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BD34BA" w:rsidP="00BD34BA">
      <w:pPr>
        <w:pStyle w:val="aff2"/>
        <w:rPr>
          <w:lang w:val="uk-UA"/>
        </w:rPr>
      </w:pPr>
    </w:p>
    <w:p w:rsidR="00BD34BA" w:rsidRDefault="00063252" w:rsidP="00BD34BA">
      <w:pPr>
        <w:pStyle w:val="aff2"/>
        <w:rPr>
          <w:b/>
          <w:bCs/>
          <w:lang w:val="uk-UA"/>
        </w:rPr>
      </w:pPr>
      <w:r w:rsidRPr="00BD34BA">
        <w:rPr>
          <w:b/>
          <w:bCs/>
          <w:lang w:val="uk-UA"/>
        </w:rPr>
        <w:t>Політичний та економічний розвиток Румунії у</w:t>
      </w:r>
    </w:p>
    <w:p w:rsidR="00BD34BA" w:rsidRDefault="00926FA4" w:rsidP="00BD34BA">
      <w:pPr>
        <w:pStyle w:val="aff2"/>
        <w:rPr>
          <w:b/>
          <w:bCs/>
          <w:lang w:val="uk-UA"/>
        </w:rPr>
      </w:pPr>
      <w:r>
        <w:rPr>
          <w:b/>
          <w:bCs/>
          <w:lang w:val="uk-UA"/>
        </w:rPr>
        <w:t>1990</w:t>
      </w:r>
      <w:r w:rsidR="00BD34BA">
        <w:rPr>
          <w:b/>
          <w:bCs/>
          <w:lang w:val="uk-UA"/>
        </w:rPr>
        <w:t>-</w:t>
      </w:r>
      <w:r w:rsidR="00063252" w:rsidRPr="00BD34BA">
        <w:rPr>
          <w:b/>
          <w:bCs/>
          <w:lang w:val="uk-UA"/>
        </w:rPr>
        <w:t>2005 рр</w:t>
      </w:r>
      <w:r w:rsidR="00BD34BA" w:rsidRPr="00BD34BA">
        <w:rPr>
          <w:b/>
          <w:bCs/>
          <w:lang w:val="uk-UA"/>
        </w:rPr>
        <w:t>.</w:t>
      </w:r>
    </w:p>
    <w:p w:rsidR="00063252" w:rsidRPr="00BD34BA" w:rsidRDefault="00BD34BA" w:rsidP="00BD34BA">
      <w:pPr>
        <w:pStyle w:val="afa"/>
        <w:rPr>
          <w:lang w:val="uk-UA"/>
        </w:rPr>
      </w:pPr>
      <w:r>
        <w:rPr>
          <w:lang w:val="uk-UA"/>
        </w:rPr>
        <w:br w:type="page"/>
      </w:r>
      <w:r w:rsidR="00063252" w:rsidRPr="00BD34BA">
        <w:rPr>
          <w:lang w:val="uk-UA"/>
        </w:rPr>
        <w:t>План</w:t>
      </w:r>
    </w:p>
    <w:p w:rsidR="00BD34BA" w:rsidRDefault="00BD34BA" w:rsidP="00BD34BA">
      <w:pPr>
        <w:ind w:firstLine="709"/>
        <w:rPr>
          <w:lang w:val="uk-UA" w:eastAsia="en-US"/>
        </w:rPr>
      </w:pPr>
      <w:bookmarkStart w:id="0" w:name="OLE_LINK1"/>
      <w:bookmarkStart w:id="1" w:name="OLE_LINK2"/>
    </w:p>
    <w:bookmarkEnd w:id="0"/>
    <w:bookmarkEnd w:id="1"/>
    <w:p w:rsidR="00BD34BA" w:rsidRDefault="00BD34BA">
      <w:pPr>
        <w:pStyle w:val="22"/>
        <w:rPr>
          <w:smallCaps w:val="0"/>
          <w:noProof/>
          <w:sz w:val="24"/>
          <w:szCs w:val="24"/>
          <w:lang w:eastAsia="ru-RU"/>
        </w:rPr>
      </w:pPr>
      <w:r w:rsidRPr="00CF073D">
        <w:rPr>
          <w:rStyle w:val="ac"/>
          <w:noProof/>
          <w:lang w:val="uk-UA"/>
        </w:rPr>
        <w:t>1. Суспільно-політичний розвиток Румунії у 1990 - 2005 рр.</w:t>
      </w:r>
    </w:p>
    <w:p w:rsidR="00BD34BA" w:rsidRDefault="00BD34BA">
      <w:pPr>
        <w:pStyle w:val="22"/>
        <w:rPr>
          <w:smallCaps w:val="0"/>
          <w:noProof/>
          <w:sz w:val="24"/>
          <w:szCs w:val="24"/>
          <w:lang w:eastAsia="ru-RU"/>
        </w:rPr>
      </w:pPr>
      <w:r w:rsidRPr="00CF073D">
        <w:rPr>
          <w:rStyle w:val="ac"/>
          <w:noProof/>
          <w:lang w:val="uk-UA"/>
        </w:rPr>
        <w:t>2. Економічний розвиток Румунії у 1900 - 2005 рр.</w:t>
      </w:r>
    </w:p>
    <w:p w:rsidR="00BD34BA" w:rsidRDefault="00BD34BA">
      <w:pPr>
        <w:pStyle w:val="22"/>
        <w:rPr>
          <w:smallCaps w:val="0"/>
          <w:noProof/>
          <w:sz w:val="24"/>
          <w:szCs w:val="24"/>
          <w:lang w:eastAsia="ru-RU"/>
        </w:rPr>
      </w:pPr>
      <w:r w:rsidRPr="00CF073D">
        <w:rPr>
          <w:rStyle w:val="ac"/>
          <w:noProof/>
          <w:lang w:val="uk-UA"/>
        </w:rPr>
        <w:t>3. Основні вектори зовнішньої політики Румунії на сучасному етапі. Румунсько-українські відносини</w:t>
      </w:r>
    </w:p>
    <w:p w:rsidR="00BD34BA" w:rsidRDefault="00BD34BA" w:rsidP="00BD34B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73307960"/>
      <w:r w:rsidR="00063252" w:rsidRPr="00BD34BA">
        <w:rPr>
          <w:lang w:val="uk-UA"/>
        </w:rPr>
        <w:t>1</w:t>
      </w:r>
      <w:r w:rsidRPr="00BD34BA">
        <w:rPr>
          <w:lang w:val="uk-UA"/>
        </w:rPr>
        <w:t xml:space="preserve">. </w:t>
      </w:r>
      <w:r w:rsidR="00063252" w:rsidRPr="00BD34BA">
        <w:rPr>
          <w:lang w:val="uk-UA"/>
        </w:rPr>
        <w:t>Суспільно-пол</w:t>
      </w:r>
      <w:r w:rsidR="00926FA4">
        <w:rPr>
          <w:lang w:val="uk-UA"/>
        </w:rPr>
        <w:t>ітичний розвиток Румунії у 1990</w:t>
      </w:r>
      <w:r>
        <w:rPr>
          <w:lang w:val="uk-UA"/>
        </w:rPr>
        <w:t>-</w:t>
      </w:r>
      <w:r w:rsidR="00063252" w:rsidRPr="00BD34BA">
        <w:rPr>
          <w:lang w:val="uk-UA"/>
        </w:rPr>
        <w:t>2005 рр</w:t>
      </w:r>
      <w:r w:rsidRPr="00BD34BA">
        <w:rPr>
          <w:lang w:val="uk-UA"/>
        </w:rPr>
        <w:t>.</w:t>
      </w:r>
      <w:bookmarkEnd w:id="2"/>
    </w:p>
    <w:p w:rsidR="00BD34BA" w:rsidRDefault="00BD34BA" w:rsidP="00BD34BA">
      <w:pPr>
        <w:ind w:firstLine="709"/>
        <w:rPr>
          <w:lang w:val="uk-UA" w:eastAsia="en-US"/>
        </w:rPr>
      </w:pP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Процес повалення тоталітарного режиму в Румунії вирізнявся стихійністю і мав драматичні наслідки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Блискавичні зміни в країні стали несподіванкою для владної еліти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їх започаткувала мирна демонстрація 15 грудня 1989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 Тимішоари, спрямована на захист місцевого кальвіністського пастора угорця Л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Тьокеші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Тоді вперше прозвучали антидиктаторські гасла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Жорстока розправа з демонстрантами призвела до людських жертв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 Тімішоари заворушення перекинулися на Бухарест, де зав'язалися бої між повстанцями і урядовими силами та інші центри країни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 студентському середовищі столиці 21 грудня 1989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прозвучали заклики до повалення диктатури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Наступного дня до мітингуючих приєдналися робітники та інтелігенція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Штабом повсталих став телевізійний центр</w:t>
      </w:r>
      <w:r w:rsidR="00BD34BA">
        <w:rPr>
          <w:lang w:val="uk-UA" w:eastAsia="en-US"/>
        </w:rPr>
        <w:t>.</w:t>
      </w:r>
      <w:r w:rsidR="00926FA4">
        <w:rPr>
          <w:lang w:val="uk-UA" w:eastAsia="en-US"/>
        </w:rPr>
        <w:t xml:space="preserve"> </w:t>
      </w:r>
      <w:r w:rsidR="00BD34BA">
        <w:rPr>
          <w:lang w:val="uk-UA" w:eastAsia="en-US"/>
        </w:rPr>
        <w:t xml:space="preserve">Н. </w:t>
      </w:r>
      <w:r w:rsidRPr="00BD34BA">
        <w:rPr>
          <w:lang w:val="uk-UA" w:eastAsia="en-US"/>
        </w:rPr>
        <w:t>Чаушеску з дружиною Єленою спробували втекти зі столиці на гелікоптері, але були затримані та після швидкоплинного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суду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розстріляні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Увечері 22 грудня 1989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 Бухаресті та деяких інших містах почалися локальні бої, які тривали три дні, загинуло близько тисячі людей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Загалом армія підтримала повсталих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 характер посттоталітарних змін значною мірою впливала майже цілковита відсутність демократичних традицій у румунському суспільстві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Влада в країні перейшла до сформованого в ході революції Фронту національного порятунку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ФНП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куди ввійшли керівні діячі Компартії, що відмежувалися від колишнього режиму, військові, представники опозиції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Новий уряд на чолі з 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Романом, призначений 31 грудня 1989 р</w:t>
      </w:r>
      <w:r w:rsidR="00BD34BA">
        <w:rPr>
          <w:lang w:val="uk-UA" w:eastAsia="en-US"/>
        </w:rPr>
        <w:t>.,</w:t>
      </w:r>
      <w:r w:rsidRPr="00BD34BA">
        <w:rPr>
          <w:lang w:val="uk-UA" w:eastAsia="en-US"/>
        </w:rPr>
        <w:t xml:space="preserve"> був підконтрольний ФНП і розділяв його політичну програму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січні 1990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ФНП утворив місцеві органи влади й управління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Нове керівництво Румунії провело ряд кардинальних перетворень, розпустило колишні державні структури</w:t>
      </w:r>
      <w:r w:rsidR="00BD34BA">
        <w:rPr>
          <w:lang w:val="uk-UA" w:eastAsia="en-US"/>
        </w:rPr>
        <w:t>.2</w:t>
      </w:r>
      <w:r w:rsidRPr="00BD34BA">
        <w:rPr>
          <w:lang w:val="uk-UA" w:eastAsia="en-US"/>
        </w:rPr>
        <w:t>9 грудня 1989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була затверджена нова назва держави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Республіка Румунія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ФНП проголосив перехід до політичного плюралізму, перебудову народного господарства, дотримання прав і свобод особистості та національних меншин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Програма передбачала проведення економічних реформ у шість етапів</w:t>
      </w:r>
      <w:r w:rsidR="00BD34BA" w:rsidRPr="00BD34BA">
        <w:rPr>
          <w:lang w:val="uk-UA" w:eastAsia="en-US"/>
        </w:rPr>
        <w:t xml:space="preserve">: </w:t>
      </w:r>
      <w:r w:rsidRPr="00BD34BA">
        <w:rPr>
          <w:lang w:val="uk-UA" w:eastAsia="en-US"/>
        </w:rPr>
        <w:t>надання повної свободи комерційній діяльності</w:t>
      </w:r>
      <w:r w:rsidR="00BD34BA" w:rsidRPr="00BD34BA">
        <w:rPr>
          <w:lang w:val="uk-UA" w:eastAsia="en-US"/>
        </w:rPr>
        <w:t xml:space="preserve">; </w:t>
      </w:r>
      <w:r w:rsidRPr="00BD34BA">
        <w:rPr>
          <w:lang w:val="uk-UA" w:eastAsia="en-US"/>
        </w:rPr>
        <w:t>лібералізація цін</w:t>
      </w:r>
      <w:r w:rsidR="00BD34BA" w:rsidRPr="00BD34BA">
        <w:rPr>
          <w:lang w:val="uk-UA" w:eastAsia="en-US"/>
        </w:rPr>
        <w:t xml:space="preserve">; </w:t>
      </w:r>
      <w:r w:rsidRPr="00BD34BA">
        <w:rPr>
          <w:lang w:val="uk-UA" w:eastAsia="en-US"/>
        </w:rPr>
        <w:t>відновлення приватної власності на землю</w:t>
      </w:r>
      <w:r w:rsidR="00BD34BA" w:rsidRPr="00BD34BA">
        <w:rPr>
          <w:lang w:val="uk-UA" w:eastAsia="en-US"/>
        </w:rPr>
        <w:t xml:space="preserve">; </w:t>
      </w:r>
      <w:r w:rsidRPr="00BD34BA">
        <w:rPr>
          <w:lang w:val="uk-UA" w:eastAsia="en-US"/>
        </w:rPr>
        <w:t>реприватизація державних підприємств</w:t>
      </w:r>
      <w:r w:rsidR="00BD34BA" w:rsidRPr="00BD34BA">
        <w:rPr>
          <w:lang w:val="uk-UA" w:eastAsia="en-US"/>
        </w:rPr>
        <w:t xml:space="preserve">; </w:t>
      </w:r>
      <w:r w:rsidRPr="00BD34BA">
        <w:rPr>
          <w:lang w:val="uk-UA" w:eastAsia="en-US"/>
        </w:rPr>
        <w:t>приватизація житлового фонду</w:t>
      </w:r>
      <w:r w:rsidR="00BD34BA" w:rsidRPr="00BD34BA">
        <w:rPr>
          <w:lang w:val="uk-UA" w:eastAsia="en-US"/>
        </w:rPr>
        <w:t xml:space="preserve">; </w:t>
      </w:r>
      <w:r w:rsidRPr="00BD34BA">
        <w:rPr>
          <w:lang w:val="uk-UA" w:eastAsia="en-US"/>
        </w:rPr>
        <w:t>забезпечення конвертованості національної валюти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Виникло близько 90 політичних партій і громадських організацій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Компартія була оголошена поза законом, але згодом це рішення відмінили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Працівникам армії, міністерств закордонних і внутрішніх справ, суду, прокуратури було заборонено перебувати у будь-яких політичних партіях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лютому 1990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було створено Тимчасову раду національної єдності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її склали ФНП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50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членів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і по три представники від інших політичних партій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За своєю суттю вона була румунським варіантом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круглого столу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і мала завдання підготувати скликання Установчих зборів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Виданий нею декрет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18 березня 1990 р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містив положення про форму держави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президентська республіка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спосіб вибору президента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загальні та прямі вибори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структуру парламенту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двопалатний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а також створення нових органів, зокрема Вищої ради національної оборони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Тобто, після краху комуністичного режиму не йшлося про повернення до довоєнної державно-правової системи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Опозиційні Тимчасовій раді національної єдності сили гуртувалися навколо двох об'єднань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Так, до Національного альянсу ввійшли 24 партії та понад 50 профспілок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Демократичний центр об'єднав 14 політичних партій і рухів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Уже з квітня розпочалося цілодобове блокування опозицією центру Бухареста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травневих парламентських виборах 1990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брало участь 88 політичних партій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Більшість мандатів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у Палаті депутатів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263 з 396, у Сенаті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92 з 119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здобув ФНП, який перед тим перетворився у політичну партію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До тих діячів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історичних партій</w:t>
      </w:r>
      <w:r w:rsidR="00BD34BA">
        <w:rPr>
          <w:lang w:val="uk-UA" w:eastAsia="en-US"/>
        </w:rPr>
        <w:t xml:space="preserve">", </w:t>
      </w:r>
      <w:r w:rsidRPr="00BD34BA">
        <w:rPr>
          <w:lang w:val="uk-UA" w:eastAsia="en-US"/>
        </w:rPr>
        <w:t>які приїхали в основному зі Заходу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навчати країну демократії</w:t>
      </w:r>
      <w:r w:rsidR="00BD34BA">
        <w:rPr>
          <w:lang w:val="uk-UA" w:eastAsia="en-US"/>
        </w:rPr>
        <w:t xml:space="preserve">", </w:t>
      </w:r>
      <w:r w:rsidRPr="00BD34BA">
        <w:rPr>
          <w:lang w:val="uk-UA" w:eastAsia="en-US"/>
        </w:rPr>
        <w:t>населення ставилося насторожено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Другою політичною силою і опонентом правлячої партії став Демократичний союз угорців Румунії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відповідно 29 і 12 мандатів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Успіх останніх свідчив про те, що в країні існує політично організована й активна угорська національна меншина, яка готова боротися за свої права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Вона також заявила про себе як впливовий політичний чинник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Президентом країни став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85</w:t>
      </w:r>
      <w:r w:rsidR="00BD34BA" w:rsidRPr="00BD34BA">
        <w:rPr>
          <w:lang w:val="uk-UA" w:eastAsia="en-US"/>
        </w:rPr>
        <w:t>%),</w:t>
      </w:r>
      <w:r w:rsidRPr="00BD34BA">
        <w:rPr>
          <w:lang w:val="uk-UA" w:eastAsia="en-US"/>
        </w:rPr>
        <w:t xml:space="preserve"> а уряд із представників ФНП очолив 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Роман</w:t>
      </w:r>
      <w:r w:rsidR="00BD34BA" w:rsidRPr="00BD34BA">
        <w:rPr>
          <w:lang w:val="uk-UA" w:eastAsia="en-US"/>
        </w:rPr>
        <w:t>.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Історичні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партії сформували позапарламентську опозицію і критикували уряд за його комуністичні методи правління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Політичне протистояння продовжувалося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Влітку 1990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сутички на вулицях столиці спалахнули з новою силою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Дії правоохоронних органів були практично паралізовані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Уряд звернувся за підтримкою до шахтарів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10 тис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які розгромили штаб-квартири опозиції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За таких умов у вересні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зустрівся з опозиційними лідерами, але згоди сторони не досягли</w:t>
      </w:r>
      <w:r w:rsidR="00BD34BA" w:rsidRPr="00BD34BA">
        <w:rPr>
          <w:lang w:val="uk-UA" w:eastAsia="en-US"/>
        </w:rPr>
        <w:t>.</w:t>
      </w:r>
    </w:p>
    <w:p w:rsidR="00063252" w:rsidRP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Економічна реформа, започаткована лібералізацією цін, викликала загострення соціальної напруги в суспільстві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вересні 1992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страйки шахтарів і їх похід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до столиці змусив піти у відставку прем'єр-міністра 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Романа, чиї ринкові реформи призвели до зниження життєвого рівня населення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Відставка 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Романа завдала серйозного удару всьому процесу реформ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Новий кабінет міністрів Т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Стожолана продовжував здійснювати програму ринкових перетворень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Основними напрямами його діяльності були роздержавлення економіки та створення приватного сектора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Уряд розпочав велику приватизацію, земля стала об'єктом власності, її дозволялося продавати та передавати у спадщину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Незважаючи на всі спроби влади збалансувати економічне становище, виробництво падало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Критична ситуація склалася з продуктами харчування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Румунія змушена була імпортувати не тільки зерно й картоплю, але навіть кукурудзу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Розвиток партійної системи після ліквідації режиму Н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Чаушеску пройшов дві фази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першій домінував ФНП, що зумів скористатися ореолом революційності та успадкував владні структури та майно Компартії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квітні 1992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ФНП розколовся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Прихильники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утворили Демократичний ФНП лівого спрямування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Молодші реформатори-технократи увійшли до партії з попередньою назвою, яку очолив 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Роман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пізніше вона була перетворена в Демократичну партію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Понад 10 партій, зокрема т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історичні, на початку 1992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об'єдналися в опозиційну Конвенцію за дотримання прав людини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Згодом вона отримала назву Демократична конвенція Румунії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ДКР</w:t>
      </w:r>
      <w:r w:rsidR="00BD34BA" w:rsidRPr="00BD34BA">
        <w:rPr>
          <w:lang w:val="uk-UA" w:eastAsia="en-US"/>
        </w:rPr>
        <w:t>).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 президентських виборах 1992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переміг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62</w:t>
      </w:r>
      <w:r w:rsidR="00BD34BA" w:rsidRPr="00BD34BA">
        <w:rPr>
          <w:lang w:val="uk-UA" w:eastAsia="en-US"/>
        </w:rPr>
        <w:t xml:space="preserve">%) </w:t>
      </w:r>
      <w:r w:rsidRPr="00BD34BA">
        <w:rPr>
          <w:lang w:val="uk-UA" w:eastAsia="en-US"/>
        </w:rPr>
        <w:t>і став першим всенародно обраним главою держави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Демократичний ФНП, хоч і виявився переможцем на вересневих виборах 1992 р</w:t>
      </w:r>
      <w:r w:rsidR="00BD34BA" w:rsidRPr="00BD34BA">
        <w:rPr>
          <w:lang w:val="uk-UA" w:eastAsia="en-US"/>
        </w:rPr>
        <w:t>.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28</w:t>
      </w:r>
      <w:r w:rsidR="00BD34BA" w:rsidRPr="00BD34BA">
        <w:rPr>
          <w:lang w:val="uk-UA" w:eastAsia="en-US"/>
        </w:rPr>
        <w:t>%),</w:t>
      </w:r>
      <w:r w:rsidRPr="00BD34BA">
        <w:rPr>
          <w:lang w:val="uk-UA" w:eastAsia="en-US"/>
        </w:rPr>
        <w:t xml:space="preserve"> не мав абсолютної більшості, а його позиції в парламенті залежали від підтримки націоналістичних і соціалістичних партій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Кабінет міністрів очолив його представник Н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Векерою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Демократичний ФНП сформував коаліційний уряд із кількома дрібними комуністичними й ультра-націоналістичними партіями, пообіцяв уповільнити економічні реформи, щоб уберегти населення від високої інфляції та безробіття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Було змінено саму концепцію економічних перетворень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Урядовці керувалися не стільки рекомендаціями західних експертів, скільки практичним досвідом щодо подолання кризових ситуацій в країнах із розвинутими ринковими системами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Процес приватизації уповільнився, лібералізація перестала бути самоціллю, роль держави в економіці значно зросла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Це дало позитивні результати і вже до 1995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економічний ріст сягнув 9</w:t>
      </w:r>
      <w:r w:rsidR="00BD34BA" w:rsidRPr="00BD34BA">
        <w:rPr>
          <w:lang w:val="uk-UA" w:eastAsia="en-US"/>
        </w:rPr>
        <w:t>%.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Парламентські вибори 1996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принесли перемогу опозиції</w:t>
      </w:r>
      <w:r w:rsidR="00BD34BA" w:rsidRPr="00BD34BA">
        <w:rPr>
          <w:lang w:val="uk-UA" w:eastAsia="en-US"/>
        </w:rPr>
        <w:t xml:space="preserve">: </w:t>
      </w:r>
      <w:r w:rsidRPr="00BD34BA">
        <w:rPr>
          <w:lang w:val="uk-UA" w:eastAsia="en-US"/>
        </w:rPr>
        <w:t>Демократична конвенція отримала 32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голосів, а Партія соціальної демократії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ПСД, таку назву отримав у липні 1993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Демократичний ФНП</w:t>
      </w:r>
      <w:r w:rsidR="00BD34BA" w:rsidRPr="00BD34BA">
        <w:rPr>
          <w:lang w:val="uk-UA" w:eastAsia="en-US"/>
        </w:rPr>
        <w:t xml:space="preserve">) - </w:t>
      </w:r>
      <w:r w:rsidRPr="00BD34BA">
        <w:rPr>
          <w:lang w:val="uk-UA" w:eastAsia="en-US"/>
        </w:rPr>
        <w:t>25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голосів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Підсумки виборів засвідчили, що партії колишньої комуністичної номенклатури виявилися неспроможними здійснити проголошений ними курс ринкових перетворень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Зволікання влади зі структурною перебудовою та її нездатність порозумітися з міжнародними фінансовими інституціями поглибили економічну кризу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Чергове радикальне реформування економіки стало для країни новим ринковим шоком, зламало слабку макроекономічну рівновагу, досягнуту в попередні роки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 президентських виборах 1996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переміг лідер опозиційної Демократичної конвенції Еміль Константинеску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54,4</w:t>
      </w:r>
      <w:r w:rsidR="00BD34BA" w:rsidRPr="00BD34BA">
        <w:rPr>
          <w:lang w:val="uk-UA" w:eastAsia="en-US"/>
        </w:rPr>
        <w:t xml:space="preserve">%). </w:t>
      </w:r>
      <w:r w:rsidRPr="00BD34BA">
        <w:rPr>
          <w:lang w:val="uk-UA" w:eastAsia="en-US"/>
        </w:rPr>
        <w:t>Таким чином, результати парламентських і президентських виборів 1996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спричинили різку зміну політичного ландшафту країни і влади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Характерно, що в цей час у ряді інших країн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Болгарії, Польщі, Угорщині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влада перейшла від праворадикальних партій назад до комуністів-реформаторів, що перефарбувалися в соціал-демократів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Внутрішню політику уряду Е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Константинеску визначала низка заходів, спрямованих на рішучий розрив із комуністичним і націоналістичним минулим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Він відмовився від монархізму, якого дотримувалася більшість його однопартійців по Націоналцараністській Християнській і Демократичній партії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НЦХДП входила до складу Демократичної конвенції</w:t>
      </w:r>
      <w:r w:rsidR="00BD34BA" w:rsidRPr="00BD34BA">
        <w:rPr>
          <w:lang w:val="uk-UA" w:eastAsia="en-US"/>
        </w:rPr>
        <w:t>).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Водночас причиною суспільної напруги стала недостатня правова захищеність національних меншин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Боротьбу за автономію продовжували передусім угорці та цигани, німці ж воліли покидати країну і переселялися до Німеччини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В національному питанні основною проблемою виявилася угорська меншина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 декількох мільйонів циган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оцінки щодо їх чисельності значно розходяться, коливаючись від 2 до 4 млн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більшість не мала роботи, більше половини з них були неграмотні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Націоналістичні партії заявляли про свою мету відродити велич Румунії шляхом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остаточного врегулювання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питань, пов'язаних з циганами, євреями та іншими нацменшинами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Тому уряд погодився на співпрацю з лідерами угорської меншини, цей факт румунські націоналісти кваліфікували як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зраду Батьківщини</w:t>
      </w:r>
      <w:r w:rsidR="00BD34BA">
        <w:rPr>
          <w:lang w:val="uk-UA" w:eastAsia="en-US"/>
        </w:rPr>
        <w:t xml:space="preserve">". </w:t>
      </w:r>
      <w:r w:rsidRPr="00BD34BA">
        <w:rPr>
          <w:lang w:val="uk-UA" w:eastAsia="en-US"/>
        </w:rPr>
        <w:t>Об'єднання з Бессарабією все ж залишалося, на думку нового президента, національним історичним ідеалом Румунії, але могло здійснитися лише за вільного волевиявлення народів обох країн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Новий уряд звинуватив своїх попередників у прихильності до комуністичних методів правління і повторно вдався до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шокової терапії</w:t>
      </w:r>
      <w:r w:rsidR="00BD34BA">
        <w:rPr>
          <w:lang w:val="uk-UA" w:eastAsia="en-US"/>
        </w:rPr>
        <w:t xml:space="preserve">". </w:t>
      </w:r>
      <w:r w:rsidRPr="00BD34BA">
        <w:rPr>
          <w:lang w:val="uk-UA" w:eastAsia="en-US"/>
        </w:rPr>
        <w:t>Надмірна лібералізація викликала макроекономічну дестабілізацію і новий спад економіки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До 1999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обсяг промислового виробництва знизився майже на 10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>, різко скоротилися інвестиції, інфляція зросла до 55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Рівень життя погіршився втричі, порівняно з 1989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Зовнішній державний борг на кінець 1999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сягав майже 8 млрд дол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Інфляція сягнула 55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Для сільського господарства 1999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був найгіршим у тому десятилітті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такій суспільній атмосфері країну офіційно відвідав колишній король Міхай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уперше він побував у Румунії в березні 1992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 приватним візитом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якому новий уряд відновив громадянство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Правляча еліта сподівалася використати його споріднення з монаршими дворами Європи для прискорення прийому Румунії до Євросоюзу і НАТО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Непроста економічна ситуація спричинила масові виступи в листопаді 1999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Протести почалися в Яссах, де 20 листопада на вулиці міста вийшов кількатисячний некерований натовп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Через кілька днів п'ятитисячна колона демонстрантів пройшла вулицями Бухареста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Там демонстранти вже були організованіші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Були навіть спроби захопити урядову резиденцію, однак поліція відтіснила демонстрантів із площі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 листопадових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2000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парламентських виборах Демократична конвенція зазнала нищівної поразки, не отримавши жодного мандата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Парламентськими тоді стали ПСД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220 мандатів з 485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ультраправа націоналістична партія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За велику Румунію</w:t>
      </w:r>
      <w:r w:rsidR="00BD34BA">
        <w:rPr>
          <w:lang w:val="uk-UA" w:eastAsia="en-US"/>
        </w:rPr>
        <w:t>" (</w:t>
      </w:r>
      <w:r w:rsidRPr="00BD34BA">
        <w:rPr>
          <w:lang w:val="uk-UA" w:eastAsia="en-US"/>
        </w:rPr>
        <w:t>121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Демократична партія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44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Націонал-ліберальна партія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43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і Демократичний союз угорців Румунії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39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Оскільки ПСД не мала абсолютної більшості, для формування уряду їй необхідна була підтримка інших депутатів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Побоюючись підірвати свою репутацію,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відкинув будь-яку можливість угоди з ультранаціоналістами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ПСД оголосила про утворення одноколірного кабінету меншості та закликала його підтримати три інші партії з демократичної опозиції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Непростими виявилися президентські вибори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Результати першого туру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26 листопада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дещо шокували суспільство</w:t>
      </w:r>
      <w:r w:rsidR="00BD34BA" w:rsidRPr="00BD34BA">
        <w:rPr>
          <w:lang w:val="uk-UA" w:eastAsia="en-US"/>
        </w:rPr>
        <w:t xml:space="preserve">: </w:t>
      </w:r>
      <w:r w:rsidRPr="00BD34BA">
        <w:rPr>
          <w:lang w:val="uk-UA" w:eastAsia="en-US"/>
        </w:rPr>
        <w:t>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набрав 36,6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голосів, а 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Тудор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28,5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Керівники практично всіх політичних партій, патріарх Румунської православної церкви Феоктист і ексмонарх Міхай закликали виборців віддати голоси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Ілієску, оскільки в іншому випадку могла загальмуватися інтеграція Румунії до євроатлантичних структур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Як наслідок, у другому турі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10 грудня 2000 р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лідер ПСД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став главою держави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66,83</w:t>
      </w:r>
      <w:r w:rsidR="00BD34BA" w:rsidRPr="00BD34BA">
        <w:rPr>
          <w:lang w:val="uk-UA" w:eastAsia="en-US"/>
        </w:rPr>
        <w:t xml:space="preserve">%). </w:t>
      </w:r>
      <w:r w:rsidRPr="00BD34BA">
        <w:rPr>
          <w:lang w:val="uk-UA" w:eastAsia="en-US"/>
        </w:rPr>
        <w:t>Різке зростання популярності правих радикалів стурбувало багатьох у країні та за рубежем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Особливо насторожило, що за 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Тудора голосувала молодь, тоді як головною опорою Й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Ілієску був в основному літній, незаможний електорат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Новий уряд, який очолив юрист Адріан Настасе розпочав роботу 29 грудня 2000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Уряд і профспілки підписали 19 лютого 2001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соціальний пакт, що передбачав трирічний мораторій на будь-які акції протесту синдикатів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Зі свого боку влада зобов'язалася зберегти рівень інфляції в рамках 27%, забезпечити 4% зростання ВВП, понизити безробіття до 10%, збільшити реальну зарплату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на 4</w:t>
      </w:r>
      <w:r w:rsidR="00BD34BA" w:rsidRPr="00BD34BA">
        <w:rPr>
          <w:lang w:val="uk-UA" w:eastAsia="en-US"/>
        </w:rPr>
        <w:t>%),</w:t>
      </w:r>
      <w:r w:rsidRPr="00BD34BA">
        <w:rPr>
          <w:lang w:val="uk-UA" w:eastAsia="en-US"/>
        </w:rPr>
        <w:t xml:space="preserve"> поквартально індексувати пенсії тощо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28 листопада 2004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країні відбулися парламентські та президентські вибори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 виборчі дільниці прийшло майже 60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громадян з правом голосу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Найбільше місць у двопалатному парламенті здобула Соціал-демократична партія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36,6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Опозиція в особі Ліберально-демократичного союзу набрала 31,8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Третьою парламентською партією стала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За велику Румунію</w:t>
      </w:r>
      <w:r w:rsidR="00BD34BA">
        <w:rPr>
          <w:lang w:val="uk-UA" w:eastAsia="en-US"/>
        </w:rPr>
        <w:t xml:space="preserve">" </w:t>
      </w:r>
      <w:r w:rsidR="00BD34BA" w:rsidRPr="00BD34BA">
        <w:rPr>
          <w:lang w:val="uk-UA" w:eastAsia="en-US"/>
        </w:rPr>
        <w:t xml:space="preserve">- </w:t>
      </w:r>
      <w:r w:rsidRPr="00BD34BA">
        <w:rPr>
          <w:lang w:val="uk-UA" w:eastAsia="en-US"/>
        </w:rPr>
        <w:t>13%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Значною політичною силою у парламенті виявилися етнічні угорці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6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Уряд сформував Келіна Попеску-Терічану, представник Національно-ліберальної партії, яка склала парламентську коаліцію з соціал-демократами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Вибори глави держави показали розходження у політичних симпатіях серед регіонів країни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Мешканці південно-східної частини голосували за провладного кандидата, прем'єр-міністра 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Настасе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Президентом став кандидат від опозиції, представник правоцентристського блоку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Справедливість і правда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Траян Басеску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51,5</w:t>
      </w:r>
      <w:r w:rsidR="00BD34BA" w:rsidRPr="00BD34BA">
        <w:rPr>
          <w:lang w:val="uk-UA" w:eastAsia="en-US"/>
        </w:rPr>
        <w:t xml:space="preserve">%). </w:t>
      </w:r>
      <w:r w:rsidRPr="00BD34BA">
        <w:rPr>
          <w:lang w:val="uk-UA" w:eastAsia="en-US"/>
        </w:rPr>
        <w:t>Проте від початку намітилося протистояння між главою держави і прем'єр-міністром К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Попеску-Терічану, якого підт</w:t>
      </w:r>
      <w:r w:rsidR="00FB742B" w:rsidRPr="00BD34BA">
        <w:rPr>
          <w:lang w:val="uk-UA" w:eastAsia="en-US"/>
        </w:rPr>
        <w:t>римала парламентська більшість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квітні 2007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 xml:space="preserve">ліва </w:t>
      </w:r>
      <w:r w:rsidR="00FB742B" w:rsidRPr="00BD34BA">
        <w:rPr>
          <w:lang w:val="uk-UA" w:eastAsia="en-US"/>
        </w:rPr>
        <w:t>опозиція в парламенті звинувати</w:t>
      </w:r>
      <w:r w:rsidRPr="00BD34BA">
        <w:rPr>
          <w:lang w:val="uk-UA" w:eastAsia="en-US"/>
        </w:rPr>
        <w:t>ла президента в зл</w:t>
      </w:r>
      <w:r w:rsidR="00FB742B" w:rsidRPr="00BD34BA">
        <w:rPr>
          <w:lang w:val="uk-UA" w:eastAsia="en-US"/>
        </w:rPr>
        <w:t>овживанні владою, порушенні кон</w:t>
      </w:r>
      <w:r w:rsidRPr="00BD34BA">
        <w:rPr>
          <w:lang w:val="uk-UA" w:eastAsia="en-US"/>
        </w:rPr>
        <w:t>ституції, корупції, р</w:t>
      </w:r>
      <w:r w:rsidR="00FB742B" w:rsidRPr="00BD34BA">
        <w:rPr>
          <w:lang w:val="uk-UA" w:eastAsia="en-US"/>
        </w:rPr>
        <w:t>озпалюванні конфліктів між полі</w:t>
      </w:r>
      <w:r w:rsidRPr="00BD34BA">
        <w:rPr>
          <w:lang w:val="uk-UA" w:eastAsia="en-US"/>
        </w:rPr>
        <w:t>тичними силами і 332 голосами проти 108 усунула його з посади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Проте на</w:t>
      </w:r>
      <w:r w:rsidR="00FB742B" w:rsidRPr="00BD34BA">
        <w:rPr>
          <w:lang w:val="uk-UA" w:eastAsia="en-US"/>
        </w:rPr>
        <w:t xml:space="preserve"> травневому референдумі 74</w:t>
      </w:r>
      <w:r w:rsidR="00BD34BA" w:rsidRPr="00BD34BA">
        <w:rPr>
          <w:lang w:val="uk-UA" w:eastAsia="en-US"/>
        </w:rPr>
        <w:t>%</w:t>
      </w:r>
      <w:r w:rsidR="00FB742B" w:rsidRPr="00BD34BA">
        <w:rPr>
          <w:lang w:val="uk-UA" w:eastAsia="en-US"/>
        </w:rPr>
        <w:t xml:space="preserve"> ви</w:t>
      </w:r>
      <w:r w:rsidRPr="00BD34BA">
        <w:rPr>
          <w:lang w:val="uk-UA" w:eastAsia="en-US"/>
        </w:rPr>
        <w:t>борців висловилися за підтримку дій президента</w:t>
      </w:r>
      <w:r w:rsidR="00BD34BA" w:rsidRPr="00BD34BA">
        <w:rPr>
          <w:lang w:val="uk-UA" w:eastAsia="en-US"/>
        </w:rPr>
        <w:t>.</w:t>
      </w:r>
    </w:p>
    <w:p w:rsidR="00BD34BA" w:rsidRDefault="00BD34BA" w:rsidP="00BD34BA">
      <w:pPr>
        <w:ind w:firstLine="709"/>
        <w:rPr>
          <w:b/>
          <w:bCs/>
          <w:lang w:val="uk-UA" w:eastAsia="en-US"/>
        </w:rPr>
      </w:pPr>
    </w:p>
    <w:p w:rsidR="00BD34BA" w:rsidRDefault="00FB742B" w:rsidP="00BD34BA">
      <w:pPr>
        <w:pStyle w:val="2"/>
        <w:rPr>
          <w:lang w:val="uk-UA"/>
        </w:rPr>
      </w:pPr>
      <w:bookmarkStart w:id="3" w:name="_Toc273307961"/>
      <w:r w:rsidRPr="00BD34BA">
        <w:rPr>
          <w:lang w:val="uk-UA"/>
        </w:rPr>
        <w:t>2</w:t>
      </w:r>
      <w:r w:rsidR="00BD34BA" w:rsidRPr="00BD34BA">
        <w:rPr>
          <w:lang w:val="uk-UA"/>
        </w:rPr>
        <w:t xml:space="preserve">. </w:t>
      </w:r>
      <w:r w:rsidRPr="00BD34BA">
        <w:rPr>
          <w:lang w:val="uk-UA"/>
        </w:rPr>
        <w:t xml:space="preserve">Економічний розвиток Румунії у 1900 </w:t>
      </w:r>
      <w:r w:rsidR="00BD34BA">
        <w:rPr>
          <w:lang w:val="uk-UA"/>
        </w:rPr>
        <w:t>-</w:t>
      </w:r>
      <w:r w:rsidRPr="00BD34BA">
        <w:rPr>
          <w:lang w:val="uk-UA"/>
        </w:rPr>
        <w:t xml:space="preserve"> 2005 рр</w:t>
      </w:r>
      <w:r w:rsidR="00BD34BA" w:rsidRPr="00BD34BA">
        <w:rPr>
          <w:lang w:val="uk-UA"/>
        </w:rPr>
        <w:t>.</w:t>
      </w:r>
      <w:bookmarkEnd w:id="3"/>
    </w:p>
    <w:p w:rsidR="00BD34BA" w:rsidRDefault="00BD34BA" w:rsidP="00BD34BA">
      <w:pPr>
        <w:ind w:firstLine="709"/>
        <w:rPr>
          <w:lang w:val="uk-UA" w:eastAsia="en-US"/>
        </w:rPr>
      </w:pP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Сучасна Румунія належать до індустріально-агра</w:t>
      </w:r>
      <w:r w:rsidR="00FB742B" w:rsidRPr="00BD34BA">
        <w:rPr>
          <w:lang w:val="uk-UA" w:eastAsia="en-US"/>
        </w:rPr>
        <w:t>рних країн з перехідною економі</w:t>
      </w:r>
      <w:r w:rsidRPr="00BD34BA">
        <w:rPr>
          <w:lang w:val="uk-UA" w:eastAsia="en-US"/>
        </w:rPr>
        <w:t>кою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Основними видами продукції є устаткування для нафтопромислів, електростанцій, цементних заводів, а також товарні вагони, автомашини, трактори, мотори, металообробні верстат</w:t>
      </w:r>
      <w:r w:rsidR="00FB742B" w:rsidRPr="00BD34BA">
        <w:rPr>
          <w:lang w:val="uk-UA" w:eastAsia="en-US"/>
        </w:rPr>
        <w:t>и й електротехнічні вироби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Важ</w:t>
      </w:r>
      <w:r w:rsidRPr="00BD34BA">
        <w:rPr>
          <w:lang w:val="uk-UA" w:eastAsia="en-US"/>
        </w:rPr>
        <w:t>ливою галуззю промисловості є хімічна, яка базується на значній власній сировинній базі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 xml:space="preserve">Серед пріоритетних галузей виділяються </w:t>
      </w:r>
      <w:r w:rsidR="00FB742B" w:rsidRPr="00BD34BA">
        <w:rPr>
          <w:lang w:val="uk-UA" w:eastAsia="en-US"/>
        </w:rPr>
        <w:t>видобувні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Особливе місце відво</w:t>
      </w:r>
      <w:r w:rsidRPr="00BD34BA">
        <w:rPr>
          <w:lang w:val="uk-UA" w:eastAsia="en-US"/>
        </w:rPr>
        <w:t>диться видобутку золота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Останнім часом у кр</w:t>
      </w:r>
      <w:r w:rsidR="00FB742B" w:rsidRPr="00BD34BA">
        <w:rPr>
          <w:lang w:val="uk-UA" w:eastAsia="en-US"/>
        </w:rPr>
        <w:t>аїні роз</w:t>
      </w:r>
      <w:r w:rsidRPr="00BD34BA">
        <w:rPr>
          <w:lang w:val="uk-UA" w:eastAsia="en-US"/>
        </w:rPr>
        <w:t>відано та розпочато експлуатацію великого родовища золота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його запаси становлять орієнтовно 250 т золота і 1500 т срібла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 xml:space="preserve">Саме </w:t>
      </w:r>
      <w:r w:rsidR="00FB742B" w:rsidRPr="00BD34BA">
        <w:rPr>
          <w:lang w:val="uk-UA" w:eastAsia="en-US"/>
        </w:rPr>
        <w:t>золотодобувні підприємства спри</w:t>
      </w:r>
      <w:r w:rsidRPr="00BD34BA">
        <w:rPr>
          <w:lang w:val="uk-UA" w:eastAsia="en-US"/>
        </w:rPr>
        <w:t>чинили екологічну кри</w:t>
      </w:r>
      <w:r w:rsidR="00FB742B" w:rsidRPr="00BD34BA">
        <w:rPr>
          <w:lang w:val="uk-UA" w:eastAsia="en-US"/>
        </w:rPr>
        <w:t>зу, яка особливо висвітлила про</w:t>
      </w:r>
      <w:r w:rsidRPr="00BD34BA">
        <w:rPr>
          <w:lang w:val="uk-UA" w:eastAsia="en-US"/>
        </w:rPr>
        <w:t>блеми румунського суспільства</w:t>
      </w:r>
      <w:r w:rsidR="00BD34BA" w:rsidRPr="00BD34BA">
        <w:rPr>
          <w:lang w:val="uk-UA" w:eastAsia="en-US"/>
        </w:rPr>
        <w:t xml:space="preserve">: </w:t>
      </w:r>
      <w:r w:rsidRPr="00BD34BA">
        <w:rPr>
          <w:lang w:val="uk-UA" w:eastAsia="en-US"/>
        </w:rPr>
        <w:t>у 1998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сотні тонн токсичних відходів виробництва отруїли воду в Тисі та Дунаї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Перші позитивні р</w:t>
      </w:r>
      <w:r w:rsidR="00FB742B" w:rsidRPr="00BD34BA">
        <w:rPr>
          <w:lang w:val="uk-UA" w:eastAsia="en-US"/>
        </w:rPr>
        <w:t>езультати дали структурні рефор</w:t>
      </w:r>
      <w:r w:rsidRPr="00BD34BA">
        <w:rPr>
          <w:lang w:val="uk-UA" w:eastAsia="en-US"/>
        </w:rPr>
        <w:t>ми 1999</w:t>
      </w:r>
      <w:r w:rsidR="00BD34BA" w:rsidRPr="00BD34BA">
        <w:rPr>
          <w:lang w:val="uk-UA" w:eastAsia="en-US"/>
        </w:rPr>
        <w:t>-</w:t>
      </w:r>
      <w:r w:rsidRPr="00BD34BA">
        <w:rPr>
          <w:lang w:val="uk-UA" w:eastAsia="en-US"/>
        </w:rPr>
        <w:t>2000 рр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Розширилося дрібне та середнє підприємництво, ство</w:t>
      </w:r>
      <w:r w:rsidR="00FB742B" w:rsidRPr="00BD34BA">
        <w:rPr>
          <w:lang w:val="uk-UA" w:eastAsia="en-US"/>
        </w:rPr>
        <w:t>рено спільні підприємства з іно</w:t>
      </w:r>
      <w:r w:rsidRPr="00BD34BA">
        <w:rPr>
          <w:lang w:val="uk-UA" w:eastAsia="en-US"/>
        </w:rPr>
        <w:t>земним капіталом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Південна Корея, Італія, Німеччина та ін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Уряд стимул</w:t>
      </w:r>
      <w:r w:rsidR="00FB742B" w:rsidRPr="00BD34BA">
        <w:rPr>
          <w:lang w:val="uk-UA" w:eastAsia="en-US"/>
        </w:rPr>
        <w:t>ює фірми для модернізації техно</w:t>
      </w:r>
      <w:r w:rsidRPr="00BD34BA">
        <w:rPr>
          <w:lang w:val="uk-UA" w:eastAsia="en-US"/>
        </w:rPr>
        <w:t>логій, підвищення конкурентоздатності через участь іноземних інвестицій тощо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За час реформ приватний сектор став переваж</w:t>
      </w:r>
      <w:r w:rsidR="00FB742B" w:rsidRPr="00BD34BA">
        <w:rPr>
          <w:lang w:val="uk-UA" w:eastAsia="en-US"/>
        </w:rPr>
        <w:t>аючим</w:t>
      </w:r>
      <w:r w:rsidR="00BD34BA">
        <w:rPr>
          <w:lang w:val="uk-UA" w:eastAsia="en-US"/>
        </w:rPr>
        <w:t xml:space="preserve"> (</w:t>
      </w:r>
      <w:r w:rsidR="00FB742B" w:rsidRPr="00BD34BA">
        <w:rPr>
          <w:lang w:val="uk-UA" w:eastAsia="en-US"/>
        </w:rPr>
        <w:t>60</w:t>
      </w:r>
      <w:r w:rsidR="00BD34BA" w:rsidRPr="00BD34BA">
        <w:rPr>
          <w:lang w:val="uk-UA" w:eastAsia="en-US"/>
        </w:rPr>
        <w:t>%</w:t>
      </w:r>
      <w:r w:rsidR="00FB742B" w:rsidRPr="00BD34BA">
        <w:rPr>
          <w:lang w:val="uk-UA" w:eastAsia="en-US"/>
        </w:rPr>
        <w:t xml:space="preserve"> ВВП у 2005 р</w:t>
      </w:r>
      <w:r w:rsidR="00BD34BA" w:rsidRPr="00BD34BA">
        <w:rPr>
          <w:lang w:val="uk-UA" w:eastAsia="en-US"/>
        </w:rPr>
        <w:t xml:space="preserve">). </w:t>
      </w:r>
      <w:r w:rsidR="00FB742B" w:rsidRPr="00BD34BA">
        <w:rPr>
          <w:lang w:val="uk-UA" w:eastAsia="en-US"/>
        </w:rPr>
        <w:t>Про</w:t>
      </w:r>
      <w:r w:rsidRPr="00BD34BA">
        <w:rPr>
          <w:lang w:val="uk-UA" w:eastAsia="en-US"/>
        </w:rPr>
        <w:t>відна галузь сільського господарства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землеробство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2003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через сильн</w:t>
      </w:r>
      <w:r w:rsidR="00FB742B" w:rsidRPr="00BD34BA">
        <w:rPr>
          <w:lang w:val="uk-UA" w:eastAsia="en-US"/>
        </w:rPr>
        <w:t>у засуху країна отримала найниж</w:t>
      </w:r>
      <w:r w:rsidRPr="00BD34BA">
        <w:rPr>
          <w:lang w:val="uk-UA" w:eastAsia="en-US"/>
        </w:rPr>
        <w:t>чий врожай зерна за останні 50 років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За таких умов Уряд прийняв програ</w:t>
      </w:r>
      <w:r w:rsidR="00FB742B" w:rsidRPr="00BD34BA">
        <w:rPr>
          <w:lang w:val="uk-UA" w:eastAsia="en-US"/>
        </w:rPr>
        <w:t>му відновлення галузі, створено</w:t>
      </w:r>
      <w:r w:rsidRPr="00BD34BA">
        <w:rPr>
          <w:lang w:val="uk-UA" w:eastAsia="en-US"/>
        </w:rPr>
        <w:t xml:space="preserve"> бюджетний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Фонд розвитку сільського господарства</w:t>
      </w:r>
      <w:r w:rsidR="00BD34BA">
        <w:rPr>
          <w:lang w:val="uk-UA" w:eastAsia="en-US"/>
        </w:rPr>
        <w:t>".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 економіці зайнято майже 5,5 млн працездатного населення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Майже 41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усіх мешканців проживає за межею бідності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згідн</w:t>
      </w:r>
      <w:r w:rsidR="00FB742B" w:rsidRPr="00BD34BA">
        <w:rPr>
          <w:lang w:val="uk-UA" w:eastAsia="en-US"/>
        </w:rPr>
        <w:t>о з класифікацією Світового бан</w:t>
      </w:r>
      <w:r w:rsidRPr="00BD34BA">
        <w:rPr>
          <w:lang w:val="uk-UA" w:eastAsia="en-US"/>
        </w:rPr>
        <w:t>ку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Інфляція у 2001</w:t>
      </w:r>
      <w:r w:rsidR="00BD34BA" w:rsidRPr="00BD34BA">
        <w:rPr>
          <w:lang w:val="uk-UA" w:eastAsia="en-US"/>
        </w:rPr>
        <w:t>-</w:t>
      </w:r>
      <w:r w:rsidRPr="00BD34BA">
        <w:rPr>
          <w:lang w:val="uk-UA" w:eastAsia="en-US"/>
        </w:rPr>
        <w:t>2004 рр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становила 30</w:t>
      </w:r>
      <w:r w:rsidR="00BD34BA" w:rsidRPr="00BD34BA">
        <w:rPr>
          <w:lang w:val="uk-UA" w:eastAsia="en-US"/>
        </w:rPr>
        <w:t>-</w:t>
      </w:r>
      <w:r w:rsidRPr="00BD34BA">
        <w:rPr>
          <w:lang w:val="uk-UA" w:eastAsia="en-US"/>
        </w:rPr>
        <w:t>40</w:t>
      </w:r>
      <w:r w:rsidR="00BD34BA" w:rsidRPr="00BD34BA">
        <w:rPr>
          <w:lang w:val="uk-UA" w:eastAsia="en-US"/>
        </w:rPr>
        <w:t xml:space="preserve">%. </w:t>
      </w:r>
      <w:r w:rsidRPr="00BD34BA">
        <w:rPr>
          <w:lang w:val="uk-UA" w:eastAsia="en-US"/>
        </w:rPr>
        <w:t>Основними рушіям</w:t>
      </w:r>
      <w:r w:rsidR="00FB742B" w:rsidRPr="00BD34BA">
        <w:rPr>
          <w:lang w:val="uk-UA" w:eastAsia="en-US"/>
        </w:rPr>
        <w:t>и економічного зростання залиша</w:t>
      </w:r>
      <w:r w:rsidRPr="00BD34BA">
        <w:rPr>
          <w:lang w:val="uk-UA" w:eastAsia="en-US"/>
        </w:rPr>
        <w:t>ються експорт та інвест</w:t>
      </w:r>
      <w:r w:rsidR="00FB742B" w:rsidRPr="00BD34BA">
        <w:rPr>
          <w:lang w:val="uk-UA" w:eastAsia="en-US"/>
        </w:rPr>
        <w:t>иції</w:t>
      </w:r>
      <w:r w:rsidR="00BD34BA" w:rsidRPr="00BD34BA">
        <w:rPr>
          <w:lang w:val="uk-UA" w:eastAsia="en-US"/>
        </w:rPr>
        <w:t>.</w:t>
      </w:r>
    </w:p>
    <w:p w:rsidR="00BD34BA" w:rsidRDefault="00FB742B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За останні 10 років в еко</w:t>
      </w:r>
      <w:r w:rsidR="00063252" w:rsidRPr="00BD34BA">
        <w:rPr>
          <w:lang w:val="uk-UA" w:eastAsia="en-US"/>
        </w:rPr>
        <w:t>номіку країни вкладено майже 80 млрд дол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Іноземні інвестиції за 2002</w:t>
      </w:r>
      <w:r w:rsidR="00BD34BA" w:rsidRPr="00BD34BA">
        <w:rPr>
          <w:lang w:val="uk-UA" w:eastAsia="en-US"/>
        </w:rPr>
        <w:t>-</w:t>
      </w:r>
      <w:r w:rsidR="00063252" w:rsidRPr="00BD34BA">
        <w:rPr>
          <w:lang w:val="uk-UA" w:eastAsia="en-US"/>
        </w:rPr>
        <w:t>2006 рр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зросли майже до 5 млрд дол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Водночас інвестори орієнтувалися на свої ринки збуту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Вагоме місце відводиться вільним економічним зонам</w:t>
      </w:r>
      <w:r w:rsidR="00BD34BA">
        <w:rPr>
          <w:lang w:val="uk-UA" w:eastAsia="en-US"/>
        </w:rPr>
        <w:t xml:space="preserve"> (</w:t>
      </w:r>
      <w:r w:rsidR="00063252" w:rsidRPr="00BD34BA">
        <w:rPr>
          <w:lang w:val="uk-UA" w:eastAsia="en-US"/>
        </w:rPr>
        <w:t>Суліна, Константа, Джурджу, Браїла, Галаті</w:t>
      </w:r>
      <w:r w:rsidR="00BD34BA" w:rsidRPr="00BD34BA">
        <w:rPr>
          <w:lang w:val="uk-UA" w:eastAsia="en-US"/>
        </w:rPr>
        <w:t>),</w:t>
      </w:r>
      <w:r w:rsidR="00063252" w:rsidRPr="00BD34BA">
        <w:rPr>
          <w:lang w:val="uk-UA" w:eastAsia="en-US"/>
        </w:rPr>
        <w:t xml:space="preserve"> які були створені в 1995</w:t>
      </w:r>
      <w:r w:rsidR="00BD34BA" w:rsidRPr="00BD34BA">
        <w:rPr>
          <w:lang w:val="uk-UA" w:eastAsia="en-US"/>
        </w:rPr>
        <w:t>-</w:t>
      </w:r>
      <w:r w:rsidR="00063252" w:rsidRPr="00BD34BA">
        <w:rPr>
          <w:lang w:val="uk-UA" w:eastAsia="en-US"/>
        </w:rPr>
        <w:t>1996 рр</w:t>
      </w:r>
      <w:r w:rsidR="00BD34BA">
        <w:rPr>
          <w:lang w:val="uk-UA" w:eastAsia="en-US"/>
        </w:rPr>
        <w:t>.3</w:t>
      </w:r>
      <w:r w:rsidR="00063252" w:rsidRPr="00BD34BA">
        <w:rPr>
          <w:lang w:val="uk-UA" w:eastAsia="en-US"/>
        </w:rPr>
        <w:t xml:space="preserve"> 2001р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ВВП зростав у межах 4</w:t>
      </w:r>
      <w:r w:rsidR="00BD34BA" w:rsidRPr="00BD34BA">
        <w:rPr>
          <w:lang w:val="uk-UA" w:eastAsia="en-US"/>
        </w:rPr>
        <w:t>-</w:t>
      </w:r>
      <w:r w:rsidR="00063252" w:rsidRPr="00BD34BA">
        <w:rPr>
          <w:lang w:val="uk-UA" w:eastAsia="en-US"/>
        </w:rPr>
        <w:t>4,4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>, що більше середнього в краї</w:t>
      </w:r>
      <w:r w:rsidR="00063252" w:rsidRPr="00BD34BA">
        <w:rPr>
          <w:lang w:val="uk-UA" w:eastAsia="en-US"/>
        </w:rPr>
        <w:t>нах Центрально-Східної Європи</w:t>
      </w:r>
      <w:r w:rsidR="00BD34BA">
        <w:rPr>
          <w:lang w:val="uk-UA" w:eastAsia="en-US"/>
        </w:rPr>
        <w:t xml:space="preserve"> (</w:t>
      </w:r>
      <w:r w:rsidR="00063252" w:rsidRPr="00BD34BA">
        <w:rPr>
          <w:lang w:val="uk-UA" w:eastAsia="en-US"/>
        </w:rPr>
        <w:t>3,1</w:t>
      </w:r>
      <w:r w:rsidR="00BD34BA" w:rsidRPr="00BD34BA">
        <w:rPr>
          <w:lang w:val="uk-UA" w:eastAsia="en-US"/>
        </w:rPr>
        <w:t xml:space="preserve">%). </w:t>
      </w:r>
      <w:r w:rsidR="00063252" w:rsidRPr="00BD34BA">
        <w:rPr>
          <w:lang w:val="uk-UA" w:eastAsia="en-US"/>
        </w:rPr>
        <w:t>У 2005 р</w:t>
      </w:r>
      <w:r w:rsidR="00BD34BA" w:rsidRPr="00BD34BA">
        <w:rPr>
          <w:lang w:val="uk-UA" w:eastAsia="en-US"/>
        </w:rPr>
        <w:t xml:space="preserve">. </w:t>
      </w:r>
      <w:r w:rsidR="00063252" w:rsidRPr="00BD34BA">
        <w:rPr>
          <w:lang w:val="uk-UA" w:eastAsia="en-US"/>
        </w:rPr>
        <w:t>він дорівнював 183,1 мл</w:t>
      </w:r>
      <w:r w:rsidRPr="00BD34BA">
        <w:rPr>
          <w:lang w:val="uk-UA" w:eastAsia="en-US"/>
        </w:rPr>
        <w:t>рд дол</w:t>
      </w:r>
      <w:r w:rsidR="00BD34BA" w:rsidRPr="00BD34BA">
        <w:rPr>
          <w:lang w:val="uk-UA" w:eastAsia="en-US"/>
        </w:rPr>
        <w:t>.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8258 дол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 душу насе</w:t>
      </w:r>
      <w:r w:rsidR="00063252" w:rsidRPr="00BD34BA">
        <w:rPr>
          <w:lang w:val="uk-UA" w:eastAsia="en-US"/>
        </w:rPr>
        <w:t>лення</w:t>
      </w:r>
      <w:r w:rsidR="00BD34BA" w:rsidRPr="00BD34BA">
        <w:rPr>
          <w:lang w:val="uk-UA" w:eastAsia="en-US"/>
        </w:rPr>
        <w:t>),</w:t>
      </w:r>
      <w:r w:rsidR="00063252" w:rsidRPr="00BD34BA">
        <w:rPr>
          <w:lang w:val="uk-UA" w:eastAsia="en-US"/>
        </w:rPr>
        <w:t xml:space="preserve"> що складає бл</w:t>
      </w:r>
      <w:r w:rsidRPr="00BD34BA">
        <w:rPr>
          <w:lang w:val="uk-UA" w:eastAsia="en-US"/>
        </w:rPr>
        <w:t>изько 24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від середнього показ</w:t>
      </w:r>
      <w:r w:rsidR="00063252" w:rsidRPr="00BD34BA">
        <w:rPr>
          <w:lang w:val="uk-UA" w:eastAsia="en-US"/>
        </w:rPr>
        <w:t>ника по Євросоюзу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Зовнішньоекономічні зв'язки зорієнтовані на країни ЄС, на котрі у 2006</w:t>
      </w:r>
      <w:r w:rsidR="00FB742B" w:rsidRPr="00BD34BA">
        <w:rPr>
          <w:lang w:val="uk-UA" w:eastAsia="en-US"/>
        </w:rPr>
        <w:t xml:space="preserve"> р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припадало 67</w:t>
      </w:r>
      <w:r w:rsidR="00BD34BA" w:rsidRPr="00BD34BA">
        <w:rPr>
          <w:lang w:val="uk-UA" w:eastAsia="en-US"/>
        </w:rPr>
        <w:t>%</w:t>
      </w:r>
      <w:r w:rsidR="00FB742B" w:rsidRPr="00BD34BA">
        <w:rPr>
          <w:lang w:val="uk-UA" w:eastAsia="en-US"/>
        </w:rPr>
        <w:t xml:space="preserve"> усього румун</w:t>
      </w:r>
      <w:r w:rsidRPr="00BD34BA">
        <w:rPr>
          <w:lang w:val="uk-UA" w:eastAsia="en-US"/>
        </w:rPr>
        <w:t>ського експорту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Італія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25</w:t>
      </w:r>
      <w:r w:rsidR="00BD34BA" w:rsidRPr="00BD34BA">
        <w:rPr>
          <w:lang w:val="uk-UA" w:eastAsia="en-US"/>
        </w:rPr>
        <w:t>%</w:t>
      </w:r>
      <w:r w:rsidR="00FB742B" w:rsidRPr="00BD34BA">
        <w:rPr>
          <w:lang w:val="uk-UA" w:eastAsia="en-US"/>
        </w:rPr>
        <w:t>, ФРН</w:t>
      </w:r>
      <w:r w:rsidR="00BD34BA" w:rsidRPr="00BD34BA">
        <w:rPr>
          <w:lang w:val="uk-UA" w:eastAsia="en-US"/>
        </w:rPr>
        <w:t xml:space="preserve"> - </w:t>
      </w:r>
      <w:r w:rsidR="00FB742B" w:rsidRPr="00BD34BA">
        <w:rPr>
          <w:lang w:val="uk-UA" w:eastAsia="en-US"/>
        </w:rPr>
        <w:t>15,6</w:t>
      </w:r>
      <w:r w:rsidR="00BD34BA" w:rsidRPr="00BD34BA">
        <w:rPr>
          <w:lang w:val="uk-UA" w:eastAsia="en-US"/>
        </w:rPr>
        <w:t>%</w:t>
      </w:r>
      <w:r w:rsidR="00FB742B" w:rsidRPr="00BD34BA">
        <w:rPr>
          <w:lang w:val="uk-UA" w:eastAsia="en-US"/>
        </w:rPr>
        <w:t>, Фран</w:t>
      </w:r>
      <w:r w:rsidRPr="00BD34BA">
        <w:rPr>
          <w:lang w:val="uk-UA" w:eastAsia="en-US"/>
        </w:rPr>
        <w:t>ція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7,6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та ін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Країни ЄС склали також основну географію імпорту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58</w:t>
      </w:r>
      <w:r w:rsidR="00BD34BA" w:rsidRPr="00BD34BA">
        <w:rPr>
          <w:lang w:val="uk-UA" w:eastAsia="en-US"/>
        </w:rPr>
        <w:t>%),</w:t>
      </w:r>
      <w:r w:rsidRPr="00BD34BA">
        <w:rPr>
          <w:lang w:val="uk-UA" w:eastAsia="en-US"/>
        </w:rPr>
        <w:t xml:space="preserve"> у т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Італія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21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>, ФРН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15</w:t>
      </w:r>
      <w:r w:rsidR="00BD34BA" w:rsidRPr="00BD34BA">
        <w:rPr>
          <w:lang w:val="uk-UA" w:eastAsia="en-US"/>
        </w:rPr>
        <w:t>%</w:t>
      </w:r>
      <w:r w:rsidRPr="00BD34BA">
        <w:rPr>
          <w:lang w:val="uk-UA" w:eastAsia="en-US"/>
        </w:rPr>
        <w:t xml:space="preserve"> і Франція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6</w:t>
      </w:r>
      <w:r w:rsidR="00BD34BA" w:rsidRPr="00BD34BA">
        <w:rPr>
          <w:lang w:val="uk-UA" w:eastAsia="en-US"/>
        </w:rPr>
        <w:t xml:space="preserve">%. </w:t>
      </w:r>
      <w:r w:rsidR="00FB742B" w:rsidRPr="00BD34BA">
        <w:rPr>
          <w:lang w:val="uk-UA" w:eastAsia="en-US"/>
        </w:rPr>
        <w:t>Зовнішньоторговий баланс за</w:t>
      </w:r>
      <w:r w:rsidRPr="00BD34BA">
        <w:rPr>
          <w:lang w:val="uk-UA" w:eastAsia="en-US"/>
        </w:rPr>
        <w:t>лишався від'ємним</w:t>
      </w:r>
      <w:r w:rsidR="00BD34BA" w:rsidRPr="00BD34BA">
        <w:rPr>
          <w:lang w:val="uk-UA" w:eastAsia="en-US"/>
        </w:rPr>
        <w:t>.</w:t>
      </w:r>
    </w:p>
    <w:p w:rsidR="00BD34BA" w:rsidRDefault="00BD34BA" w:rsidP="00BD34BA">
      <w:pPr>
        <w:ind w:firstLine="709"/>
        <w:rPr>
          <w:b/>
          <w:bCs/>
          <w:lang w:val="uk-UA" w:eastAsia="en-US"/>
        </w:rPr>
      </w:pPr>
    </w:p>
    <w:p w:rsidR="00BD34BA" w:rsidRDefault="00FB742B" w:rsidP="00BD34BA">
      <w:pPr>
        <w:pStyle w:val="2"/>
        <w:rPr>
          <w:lang w:val="uk-UA"/>
        </w:rPr>
      </w:pPr>
      <w:bookmarkStart w:id="4" w:name="_Toc273307962"/>
      <w:r w:rsidRPr="00BD34BA">
        <w:rPr>
          <w:lang w:val="uk-UA"/>
        </w:rPr>
        <w:t>3</w:t>
      </w:r>
      <w:r w:rsidR="00BD34BA" w:rsidRPr="00BD34BA">
        <w:rPr>
          <w:lang w:val="uk-UA"/>
        </w:rPr>
        <w:t xml:space="preserve">. </w:t>
      </w:r>
      <w:r w:rsidRPr="00BD34BA">
        <w:rPr>
          <w:lang w:val="uk-UA"/>
        </w:rPr>
        <w:t>Основні вектори зовнішньої політики Румунії на сучасному етапі</w:t>
      </w:r>
      <w:r w:rsidR="00BD34BA" w:rsidRPr="00BD34BA">
        <w:rPr>
          <w:lang w:val="uk-UA"/>
        </w:rPr>
        <w:t xml:space="preserve">. </w:t>
      </w:r>
      <w:r w:rsidRPr="00BD34BA">
        <w:rPr>
          <w:lang w:val="uk-UA"/>
        </w:rPr>
        <w:t>Румунсько-українські відносини</w:t>
      </w:r>
      <w:bookmarkEnd w:id="4"/>
    </w:p>
    <w:p w:rsidR="00BD34BA" w:rsidRPr="00BD34BA" w:rsidRDefault="00BD34BA" w:rsidP="00BD34BA">
      <w:pPr>
        <w:ind w:firstLine="709"/>
        <w:rPr>
          <w:lang w:val="uk-UA" w:eastAsia="en-US"/>
        </w:rPr>
      </w:pP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міжнародних відносинах пріоритет надається СІЛА і державам Західної Європи, інтеграції в європейські та євроатлантичні структури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Румунія стала членом Ради Європи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вересень, 1993 р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отримала статус асо</w:t>
      </w:r>
      <w:r w:rsidR="00FB742B" w:rsidRPr="00BD34BA">
        <w:rPr>
          <w:lang w:val="uk-UA" w:eastAsia="en-US"/>
        </w:rPr>
        <w:t>ційованого партнера Західноєвро</w:t>
      </w:r>
      <w:r w:rsidRPr="00BD34BA">
        <w:rPr>
          <w:lang w:val="uk-UA" w:eastAsia="en-US"/>
        </w:rPr>
        <w:t>пейського союзу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травень, 1994 р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й асоційованого члена Європейського Союзу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1995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На Гельсінкському саміті ЄС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грудень, 1999 р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Румунія була прийнята в другу групу кандидаті</w:t>
      </w:r>
      <w:r w:rsidR="00FB742B" w:rsidRPr="00BD34BA">
        <w:rPr>
          <w:lang w:val="uk-UA" w:eastAsia="en-US"/>
        </w:rPr>
        <w:t xml:space="preserve">в на вступ до цієї організації, а </w:t>
      </w:r>
      <w:r w:rsidRPr="00BD34BA">
        <w:rPr>
          <w:lang w:val="uk-UA" w:eastAsia="en-US"/>
        </w:rPr>
        <w:t>повноправним її членом стала в січні 2007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Якщо на інтеграційному шляху Румунії до ЄС превалювали економічні критерії, то в процесі зближення з</w:t>
      </w:r>
      <w:r w:rsidR="00FB742B" w:rsidRPr="00BD34BA">
        <w:rPr>
          <w:lang w:val="uk-UA" w:eastAsia="en-US"/>
        </w:rPr>
        <w:t xml:space="preserve"> </w:t>
      </w:r>
      <w:r w:rsidRPr="00BD34BA">
        <w:rPr>
          <w:lang w:val="uk-UA" w:eastAsia="en-US"/>
        </w:rPr>
        <w:t>НАТО на перше місце ви</w:t>
      </w:r>
      <w:r w:rsidR="00FB742B" w:rsidRPr="00BD34BA">
        <w:rPr>
          <w:lang w:val="uk-UA" w:eastAsia="en-US"/>
        </w:rPr>
        <w:t>сувається політичний чинник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Ру</w:t>
      </w:r>
      <w:r w:rsidRPr="00BD34BA">
        <w:rPr>
          <w:lang w:val="uk-UA" w:eastAsia="en-US"/>
        </w:rPr>
        <w:t>мунія першою з ц</w:t>
      </w:r>
      <w:r w:rsidR="00FB742B" w:rsidRPr="00BD34BA">
        <w:rPr>
          <w:lang w:val="uk-UA" w:eastAsia="en-US"/>
        </w:rPr>
        <w:t>ентральноєвропейських країн при</w:t>
      </w:r>
      <w:r w:rsidRPr="00BD34BA">
        <w:rPr>
          <w:lang w:val="uk-UA" w:eastAsia="en-US"/>
        </w:rPr>
        <w:t>єдналася до натовської програми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Партнерство заради миру</w:t>
      </w:r>
      <w:r w:rsidR="00BD34BA">
        <w:rPr>
          <w:lang w:val="uk-UA" w:eastAsia="en-US"/>
        </w:rPr>
        <w:t>" (</w:t>
      </w:r>
      <w:r w:rsidRPr="00BD34BA">
        <w:rPr>
          <w:lang w:val="uk-UA" w:eastAsia="en-US"/>
        </w:rPr>
        <w:t>26 січня 1994 р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У країні проведено військову реформу, спрямована на модернізацію і реорганізацію</w:t>
      </w:r>
      <w:r w:rsidR="00FB742B" w:rsidRPr="00BD34BA">
        <w:rPr>
          <w:lang w:val="uk-UA" w:eastAsia="en-US"/>
        </w:rPr>
        <w:t xml:space="preserve"> </w:t>
      </w:r>
      <w:r w:rsidRPr="00BD34BA">
        <w:rPr>
          <w:lang w:val="uk-UA" w:eastAsia="en-US"/>
        </w:rPr>
        <w:t>армії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Румунія підписала угоду з Європейською асоціацією вільної торгівлі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траве</w:t>
      </w:r>
      <w:r w:rsidR="00FB742B" w:rsidRPr="00BD34BA">
        <w:rPr>
          <w:lang w:val="uk-UA" w:eastAsia="en-US"/>
        </w:rPr>
        <w:t>нь, 1993 р</w:t>
      </w:r>
      <w:r w:rsidR="00BD34BA" w:rsidRPr="00BD34BA">
        <w:rPr>
          <w:lang w:val="uk-UA" w:eastAsia="en-US"/>
        </w:rPr>
        <w:t>),</w:t>
      </w:r>
      <w:r w:rsidR="00FB742B" w:rsidRPr="00BD34BA">
        <w:rPr>
          <w:lang w:val="uk-UA" w:eastAsia="en-US"/>
        </w:rPr>
        <w:t xml:space="preserve"> Центральноєвропей</w:t>
      </w:r>
      <w:r w:rsidRPr="00BD34BA">
        <w:rPr>
          <w:lang w:val="uk-UA" w:eastAsia="en-US"/>
        </w:rPr>
        <w:t>ською асоціацією вільної торгівлі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квітень, 1997 р</w:t>
      </w:r>
      <w:r w:rsidR="00BD34BA" w:rsidRPr="00BD34BA">
        <w:rPr>
          <w:lang w:val="uk-UA" w:eastAsia="en-US"/>
        </w:rPr>
        <w:t>),</w:t>
      </w:r>
      <w:r w:rsidRPr="00BD34BA">
        <w:rPr>
          <w:lang w:val="uk-UA" w:eastAsia="en-US"/>
        </w:rPr>
        <w:t xml:space="preserve"> є учасницею Організації чорноморського економічного співробітництва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черве</w:t>
      </w:r>
      <w:r w:rsidR="00FB742B" w:rsidRPr="00BD34BA">
        <w:rPr>
          <w:lang w:val="uk-UA" w:eastAsia="en-US"/>
        </w:rPr>
        <w:t>нь, 1992 р</w:t>
      </w:r>
      <w:r w:rsidR="00BD34BA" w:rsidRPr="00BD34BA">
        <w:rPr>
          <w:lang w:val="uk-UA" w:eastAsia="en-US"/>
        </w:rPr>
        <w:t>),</w:t>
      </w:r>
      <w:r w:rsidR="00FB742B" w:rsidRPr="00BD34BA">
        <w:rPr>
          <w:lang w:val="uk-UA" w:eastAsia="en-US"/>
        </w:rPr>
        <w:t xml:space="preserve"> створеної для під</w:t>
      </w:r>
      <w:r w:rsidRPr="00BD34BA">
        <w:rPr>
          <w:lang w:val="uk-UA" w:eastAsia="en-US"/>
        </w:rPr>
        <w:t>тримки взаємодії у сфері економіки, науки, технологій та охорони навколи</w:t>
      </w:r>
      <w:r w:rsidR="00FB742B" w:rsidRPr="00BD34BA">
        <w:rPr>
          <w:lang w:val="uk-UA" w:eastAsia="en-US"/>
        </w:rPr>
        <w:t>шнього середовища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У 1996 р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Ру</w:t>
      </w:r>
      <w:r w:rsidRPr="00BD34BA">
        <w:rPr>
          <w:lang w:val="uk-UA" w:eastAsia="en-US"/>
        </w:rPr>
        <w:t>мунія приєдналася д</w:t>
      </w:r>
      <w:r w:rsidR="00FB742B" w:rsidRPr="00BD34BA">
        <w:rPr>
          <w:lang w:val="uk-UA" w:eastAsia="en-US"/>
        </w:rPr>
        <w:t>о організації Центральноєвропей</w:t>
      </w:r>
      <w:r w:rsidRPr="00BD34BA">
        <w:rPr>
          <w:lang w:val="uk-UA" w:eastAsia="en-US"/>
        </w:rPr>
        <w:t>ська ініціатива, заснованої в 1989 р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З метою регіональ</w:t>
      </w:r>
      <w:r w:rsidRPr="00BD34BA">
        <w:rPr>
          <w:lang w:val="uk-UA" w:eastAsia="en-US"/>
        </w:rPr>
        <w:t>ного політичного та економічного співробітництва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Умови участі в цих організаціях змусили румунський уряд переглянути своє ставлення до сусідів, надати реального змісту п</w:t>
      </w:r>
      <w:r w:rsidR="00FB742B" w:rsidRPr="00BD34BA">
        <w:rPr>
          <w:lang w:val="uk-UA" w:eastAsia="en-US"/>
        </w:rPr>
        <w:t>равам національних меншин усере</w:t>
      </w:r>
      <w:r w:rsidRPr="00BD34BA">
        <w:rPr>
          <w:lang w:val="uk-UA" w:eastAsia="en-US"/>
        </w:rPr>
        <w:t>дині країни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Каменем протиріччя для нормалізації румунсько-угорських</w:t>
      </w:r>
      <w:r w:rsidR="00FB742B" w:rsidRPr="00BD34BA">
        <w:rPr>
          <w:lang w:val="uk-UA" w:eastAsia="en-US"/>
        </w:rPr>
        <w:t xml:space="preserve"> відносин стало питання про ста</w:t>
      </w:r>
      <w:r w:rsidRPr="00BD34BA">
        <w:rPr>
          <w:lang w:val="uk-UA" w:eastAsia="en-US"/>
        </w:rPr>
        <w:t>тус угорської меншини в Трансильванії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Офіційний Будапешт ніколи повністю не визнавав приєднання Трансильванії до Румунії, праві угорські політики зробили спробу відродити ідею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Великої Угорщини</w:t>
      </w:r>
      <w:r w:rsidR="00BD34BA">
        <w:rPr>
          <w:lang w:val="uk-UA" w:eastAsia="en-US"/>
        </w:rPr>
        <w:t xml:space="preserve">". </w:t>
      </w:r>
      <w:r w:rsidRPr="00BD34BA">
        <w:rPr>
          <w:lang w:val="uk-UA" w:eastAsia="en-US"/>
        </w:rPr>
        <w:t>Укладення широк</w:t>
      </w:r>
      <w:r w:rsidR="00FB742B" w:rsidRPr="00BD34BA">
        <w:rPr>
          <w:lang w:val="uk-UA" w:eastAsia="en-US"/>
        </w:rPr>
        <w:t>омасштабного міждержавного дого</w:t>
      </w:r>
      <w:r w:rsidRPr="00BD34BA">
        <w:rPr>
          <w:lang w:val="uk-UA" w:eastAsia="en-US"/>
        </w:rPr>
        <w:t>вору між Угорщиною та Румунією стало можливим завдяки категорич</w:t>
      </w:r>
      <w:r w:rsidR="00FB742B" w:rsidRPr="00BD34BA">
        <w:rPr>
          <w:lang w:val="uk-UA" w:eastAsia="en-US"/>
        </w:rPr>
        <w:t>ній вимозі НАТО до держав-вступ</w:t>
      </w:r>
      <w:r w:rsidRPr="00BD34BA">
        <w:rPr>
          <w:lang w:val="uk-UA" w:eastAsia="en-US"/>
        </w:rPr>
        <w:t>ників урегулювати ві</w:t>
      </w:r>
      <w:r w:rsidR="00FB742B" w:rsidRPr="00BD34BA">
        <w:rPr>
          <w:lang w:val="uk-UA" w:eastAsia="en-US"/>
        </w:rPr>
        <w:t>дносини зі сусідами, а також ус</w:t>
      </w:r>
      <w:r w:rsidRPr="00BD34BA">
        <w:rPr>
          <w:lang w:val="uk-UA" w:eastAsia="en-US"/>
        </w:rPr>
        <w:t>відомленню керівницт</w:t>
      </w:r>
      <w:r w:rsidR="00FB742B" w:rsidRPr="00BD34BA">
        <w:rPr>
          <w:lang w:val="uk-UA" w:eastAsia="en-US"/>
        </w:rPr>
        <w:t>вом обох країн нових геополітич</w:t>
      </w:r>
      <w:r w:rsidRPr="00BD34BA">
        <w:rPr>
          <w:lang w:val="uk-UA" w:eastAsia="en-US"/>
        </w:rPr>
        <w:t>них реалій у Європі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Таким чином, Угорщина визнала факт включення Транс</w:t>
      </w:r>
      <w:r w:rsidR="00FB742B" w:rsidRPr="00BD34BA">
        <w:rPr>
          <w:lang w:val="uk-UA" w:eastAsia="en-US"/>
        </w:rPr>
        <w:t>ильванії до складу Румунії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Важ</w:t>
      </w:r>
      <w:r w:rsidRPr="00BD34BA">
        <w:rPr>
          <w:lang w:val="uk-UA" w:eastAsia="en-US"/>
        </w:rPr>
        <w:t>че давався адміністрац</w:t>
      </w:r>
      <w:r w:rsidR="00FB742B" w:rsidRPr="00BD34BA">
        <w:rPr>
          <w:lang w:val="uk-UA" w:eastAsia="en-US"/>
        </w:rPr>
        <w:t>ії Е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 xml:space="preserve">Константинеску відхід від </w:t>
      </w:r>
      <w:r w:rsidRPr="00BD34BA">
        <w:rPr>
          <w:lang w:val="uk-UA" w:eastAsia="en-US"/>
        </w:rPr>
        <w:t>історичних стереотипів у східній політиці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жовтні 1997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міждержавний договір підписано з Молдовою, за яким Румунія від</w:t>
      </w:r>
      <w:r w:rsidR="00FB742B" w:rsidRPr="00BD34BA">
        <w:rPr>
          <w:lang w:val="uk-UA" w:eastAsia="en-US"/>
        </w:rPr>
        <w:t>мовилася від територіальних пре</w:t>
      </w:r>
      <w:r w:rsidRPr="00BD34BA">
        <w:rPr>
          <w:lang w:val="uk-UA" w:eastAsia="en-US"/>
        </w:rPr>
        <w:t>тензій до цієї країни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Румунсько-україн</w:t>
      </w:r>
      <w:r w:rsidR="00FB742B" w:rsidRPr="00BD34BA">
        <w:rPr>
          <w:lang w:val="uk-UA" w:eastAsia="en-US"/>
        </w:rPr>
        <w:t>ські стосунки успадкували як по</w:t>
      </w:r>
      <w:r w:rsidRPr="00BD34BA">
        <w:rPr>
          <w:lang w:val="uk-UA" w:eastAsia="en-US"/>
        </w:rPr>
        <w:t>зитивний, так і негативний бага</w:t>
      </w:r>
      <w:r w:rsidR="00FB742B" w:rsidRPr="00BD34BA">
        <w:rPr>
          <w:lang w:val="uk-UA" w:eastAsia="en-US"/>
        </w:rPr>
        <w:t>ж радянсько-румун</w:t>
      </w:r>
      <w:r w:rsidRPr="00BD34BA">
        <w:rPr>
          <w:lang w:val="uk-UA" w:eastAsia="en-US"/>
        </w:rPr>
        <w:t>ських відносин часів тоталітаризму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 xml:space="preserve">Під час переговорів стосовно укладення </w:t>
      </w:r>
      <w:r w:rsidR="00FB742B" w:rsidRPr="00BD34BA">
        <w:rPr>
          <w:lang w:val="uk-UA" w:eastAsia="en-US"/>
        </w:rPr>
        <w:t>міждержавного Договору між Укра</w:t>
      </w:r>
      <w:r w:rsidRPr="00BD34BA">
        <w:rPr>
          <w:lang w:val="uk-UA" w:eastAsia="en-US"/>
        </w:rPr>
        <w:t>їною і Румунією офі</w:t>
      </w:r>
      <w:r w:rsidR="00FB742B" w:rsidRPr="00BD34BA">
        <w:rPr>
          <w:lang w:val="uk-UA" w:eastAsia="en-US"/>
        </w:rPr>
        <w:t>ційний Бухарест намагався оскар</w:t>
      </w:r>
      <w:r w:rsidRPr="00BD34BA">
        <w:rPr>
          <w:lang w:val="uk-UA" w:eastAsia="en-US"/>
        </w:rPr>
        <w:t>жити юридичну чинність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Протоколу про уточнення проходження лінії радянсько-румунського кордону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>від 1961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на тій підставі, що вони були силою нав'язані Румунії, і в такий спосіб обґрунтувати необхідність часткової зміни на свою користь існуючого українсько-румунського кордону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Праві румунські партії вимагали засудження у міждержавн</w:t>
      </w:r>
      <w:r w:rsidR="00FB742B" w:rsidRPr="00BD34BA">
        <w:rPr>
          <w:lang w:val="uk-UA" w:eastAsia="en-US"/>
        </w:rPr>
        <w:t>ому Договорі пакту Молото</w:t>
      </w:r>
      <w:r w:rsidRPr="00BD34BA">
        <w:rPr>
          <w:lang w:val="uk-UA" w:eastAsia="en-US"/>
        </w:rPr>
        <w:t>ва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Ріббентропа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1939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і передачі Румунії 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Зміїного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Зрештою, після трив</w:t>
      </w:r>
      <w:r w:rsidR="00FB742B" w:rsidRPr="00BD34BA">
        <w:rPr>
          <w:lang w:val="uk-UA" w:eastAsia="en-US"/>
        </w:rPr>
        <w:t>алих переговорів, румунська сто</w:t>
      </w:r>
      <w:r w:rsidRPr="00BD34BA">
        <w:rPr>
          <w:lang w:val="uk-UA" w:eastAsia="en-US"/>
        </w:rPr>
        <w:t>рона погодилася підтвердити ситуацію, за якою кордон з Україною визначався по лінії на момент розпаду СРСР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Констанці 2 червн</w:t>
      </w:r>
      <w:r w:rsidR="00FB742B" w:rsidRPr="00BD34BA">
        <w:rPr>
          <w:lang w:val="uk-UA" w:eastAsia="en-US"/>
        </w:rPr>
        <w:t>я 1997 р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було підписано двосто</w:t>
      </w:r>
      <w:r w:rsidRPr="00BD34BA">
        <w:rPr>
          <w:lang w:val="uk-UA" w:eastAsia="en-US"/>
        </w:rPr>
        <w:t>ронній Договір про відно</w:t>
      </w:r>
      <w:r w:rsidR="00FB742B" w:rsidRPr="00BD34BA">
        <w:rPr>
          <w:lang w:val="uk-UA" w:eastAsia="en-US"/>
        </w:rPr>
        <w:t>сини добросусідства і співробіт</w:t>
      </w:r>
      <w:r w:rsidRPr="00BD34BA">
        <w:rPr>
          <w:lang w:val="uk-UA" w:eastAsia="en-US"/>
        </w:rPr>
        <w:t>ництва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 документі визначалися порядок і принципи делімітації континентального шельфу Чорного моря і економічних зон між Україною та Румунією, оскільки до цього часу вони юридично не були розмежовані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У 1998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українська сторона ініціювала створення інженерного батальйону</w:t>
      </w:r>
      <w:r w:rsidR="00BD34BA">
        <w:rPr>
          <w:lang w:val="uk-UA" w:eastAsia="en-US"/>
        </w:rPr>
        <w:t xml:space="preserve"> "</w:t>
      </w:r>
      <w:r w:rsidRPr="00BD34BA">
        <w:rPr>
          <w:lang w:val="uk-UA" w:eastAsia="en-US"/>
        </w:rPr>
        <w:t>Тиса</w:t>
      </w:r>
      <w:r w:rsidR="00BD34BA">
        <w:rPr>
          <w:lang w:val="uk-UA" w:eastAsia="en-US"/>
        </w:rPr>
        <w:t xml:space="preserve">" </w:t>
      </w:r>
      <w:r w:rsidRPr="00BD34BA">
        <w:rPr>
          <w:lang w:val="uk-UA" w:eastAsia="en-US"/>
        </w:rPr>
        <w:t xml:space="preserve">за участю українських, румунських і угорських </w:t>
      </w:r>
      <w:r w:rsidR="00FB742B" w:rsidRPr="00BD34BA">
        <w:rPr>
          <w:lang w:val="uk-UA" w:eastAsia="en-US"/>
        </w:rPr>
        <w:t>військових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У 2000 р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цю ініціа</w:t>
      </w:r>
      <w:r w:rsidRPr="00BD34BA">
        <w:rPr>
          <w:lang w:val="uk-UA" w:eastAsia="en-US"/>
        </w:rPr>
        <w:t>тиву підтримала Словаччина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Через два роки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листопад, 2002 р</w:t>
      </w:r>
      <w:r w:rsidR="00BD34BA" w:rsidRPr="00BD34BA">
        <w:rPr>
          <w:lang w:val="uk-UA" w:eastAsia="en-US"/>
        </w:rPr>
        <w:t xml:space="preserve">) </w:t>
      </w:r>
      <w:r w:rsidRPr="00BD34BA">
        <w:rPr>
          <w:lang w:val="uk-UA" w:eastAsia="en-US"/>
        </w:rPr>
        <w:t>у Будапешті представники чотирьох держав підписали угоду про створення багатонаціонального інженерного батальйону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Українська частина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це 180 військовослужбовців і 60 одиниць інженерної техніки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Румунська частина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180 військовиків, а словацька та угорська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по 90 війсь</w:t>
      </w:r>
      <w:r w:rsidR="00FB742B" w:rsidRPr="00BD34BA">
        <w:rPr>
          <w:lang w:val="uk-UA" w:eastAsia="en-US"/>
        </w:rPr>
        <w:t>ковиків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Основна мета батальйо</w:t>
      </w:r>
      <w:r w:rsidRPr="00BD34BA">
        <w:rPr>
          <w:lang w:val="uk-UA" w:eastAsia="en-US"/>
        </w:rPr>
        <w:t>ну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оперативно реагувати на загрозу повеней, а також надавати ефективну допомогу внаслідок стихійних лих, які часто загрожують країнам Карпатського регіону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Важливим кро</w:t>
      </w:r>
      <w:r w:rsidR="00FB742B" w:rsidRPr="00BD34BA">
        <w:rPr>
          <w:lang w:val="uk-UA" w:eastAsia="en-US"/>
        </w:rPr>
        <w:t>ком у розвитку румунсько-україн</w:t>
      </w:r>
      <w:r w:rsidRPr="00BD34BA">
        <w:rPr>
          <w:lang w:val="uk-UA" w:eastAsia="en-US"/>
        </w:rPr>
        <w:t>ських відносин стало підписання у Чернівцях Угоди про режим державного</w:t>
      </w:r>
      <w:r w:rsidR="00FB742B" w:rsidRPr="00BD34BA">
        <w:rPr>
          <w:lang w:val="uk-UA" w:eastAsia="en-US"/>
        </w:rPr>
        <w:t xml:space="preserve"> кордону, співробітництво і вза</w:t>
      </w:r>
      <w:r w:rsidRPr="00BD34BA">
        <w:rPr>
          <w:lang w:val="uk-UA" w:eastAsia="en-US"/>
        </w:rPr>
        <w:t>ємну допомогу з прикордонних питань</w:t>
      </w:r>
      <w:r w:rsidR="00BD34BA">
        <w:rPr>
          <w:lang w:val="uk-UA" w:eastAsia="en-US"/>
        </w:rPr>
        <w:t xml:space="preserve"> (</w:t>
      </w:r>
      <w:r w:rsidRPr="00BD34BA">
        <w:rPr>
          <w:lang w:val="uk-UA" w:eastAsia="en-US"/>
        </w:rPr>
        <w:t>червень, 2003 р</w:t>
      </w:r>
      <w:r w:rsidR="00BD34BA" w:rsidRPr="00BD34BA">
        <w:rPr>
          <w:lang w:val="uk-UA" w:eastAsia="en-US"/>
        </w:rPr>
        <w:t xml:space="preserve">). </w:t>
      </w:r>
      <w:r w:rsidRPr="00BD34BA">
        <w:rPr>
          <w:lang w:val="uk-UA" w:eastAsia="en-US"/>
        </w:rPr>
        <w:t>Угоду укладено на 10</w:t>
      </w:r>
      <w:r w:rsidR="00FB742B" w:rsidRPr="00BD34BA">
        <w:rPr>
          <w:lang w:val="uk-UA" w:eastAsia="en-US"/>
        </w:rPr>
        <w:t xml:space="preserve"> років з автоматичним продовжен</w:t>
      </w:r>
      <w:r w:rsidRPr="00BD34BA">
        <w:rPr>
          <w:lang w:val="uk-UA" w:eastAsia="en-US"/>
        </w:rPr>
        <w:t>ням на наступний</w:t>
      </w:r>
      <w:r w:rsidR="00FB742B" w:rsidRPr="00BD34BA">
        <w:rPr>
          <w:lang w:val="uk-UA" w:eastAsia="en-US"/>
        </w:rPr>
        <w:t xml:space="preserve"> п'ятирічний термін</w:t>
      </w:r>
      <w:r w:rsidR="00BD34BA" w:rsidRPr="00BD34BA">
        <w:rPr>
          <w:lang w:val="uk-UA" w:eastAsia="en-US"/>
        </w:rPr>
        <w:t xml:space="preserve">. </w:t>
      </w:r>
      <w:r w:rsidR="00FB742B" w:rsidRPr="00BD34BA">
        <w:rPr>
          <w:lang w:val="uk-UA" w:eastAsia="en-US"/>
        </w:rPr>
        <w:t>Сторони зо</w:t>
      </w:r>
      <w:r w:rsidRPr="00BD34BA">
        <w:rPr>
          <w:lang w:val="uk-UA" w:eastAsia="en-US"/>
        </w:rPr>
        <w:t>бов'язалися забезпечувати права української меншини в Румунії і румунської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в Україні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 xml:space="preserve">Цим створено міжнародно-правові </w:t>
      </w:r>
      <w:r w:rsidR="00FB742B" w:rsidRPr="00BD34BA">
        <w:rPr>
          <w:lang w:val="uk-UA" w:eastAsia="en-US"/>
        </w:rPr>
        <w:t>підвалини для подальшої розбудо</w:t>
      </w:r>
      <w:r w:rsidRPr="00BD34BA">
        <w:rPr>
          <w:lang w:val="uk-UA" w:eastAsia="en-US"/>
        </w:rPr>
        <w:t>ви добросусідської співпраці між двома державами і народами</w:t>
      </w:r>
      <w:r w:rsidR="00BD34BA" w:rsidRPr="00BD34BA">
        <w:rPr>
          <w:lang w:val="uk-UA" w:eastAsia="en-US"/>
        </w:rPr>
        <w:t>.</w:t>
      </w:r>
    </w:p>
    <w:p w:rsidR="00BD34BA" w:rsidRDefault="00063252" w:rsidP="00BD34BA">
      <w:pPr>
        <w:ind w:firstLine="709"/>
        <w:rPr>
          <w:lang w:val="uk-UA" w:eastAsia="en-US"/>
        </w:rPr>
      </w:pPr>
      <w:r w:rsidRPr="00BD34BA">
        <w:rPr>
          <w:lang w:val="uk-UA" w:eastAsia="en-US"/>
        </w:rPr>
        <w:t>На початку 2006 р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було створено спільну румунсько-українську президен</w:t>
      </w:r>
      <w:r w:rsidR="00FB742B" w:rsidRPr="00BD34BA">
        <w:rPr>
          <w:lang w:val="uk-UA" w:eastAsia="en-US"/>
        </w:rPr>
        <w:t>тську комісію для вирішення низ</w:t>
      </w:r>
      <w:r w:rsidRPr="00BD34BA">
        <w:rPr>
          <w:lang w:val="uk-UA" w:eastAsia="en-US"/>
        </w:rPr>
        <w:t>ки спірних питань</w:t>
      </w:r>
      <w:r w:rsidR="00BD34BA" w:rsidRPr="00BD34BA">
        <w:rPr>
          <w:lang w:val="uk-UA" w:eastAsia="en-US"/>
        </w:rPr>
        <w:t xml:space="preserve">. </w:t>
      </w:r>
      <w:r w:rsidRPr="00BD34BA">
        <w:rPr>
          <w:lang w:val="uk-UA" w:eastAsia="en-US"/>
        </w:rPr>
        <w:t>Зокрема, йшлося про відновлення Україною судноплавного каналу Дунай</w:t>
      </w:r>
      <w:r w:rsidR="00BD34BA" w:rsidRPr="00BD34BA">
        <w:rPr>
          <w:lang w:val="uk-UA" w:eastAsia="en-US"/>
        </w:rPr>
        <w:t xml:space="preserve"> - </w:t>
      </w:r>
      <w:r w:rsidRPr="00BD34BA">
        <w:rPr>
          <w:lang w:val="uk-UA" w:eastAsia="en-US"/>
        </w:rPr>
        <w:t>Чорне море, делімітацію континент</w:t>
      </w:r>
      <w:r w:rsidR="00FB742B" w:rsidRPr="00BD34BA">
        <w:rPr>
          <w:lang w:val="uk-UA" w:eastAsia="en-US"/>
        </w:rPr>
        <w:t>ального шельфу, ситуацію з особ</w:t>
      </w:r>
      <w:r w:rsidRPr="00BD34BA">
        <w:rPr>
          <w:lang w:val="uk-UA" w:eastAsia="en-US"/>
        </w:rPr>
        <w:t>ливими економічними зонами обох країн у Чорному морі, спільні дії по залагодженню придністровського конфлікту</w:t>
      </w:r>
      <w:r w:rsidR="00BD34BA" w:rsidRPr="00BD34BA">
        <w:rPr>
          <w:lang w:val="uk-UA" w:eastAsia="en-US"/>
        </w:rPr>
        <w:t>.</w:t>
      </w:r>
    </w:p>
    <w:p w:rsidR="00FB742B" w:rsidRPr="00BD34BA" w:rsidRDefault="00FB742B" w:rsidP="00BD34BA">
      <w:pPr>
        <w:ind w:firstLine="709"/>
        <w:rPr>
          <w:lang w:val="uk-UA" w:eastAsia="en-US"/>
        </w:rPr>
      </w:pPr>
      <w:bookmarkStart w:id="5" w:name="_GoBack"/>
      <w:bookmarkEnd w:id="5"/>
    </w:p>
    <w:sectPr w:rsidR="00FB742B" w:rsidRPr="00BD34BA" w:rsidSect="00BD34B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F05" w:rsidRDefault="00097F05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097F05" w:rsidRDefault="00097F05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BA" w:rsidRDefault="00BD34B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BA" w:rsidRDefault="00BD34B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F05" w:rsidRDefault="00097F05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097F05" w:rsidRDefault="00097F05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BA" w:rsidRDefault="00CF073D" w:rsidP="00BD34BA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BD34BA" w:rsidRDefault="00BD34BA" w:rsidP="00BD34B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4BA" w:rsidRDefault="00BD34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252"/>
    <w:rsid w:val="00063252"/>
    <w:rsid w:val="00097F05"/>
    <w:rsid w:val="0035012E"/>
    <w:rsid w:val="003C427B"/>
    <w:rsid w:val="007E6057"/>
    <w:rsid w:val="00926FA4"/>
    <w:rsid w:val="00947902"/>
    <w:rsid w:val="00A94748"/>
    <w:rsid w:val="00B66B6B"/>
    <w:rsid w:val="00BD34BA"/>
    <w:rsid w:val="00CF073D"/>
    <w:rsid w:val="00DF43B9"/>
    <w:rsid w:val="00E7059A"/>
    <w:rsid w:val="00E80A2C"/>
    <w:rsid w:val="00ED2B39"/>
    <w:rsid w:val="00F52BDA"/>
    <w:rsid w:val="00FB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0A7F49-E7C7-4A47-9EBF-82789625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D34B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BD34B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BD34BA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BD34BA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BD34BA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BD34BA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BD34BA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BD34BA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BD34BA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BD34B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D34B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BD34BA"/>
    <w:rPr>
      <w:vertAlign w:val="superscript"/>
    </w:rPr>
  </w:style>
  <w:style w:type="paragraph" w:styleId="a7">
    <w:name w:val="Body Text"/>
    <w:basedOn w:val="a2"/>
    <w:link w:val="aa"/>
    <w:uiPriority w:val="99"/>
    <w:rsid w:val="00BD34BA"/>
    <w:pPr>
      <w:ind w:firstLine="709"/>
    </w:pPr>
    <w:rPr>
      <w:lang w:eastAsia="en-US"/>
    </w:rPr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BD34B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D34B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D34B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D34BA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BD34B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BD34B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BD34BA"/>
    <w:rPr>
      <w:rFonts w:eastAsia="Times New Roman"/>
      <w:sz w:val="28"/>
      <w:szCs w:val="28"/>
      <w:lang w:val="ru-RU" w:eastAsia="en-US"/>
    </w:rPr>
  </w:style>
  <w:style w:type="paragraph" w:styleId="af1">
    <w:name w:val="footer"/>
    <w:basedOn w:val="a2"/>
    <w:link w:val="13"/>
    <w:uiPriority w:val="99"/>
    <w:semiHidden/>
    <w:rsid w:val="00BD34BA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D34BA"/>
    <w:rPr>
      <w:rFonts w:eastAsia="Times New Roman"/>
      <w:noProof/>
      <w:kern w:val="16"/>
      <w:sz w:val="28"/>
      <w:szCs w:val="28"/>
      <w:lang w:val="ru-RU" w:eastAsia="en-US"/>
    </w:rPr>
  </w:style>
  <w:style w:type="character" w:styleId="af3">
    <w:name w:val="footnote reference"/>
    <w:uiPriority w:val="99"/>
    <w:semiHidden/>
    <w:rsid w:val="00BD34B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D34BA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BD34BA"/>
    <w:pPr>
      <w:numPr>
        <w:numId w:val="2"/>
      </w:numPr>
      <w:tabs>
        <w:tab w:val="num" w:pos="1077"/>
      </w:tabs>
      <w:ind w:firstLine="720"/>
    </w:pPr>
  </w:style>
  <w:style w:type="paragraph" w:customStyle="1" w:styleId="af4">
    <w:name w:val="литера"/>
    <w:uiPriority w:val="99"/>
    <w:rsid w:val="00BD34B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BD34BA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BD34BA"/>
    <w:rPr>
      <w:sz w:val="28"/>
      <w:szCs w:val="28"/>
    </w:rPr>
  </w:style>
  <w:style w:type="paragraph" w:styleId="af7">
    <w:name w:val="Normal (Web)"/>
    <w:basedOn w:val="a2"/>
    <w:uiPriority w:val="99"/>
    <w:rsid w:val="00BD34B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BD34BA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BD34BA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BD34BA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BD34BA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BD34BA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BD34BA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BD34BA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D34BA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rsid w:val="00BD34B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D34B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D34BA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D34BA"/>
    <w:pPr>
      <w:numPr>
        <w:numId w:val="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BD34BA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BD34B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D34B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D34BA"/>
    <w:rPr>
      <w:i/>
      <w:iCs/>
    </w:rPr>
  </w:style>
  <w:style w:type="paragraph" w:customStyle="1" w:styleId="afb">
    <w:name w:val="ТАБЛИЦА"/>
    <w:next w:val="a2"/>
    <w:autoRedefine/>
    <w:uiPriority w:val="99"/>
    <w:rsid w:val="00BD34BA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BD34BA"/>
  </w:style>
  <w:style w:type="paragraph" w:customStyle="1" w:styleId="afc">
    <w:name w:val="Стиль ТАБЛИЦА + Междустр.интервал:  полуторный"/>
    <w:basedOn w:val="afb"/>
    <w:uiPriority w:val="99"/>
    <w:rsid w:val="00BD34BA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BD34BA"/>
  </w:style>
  <w:style w:type="table" w:customStyle="1" w:styleId="16">
    <w:name w:val="Стиль таблицы1"/>
    <w:uiPriority w:val="99"/>
    <w:rsid w:val="00BD34BA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BD34BA"/>
    <w:pPr>
      <w:jc w:val="center"/>
    </w:pPr>
    <w:rPr>
      <w:rFonts w:ascii="Times New Roman" w:hAnsi="Times New Roman"/>
    </w:rPr>
  </w:style>
  <w:style w:type="paragraph" w:styleId="afe">
    <w:name w:val="endnote text"/>
    <w:basedOn w:val="a2"/>
    <w:link w:val="aff"/>
    <w:autoRedefine/>
    <w:uiPriority w:val="99"/>
    <w:semiHidden/>
    <w:rsid w:val="00BD34BA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D34BA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BD34BA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BD34B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3310</Words>
  <Characters>18870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Політичний та економічний розвиток Румунії у</vt:lpstr>
    </vt:vector>
  </TitlesOfParts>
  <Company>Krokoz™ Inc.</Company>
  <LinksUpToDate>false</LinksUpToDate>
  <CharactersWithSpaces>22136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Політичний та економічний розвиток Румунії у</dc:title>
  <dc:subject/>
  <dc:creator>Master</dc:creator>
  <cp:keywords/>
  <dc:description/>
  <cp:lastModifiedBy>admin</cp:lastModifiedBy>
  <cp:revision>2</cp:revision>
  <dcterms:created xsi:type="dcterms:W3CDTF">2014-03-09T03:16:00Z</dcterms:created>
  <dcterms:modified xsi:type="dcterms:W3CDTF">2014-03-09T03:16:00Z</dcterms:modified>
</cp:coreProperties>
</file>