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9A8" w:rsidRPr="0016070D" w:rsidRDefault="00BC29A8" w:rsidP="00BC29A8">
      <w:pPr>
        <w:shd w:val="clear" w:color="000000" w:fill="auto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C29A8" w:rsidRPr="0016070D" w:rsidRDefault="00BC29A8" w:rsidP="00BC29A8">
      <w:pPr>
        <w:shd w:val="clear" w:color="000000" w:fill="auto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C29A8" w:rsidRPr="0016070D" w:rsidRDefault="00BC29A8" w:rsidP="00BC29A8">
      <w:pPr>
        <w:shd w:val="clear" w:color="000000" w:fill="auto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C29A8" w:rsidRPr="0016070D" w:rsidRDefault="00BC29A8" w:rsidP="00BC29A8">
      <w:pPr>
        <w:shd w:val="clear" w:color="000000" w:fill="auto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C29A8" w:rsidRPr="0016070D" w:rsidRDefault="00BC29A8" w:rsidP="00BC29A8">
      <w:pPr>
        <w:shd w:val="clear" w:color="000000" w:fill="auto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C29A8" w:rsidRPr="0016070D" w:rsidRDefault="00BC29A8" w:rsidP="00BC29A8">
      <w:pPr>
        <w:shd w:val="clear" w:color="000000" w:fill="auto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C29A8" w:rsidRPr="0016070D" w:rsidRDefault="00BC29A8" w:rsidP="00BC29A8">
      <w:pPr>
        <w:shd w:val="clear" w:color="000000" w:fill="auto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C29A8" w:rsidRPr="0016070D" w:rsidRDefault="00BC29A8" w:rsidP="00BC29A8">
      <w:pPr>
        <w:shd w:val="clear" w:color="000000" w:fill="auto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C29A8" w:rsidRPr="0016070D" w:rsidRDefault="00BC29A8" w:rsidP="00BC29A8">
      <w:pPr>
        <w:shd w:val="clear" w:color="000000" w:fill="auto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C29A8" w:rsidRPr="0016070D" w:rsidRDefault="00BC29A8" w:rsidP="00BC29A8">
      <w:pPr>
        <w:shd w:val="clear" w:color="000000" w:fill="auto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C29A8" w:rsidRPr="0016070D" w:rsidRDefault="00BC29A8" w:rsidP="00BC29A8">
      <w:pPr>
        <w:shd w:val="clear" w:color="000000" w:fill="auto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C29A8" w:rsidRPr="0016070D" w:rsidRDefault="00BC29A8" w:rsidP="00BC29A8">
      <w:pPr>
        <w:shd w:val="clear" w:color="000000" w:fill="auto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C29A8" w:rsidRPr="0016070D" w:rsidRDefault="00BC29A8" w:rsidP="00BC29A8">
      <w:pPr>
        <w:shd w:val="clear" w:color="000000" w:fill="auto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16070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Реферат</w:t>
      </w:r>
    </w:p>
    <w:p w:rsidR="00BC29A8" w:rsidRPr="0016070D" w:rsidRDefault="00BC29A8" w:rsidP="00BC29A8">
      <w:pPr>
        <w:shd w:val="clear" w:color="000000" w:fill="auto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C29A8" w:rsidRPr="0016070D" w:rsidRDefault="00BC29A8" w:rsidP="00BC29A8">
      <w:pPr>
        <w:shd w:val="clear" w:color="000000" w:fill="auto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Органи місцевого самоуправління на Вінниччині в роки фашистської окупації (1941-1944)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br w:type="page"/>
        <w:t>Після вторгнення на територію України гітлерівці приступили до реалізації розроблених ще до початку агресії планів, згідно з якими передбачалося впровадження тут нового територіального поділу, адміністративного устрою і організації влади.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Зокрема, окуповані області були поділені на дві частини: зону цивільного і зону військового управління. Перша у політико-адміністративному відношенні підпорядковувалась імперському міністерству у справах окупованих східних областей. Друга, за винятком питань економічного грабунку, підлягала Головному командуванню сухопутних військ Вермахту (ОКХ).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1"/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17 липня 1941 року Гітлер підписує наказ про введення цивільного управління на окупованих східних територіях.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2"/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 xml:space="preserve"> Міністерство у справах окупованих територій на Сході очолив Альфред Розенберг. Необхідність введення нової системи управління, адміністративно-територіального поділу на окупованій території і, фактично, напрямки діяльності окупаційної адміністрації були обгрунтовані і визначені Гітлером на нараді, що відбулася в ставці Верховного головнокомандуючого 16 липня 1941 року, де він виголосив: «Тепер перед нами стоїть завдання розрізати територію цього величезного пирога так, як це нам потрібно, з тим щоб зуміти: по-перше, панувати над нею, по-друге, управляти нею, по-третє, експлуатувати її»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3"/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>. Апарати «східного» міністерства і підлеглого йому рейхскомісаріату Україна відповідали цим поставленим цілям.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Українські землі, де здійснювалося цивільне управління, були «поділені» між польським генерал-губернаторством, Румунією та рейхскомісаріатом України.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Рейхскомісаріат охоплював основну частину українських земель і складався з шести генеральних округів (генералбецирків): 1. «Волинь» (центр – м. Рівне). До нього входили Рівненська, Волинська, Кам'янець-Подільська (нині Хмельницька) області, а також південні райони Брестської і Пінської областей БРСР. 2. «Житомир» (центр – м. Житомир) включав Житомирську область, північні райони Вінницької з Вінницею і південні райони Поліської області БРСР з Мо-зирем. 3. «Київ» (центр – м. Київ). До цього округу увійшли Київська (в тодішніх кордонах) і Полтавська області. 4. «Миколаїв» (центр – м. Миколаїв), куди входили Миколаївська (без західних районів) і Кіровоградська області. 5. «Таврія» (центр – м. Мелітополь): лівобережні південні райони Херсонської, Запорізької областей і Крим. 6. «Дніпропетровськ» (центр – м. Дніпропетровськ): власне Дніпропетровська і частина Запорізької області.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4"/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Генералбецирки поділялися на 114 крайзгебітів (округів), які включали в себе 431 район. Виділялися 5 крайзгебітів «міського типу». Іншими містами керували штадткомісари, невеликими — ортскомісари, на чолі відповідних комісаріатів. Керівником (гебітскомісаром) Вінницького Гебіту було призначено Маргенфельда, він також займав посаду штадткомісара міста Вінниці.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5"/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 xml:space="preserve"> Вінниччина в адміністративному плані була розділена між рейхскомісаріатом України (частина земель з м. Вінницею входила до генералбецирку Житомир) та Румунією (південні і південно-західні райони по лінії Могилів-Подільський-Жмеринка-Бершадь – так звана «Трансністрія»)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6"/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Кордони колишніх районів і общин були збережені, оскільки це влаштовувало окупантів з адміністративної і господарської точки зору, а також тому, що населення звикло до них. Як виняток, з'являлися відхилення, наприклад, там, де ситуація, пов'язана з рухом Опору, вимагала втручання кількох місцевих комендатур. Тоді для забезпечення єдності керівництва боротьбою проти партизанів і підпільників і адміністративного з одного утворювали два райони, а їх кордони проходили по кордонах місцевих комендатур.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Окрім німецького окупаційного апарату, на захопленій території</w:t>
      </w:r>
      <w:r w:rsidRPr="001607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>України були створені органи місцевого «самоуправління».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Сільські, общинні, районні і міські управи (управління) організовувались одразу по всій зоні німецької адміністрації. На чолі районів стояли начальники райуправ, общинами управляли бургомістри. Оскільки в сільську общину входило кілька сіл, то під общиною мається на увазі об'єднання сіл (територія колишньої сільради), в кожному з яких «працювали» старости.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В руках начальника райуправи (районного управляючого) знаходилося загальне керівництво районом. Він ніс політичну відповідальність за всі підлеглі йому місцеві заклади, господарство і управління, повинен був забезпечувати «спокій і безпеку» на підпорядкованій території, боротися з проявами саботажу, диверсіями, непокорою окупаційній владі, організовувати «вилучення» продукції для рейху та задовольняти потреби армійських підрозділів.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7"/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Керівник району призначався і звільнявся з посади за пропозицією коменданта місцевої комендатури чи гебітскомісара. Цю посаду займали здебільшого люди, які вже зарекомендували себе «політичне надійними» і активними прибічниками окупантів. Особливих проблем з формуванням районних управ не спостерігалося, їх склад був досить різношерстним, хоча при комплектуванні виконавчого апарату (відділів і управлінь) гітлерівці намагалися добирати працівників з колишніх службовців чи осіб, які були знайомі з роботою цих органів.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Одразу після окупації Вінниці було створено Вінницьку обласну управу. Вона почала функціонувати з 9 серпня 1941 року.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8"/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 xml:space="preserve"> Головою обласної управи було призначено головного інженера медінституту Бернарда Сидора Фадійовича, який народився 28.2.1878 року в с.Борівка Вінницького району.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9"/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 xml:space="preserve"> Його заступником – професора Качеровського Миколу Олександровича (1887 р.н.), уродженця с. Зеленче Проскурівського району. Для забезпечення керівництва області при Вінницькій обласній управі станом на 18 серпня 1941 року було утворено такі відділи</w:t>
      </w:r>
      <w:r w:rsidRPr="0016070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  <w:lang w:val="ru-RU"/>
        </w:rPr>
        <w:footnoteReference w:id="10"/>
      </w:r>
    </w:p>
    <w:p w:rsidR="00BC29A8" w:rsidRPr="0016070D" w:rsidRDefault="00BC29A8" w:rsidP="00BC29A8">
      <w:pPr>
        <w:numPr>
          <w:ilvl w:val="0"/>
          <w:numId w:val="1"/>
        </w:numPr>
        <w:shd w:val="clear" w:color="000000" w:fill="auto"/>
        <w:tabs>
          <w:tab w:val="num" w:pos="720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Адміністративний з бугалтерською групою (очолюваний професором Чорногоровим Євгеном Анатолієвичем).</w:t>
      </w:r>
    </w:p>
    <w:p w:rsidR="00BC29A8" w:rsidRPr="0016070D" w:rsidRDefault="00BC29A8" w:rsidP="00BC29A8">
      <w:pPr>
        <w:numPr>
          <w:ilvl w:val="0"/>
          <w:numId w:val="1"/>
        </w:numPr>
        <w:shd w:val="clear" w:color="000000" w:fill="auto"/>
        <w:tabs>
          <w:tab w:val="num" w:pos="720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Шкільний (очолюваний професором Серафимовичем-Вовчком Василем Олександровичом).</w:t>
      </w:r>
    </w:p>
    <w:p w:rsidR="00BC29A8" w:rsidRPr="0016070D" w:rsidRDefault="00BC29A8" w:rsidP="00BC29A8">
      <w:pPr>
        <w:numPr>
          <w:ilvl w:val="0"/>
          <w:numId w:val="1"/>
        </w:numPr>
        <w:shd w:val="clear" w:color="000000" w:fill="auto"/>
        <w:tabs>
          <w:tab w:val="num" w:pos="720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Фінансовий ( очолюваний професором Каспровським Анатолієм Петровичом).</w:t>
      </w:r>
    </w:p>
    <w:p w:rsidR="00BC29A8" w:rsidRPr="0016070D" w:rsidRDefault="00BC29A8" w:rsidP="00BC29A8">
      <w:pPr>
        <w:numPr>
          <w:ilvl w:val="0"/>
          <w:numId w:val="1"/>
        </w:numPr>
        <w:shd w:val="clear" w:color="000000" w:fill="auto"/>
        <w:tabs>
          <w:tab w:val="num" w:pos="720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Агрономічно-зоотехнічний. (очолюваний професором Рурінкевичем).</w:t>
      </w:r>
    </w:p>
    <w:p w:rsidR="00BC29A8" w:rsidRPr="0016070D" w:rsidRDefault="00BC29A8" w:rsidP="00BC29A8">
      <w:pPr>
        <w:numPr>
          <w:ilvl w:val="0"/>
          <w:numId w:val="1"/>
        </w:numPr>
        <w:shd w:val="clear" w:color="000000" w:fill="auto"/>
        <w:tabs>
          <w:tab w:val="num" w:pos="720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Технічно-шляховий (очолюваний професором Бросманом Фердинандом Леопольдовичем).</w:t>
      </w:r>
    </w:p>
    <w:p w:rsidR="00BC29A8" w:rsidRPr="0016070D" w:rsidRDefault="00BC29A8" w:rsidP="00BC29A8">
      <w:pPr>
        <w:numPr>
          <w:ilvl w:val="0"/>
          <w:numId w:val="1"/>
        </w:numPr>
        <w:shd w:val="clear" w:color="000000" w:fill="auto"/>
        <w:tabs>
          <w:tab w:val="num" w:pos="720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Торговельно-промисловий. (очолюваний професором Тимчаком Савою Іовичем).</w:t>
      </w:r>
    </w:p>
    <w:p w:rsidR="00BC29A8" w:rsidRPr="0016070D" w:rsidRDefault="00BC29A8" w:rsidP="00BC29A8">
      <w:pPr>
        <w:numPr>
          <w:ilvl w:val="0"/>
          <w:numId w:val="1"/>
        </w:numPr>
        <w:shd w:val="clear" w:color="000000" w:fill="auto"/>
        <w:tabs>
          <w:tab w:val="num" w:pos="720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Планово-статистичний (очлюваний професором Любомським Віктором Микитовичем).</w:t>
      </w:r>
    </w:p>
    <w:p w:rsidR="00BC29A8" w:rsidRPr="0016070D" w:rsidRDefault="00BC29A8" w:rsidP="00BC29A8">
      <w:pPr>
        <w:numPr>
          <w:ilvl w:val="0"/>
          <w:numId w:val="1"/>
        </w:numPr>
        <w:shd w:val="clear" w:color="000000" w:fill="auto"/>
        <w:tabs>
          <w:tab w:val="num" w:pos="720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Землевлаштування (очолюваний професором Кунілакісом).</w:t>
      </w:r>
    </w:p>
    <w:p w:rsidR="00BC29A8" w:rsidRPr="0016070D" w:rsidRDefault="00BC29A8" w:rsidP="00BC29A8">
      <w:pPr>
        <w:numPr>
          <w:ilvl w:val="0"/>
          <w:numId w:val="1"/>
        </w:numPr>
        <w:shd w:val="clear" w:color="000000" w:fill="auto"/>
        <w:tabs>
          <w:tab w:val="num" w:pos="720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Санітарно-медичний (вакантне).</w:t>
      </w:r>
    </w:p>
    <w:p w:rsidR="00BC29A8" w:rsidRPr="0016070D" w:rsidRDefault="00BC29A8" w:rsidP="00BC29A8">
      <w:pPr>
        <w:numPr>
          <w:ilvl w:val="0"/>
          <w:numId w:val="1"/>
        </w:numPr>
        <w:shd w:val="clear" w:color="000000" w:fill="auto"/>
        <w:tabs>
          <w:tab w:val="num" w:pos="720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Водний і лісовий (очолюваний професором Снесарем Йосифом Микитовичем).</w:t>
      </w:r>
    </w:p>
    <w:p w:rsidR="00BC29A8" w:rsidRPr="0016070D" w:rsidRDefault="00BC29A8" w:rsidP="00BC29A8">
      <w:pPr>
        <w:numPr>
          <w:ilvl w:val="0"/>
          <w:numId w:val="1"/>
        </w:numPr>
        <w:shd w:val="clear" w:color="000000" w:fill="auto"/>
        <w:tabs>
          <w:tab w:val="num" w:pos="720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Відділ забезпечення (вакантне).</w:t>
      </w:r>
    </w:p>
    <w:p w:rsidR="00BC29A8" w:rsidRPr="0016070D" w:rsidRDefault="00BC29A8" w:rsidP="00BC29A8">
      <w:pPr>
        <w:numPr>
          <w:ilvl w:val="0"/>
          <w:numId w:val="1"/>
        </w:numPr>
        <w:shd w:val="clear" w:color="000000" w:fill="auto"/>
        <w:tabs>
          <w:tab w:val="num" w:pos="720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Зв</w:t>
      </w:r>
      <w:r w:rsidRPr="0016070D">
        <w:rPr>
          <w:rFonts w:ascii="Times New Roman" w:hAnsi="Times New Roman" w:cs="Times New Roman"/>
          <w:color w:val="000000"/>
          <w:sz w:val="28"/>
          <w:szCs w:val="28"/>
          <w:lang w:val="ru-RU"/>
        </w:rPr>
        <w:t>’</w:t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>язку (як тимчасовий) (очолюваний Німковичем Кузьмою Михайловичем).</w:t>
      </w:r>
    </w:p>
    <w:p w:rsidR="00BC29A8" w:rsidRPr="0016070D" w:rsidRDefault="00BC29A8" w:rsidP="00BC29A8">
      <w:pPr>
        <w:numPr>
          <w:ilvl w:val="0"/>
          <w:numId w:val="1"/>
        </w:numPr>
        <w:shd w:val="clear" w:color="000000" w:fill="auto"/>
        <w:tabs>
          <w:tab w:val="num" w:pos="720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Обласної міліції (Назімов Микола Миколайович – заступник начальника Обласної Міліції).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Всього в Вінницькій обласній управі працювало 384 особи.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11"/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На початку окупації, коли німецьке військове управління не уявляло собі потреб в кількості "місцевих кадрів", керівники управ часто «проштовхували» на більш вигідні посади своїх людей та родичів, з чим довелося боротися комендатурам та, пізніше, гебітскомісарам. Тому в «Правилах внутрішнього розпорядку Вінницької обласної управи на 1941 рік» чітко йшося, що «обсада вільних місць у відділах повина бути обмежена… Керівник відділу повинен мати не більше одного замісника…»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12"/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Друкованим органом окупаційних властей у Вінниці стала газета «Вінницькі вісті». Вона почала виходити 31 серпня 1941 року. Метою її видання була пропаганда німецького «нового порядку». Так у статті «Порядок урядування ч.1» йшлося: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 xml:space="preserve">«1. З визволенням України Німецькими Збройними Силами, вся виконавча сила перейшла до німецької влади, але керувати Україною повинні як найбільш самі українці. Для цього наявний дотеперішній порядок урядування поки-що не змінюється… Спільна праця з німецькою владою на базі довір’я – це </w:t>
      </w:r>
      <w:r w:rsidRPr="0016070D">
        <w:rPr>
          <w:rFonts w:ascii="Times New Roman" w:hAnsi="Times New Roman" w:cs="Times New Roman"/>
          <w:bCs/>
          <w:color w:val="000000"/>
          <w:sz w:val="28"/>
          <w:szCs w:val="28"/>
        </w:rPr>
        <w:t>обов’язок місцевого управління</w:t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>. Тому кожна ділянка управління повинна зараз же зв</w:t>
      </w:r>
      <w:r w:rsidRPr="0016070D">
        <w:rPr>
          <w:rFonts w:ascii="Times New Roman" w:hAnsi="Times New Roman" w:cs="Times New Roman"/>
          <w:color w:val="000000"/>
          <w:sz w:val="28"/>
          <w:szCs w:val="28"/>
          <w:lang w:val="ru-RU"/>
        </w:rPr>
        <w:t>’</w:t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>язатися з найближчою комендатурою.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2. Німецька влада проводить тільки вищий контроль. Вона не має на меті сама керувати або розв</w:t>
      </w:r>
      <w:r w:rsidRPr="0016070D">
        <w:rPr>
          <w:rFonts w:ascii="Times New Roman" w:hAnsi="Times New Roman" w:cs="Times New Roman"/>
          <w:color w:val="000000"/>
          <w:sz w:val="28"/>
          <w:szCs w:val="28"/>
          <w:lang w:val="ru-RU"/>
        </w:rPr>
        <w:t>’</w:t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>язувати дрібні суперечки. Найближчою владою для населення є Ортскомандатура (ОК), над нею стоїть Фелькомандатура (ФК).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3. Фелькомандатура (від.</w:t>
      </w:r>
      <w:r w:rsidRPr="0016070D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>ІІ) провадить загальний догляд за місцевим урядуванням. Вона дає ділові вказівки й пляни в роботі…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 xml:space="preserve">До Ортскомандатури належать усі місцеві справи… В окремих невиразних питаннях треба звертатися до Фельдкомандатури… Урядування мусить керуватися духом українського народу та </w:t>
      </w:r>
      <w:r w:rsidRPr="0016070D">
        <w:rPr>
          <w:rFonts w:ascii="Times New Roman" w:hAnsi="Times New Roman" w:cs="Times New Roman"/>
          <w:bCs/>
          <w:color w:val="000000"/>
          <w:sz w:val="28"/>
          <w:szCs w:val="28"/>
        </w:rPr>
        <w:t>інтересами німецьких збройних</w:t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070D">
        <w:rPr>
          <w:rFonts w:ascii="Times New Roman" w:hAnsi="Times New Roman" w:cs="Times New Roman"/>
          <w:bCs/>
          <w:color w:val="000000"/>
          <w:sz w:val="28"/>
          <w:szCs w:val="28"/>
        </w:rPr>
        <w:t>сил.</w:t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 xml:space="preserve"> Воно відповідає за перетворення народу від більшовицької розбещености до національної дисципліни та робочого піднесення…»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13"/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 xml:space="preserve"> Чи не головним завданням, яке було поставлене окупаційною владою перед обласною управою, поряд з відбудовою промисловості, було збирання з населення різноманітних податків. Так, в Постанові №3 Вінницької обласної управи від 30 вересня 1941 року «Про запровадження на території визволеної Вінницької області податків</w:t>
      </w:r>
      <w:r w:rsidRPr="0016070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 xml:space="preserve"> національного та поземельного» йшлося</w:t>
      </w:r>
      <w:r w:rsidRPr="001607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>«Для відбудови зруйнованої Вінницької области та задоволення першорядних культурних, господарських та адміністративних потреб до кінця біжучого 1941 року, Вінницька обласна управа постановлює</w:t>
      </w:r>
      <w:r w:rsidRPr="0016070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 xml:space="preserve"> Запровадити на території Вінницької области оподаткування національним та поземельним податками на таких засадах</w:t>
      </w:r>
      <w:r w:rsidRPr="0016070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І. ПОЛОЖЕННЯ ПРО ОДНОРАЗОВИЙ ЗАГАЛЬНО-ГРОМАДЯНСЬКИЙ НАЦІОНАЛЬНИЙ ПОДАТОК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Одноразовий національний податок сплачується всіма особами, які мешкають у межах области, віком</w:t>
      </w:r>
      <w:r w:rsidRPr="001607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>чоловіки від 18 до 60 років та жінки - від 18 до 55 років…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Одноразовий національний податок встановлюється в розмірі 3-х німецьких марок, або 30 крб. з кожної особи, яка підлягає оплаті податку…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Проведіння податку покладається на районові (міські) фінансові відділи, під загальним доглядом та керівництвом Обласного Фінансового відділу.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ІІ. ПОЛОЖЕННЯ ПРО ПОЗЕМЕЛЬНИЙ ПОДАТОК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1. Поземельним податком оподатковується вся земля, яка перебуває в користуванні колгоспів радгоспів, колгоспників, одноосібників та інших осіб або організацій, які працюють в царині сільського господарства…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3. Оклад поземельного податку до кінця біжучого року встановлюється в розмірі 5-ти німецьких марок, або 50 радянських карбованців з одного гектара оподаткованої землі…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В селах збирання податку провадиться сільськими управами, які передають зібрані гроші по належності…»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14"/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Пропрацювала обласна управа до 1 березня 1942 року, після чого була ліквідована.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15"/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 xml:space="preserve"> Приводом для цього був наказ Рейхскомісара України та Генерального Комісара Житомира від 1 лютого 1942 року.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16"/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 xml:space="preserve"> В «Вінницьких вістях» ця подія була прокоментована так</w:t>
      </w:r>
      <w:r w:rsidRPr="0016070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 xml:space="preserve"> «Тепер існує Житомирський Генеральний Комісаріят… Найвищою владою в тім же просторі є Генеральний Комісар у Житомирі, якому підпорядковуються Гебітскомісаріяти на чолі з Гебіткомісарами. Гебітскомісаріяти складаються звичайно з трьох районів, на чолі яких стоїть шеф району – українець. Крім Гебітскомісаріятів, існують ще два самостійні міські комісаріяти (Житомир, Вінниця) під управою міських комісарів». Частина чиновників, які працювали в обласній управі були переведені до Житомира де вони «під німецьким проводом могтимуть найкраще застосувати свої здібності на користь населенню».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17"/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Поряд з обласною управою у Вінниці було створено тимчасове міське самоврядування.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18"/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 xml:space="preserve"> В Накзі №75 «По Вінницькій обласній та Вінницькій міській управах» йшлося: «Внаслідок того, що незалежне існування самоврядування м. Вінниці зустріло низку труднощів, негативно відбилися на вирішенні питань як міського, так і обласного значення, виникло питання про злиття органів самоврядування і про підпорядкування міста Вінниці обласній управі реорганізацією тимчасового самоврядування міста в Вінницьку міську управу.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Порушене в цій справі клопотання розглянуто та задоволено Фельдкомендатурою, а тому наказується</w:t>
      </w:r>
      <w:r w:rsidRPr="0016070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М</w:t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16070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сто В</w:t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16070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нницю з 1-го листопада 1941 року п</w:t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>ідпорядковується обласній управі.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2. Апарат тимчасового самоврядування м. Вінниці з 1-го листопада реорганізувати а Вінницьку міську управу.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3. Керівникові обл. планового відділу п. Любомирському доручається</w:t>
      </w:r>
      <w:r w:rsidRPr="0016070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 xml:space="preserve"> а) Зібрати і розглянути обгрунтовані проекти відділів обласної управи</w:t>
      </w:r>
      <w:r w:rsidRPr="0016070D">
        <w:rPr>
          <w:rFonts w:ascii="Times New Roman" w:hAnsi="Times New Roman" w:cs="Times New Roman"/>
          <w:color w:val="000000"/>
          <w:sz w:val="28"/>
          <w:szCs w:val="28"/>
          <w:lang w:val="ru-RU"/>
        </w:rPr>
        <w:t>…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в) Роботу по реорганізації закінчити до 25 листопада».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19"/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Головою міської управи було призначенно професора Савостьянова. На усіх паперах Савостьянов титулував себе такими словами</w:t>
      </w:r>
      <w:r w:rsidRPr="0016070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 xml:space="preserve"> «Голова міської управи професор Савостянов», або скорочено – «Голова міста професор Савостьянов».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20"/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 xml:space="preserve"> В газеті «Вінницькі вісті» його прізвище писали так</w:t>
      </w:r>
      <w:r w:rsidRPr="0016070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 xml:space="preserve"> «Савостіянов». Управа мала свою печатку, на якій по колу було вибито слова</w:t>
      </w:r>
      <w:r w:rsidRPr="0016070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 xml:space="preserve"> «Вінницьке міське тимчасове самоврядування», в середині печатки – тризуб. Заступником голови міської управи було призначено професора Махулько-Горбацевича.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Після відступу з Вінниці частин Червоної Армії місто лежало в руїнах. Тому першочергове завдання яке лягло на Вінницьку міську та обласну управи відновити діяльність промислових підприємств міста та області, та налагодити мирне життя в цілому. Стараннями заступника голови управи професора Махулько-Горбацевича та інженера Бернарда, зруйновані об’єкти відновили роботу. Завдяки зусиллям завідуючого шкільним відділом управи доцента Гайового на початку 1942 року відкрилися міські школи. У відновленні роботи лікувальних закладів багато зусиль доклав завідуючий санітарно-медичним відділом управи професор Ган. Ще наприкінці 1941 року розпочали роботу технікуми, а в 1942 році відновили навчання студентів педагогічний та медичний інститути.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21"/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 xml:space="preserve"> Також без зволікань були змінені назви вулиць Вінниці. Замість комуністичних назв з’явилися Український проспект, Німецький провулок, Братський провулок, вулиці – Князя Данила, Петра Могили, Гетьмана Полуботка, Циганська та інші.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Робота міської управи в період війни була дуже важкою. Через Вінницю постійно проходили німецькі військові частитни на східний фронт. Більшість із них затримувалися у місті на 2-3 дні. Їх потрібно було розквартирувати. Інтенданти з військової комендатури йшли на все</w:t>
      </w:r>
      <w:r w:rsidRPr="0016070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 xml:space="preserve"> використовували приміщення вузів, технікумів, шкіл. Солдати, в меншій мірі, ніж місцеве населення, але теж нищили майно, меблі використовували для опалення приміщень, в лабораторіях медінституту влаштовували погроми, тощо. Трохи пізніше, коли східний фронт був заповнений німецькими дивізіями, рух військових частин уповільнився.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Професор Савостьянов швидко завоював довіру німецько-фашистських окупантів як голова міської управи, він перебував у близьких стосунках з німецькою адміністрацією та військовою владою, особливо, з фельдкомендантом полковником бароном фон Буклер та з штадткомісаром Маргенфельдом. У них він користувався особливою довірою. Провадив значну роботу для надання всебічної допомоги німецько-фашистській армії, за що був нагорджений німецьким урядом медаллю «Для народов Востока».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22"/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Вінницька міська управа проіснувала фактично до самого визволення міста радянськими військами 20 березня 1944 року.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23"/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 xml:space="preserve"> Після втечі Савостьянова та інших німецьких посібників, 17 січня 1944 року на посаду голови міської управи було призначено професора Гана.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24"/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 xml:space="preserve"> Приступивши того ж дня до виконання обов</w:t>
      </w:r>
      <w:r w:rsidRPr="0016070D">
        <w:rPr>
          <w:rFonts w:ascii="Times New Roman" w:hAnsi="Times New Roman" w:cs="Times New Roman"/>
          <w:color w:val="000000"/>
          <w:sz w:val="28"/>
          <w:szCs w:val="28"/>
          <w:lang w:val="ru-RU"/>
        </w:rPr>
        <w:t>’</w:t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>язків голови, він швидко навів порядок у міській управі, повернув на роботу завідуючих відділами та технічних працівників.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Нижчою інстанцією місцевого управління була сільська управа, на чолі якої стояв староста. Останнього, як правило, призначав бургомістр, який і відповідав за його благонадійність. Практична робота сільуправ іноді зводилася до бухгалтерської роботи, але в більшості випадків, і це характерно для України, внаслідок труднощів зі зв'язком, протяжності території і, головне, активного опору населення окупаційній політиці робота в селах часто виходила далеко за рамки обсягу, що передбачався.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Справи правління вимагали докладання таких зусиль, що в багатьох районах окупантам довелося виплачувати старостам платню. Спочатку ж вони працювали на громадських засадах.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Староста зі своїм помічником і бухгалтером та підпорядкованими управі поліцейськими повинні були проводити «в життя» розпорядження німецьких адміністративних органів та бургомістра і начальника райуправи (наприклад, реєструвати прибулих, вести облік місцевого населення, збирати податки, забезпечувати військові поставки, надавати робочу силу, гужовий транспорт, квартири та ін.). Крім того, вони допомагали німецьким каральним органам у проведенні розшуку червоноармійців, командирів, політпрацівників, парашутистів, партизан та ін., виявленні осіб, що дають їм притулок.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Так, в Оратівському районі існувало 29 сільських управ, в яких було 39 громадських господарств.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25"/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Сільська управа забезпечувала вилучення у населення зброї, боєприпасів, радіо- і фотоапаратів, розшук продовольчих військових складів, організацію дотримання світломаскування, прибирання вулиць, поховання трупів, проведення сільськогосподарських робіт, залучення населення на будівельні та шляхові роботи, проведення антиєврейських обмежень і репресій та ін.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26"/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19 серпня 1941 року кондукетор (керівник держави) Румунії маршал Іон Антонеску при попередньому погодженні з Гітлером надав декрет про введення румунської адміністрації на території між Дністром і Бугом, офіційно названої в ньому "Трансністрією". Своїм повноважним представником кондукетор призначив професора Г. Алексяну.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27"/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Загальна структура управління "Трансністрією" була змінена. Губернаторство поділялося на 13 округів (повітів), якими керували префекти. Вони, в свою чергу, складалися з 65 районів (волостей), очолюваних преторами. Міські і сільські управи (примари) на чолі з примарями були нижчою ланкою управління.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Зв'язок румунською керівництва з губернаторами, а також управління окупаційною адміністрацією, координацію її діяльності здійснював створений при кабінеті міністрів так званий "військово-цивільний" кабінет для адміністрації Бессарабії, Буковини і "Трансністрії" (КББТ), очолюваний генеральним секретарем румунського уряду.</w:t>
      </w:r>
      <w:r w:rsidRPr="0016070D">
        <w:rPr>
          <w:rStyle w:val="a5"/>
          <w:rFonts w:ascii="Times New Roman" w:hAnsi="Times New Roman"/>
          <w:color w:val="000000"/>
          <w:sz w:val="28"/>
          <w:szCs w:val="28"/>
        </w:rPr>
        <w:footnoteReference w:id="28"/>
      </w:r>
      <w:r w:rsidRPr="0016070D">
        <w:rPr>
          <w:rFonts w:ascii="Times New Roman" w:hAnsi="Times New Roman" w:cs="Times New Roman"/>
          <w:color w:val="000000"/>
          <w:sz w:val="28"/>
          <w:szCs w:val="28"/>
        </w:rPr>
        <w:t xml:space="preserve"> Основною відмінністю між органами місцевого самоуправління в Рейхскомісаріаті та Трансністрії було те, що в німецькії зоні окупації війтами, бургомістрами сільських і міських общин та старостами сіл були звичайно українці, в Трансністрії ж місцеві органи наполегливо румунізувались.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Органи місцевого управління діяли в умовах повної підконтрольності і залежності від німецьких адміністративних і поліцейських окупаційних органів.</w:t>
      </w:r>
    </w:p>
    <w:p w:rsidR="00BC29A8" w:rsidRPr="0016070D" w:rsidRDefault="00BC29A8" w:rsidP="00BC29A8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6070D">
        <w:rPr>
          <w:rFonts w:ascii="Times New Roman" w:hAnsi="Times New Roman" w:cs="Times New Roman"/>
          <w:color w:val="000000"/>
          <w:sz w:val="28"/>
          <w:szCs w:val="28"/>
        </w:rPr>
        <w:t>В цілому ж фашистський окупаційний режим, встановлений в Україні, був злочинною військово-поліцейською та адміністративно-господарською системою органів і заходів, спрямованих на колонізацію і анексування окупованих областей, ліквідацію в них національної державності, масову депортацію, терор та геноцид місцевого населення, економічне пограбування і знищення національної культури. Діяльність німецьких і румунських адміністративних органів в розглядуваних окупаційних зонах була спрямована на здійснення жорстокого колоніального управління. Органи місцевого самоуправління перебували в цілковій залежності від німецької та румунської адміністрацій і відігравали активну роль у проведенні окупаційної політики на території Вінниччини.</w:t>
      </w:r>
      <w:bookmarkStart w:id="0" w:name="_GoBack"/>
      <w:bookmarkEnd w:id="0"/>
    </w:p>
    <w:sectPr w:rsidR="00BC29A8" w:rsidRPr="0016070D" w:rsidSect="00BC29A8">
      <w:pgSz w:w="11906" w:h="16838"/>
      <w:pgMar w:top="1134" w:right="850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70D" w:rsidRDefault="0016070D">
      <w:pPr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endnote>
  <w:endnote w:type="continuationSeparator" w:id="0">
    <w:p w:rsidR="0016070D" w:rsidRDefault="0016070D">
      <w:pPr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70D" w:rsidRDefault="0016070D">
      <w:pPr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footnote>
  <w:footnote w:type="continuationSeparator" w:id="0">
    <w:p w:rsidR="0016070D" w:rsidRDefault="0016070D">
      <w:pPr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continuationSeparator/>
      </w:r>
    </w:p>
  </w:footnote>
  <w:footnote w:id="1">
    <w:p w:rsidR="0016070D" w:rsidRDefault="00BC29A8">
      <w:pPr>
        <w:pStyle w:val="a3"/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Рекотов П.В. Органи управління на окупованій території України</w:t>
      </w:r>
      <w:r>
        <w:rPr>
          <w:rFonts w:ascii="Times New Roman" w:hAnsi="Times New Roman" w:cs="Times New Roman"/>
          <w:lang w:val="ru-RU"/>
        </w:rPr>
        <w:t>//</w:t>
      </w:r>
      <w:r>
        <w:rPr>
          <w:rFonts w:ascii="Times New Roman" w:hAnsi="Times New Roman" w:cs="Times New Roman"/>
        </w:rPr>
        <w:t xml:space="preserve"> Український історичний журнал. – 1997. – №3. – С. 90.</w:t>
      </w:r>
    </w:p>
  </w:footnote>
  <w:footnote w:id="2">
    <w:p w:rsidR="0016070D" w:rsidRDefault="00BC29A8">
      <w:pPr>
        <w:pStyle w:val="a3"/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</w:rPr>
        <w:t xml:space="preserve"> «Історія застерігає»: Трофейні документи про злочини німецько-фашистських загарбників та їх пособників на тимчасово окупованій території України в роки Великої Вітчизняної війни.  – К., 1986. – С 26.</w:t>
      </w:r>
    </w:p>
  </w:footnote>
  <w:footnote w:id="3">
    <w:p w:rsidR="0016070D" w:rsidRDefault="00BC29A8">
      <w:pPr>
        <w:pStyle w:val="a3"/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Преступн</w:t>
      </w:r>
      <w:r>
        <w:rPr>
          <w:rFonts w:ascii="Times New Roman" w:hAnsi="Times New Roman" w:cs="Times New Roman"/>
          <w:lang w:val="ru-RU"/>
        </w:rPr>
        <w:t>ы</w:t>
      </w:r>
      <w:r>
        <w:rPr>
          <w:rFonts w:ascii="Times New Roman" w:hAnsi="Times New Roman" w:cs="Times New Roman"/>
        </w:rPr>
        <w:t>е цели – преступн</w:t>
      </w:r>
      <w:r>
        <w:rPr>
          <w:rFonts w:ascii="Times New Roman" w:hAnsi="Times New Roman" w:cs="Times New Roman"/>
          <w:lang w:val="ru-RU"/>
        </w:rPr>
        <w:t>ы</w:t>
      </w:r>
      <w:r>
        <w:rPr>
          <w:rFonts w:ascii="Times New Roman" w:hAnsi="Times New Roman" w:cs="Times New Roman"/>
        </w:rPr>
        <w:t>е средства: Документ</w:t>
      </w:r>
      <w:r>
        <w:rPr>
          <w:rFonts w:ascii="Times New Roman" w:hAnsi="Times New Roman" w:cs="Times New Roman"/>
          <w:lang w:val="ru-RU"/>
        </w:rPr>
        <w:t>ы</w:t>
      </w:r>
      <w:r>
        <w:rPr>
          <w:rFonts w:ascii="Times New Roman" w:hAnsi="Times New Roman" w:cs="Times New Roman"/>
        </w:rPr>
        <w:t xml:space="preserve"> об оккупационной политике фашистской Германии на территории СССР (1941 - 1944 гг.). – М, 1968. – С. 20.</w:t>
      </w:r>
    </w:p>
  </w:footnote>
  <w:footnote w:id="4">
    <w:p w:rsidR="0016070D" w:rsidRDefault="00BC29A8">
      <w:pPr>
        <w:pStyle w:val="a3"/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</w:rPr>
        <w:t xml:space="preserve"> Безсмертя. Книга Пам'яті України. 1941 - 1945: Наук.-публіцист. видання / Гол. редколегії І. О.    Герасимов. – К., 2000.  – С. 175.</w:t>
      </w:r>
    </w:p>
  </w:footnote>
  <w:footnote w:id="5">
    <w:p w:rsidR="00BC29A8" w:rsidRDefault="00BC29A8">
      <w:pPr>
        <w:pStyle w:val="a3"/>
        <w:rPr>
          <w:rFonts w:ascii="Times New Roman" w:hAnsi="Times New Roman" w:cs="Times New Roman"/>
        </w:rPr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</w:rPr>
        <w:t xml:space="preserve"> Мельничук І.П. Німецько-фашистський окупаційний режим у Вінниці// Наукові записки ВДПУ </w:t>
      </w:r>
    </w:p>
    <w:p w:rsidR="0016070D" w:rsidRDefault="00BC29A8">
      <w:pPr>
        <w:pStyle w:val="a3"/>
      </w:pPr>
      <w:r>
        <w:rPr>
          <w:rFonts w:ascii="Times New Roman" w:hAnsi="Times New Roman" w:cs="Times New Roman"/>
        </w:rPr>
        <w:t>ім.  М.Коцюбинського. Вінниця.  – 2000, вип. 2, С.175.</w:t>
      </w:r>
    </w:p>
  </w:footnote>
  <w:footnote w:id="6">
    <w:p w:rsidR="00BC29A8" w:rsidRDefault="00BC29A8">
      <w:pPr>
        <w:pStyle w:val="a3"/>
        <w:rPr>
          <w:rFonts w:ascii="Times New Roman" w:hAnsi="Times New Roman" w:cs="Times New Roman"/>
        </w:rPr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</w:rPr>
        <w:t xml:space="preserve"> Книга Пам'яті України. Вінницька область. - У 9-и т. / Гол. редколегії М. М.Ільчук (1; 2; 7 тт.); </w:t>
      </w:r>
    </w:p>
    <w:p w:rsidR="0016070D" w:rsidRDefault="00BC29A8">
      <w:pPr>
        <w:pStyle w:val="a3"/>
      </w:pPr>
      <w:r>
        <w:rPr>
          <w:rFonts w:ascii="Times New Roman" w:hAnsi="Times New Roman" w:cs="Times New Roman"/>
        </w:rPr>
        <w:t>А. Д. Ткаченко (3-8 т.). – К.</w:t>
      </w:r>
      <w:r>
        <w:rPr>
          <w:rFonts w:ascii="Times New Roman" w:hAnsi="Times New Roman" w:cs="Times New Roman"/>
          <w:lang w:val="ru-RU"/>
        </w:rPr>
        <w:t>:</w:t>
      </w:r>
      <w:r>
        <w:rPr>
          <w:rFonts w:ascii="Times New Roman" w:hAnsi="Times New Roman" w:cs="Times New Roman"/>
        </w:rPr>
        <w:t xml:space="preserve"> 1994 -1997. – С. 11.</w:t>
      </w:r>
    </w:p>
  </w:footnote>
  <w:footnote w:id="7">
    <w:p w:rsidR="0016070D" w:rsidRDefault="00BC29A8">
      <w:pPr>
        <w:pStyle w:val="a3"/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Рекотов П.В. Органи управління на окупованій території України</w:t>
      </w:r>
      <w:r>
        <w:rPr>
          <w:rFonts w:ascii="Times New Roman" w:hAnsi="Times New Roman" w:cs="Times New Roman"/>
          <w:lang w:val="ru-RU"/>
        </w:rPr>
        <w:t>//</w:t>
      </w:r>
      <w:r>
        <w:rPr>
          <w:rFonts w:ascii="Times New Roman" w:hAnsi="Times New Roman" w:cs="Times New Roman"/>
        </w:rPr>
        <w:t xml:space="preserve"> Український історичний журнал. – 1997. – №3. – С. 94.</w:t>
      </w:r>
    </w:p>
  </w:footnote>
  <w:footnote w:id="8">
    <w:p w:rsidR="0016070D" w:rsidRDefault="00BC29A8">
      <w:pPr>
        <w:pStyle w:val="a3"/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  <w:lang w:val="ru-RU"/>
        </w:rPr>
        <w:t xml:space="preserve">  </w:t>
      </w:r>
      <w:r>
        <w:rPr>
          <w:rFonts w:ascii="Times New Roman" w:hAnsi="Times New Roman" w:cs="Times New Roman"/>
        </w:rPr>
        <w:t>ДАВО Ф.Р. - 1311.- Оп.1. - Спр. 286 -  Арк.1</w:t>
      </w:r>
    </w:p>
  </w:footnote>
  <w:footnote w:id="9">
    <w:p w:rsidR="0016070D" w:rsidRDefault="00BC29A8">
      <w:pPr>
        <w:pStyle w:val="a3"/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</w:rPr>
        <w:t xml:space="preserve"> ДАВО Ф.Р. - 1311.- Оп.1. - Спр. 287 -  Арк. 62</w:t>
      </w:r>
    </w:p>
  </w:footnote>
  <w:footnote w:id="10">
    <w:p w:rsidR="0016070D" w:rsidRDefault="00BC29A8">
      <w:pPr>
        <w:pStyle w:val="a3"/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</w:rPr>
        <w:t xml:space="preserve"> ДАВО Ф.Р. - 1311.- Оп.1. - Спр. 286 -  Арк.3</w:t>
      </w:r>
    </w:p>
  </w:footnote>
  <w:footnote w:id="11">
    <w:p w:rsidR="0016070D" w:rsidRDefault="00BC29A8">
      <w:pPr>
        <w:pStyle w:val="a3"/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</w:rPr>
        <w:t xml:space="preserve"> ДАВО Ф.Р. - 1311.- Оп.1. - Спр. 286 -  Арк.20</w:t>
      </w:r>
    </w:p>
  </w:footnote>
  <w:footnote w:id="12">
    <w:p w:rsidR="0016070D" w:rsidRDefault="00BC29A8">
      <w:pPr>
        <w:pStyle w:val="a3"/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</w:rPr>
        <w:t>ДАВО Ф.Р. - 1311.- Оп.1. - Спр. 287 -  Арк.63</w:t>
      </w:r>
    </w:p>
  </w:footnote>
  <w:footnote w:id="13">
    <w:p w:rsidR="0016070D" w:rsidRDefault="00BC29A8">
      <w:pPr>
        <w:pStyle w:val="a3"/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</w:rPr>
        <w:t xml:space="preserve"> Вінницькі вісті. – 1941. – 1 жовтня.</w:t>
      </w:r>
    </w:p>
  </w:footnote>
  <w:footnote w:id="14">
    <w:p w:rsidR="0016070D" w:rsidRDefault="00BC29A8">
      <w:pPr>
        <w:pStyle w:val="a3"/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</w:rPr>
        <w:t>Вінницькі вісті. – 1941. – 11 жовтня.</w:t>
      </w:r>
    </w:p>
  </w:footnote>
  <w:footnote w:id="15">
    <w:p w:rsidR="0016070D" w:rsidRDefault="00BC29A8">
      <w:pPr>
        <w:pStyle w:val="a3"/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</w:rPr>
        <w:t xml:space="preserve">Вінницькі вісті. – 1942. – 23 лютого. </w:t>
      </w:r>
    </w:p>
  </w:footnote>
  <w:footnote w:id="16">
    <w:p w:rsidR="0016070D" w:rsidRDefault="00BC29A8">
      <w:pPr>
        <w:pStyle w:val="a3"/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</w:rPr>
        <w:t xml:space="preserve"> Вінницькі вісті. – 1942. – 1 березня.</w:t>
      </w:r>
    </w:p>
  </w:footnote>
  <w:footnote w:id="17">
    <w:p w:rsidR="0016070D" w:rsidRDefault="00BC29A8">
      <w:pPr>
        <w:pStyle w:val="a3"/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</w:rPr>
        <w:t xml:space="preserve"> Там само.</w:t>
      </w:r>
    </w:p>
  </w:footnote>
  <w:footnote w:id="18">
    <w:p w:rsidR="0016070D" w:rsidRDefault="00BC29A8">
      <w:pPr>
        <w:pStyle w:val="a3"/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</w:rPr>
        <w:t>Давидюк А. Шляхом  зради</w:t>
      </w:r>
      <w:r>
        <w:rPr>
          <w:rFonts w:ascii="Times New Roman" w:hAnsi="Times New Roman" w:cs="Times New Roman"/>
          <w:lang w:val="ru-RU"/>
        </w:rPr>
        <w:t>//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Подолія. – 2001. – 13 березня.</w:t>
      </w:r>
    </w:p>
  </w:footnote>
  <w:footnote w:id="19">
    <w:p w:rsidR="0016070D" w:rsidRDefault="00BC29A8">
      <w:pPr>
        <w:pStyle w:val="a3"/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Вінницькі вісті. – 1941. – 1 листопада.</w:t>
      </w:r>
    </w:p>
  </w:footnote>
  <w:footnote w:id="20">
    <w:p w:rsidR="0016070D" w:rsidRDefault="00BC29A8">
      <w:pPr>
        <w:pStyle w:val="a3"/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Давидюк А. Шляхом  зради</w:t>
      </w:r>
      <w:r>
        <w:rPr>
          <w:rFonts w:ascii="Times New Roman" w:hAnsi="Times New Roman" w:cs="Times New Roman"/>
          <w:lang w:val="ru-RU"/>
        </w:rPr>
        <w:t>//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Подолія. – 2001. – 13 березня.</w:t>
      </w:r>
    </w:p>
  </w:footnote>
  <w:footnote w:id="21">
    <w:p w:rsidR="0016070D" w:rsidRDefault="00BC29A8">
      <w:pPr>
        <w:pStyle w:val="a3"/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Там само.</w:t>
      </w:r>
    </w:p>
  </w:footnote>
  <w:footnote w:id="22">
    <w:p w:rsidR="0016070D" w:rsidRDefault="00BC29A8">
      <w:pPr>
        <w:pStyle w:val="a3"/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Давидюк А. Шляхом  зради</w:t>
      </w:r>
      <w:r>
        <w:rPr>
          <w:rFonts w:ascii="Times New Roman" w:hAnsi="Times New Roman" w:cs="Times New Roman"/>
          <w:lang w:val="ru-RU"/>
        </w:rPr>
        <w:t>//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Подолія. – 2001. – 13 березня.</w:t>
      </w:r>
    </w:p>
  </w:footnote>
  <w:footnote w:id="23">
    <w:p w:rsidR="0016070D" w:rsidRDefault="00BC29A8">
      <w:pPr>
        <w:pStyle w:val="a3"/>
        <w:tabs>
          <w:tab w:val="left" w:pos="2700"/>
        </w:tabs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</w:rPr>
        <w:t xml:space="preserve"> Гальчак С.Д. Визволення Вінниччини від нацистських загарбників. – Вінниця: «Книга-Вега» ВАТ «Вінобллдрукарня», 2004. – С.12.</w:t>
      </w:r>
    </w:p>
  </w:footnote>
  <w:footnote w:id="24">
    <w:p w:rsidR="0016070D" w:rsidRDefault="00BC29A8">
      <w:pPr>
        <w:pStyle w:val="a3"/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Давидюк А. Шляхом  зради</w:t>
      </w:r>
      <w:r>
        <w:rPr>
          <w:rFonts w:ascii="Times New Roman" w:hAnsi="Times New Roman" w:cs="Times New Roman"/>
          <w:lang w:val="ru-RU"/>
        </w:rPr>
        <w:t>//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Подолія. – 2001. – 13 березня.</w:t>
      </w:r>
    </w:p>
  </w:footnote>
  <w:footnote w:id="25">
    <w:p w:rsidR="0016070D" w:rsidRDefault="00BC29A8">
      <w:pPr>
        <w:pStyle w:val="a3"/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ДАВО Ф.Р. - 1311.- Оп.1. - Спр. 287 -  Арк. 129.</w:t>
      </w:r>
    </w:p>
  </w:footnote>
  <w:footnote w:id="26">
    <w:p w:rsidR="0016070D" w:rsidRDefault="00BC29A8">
      <w:pPr>
        <w:pStyle w:val="a3"/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Рекотов П.В. Органи управління на окупованій території України</w:t>
      </w:r>
      <w:r>
        <w:rPr>
          <w:rFonts w:ascii="Times New Roman" w:hAnsi="Times New Roman" w:cs="Times New Roman"/>
          <w:lang w:val="ru-RU"/>
        </w:rPr>
        <w:t>//</w:t>
      </w:r>
      <w:r>
        <w:rPr>
          <w:rFonts w:ascii="Times New Roman" w:hAnsi="Times New Roman" w:cs="Times New Roman"/>
        </w:rPr>
        <w:t xml:space="preserve"> Український історичний журнал. – 1997. – №3. – С. 96.</w:t>
      </w:r>
    </w:p>
  </w:footnote>
  <w:footnote w:id="27">
    <w:p w:rsidR="0016070D" w:rsidRDefault="00BC29A8">
      <w:pPr>
        <w:pStyle w:val="a3"/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Там само. – С. 97.</w:t>
      </w:r>
    </w:p>
  </w:footnote>
  <w:footnote w:id="28">
    <w:p w:rsidR="0016070D" w:rsidRDefault="00BC29A8">
      <w:pPr>
        <w:pStyle w:val="a3"/>
      </w:pPr>
      <w:r>
        <w:rPr>
          <w:rStyle w:val="a5"/>
          <w:rFonts w:ascii="Times New Roman" w:hAnsi="Times New Roman"/>
          <w:lang w:val="ru-RU"/>
        </w:rPr>
        <w:footnoteRef/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Рекотов П.В. Органи управління на окупованій території України</w:t>
      </w:r>
      <w:r>
        <w:rPr>
          <w:rFonts w:ascii="Times New Roman" w:hAnsi="Times New Roman" w:cs="Times New Roman"/>
          <w:lang w:val="ru-RU"/>
        </w:rPr>
        <w:t>//</w:t>
      </w:r>
      <w:r>
        <w:rPr>
          <w:rFonts w:ascii="Times New Roman" w:hAnsi="Times New Roman" w:cs="Times New Roman"/>
        </w:rPr>
        <w:t xml:space="preserve"> Український історичний журнал. – 1997. – №3. – С. 97.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10000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adjustLineHeightInTable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29A8"/>
    <w:rsid w:val="0016070D"/>
    <w:rsid w:val="00354DB2"/>
    <w:rsid w:val="00BC29A8"/>
    <w:rsid w:val="00C07187"/>
    <w:rsid w:val="00E3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649958E-C16B-48CC-A226-3B5EE0FC4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  <w:sz w:val="22"/>
      <w:szCs w:val="22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uk-UA" w:eastAsia="x-none"/>
    </w:rPr>
  </w:style>
  <w:style w:type="paragraph" w:styleId="a3">
    <w:name w:val="footnote text"/>
    <w:basedOn w:val="a"/>
    <w:link w:val="a4"/>
    <w:uiPriority w:val="99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Pr>
      <w:rFonts w:ascii="Arial" w:hAnsi="Arial" w:cs="Arial"/>
      <w:sz w:val="20"/>
      <w:szCs w:val="20"/>
      <w:lang w:val="uk-UA" w:eastAsia="x-none"/>
    </w:rPr>
  </w:style>
  <w:style w:type="character" w:styleId="a5">
    <w:name w:val="footnote reference"/>
    <w:uiPriority w:val="99"/>
    <w:rPr>
      <w:rFonts w:cs="Times New Roman"/>
      <w:vertAlign w:val="superscript"/>
    </w:rPr>
  </w:style>
  <w:style w:type="character" w:styleId="a6">
    <w:name w:val="endnote reference"/>
    <w:uiPriority w:val="9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4B4CE-A981-410A-858D-0A324426A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2786</Words>
  <Characters>15883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admin</cp:lastModifiedBy>
  <cp:revision>2</cp:revision>
  <dcterms:created xsi:type="dcterms:W3CDTF">2014-03-09T01:12:00Z</dcterms:created>
  <dcterms:modified xsi:type="dcterms:W3CDTF">2014-03-09T01:12:00Z</dcterms:modified>
</cp:coreProperties>
</file>