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56"/>
          <w:lang w:val="uk-UA"/>
        </w:rPr>
      </w:pP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56"/>
          <w:lang w:val="uk-UA"/>
        </w:rPr>
      </w:pP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56"/>
          <w:lang w:val="uk-UA"/>
        </w:rPr>
      </w:pP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56"/>
          <w:lang w:val="uk-UA"/>
        </w:rPr>
      </w:pP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0274DF">
        <w:rPr>
          <w:sz w:val="28"/>
          <w:szCs w:val="28"/>
        </w:rPr>
        <w:t>Характеристика отношений, регулируемых интернет-правом</w:t>
      </w: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4436A4" w:rsidRPr="000274DF" w:rsidRDefault="004436A4" w:rsidP="000274DF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br w:type="page"/>
        <w:t>Вопрос о правовой природе отношений, возникающих, изменяющихся и прекращающихся в области использования сети Интернет, является самым дискуссионным и сложным. Для начала следует разграничить общественные отношения вообще и правовые отношения в частности, а также дать трактовку информационным отношениям и интернет-отношениям.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По нашему мнению, общественные отношения - это присущие именно человеческому обществу связи и зависимости, в которых осуществляется индивидуальная и коллективная деятельность. Категория "общественное отношение" всегда стояла в ряду таких понятий, как "связь", "взаимодействие", "движение", и нередко получала через них свое определение. Многие исследователи различают понятие связи и отношения вообще и общественного отношения и общественной связи в частности. Дело в том, что всякая связь предполагает отношение, но не всякое отношение есть только связь. Вместе с тем в юридической литературе связь и отношение чаще всего отождествляются. Когда говорят, что связь есть отношение, то имеют в виду, что отношение основывается на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связи, включает связь. Однако на уровне отношения появляется нечто дополнительное, позволяющее говорить именно об отношении, а не только о связи.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Общественные отношения как отношения между людьми по поводу тех или иных социальных благ состоят из нескольких элементов: субъектов, между которыми складываются определенные отношения (участников отношений); объектов, т.е. тех социальных благ, по поводу которых возникает общественное отношение; и содержания отношений, т.е. прав и обязанностей, которые определяют поведение конкретных людей, индивидов.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Отношения объективны. Эта объективность носит специфический характер, ибо отношения не могут непосредственно восприниматься органами чувств. Общественные отношения не существуют сами по себе, вне соотносящихся сторон. Взаимодействие, осуществляемое в рамках общественных отношений, всегда оказывается выраженным вовне - в действиях и поступках людей. Различные исследователи указывают на ряд наиболее типичных разновидностей социального взаимодействия, многочисленных связей субъектов. Например, можно выделить корпоративную деятельность; эпизодическое сотрудничество; косвенную взаимосвязь (через продукты труда); взаимное информирование и противодействие. В целом общественные отношения представляют собой форму организации человеческой деятельности - практику.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По мнению А.Б. Венгерова, информационными отношениями ("диагональными") выступают социальные отношения, имеющие техническо-организационную сторону и социальное содержание, которые выделяются на определенном этапе развития общества (для целей автоматизации управления); это отношения, которые складываются в сфере управления народным хозяйством между работниками, их коллективами в процессе регистрации, сбора, передачи, хранения и обработки информации. Они носят объективный характер, т.е. облекаются в объективную материальную форму.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Информационное отношение (по сути "реальное", или "фактическое", отношение, входящее в предмет информационного права) можно также определить как волевое общественное отношение, в котором информация выступает благом, по поводу которого возникают права и обязанности субъектов. Поэтому информационное отношение как объект правового регулирования появляется не сразу, а на определенном этапе развития общества и технических средств обработки информации.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Правоотношение - это "возникающая на основе норм права индивидуализированная общественная связь между лицами, характеризуемая наличием субъективных юридических прав и обязанностей и поддерживаемая (гарантируемая) принудительной силой государства".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Исходя из приведенных точек зрения, можно заключить, что информационное правоотношение - это собирательное понятие, включающее в себя урегулированные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информационным законодательством различные по правовой природе общественные отношения, объединенные связью с особым объектом - благом особого рода -информацией. Это благо особого рода состоит и проявляется в неразрывной связи (двуединстве) информации со своим носителем.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Т.А. Полякова среди особенностей информационных отношений называет следующие: эти отношения возникают, изменяются и прекращаются в информационной сфере в процессе обращения обособленной информации; они отражают особенности применения публично-правовых и гражданско-правовых методов регулирования при осуществлении прав и свобод граждан с учетом специфических особенностей и юридических свойств информации, информационных и иных объектов информационной среды; информационные отношения определяют государственную политику в области защиты информационных прав и свобод человека и гражданина. Автор считает, что многоотраслевой характер правовых отношений в информационной сфере предполагает их комплексное регулирование при сбалансированном применении различных отраслевых норм.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Следует особо отметить, что административные отношения в информационном праве носят главным образом организационный характер. Они служат предпосылкой возникновения всего комплекса отношений между субъектами по поводу оборота информации. Например, отношения по регистрации сетевых средств массовой информации; отношения по использованию технических средств, Интернета (например, выдача лицензии сервис-провайдеру), создание федеральных баз данных, архивов, электронных библиотек, каталогов и т.д.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Таким образом, при регулировании информационных правоотношений в зависимости от их характера используются методы, применяемые гражданским и административным правом. Однако они базируются на предусмотренных информационным правом принципах. Поэтому в настоящее время сложились все предпосылки для признания информационного права одной из комплексных отраслей права.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Анализ показал, что в первую очередь следует разобраться с интернет-отношениями и выяснить их соотношение с информационными правоотношениями.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Следует отметить, что из-за слабой разработанности теории Интернета и отношения, регулируемые интернет-правом, трактуются учеными в общем плане и довольно неопределенно. Это отрицательно сказывается на формулировании общей концепции интернет-права и его особенностей на современном этапе, поэтому подробнее остановимся на этой непростой проблеме.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частности, одни ученые (А.Б. Венгеров, М.М. Рассолов), говоря о необходимости разработки доктрины информационного права, наряду с исследованием законодательства, правоприменения и правосознания, рассуждают об информационных отношениях или об отношениях в информационной сфере, которые регулируются с помощью законов и других нормативных правовых актов. Эти нормы регулируют поведение людей в информационной сфере, обусловливают образование специальных информационных отношений, складывающихся между людьми. Другие (Ю.Е. Булатецкий, В.А. Копылов) в ходе анализа взаимоотношений Интернета и права и проблем правового обеспечения электронной торговли специально выделяют понятия "правоотношения в Интернете" и "информационные отношения в Интернете", под которыми понимают урегулированные нормами права отношения в виртуальном пространстве Интернета. При этом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они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отмечают, что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эти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правоотношения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имеют в своем составе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субъектов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(разработчики сетей, провайдеры, потребители информации из Интернета и др.) и направлены на определенные объекты (информационные права и свободы, доменные имена, сайты, информационные системы и др.). Реализация правоотношений предполагает здесь распространение сведений, данных в реальности, в виртуальном пространстве, их использование, информационную безопасность сетей, собственников технических средств и т.д. Отдельные же практикующие в области Интернета правоведы (например, М.В. Якушев) несколько отходят от традиционных понятий теории права ("отношение", "правоотношение" и др.) и вводят новое понятие "интернет-отношение". Они по смыслу определяют его как виртуальные отношения в Интернете, регламентированные нормами права и этики, и говорят о необходимости правового регулирования отношений в сетях, в области электронной торговли, при заключении внешнеэкономических сделок, в сфере сетевых СМИ, информационного обмена провайдеров, организаций.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Особый интерес представляет точка зрения И.Л. Бачило. Среди правоотношений в информационной сфере профессор выделяет "виртуальные связи в Интернете" и "так называемые виртуальные отношения", которые от обычных правоотношений отличаются тем, что, "во-первых, формируются и реализуются на основе информационных технологий с минимальным потенциалом традиционных документированных ресурсов и, во-вторых, совершаются между виртуальными субъектами".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 наш взгляд, наиболее точной является позиция Д.В. Грибанова, который считает, что общественные отношения, возникающие с использованием глобальных компьютерных сетей, выступают особыми информационными отношениями, направленными на организацию движения информации в обществе и обусловленными информационной природой самого общества. Эти особые отношения автор называет информационно-кибернетическими. Он доказывает, что участвовать в информационно-кибернетических отношениях можно только посредством ЭВМ, подключенной к компьютерной сети.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Итак, можно выделить некоторые особенности исследуемых отношений: обязательное наличие технической компоненты, информационное наполнение данного вида отношений и особый субъектный состав. Кроме того, они не всегда гарантируются или обеспечиваются принудительной силой какого-то одного государства, так как исследуемая сфера планетарная по своей сути. Таким образом, исследуемые отношения характеризуются главным образом теми особенностями, которые вытекают из специфической среды их формирования и существования - информационной среды всемирной компьютерной сети Интернет. Поэтому это общественные отношения, существующие в электронной форме в киберпространстве.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Все это, естественно, заставляет задуматься: как сегодня все же необходимо трактовать указанные выше отношения, причем не вообще и не применительно к какой-то одной отрасли права, а применительно к интернет-праву? Тем более некоторые ученые (например, А.Б. Венгеров, М.М. Рассолов) говорят об информационных отношениях (правоотношениях) вообще, опираясь на понятие правоотношений, выведенное из теории права.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 наш взгляд, в современных условиях все же логичнее говорить об интернет-отношениях, используя, естественно, научные наработки по трактовке понятий "правоотношения в Интернете" и "информационные отношения в Интернете" (Ю.Е. Булатецкий, В.А. Копылов).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 xml:space="preserve">Основываясь на обозначенных научных определениях, в настоящее время интернет-отношения можно определить таким образом: это </w:t>
      </w:r>
      <w:r w:rsidRPr="000274DF">
        <w:rPr>
          <w:bCs/>
          <w:sz w:val="28"/>
          <w:szCs w:val="28"/>
        </w:rPr>
        <w:t>часть отношений в виртуальном пространстве (включая моральные, этические и иные отношения), участники которых выступают как носители субъективных прав и обязанностей в Интернете</w:t>
      </w:r>
      <w:r w:rsidRPr="000274DF">
        <w:rPr>
          <w:sz w:val="28"/>
          <w:szCs w:val="28"/>
        </w:rPr>
        <w:t>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Надо заметить, что интернет-отношения - это особые отношения, возникающие в результате воздействия норм международного и других отраслей права, международных договоров, решений судов на поведение людей и организаций (субъектов).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Специфика интернет-отношений состоит в том, что для тех или иных управомоченных субъектов возникают права (т.е. открывается предусмотренная правовыми нормами, международными договорами, соглашениями, решениями судов, обычаями и обеспечиваемая различными государствами возможность действовать определенным образом в виртуальном пространстве Интернета) и вместе с тем на других субъектов возлагаются обязанности, подразумевающие необходимое поведение, зафиксированное в источниках интернет-права и обеспеченное доброй волей сторон либо государственным принуждением.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Следовательно, интернет-отношения часто носят волевой характер. В них выражается сознательная воля субъектов этих отношений, той или иной группы лиц, а также государства и общества в целом. Например, согласно действующему в Швеции Закону об ответственности владельцев досок объявлений содержание отношений в Интернете между провайдером и пользователем-клиентом на информационное обслуживание (скажем, видеоматериалами) оформляется договором. И обе стороны, исходя из собственной воли, фиксируют в этом договоре свои права и обязанности, оплату услуг, срок действия договора, ответственность за нарушение взятых обязательств. Согласно принятым обязательствам провайдер обеспечивает своевременный и качественный доступ клиента в Интернет, поставляет ему видеоматериалы, клиент вступает в Интернет опосредованно, оплачивает услуги, провайдер несет ответственность за действия, нарушающие международное и национальное законодательство, наносящее ущерб клиенту, третьим лицам, если иное не указано по воле сторон в договоре. Аналогичные положения заложены в проектах Федеральных законов "О сделках, совершаемых при помощи электронных средств" и "Об электронной торговле".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Отношения, регулируемые интернет-правом, это не только фактические, но и правовые, этические и др. И этому есть свое объяснение, которое вытекает из содержания информационно-правовой деятельности в целом. При соблюдении указанными субъектами норм права (в нашем случае при исполнении провайдерами и их клиентами условий договора на обслуживание видеоматериалами) правовые, фактические и иные отношения "не сталкиваются", а взаимодействуют. Коллизии между ними возникают тогда, когда кто-то из участников договора (допустим, провайдер в соответствии с вышеназванными актами) не выполняет своих обязательств (скажем, с опозданием осуществил доступ клиента к Интернету, поставил некачественные видеоматериалы). В этом случае договор (соответственно, соглашение и др.) и норма права не соблюдаются, и между сторонами интернет-отношений возникает спор, который меняет направление их взаимоотношений.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 наш взгляд, интернет-отношения - это новый тип общественных отношений, которые возникают, изменяются и прекращаются в киберпространстве. Это не правовые в чистом виде и не фактические отношения. Это социальные связи особой правовой, информационной и технической природы (энергетические "сгустки" материи).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Анализ правоприменительной практики разных стран показывает, что отношения, регулируемые интернет-правом, как и правоотношения в строгом смысле слова, возникают, изменяются и прекращаются при наличии следующих предпосылок: во-первых, если существует необходимая норма информационного, гражданского, международного и иного права, которая распространяет свое действие на соответствующих субъектов (причем здесь речь идет о нормах как национального, так и зарубежного законодательства, например международные соглашения, договоры); во-вторых, когда субъекты выступают в качестве носителей необходимых прав и обязанностей (например, физические лица должны обладать всеми качествами полноценной личности, правоспособностью и дееспособностью; это особенно важно при заключении внешнеэкономических сделок в виртуальном пространстве Интернета); в-третьих, когда возникают юридические факты (скажем, имело место заключение договора купли-продажи через Интернет, открытие сайта, совершение субъектом компьютерного правонарушения и др.), т.е. конкретные обстоятельства, с которыми субъекты могут связывать возникновение, изменение или прекращение интернет-отношений.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Иными словами, сама структура рассматриваемых отношений включает следующие элементы: 1) субъекты; 2) объекты; 3) субъективное право; 4) обязанность субъекта; 5) информацию; 6) технические средства.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Рассмотрим подробнее состав отношений, регулируемых интернет-правом.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Субъекты являются участниками интернет-отношений. Под субъектами "понимаются люди и их объединения, выступающие в качестве носителей... прав и обязанностей". Их состав, количество, характер зависят от воли сторон, участников интернет-отношений.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Надо отметить, что среди ученых нет единства относительно состава и определения субъектов интернет-отношений.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Например, по мнению В.А. Копылова, в настоящее время можно выделить три группы субъектов, которые действуют в Интернете. Первая группа - это разработчики трансграничных информационных сетей, иных технических средств, которые составляют инфраструктуру Интернета. Во вторую группу входят специалисты, производящие и распространяющие информацию в Интернете и предоставляющие различные услуги. И третья группа - это разнообразные потребители (граждане, организации, фирмы и др.).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Ю.Е. Булатецкий применительно к отношениям российского сегмента Интернета (Рунета) выделяет в качестве субъектов, с одной стороны, провайдера (оператора), т.е. юридическое лицо (физическое лицо - предприниматель), имеющее лицензию Министерства связи и массовых коммуникаций РФ на оказание соответствующих онлайновых услуг, включая почтовое обслуживание, хранение файловой информации и др. С другой стороны, пользователя-клиента, т.е. физическое или юридическое лицо, использующее Интернет для собственных нужд (рекламы, заключения сделок, поиска партнеров, заказов и т.д.). Эти субъекты могут находиться в разных частях света.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 нашей точки зрения, это разные подходы, но они не противоречат друг другу и общей теории права. Поэтому их легко объединить, выделив главное. Оно состоит в том, что все указанные субъекты интернет-отношений (разработчики сетей, специалисты, провайдеры, клиенты и др.) - это обладатели или носители определенных прав и обязанностей в виртуальном пространстве Интернета. И субъектами здесь могут выступать как юридические лица (провайдеры, имеющие лицензии на оказание онлайновых услуг), так и физические лица (граждане - потребители информации: россияне, иностранцы, лица без гражданства, лица с двойным гражданством и др.). Причем указанные лица должны отвечать требованиям международного и национального законодательства в части правоспособности, дееспособности, деликтоспособности. Таким образом, основными участниками сети Интернет выступают: пользователи; операторы связи; сервис-провайдеры, обеспечивающие доступ к Сети; хост-провайдеры, предоставляющие за плату дисковое пространство на своем сервере клиентам, а также другие базовые услуги Интернета; разработчики трансграничных информационных сетей и сетевых технологий; специалисты.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Понятие правоспособности в интернет-праве несколько отличается от общепринятого. Конечно, правоспособность здесь - это тоже способность лица иметь юридические права (только в виртуальном пространстве) и нести соответствующие юридические обязанности. Но здесь, надо подчеркнуть, мы имеем дело не только с юридическими, но и с моральными, этическими и иными правами и обязанностями субъектов, т.е. с так называемой способностью последних. И этой способностью (как и правоспособностью) субъекты интернет-отношений теоретически обладают с момента рождения и до смерти. Вместе с тем правосубъектность в Интернете имеет свои особенности. Например, лишь с момента получения тем или иным провайдером лицензии Министерства связи и массовых коммуникаций РФ у него появляется право работы в электронной среде. В этом случае все три способности - правоспособность, дееспособность и деликтоспособность у данного субъекта могут возникать и прекращаться одновременно. Поэтому правосубъектность провайдера может считаться специальной, что вытекает из его целей и задач. В некоторых случаях правосубъектность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в Интернете возникает по достижении определенного возраста. Например, право заниматься предпринимательской деятельностью, право заключать через Интернет внешнеэкономические сделки, учреждать сетевое средство массовой информации и т.д.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Дееспособность в рассматриваемой области, в отличие от правоспособности, почти всегда возникает по достижении определенного возраста, который находит закрепление в нормах права.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Дееспособность в интернет-праве - это способность субъекта (физического лица, клиента - потребителя информации) как участника интернет-отношений своими действиями приобретать и осуществлять принадлежащие ему права и исполнять обязанности. В отраслях права, с которыми взаимодействует интернет-право, вопрос о моменте наступления дееспособности субъекта (того же клиента - потребителя информации) решается по-разному. Например, в российском гражданском праве, нормы которого используются субъектами в Интернете, дееспособность субъекта (гражданина) в полном объеме наступает по достижении совершеннолетия. Наряду с этим закон фиксирует и ограниченную дееспособность несовершеннолетних в возрасте от 14 до 18 лет (ст. 26 ГК РФ). К сожалению, на практике в интернет-отношения часто вступают через компьютерные сети и недееспособные, и психически больные, и т.д.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Исследование показывает, что способность отвечать за совершенные правонарушения в виртуальном пространстве (деликтоспособность) определяется на основе тяжести последствий и охватывается понятием "правонарушения в Интернете". В российском уголовном праве ответственность за любые преступления, в том числе и в Интернете, совершенные нашими гражданами, наступает по достижении 16 лет, а за наиболее тяжкие - с 14. Вопрос о деликтоспособности субъектов в Интернете является нерешенным. Во многих странах он решается по-разному. Однако наиболее детально виды такой ответственности представлены в Конвенции о киберпреступности, подписанной в 2001 г. в Будапеште, по которой каждая сторона имеет право принимать любые ограничительные меры к преступникам вплоть до лишения свободы (см. подразд. 5 Конвенции о дополнительных видах ответственности и санкций).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 наш взгляд, правоспособность и дееспособность субъектов интернет-отношений характеризует отношение того или иного государства к правам человека и прогрессивным идеям Интернета. Надо заметить, что права участников интернет-отношений могут быть ограничены только судом или по воле самих участников. При этом данные ограничения допустимы лишь с учетом международного законодательства, регулирующего права человека.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качестве объектов интернет-отношений выступают любые явления, испытывающие на себе воздействие со стороны субъектов в Интернете. Иначе говоря, здесь "объектом отношения выступает то, на что направлены субъективные права и... обязанности его участников".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Правда, В.А. Копылов в свое время сделал попытку привести строгий перечень объектов, по поводу которых возникают информационные отношения в Интернете. При этом он включил в число этих объектов: информационные права и свободы; интересы личности,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общества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и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государства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в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информационной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сфере;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информационные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целостность и суверенитет государства; информацию, информационные ресурсы, информационные продукты и услуги; доменные имена, сайты, порталы; программно-технические комплексы; информационную безопасность.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Думается, что сегодня здесь трудно четко определить круг объектов интернет-отношений. Более того, если учесть, что через Интернет могут реализовываться все виды общественных отношений, то, скорее всего, необходимо признать правильным плюралистический подход к понятию объектов правовых отношений в Интернете. Поэтому в зависимости от характера и видов интернет-отношений их объектами могут выступать: поведение различных субъектов, разного рода информационные услуги и их результаты, продукты духовного творчества, включая произведения литературы, искусства, музыки и др., ценные бумаги, договоры, официальные документы, честь, достоинство, безопасность человека, вещи, предметы и иные ценности.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то же время необходимо провести строгий анализ отношений, касающихся особых объектов в Интернете, в роли которых выступают доменные имена, сайты, информационные услуги, поведение субъектов и многое другое.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Однако субъекты и объекты будут "мертвы", если не будут здесь приведены в действие субъективные права и обязанности субъектов интернет-отношений. Социальное регулирование в виртуальном пространстве, включая нормы морали, этики и проч., как показывает опыт, осуществляется через механизм реализации субъективных прав и обязанностей. Указанные права и обязанности взаимодействуют друг с другом в рамках интернет-отношений, выступают содержанием этого механизма.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Субъективное право в рассматриваемой области - это гарантируемые нормами права вид и мера возможного или дозволенного поведения участника интернет-отношения. А обязанность есть вид или мера должного или требуемого поведения. В содержании названного права отражается обеспеченная указанными выше источниками интернет-права возможность, а в содержании обязанности - закрепленная этими источниками необходимость. Носитель возможности уполномочен на совершение определенных действий, а носитель обязанности выполняет конкретные поставленные задачи, функции.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Следовательно, субъективное право выступает в качестве определенной возможности в Интернете, которая разноаспектна и может включать в себя возможность положительного поведения субъекта в Интернете (например, провайдера при заключении договора поставки); возможность субъекта требовать необходимого поведения от своего партнера (например, от провайдера к клиенту - покупателю по договору), прибегнуть к определенным мерам воздействия (например, предусмотренным международным договором, соглашением, хартией в случае неисполнения противостоящей стороной - тем же клиентом - своей обязанности исполнять условия договора), пользоваться на основе своего права, моральных установок определенным благом, поощрением, преимуществом.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Иначе говоря, субъективное право в виртуальном пространстве может выступать в форме: права-поведения, права-пользования, права-требования и права-притязания.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зависимости от ситуации в Интернете и вне его на первый план при реализации субъективного права может выходить одна из обозначенных форм. В общем все указанные аспекты составляют единое целое и саму структуру субъективного права в исследуемой сфере. Оно служит средством удовлетворения интересов субъектов интернет-отношений, и прежде всего уполномоченных лиц. Поэтому субъективное право может быть нами рассмотрено как определенный порядок реализации своих действий в рамках интернет-отношений.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Под стать субъективным правам выстраиваются и обязанности субъектов интернет-отношений, которые тоже включают в себя разные компоненты. Это прежде всего необходимость совершать в Интернете определенные действия (скажем, со стороны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покупателя во внешнеэкономической сделке) либо воздержаться от их совершения; необходимость одного субъекта (например, поставщика в указанной сделке) отреагировать на обращенные к нему справедливые требования другой стороны (например, продавца, который требует соблюдения условий договора); необходимость нести ответственность за неисполнение взятых обязательств; необходимость не препятствовать другой стороне пользоваться преимуществами и благами, на которые та имеет право. Таким образом, в этой сфере можно выделить обязанность активного поведения; обязанность пассивного поведения (воздержания от определенных действий); обязанность претерпевания определенных мер воздействия, исходящих от государства. Обязанность устанавливается в интересах всех субъектов, участвующих в интернет-отношениях. Это непременное условие и гарант их эффективной реализации.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Все сказанное, по существу, укладывается в понятия "правоотношение", "отношения в сфере морали, этики" и другие, применяемые в классической теории права и государства.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 нашей точки зрения, такой подход нельзя признать совершенным в области отношений, регулируемых интернет-правом. Он должен быть дополнен еще двумя важными компонентами - информацией и техническими средствами. Без этих элементов интернет-отношение невозможно.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интернет-праве информация рассматривается как некоторая совокупность различных сообщений о событиях, происходящих в виртуальном пространстве и во внешней по отношению к нему среде, а также изменениях характеристик виртуального пространства и внешней среды или как "мера организации материальных, энергетических, пространственных и временных факторов объекта". Информация здесь рассматривается в процессе движения, передачи, она устраняет в виртуальном пространстве неопределенность и, как правило, связана с новыми, ранее неизвестными нам явлениями и фактами.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Информация, циркулирующая в Интернете, разнообразна и разнородна. Она может быть представлена в виде закона, иных нормативных актов, решений, договоров, изданий, документов, сайтов и т.д.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Информацию в виртуальном пространстве можно классифицировать по следующим основаниям и признакам: функциональное назначение и характер информационных систем (информация правового регулирования интернет-отношений, правотворчества, организации борьбы с преступностью в Интернете, правосознания субъектов (участников) и т.п.); отношение сообщения к данному объекту (выделение внутренней, внешней и независимой информации в ходе обмена между субъектами); тип связи субъекта интернет-отношений и внешней среды (выделение информации, циркулирующей в прямой и обратной связи); отношение к целевой функции (выделение сообщений относительно заключения внешнеэкономической сделки и сообщений о средствах ее выполнения); физическая форма представления информации (текст закона, нормативный акт, документ, сайт, карта, таблицы, графики и др.); логическое содержание правовой и иной информации (информация об объектах, о свойствах, об отношениях); процедура преобразования информации в компьютерных сетях (моделирующие, вычислительные, эвристические, нравственные и др.); степень преобразования информации в информационных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системах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(основная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информация,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которая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характеризует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понятие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показателя; совокупная информация, характеризующая понятие статистической совокупности); время и периодичность возникновения и обработки информации (оперативная и текущая правовая информация, информация о прошлых, настоящих, будущих юридических событиях и др.).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сфере интернет-отношений могут быть найдены и другие основания и признаки классификации информации. Среди них можно назвать способ передачи информации (телефон, телеграф, человек, почта), вид преобразователя информации (человек, машина, человек-машина), степень достоверности информации (достоверные сообщения, недостоверные сообщения), участие в вычислительном процессе (исходная, постоянная, переменная, промежуточная, конечная и др.), алфавит информации (буквенная, цифровая, буквенно-цифровая) и др.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Приведенная классификация информации в общем-то проста. Но, вероятно, эта классификация информации в будущем будет достаточно сложной, поскольку она может иметь многоступенчатое строение, при котором отдельные группы информации, выделенные в пределах основного классификационного признака, дополнительно разбиваются на подгруппы по частным основаниям и признакам. Кроме того, не всегда мы будем иметь возможность четко дифференцировать сообщения по тем или иным основаниям и признакам, а затем сводить их в отдельные классы.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Классификация информации в сфере интернет-отношений очень важная научно-исследовательская задача. Ее реализация позволяет получить весьма ценные сведения о той информации, которая содержится в виртуальном пространстве; дает данные, без которых невозможно решение многих принципиальных вопросов внутреннего и внешнего проектирования механизмов правового воздействия и без которых невозможен также анализ информационных потоков в Интернете. Не располагая исчерпывающими сведениями о важнейших свойствах и характеристиках информации в информационно-правовых комплексах, нельзя найти их оптимальные структуры, обеспечить заданную точность, надежность и эффективность их работы.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Технические средства тоже важнейший компонент интернет-отношений. Они включают в себя глобальное объединение компьютерных сетей (региональных, опорных, ведомственных, корпоративных, локальных) и информационных ресурсов (сайтов, служб электронной почты, поисковых систем). И главной здесь является сеть самого Интернета. Она выросла из сети "Арпанет", созданной десятки лет назад для обмена информацией между рядом исследовательских центров военной промышленности США. В настоящее время Сеть насчитывает многие миллионы компьютеров и средств доставки информации. Она может предложить потребителям многочисленные базы данных, включая базы юридической информации.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Сегодня к сети Интернет подсоединены все развитые страны мира. Активно начинают подсоединяться к Интернету и все государственные органы и учреждения России. Информация, которая может в таких случаях использоваться, - это данные, документы, хранящиеся в центрах информации, в библиотеках других стран.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Важными вехами в развитии мировой инфраструктуры информации Интернета можно считать следующие исторические события:</w:t>
      </w:r>
    </w:p>
    <w:p w:rsidR="004436A4" w:rsidRPr="000274DF" w:rsidRDefault="004436A4" w:rsidP="000274DF">
      <w:pPr>
        <w:widowControl/>
        <w:numPr>
          <w:ilvl w:val="0"/>
          <w:numId w:val="1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создание в 1945 г. учеными Пенсильванского университета Дж. Мокли и Д. Эккертом первой ЭВМ;</w:t>
      </w:r>
    </w:p>
    <w:p w:rsidR="004436A4" w:rsidRPr="000274DF" w:rsidRDefault="004436A4" w:rsidP="000274DF">
      <w:pPr>
        <w:widowControl/>
        <w:numPr>
          <w:ilvl w:val="0"/>
          <w:numId w:val="1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появление в 1950 - 1960-е гг. больших вычислительных машин, ориентированных на решение оборонных проблем;</w:t>
      </w:r>
    </w:p>
    <w:p w:rsidR="004436A4" w:rsidRPr="000274DF" w:rsidRDefault="004436A4" w:rsidP="000274DF">
      <w:pPr>
        <w:widowControl/>
        <w:numPr>
          <w:ilvl w:val="0"/>
          <w:numId w:val="1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 xml:space="preserve">производственный выпуск в 1974 г. американской фирмой </w:t>
      </w:r>
      <w:r w:rsidRPr="000274DF">
        <w:rPr>
          <w:sz w:val="28"/>
          <w:szCs w:val="28"/>
          <w:lang w:val="en-US"/>
        </w:rPr>
        <w:t>MITS</w:t>
      </w:r>
      <w:r w:rsidRPr="000274DF">
        <w:rPr>
          <w:sz w:val="28"/>
          <w:szCs w:val="28"/>
        </w:rPr>
        <w:t xml:space="preserve"> портативного электронного устройства "</w:t>
      </w:r>
      <w:r w:rsidRPr="000274DF">
        <w:rPr>
          <w:sz w:val="28"/>
          <w:szCs w:val="28"/>
          <w:lang w:val="en-US"/>
        </w:rPr>
        <w:t>Altair</w:t>
      </w:r>
      <w:r w:rsidRPr="000274DF">
        <w:rPr>
          <w:sz w:val="28"/>
          <w:szCs w:val="28"/>
        </w:rPr>
        <w:t xml:space="preserve"> 8800", которое может считаться образцом первого персонального компьютера;</w:t>
      </w:r>
    </w:p>
    <w:p w:rsidR="004436A4" w:rsidRPr="000274DF" w:rsidRDefault="004436A4" w:rsidP="000274DF">
      <w:pPr>
        <w:widowControl/>
        <w:numPr>
          <w:ilvl w:val="0"/>
          <w:numId w:val="1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массовая продажа компьютеров фирмы "</w:t>
      </w:r>
      <w:r w:rsidRPr="000274DF">
        <w:rPr>
          <w:sz w:val="28"/>
          <w:szCs w:val="28"/>
          <w:lang w:val="en-US"/>
        </w:rPr>
        <w:t>Apple</w:t>
      </w:r>
      <w:r w:rsidRPr="000274DF">
        <w:rPr>
          <w:sz w:val="28"/>
          <w:szCs w:val="28"/>
        </w:rPr>
        <w:t xml:space="preserve">" и </w:t>
      </w:r>
      <w:r w:rsidRPr="000274DF">
        <w:rPr>
          <w:sz w:val="28"/>
          <w:szCs w:val="28"/>
          <w:lang w:val="en-US"/>
        </w:rPr>
        <w:t>IBM</w:t>
      </w:r>
      <w:r w:rsidRPr="000274DF">
        <w:rPr>
          <w:sz w:val="28"/>
          <w:szCs w:val="28"/>
        </w:rPr>
        <w:t xml:space="preserve"> в 1980-е гг.;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86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-</w:t>
      </w:r>
      <w:r w:rsidRPr="000274DF">
        <w:rPr>
          <w:sz w:val="28"/>
          <w:szCs w:val="28"/>
        </w:rPr>
        <w:tab/>
        <w:t>начало 1990-х гг. ознаменовалось этапом глобальных информационных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коммуникаций и сетей. В 1993 г. корпорация "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 xml:space="preserve">" выпускает процессор 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>(</w:t>
      </w:r>
      <w:r w:rsidRPr="000274DF">
        <w:rPr>
          <w:sz w:val="28"/>
          <w:szCs w:val="28"/>
          <w:lang w:val="en-US"/>
        </w:rPr>
        <w:t>R</w:t>
      </w:r>
      <w:r w:rsidRPr="000274DF">
        <w:rPr>
          <w:sz w:val="28"/>
          <w:szCs w:val="28"/>
        </w:rPr>
        <w:t>)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  <w:lang w:val="en-US"/>
        </w:rPr>
        <w:t>Pentium</w:t>
      </w:r>
      <w:r w:rsidRPr="000274DF">
        <w:rPr>
          <w:sz w:val="28"/>
          <w:szCs w:val="28"/>
        </w:rPr>
        <w:t>(</w:t>
      </w:r>
      <w:r w:rsidRPr="000274DF">
        <w:rPr>
          <w:sz w:val="28"/>
          <w:szCs w:val="28"/>
          <w:lang w:val="en-US"/>
        </w:rPr>
        <w:t>R</w:t>
      </w:r>
      <w:r w:rsidRPr="000274DF">
        <w:rPr>
          <w:sz w:val="28"/>
          <w:szCs w:val="28"/>
        </w:rPr>
        <w:t>), число пользователей Интернета в США достигает 3 млн.;</w:t>
      </w:r>
    </w:p>
    <w:p w:rsidR="004436A4" w:rsidRPr="000274DF" w:rsidRDefault="004436A4" w:rsidP="000274DF">
      <w:pPr>
        <w:widowControl/>
        <w:numPr>
          <w:ilvl w:val="0"/>
          <w:numId w:val="1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1994 г. была создана доменная зона .</w:t>
      </w:r>
      <w:r w:rsidRPr="000274DF">
        <w:rPr>
          <w:sz w:val="28"/>
          <w:szCs w:val="28"/>
          <w:lang w:val="en-US"/>
        </w:rPr>
        <w:t>ru</w:t>
      </w:r>
      <w:r w:rsidRPr="000274DF">
        <w:rPr>
          <w:sz w:val="28"/>
          <w:szCs w:val="28"/>
        </w:rPr>
        <w:t>;</w:t>
      </w:r>
    </w:p>
    <w:p w:rsidR="004436A4" w:rsidRPr="000274DF" w:rsidRDefault="004436A4" w:rsidP="000274DF">
      <w:pPr>
        <w:widowControl/>
        <w:numPr>
          <w:ilvl w:val="0"/>
          <w:numId w:val="1"/>
        </w:numPr>
        <w:shd w:val="clear" w:color="auto" w:fill="FFFFFF"/>
        <w:tabs>
          <w:tab w:val="left" w:pos="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1997 г. корпорация "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 xml:space="preserve">" выпускает первый процессор 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  <w:lang w:val="en-US"/>
        </w:rPr>
        <w:t>Pentium</w:t>
      </w:r>
      <w:r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  <w:lang w:val="en-US"/>
        </w:rPr>
        <w:t>II</w:t>
      </w:r>
      <w:r w:rsidRPr="000274DF">
        <w:rPr>
          <w:sz w:val="28"/>
          <w:szCs w:val="28"/>
        </w:rPr>
        <w:t>, число пользователей Интернета в мире превышает 100 млн.;</w:t>
      </w:r>
    </w:p>
    <w:p w:rsidR="004436A4" w:rsidRPr="000274DF" w:rsidRDefault="004436A4" w:rsidP="000274DF">
      <w:pPr>
        <w:widowControl/>
        <w:numPr>
          <w:ilvl w:val="0"/>
          <w:numId w:val="2"/>
        </w:numPr>
        <w:shd w:val="clear" w:color="auto" w:fill="FFFFFF"/>
        <w:tabs>
          <w:tab w:val="left" w:pos="6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1999 г. корпорация "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 xml:space="preserve">" представляет процессор 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>(</w:t>
      </w:r>
      <w:r w:rsidRPr="000274DF">
        <w:rPr>
          <w:sz w:val="28"/>
          <w:szCs w:val="28"/>
          <w:lang w:val="en-US"/>
        </w:rPr>
        <w:t>R</w:t>
      </w:r>
      <w:r w:rsidRPr="000274DF">
        <w:rPr>
          <w:sz w:val="28"/>
          <w:szCs w:val="28"/>
        </w:rPr>
        <w:t xml:space="preserve">) </w:t>
      </w:r>
      <w:r w:rsidRPr="000274DF">
        <w:rPr>
          <w:sz w:val="28"/>
          <w:szCs w:val="28"/>
          <w:lang w:val="en-US"/>
        </w:rPr>
        <w:t>Pentium</w:t>
      </w:r>
      <w:r w:rsidRPr="000274DF">
        <w:rPr>
          <w:sz w:val="28"/>
          <w:szCs w:val="28"/>
        </w:rPr>
        <w:t>(</w:t>
      </w:r>
      <w:r w:rsidRPr="000274DF">
        <w:rPr>
          <w:sz w:val="28"/>
          <w:szCs w:val="28"/>
          <w:lang w:val="en-US"/>
        </w:rPr>
        <w:t>R</w:t>
      </w:r>
      <w:r w:rsidRPr="000274DF">
        <w:rPr>
          <w:sz w:val="28"/>
          <w:szCs w:val="28"/>
        </w:rPr>
        <w:t xml:space="preserve">) </w:t>
      </w:r>
      <w:r w:rsidRPr="000274DF">
        <w:rPr>
          <w:sz w:val="28"/>
          <w:szCs w:val="28"/>
          <w:lang w:val="en-US"/>
        </w:rPr>
        <w:t>III</w:t>
      </w:r>
      <w:r w:rsidRPr="000274DF">
        <w:rPr>
          <w:sz w:val="28"/>
          <w:szCs w:val="28"/>
        </w:rPr>
        <w:t>. Количество пользователей Интернета в мире превышает 201 млн.;</w:t>
      </w:r>
    </w:p>
    <w:p w:rsidR="004436A4" w:rsidRPr="000274DF" w:rsidRDefault="004436A4" w:rsidP="000274DF">
      <w:pPr>
        <w:widowControl/>
        <w:numPr>
          <w:ilvl w:val="0"/>
          <w:numId w:val="2"/>
        </w:numPr>
        <w:shd w:val="clear" w:color="auto" w:fill="FFFFFF"/>
        <w:tabs>
          <w:tab w:val="left" w:pos="6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2000 г. корпорация "</w:t>
      </w:r>
      <w:r w:rsidRPr="000274DF">
        <w:rPr>
          <w:sz w:val="28"/>
          <w:szCs w:val="28"/>
          <w:lang w:val="en-US"/>
        </w:rPr>
        <w:t>Intel</w:t>
      </w:r>
      <w:r w:rsidRPr="000274DF">
        <w:rPr>
          <w:sz w:val="28"/>
          <w:szCs w:val="28"/>
        </w:rPr>
        <w:t xml:space="preserve">" представляет процессор </w:t>
      </w:r>
      <w:r w:rsidRPr="000274DF">
        <w:rPr>
          <w:sz w:val="28"/>
          <w:szCs w:val="28"/>
          <w:lang w:val="en-US"/>
        </w:rPr>
        <w:t>Pentium</w:t>
      </w:r>
      <w:r w:rsidRPr="000274DF">
        <w:rPr>
          <w:sz w:val="28"/>
          <w:szCs w:val="28"/>
        </w:rPr>
        <w:t xml:space="preserve"> 4, разработанный специально для поддержки потоковой передачи звука и изображения в Интернете, обработки изображений, создания видеоматериалов, обработки речи, трехмерных игр, мультимедийных приложений и работы в многозадачных средах;</w:t>
      </w:r>
    </w:p>
    <w:p w:rsidR="004436A4" w:rsidRPr="000274DF" w:rsidRDefault="004436A4" w:rsidP="000274DF">
      <w:pPr>
        <w:widowControl/>
        <w:numPr>
          <w:ilvl w:val="0"/>
          <w:numId w:val="2"/>
        </w:numPr>
        <w:shd w:val="clear" w:color="auto" w:fill="FFFFFF"/>
        <w:tabs>
          <w:tab w:val="left" w:pos="6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2001 г. персональным компьютерам более 20 лет. В период с 1981 по 2000 г. продано 835 млн. компьютеров;</w:t>
      </w:r>
    </w:p>
    <w:p w:rsidR="004436A4" w:rsidRPr="000274DF" w:rsidRDefault="004436A4" w:rsidP="000274DF">
      <w:pPr>
        <w:widowControl/>
        <w:numPr>
          <w:ilvl w:val="0"/>
          <w:numId w:val="2"/>
        </w:numPr>
        <w:shd w:val="clear" w:color="auto" w:fill="FFFFFF"/>
        <w:tabs>
          <w:tab w:val="left" w:pos="6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к 2006 г. во Всемирной паутине зарегистрировано более 100 млн. сайтов (для сравнения: в 2004 г. их было примерно 50 млн., а в 1996 г. - всего 20 тыс.);</w:t>
      </w:r>
    </w:p>
    <w:p w:rsidR="004436A4" w:rsidRPr="000274DF" w:rsidRDefault="004436A4" w:rsidP="000274DF">
      <w:pPr>
        <w:widowControl/>
        <w:numPr>
          <w:ilvl w:val="0"/>
          <w:numId w:val="2"/>
        </w:numPr>
        <w:shd w:val="clear" w:color="auto" w:fill="FFFFFF"/>
        <w:tabs>
          <w:tab w:val="left" w:pos="6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сентябре 2007 г. на всей планете более 1 млрд. 200 тыс. пользователей Интернета, в этом же году в российской зоне зарегистрирован миллионный домен (активно работает 800 тыс. сайтов), суммарный оборот российской торговли в Интернете превышает 5 млрд. долл. в год, более 60% российских пользователей выходят в Интернет из дома;</w:t>
      </w:r>
    </w:p>
    <w:p w:rsidR="004436A4" w:rsidRPr="000274DF" w:rsidRDefault="004436A4" w:rsidP="000274DF">
      <w:pPr>
        <w:widowControl/>
        <w:numPr>
          <w:ilvl w:val="0"/>
          <w:numId w:val="2"/>
        </w:numPr>
        <w:shd w:val="clear" w:color="auto" w:fill="FFFFFF"/>
        <w:tabs>
          <w:tab w:val="left" w:pos="68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2008 - 2009 гг. к Интернету подключены 80 тыс. российских школ, активно подключаются региональные библиотеки.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Надо заметить, что структура интернет-отношений будет неполной, если не упомянуть о юридических, этических, моральных и других фактах, которые имеют место в виртуальном пространстве.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Думается, что юридические, этические, моральные и другие факты - это важнейшие компоненты интернет-отношений, связанные с их возникновением, изменением или прекращением. Это те конкретные жизненные обстоятельства, которые приводят в действие (движение) интернет-отношения.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Иногда для возникновения интернет-отношения необходимо наличие не одного юридического факта, а целого юридического состава, т.е. определенной совокупности юридических фактов (получение лицензии на осуществление онлайн деятельности, регистрация сетевого СМИ и т.д.).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Указанные факты отражаются обычно в нормах права, морали, этики и т.д. Наступление данных фактов вызывает предусмотренные той или иной нормой правовые, информационные, социальные и другие последствия. Поэтому для юриста, работающего в Интернете, всегда будет важен вопрос о наличии или отсутствии юридических, этических, моральных и иных фактов. Мнение и убежденность субъектов интернет-отношений по этому поводу может базироваться на: 1) бесспорности и очевидности существования или отсутствия данного факта в виртуальном пространстве; 2) доказанности наличия или отсутствия рассматриваемого факта; 3) презумпции наличия или отсутствия этого факта.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Почти бесспорными можно считать факты, которые признаются почти всеми субъектами интернет-отношений и воспринимаются ими единообразно. Например, сегодня так воспринимаются понятия электронного документа, электронной цифровой подписи и ее средств, пользователя сертификата ключа подписи и др., охарактеризованные в ст. 3 Федерального закона "Об электронной цифровой подписи".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Однако многие факты, с которыми юристы в настоящее время сталкиваются в виртуальном пространстве, нуждаются в специальном выделении и доказывании. Причем эти выделения и доказывания часто произвольные, "самостийные", хотя иногда, когда возникает спор в суде, они и регулируются законами, международными договорами, пактами и т.д. В этом смысле выделение и доказывание рассматриваемых фактов - это сложная аналитическая деятельность и многоступенчатый процесс. Перед субъектами интернет-отношений ставится задача: выделить факт; очертить рамки его действия, влияния и добиться истины по возникшему спору. Например, в случае совершения в Интернете противозаконного перехвата (ст. 3 Конвенции о киберпреступности) стороны (субъекты) квалифицируют правонарушение и в ходе доказывания вины принимают такие меры к правонарушителю, которые соответствуют их внутригосударственному праву.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Личный опыт работы в виртуальном пространстве показывает, что многие рассматриваемые факты нуждаются в презюмировании. Презумпция в этом случае приобретает функцию доказывания, и в этом смысле она требует обоснования утверждения, имеет место тот или иной факт или нет. И здесь, как и в теории права, целесообразно выделять такие виды презумпций, как знание норм права, морали, этики и невиновности. Например, если субъект, допустивший противозаконный перехват, не знал о норме, содержащейся в ст. 3 Конвенции о киберпреступности, он не освобождается от ответственности по закону конкретного государства.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Или, скажем, мы имеем дело с презумпцией невиновности субъекта интернет-отношений. В этом случае суд призван доказать вину субъекта (в соответствии с той же ст. 3 или другой), и пока суд этого не сделает, субъект не будет считаться виновным.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Другое дело, что незнание субъектом норм морали, этики и проч. не освобождает его от моральной, этической ответственности и т.д.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Исследования показали, что все факты в Интернете можно классифицировать на события и действия. События происходят в виртуальном пространстве обычно помимо желания и воли субъектов (допустим, землетрясение, разрушившее сети, сооружения связи и др.). Действия же, напротив, связаны с желанием и волей субъектов интернет-отношений (допустим, мошенничество с использованием компьютерных технологий (ст. 8 Конвенции о киберпреступности)). Иногда событие возникает в виде действия (субъект взломал через Интернет систему управления сейсмическими процессами в опасном регионе) и перерастает в плохо управляемое событие (в землетрясение). События в Интернете трудно контролируемы, и они часто вызывают конфликты между субъектами интернет-отношений.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Действия субъектов в Интернете можно дифференцировать на правомерные (например, оказание маркетинговых услуг по договору), неправомерные (противозаконный доступ к сайту), высоконравственные (оказание через Интернет помощи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матери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в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поиске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пропавшего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ребенка),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безнравственные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(оскорбление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в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Интернете партнера), этические (отправление поздравления партнеру) или нарушающие правила этики (умалчивание этической информации) и т.д.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Имеет место в виртуальном пространстве и бездействие разных видов, например безнравственное (неоказание врачом помощи умирающему больному несообщением ему о нужном лекарстве), противоречащее нормам этики.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Действия в Интернете могут делиться также на правовые, моральные и другие акты и поступки. Акты здесь связаны с достижением определенных юридических и других последствий (скажем, обращение провайдеров в третейский суд). Поступки в Интернете обусловлены активными действиями субъектов интернет-отношений и влекут за собой новые отношения, изменяют их характер либо предупреждают их (например, обнародование в Интернете автором своего научного труда).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развитие этой темы следует отметить, что необходимо учитывать также ряд существенных обстоятельств, совокупность которых проливает свет на роль самого интернет-права в формировании и регулировании исследуемых 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Во-первых, из сказанного видно, что свое регулятивное воздействие интернет-право оказывает на отношения в сфере виртуального пространства, придавая им тем самым упорядоченность, т.е. соответствующий интересам всех субъектов характер. В центре его внимания находятся те виды такого рода отношений, которые возникают в связи с практическим выполнением задач и функций информационно-правовой деятельности.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Во-вторых, интернет-право регулирует отношения с участием разнообразных субъектов (национальных, зарубежных), которые складываются в результате реализации ими своих информационных и иных задач.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В-третьих, следует особо подчеркнуть, что интернет-отношениями могут быть отношения, входящие в предмет, по существу, многочисленных отраслей права, и прежде всего международного частного, публичного и информационного права. Однако это не исключает их из механизма социального регулирования.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Таким образом, интернет-отношения - это особые отношения, возникающие в результате воздействия норм информационного, международного и других отраслей права на поведение людей в этой среде. Особенность этих отношений заключается в том, что они могут быть как правовыми, так и неправовыми, т.е. фактическими отношениями (моральными, этическими и др.). В зависимости от ситуации в Интернете и собственно характера информационного воздействия на эти отношения они могут быть информационными правоотношениями, а могут быть морально-этическими. В более узком смысле можно считать, что это информационные отношения, которые возникают, изменяются и прекращаются в киберпространстве. Их специфика заключается в следующем.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8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1.</w:t>
      </w:r>
      <w:r w:rsidRPr="000274DF">
        <w:rPr>
          <w:sz w:val="28"/>
          <w:szCs w:val="28"/>
        </w:rPr>
        <w:tab/>
        <w:t>Они могут возникать между особыми субъектами (например, операторами связи,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провайдерами, разработчиками сетей, международными организациями, отвечающими за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развитие протоколов Интернета).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87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2.</w:t>
      </w:r>
      <w:r w:rsidRPr="000274DF">
        <w:rPr>
          <w:sz w:val="28"/>
          <w:szCs w:val="28"/>
        </w:rPr>
        <w:tab/>
        <w:t>Эти субъекты могут находиться в разных странах, их деятельность может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регулироваться законодательствами разных стран.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103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3.</w:t>
      </w:r>
      <w:r w:rsidRPr="000274DF">
        <w:rPr>
          <w:sz w:val="28"/>
          <w:szCs w:val="28"/>
        </w:rPr>
        <w:tab/>
        <w:t>Интернет-отношения невозможны без использования информационно-</w:t>
      </w:r>
      <w:r w:rsidR="000274DF" w:rsidRPr="000274DF">
        <w:rPr>
          <w:sz w:val="28"/>
          <w:szCs w:val="28"/>
        </w:rPr>
        <w:t xml:space="preserve"> </w:t>
      </w:r>
      <w:r w:rsidRPr="000274DF">
        <w:rPr>
          <w:sz w:val="28"/>
          <w:szCs w:val="28"/>
        </w:rPr>
        <w:t>телекоммуникационных технологий и сетей. Они имеют информационное наполнение, т.е.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складываются по поводу информации в Интернете.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87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4.</w:t>
      </w:r>
      <w:r w:rsidRPr="000274DF">
        <w:rPr>
          <w:sz w:val="28"/>
          <w:szCs w:val="28"/>
        </w:rPr>
        <w:tab/>
        <w:t>Они выделяются на определенном этапе развития общества, государства и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технологий, как в свое время считал А.Б. Венгеров, для автоматизации управления.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Отношения, регулируемые интернет-правом, многообразны. Так, в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зависимости от субъектов можно выделить следующие виды отношений:</w:t>
      </w:r>
    </w:p>
    <w:p w:rsidR="004436A4" w:rsidRPr="000274DF" w:rsidRDefault="004436A4" w:rsidP="000274DF">
      <w:pPr>
        <w:widowControl/>
        <w:numPr>
          <w:ilvl w:val="0"/>
          <w:numId w:val="3"/>
        </w:numPr>
        <w:shd w:val="clear" w:color="auto" w:fill="FFFFFF"/>
        <w:tabs>
          <w:tab w:val="left" w:pos="8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между разработчиками трансграничных информационных сетей и их партнерами, которые находятся в договорных отношениях;</w:t>
      </w:r>
    </w:p>
    <w:p w:rsidR="004436A4" w:rsidRPr="000274DF" w:rsidRDefault="004436A4" w:rsidP="000274DF">
      <w:pPr>
        <w:widowControl/>
        <w:numPr>
          <w:ilvl w:val="0"/>
          <w:numId w:val="3"/>
        </w:numPr>
        <w:shd w:val="clear" w:color="auto" w:fill="FFFFFF"/>
        <w:tabs>
          <w:tab w:val="left" w:pos="8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между специалистами, производящими и распространяющими информацию в Интернете;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7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3)</w:t>
      </w:r>
      <w:r w:rsidRPr="000274DF">
        <w:rPr>
          <w:sz w:val="28"/>
          <w:szCs w:val="28"/>
        </w:rPr>
        <w:tab/>
        <w:t>между последними и специалистами, предоставляющими различные услуги;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90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4)</w:t>
      </w:r>
      <w:r w:rsidRPr="000274DF">
        <w:rPr>
          <w:sz w:val="28"/>
          <w:szCs w:val="28"/>
        </w:rPr>
        <w:tab/>
        <w:t>между перечисленными выше субъектами и потребителями информации в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Интернете;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7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5)</w:t>
      </w:r>
      <w:r w:rsidRPr="000274DF">
        <w:rPr>
          <w:sz w:val="28"/>
          <w:szCs w:val="28"/>
        </w:rPr>
        <w:tab/>
        <w:t>между гражданами, организациями, фирмами и иными потребителями;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93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6)</w:t>
      </w:r>
      <w:r w:rsidRPr="000274DF">
        <w:rPr>
          <w:sz w:val="28"/>
          <w:szCs w:val="28"/>
        </w:rPr>
        <w:tab/>
        <w:t>между провайдерами (операторами) и Министерством связи и массовых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коммуникаций РФ, выдающим лицензии на оказание онлайновых услуг;</w:t>
      </w:r>
    </w:p>
    <w:p w:rsidR="004436A4" w:rsidRPr="000274DF" w:rsidRDefault="004436A4" w:rsidP="000274DF">
      <w:pPr>
        <w:widowControl/>
        <w:shd w:val="clear" w:color="auto" w:fill="FFFFFF"/>
        <w:tabs>
          <w:tab w:val="left" w:pos="8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7)</w:t>
      </w:r>
      <w:r w:rsidRPr="000274DF">
        <w:rPr>
          <w:sz w:val="28"/>
          <w:szCs w:val="28"/>
        </w:rPr>
        <w:tab/>
        <w:t>между провайдерами (операторами) и пользователями (клиентами) сетями для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своих собственных нужд.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Очевидно, что почти во всех видах названных отношений (кроме п. 6) не участвуют государственные органы. Значит, интернет-отношения могут обходиться и без их участия (т.е. будут частными), хотя известно, что определенные действия субъекты рассматриваемых отношений должны осуществлять на основе лицензий, которые выдаются органами государства (например, мы уже отмечали, что в нашей стране Министерство связи и массовых коммуникаций РФ выдает лицензии юридическим лицам на оказание онлайновых услуг). В этом случае без лицензии интернет-отношения возникать и развиваться не могут. Кроме того, сами органы государственной власти могут выступать инициаторами разработки сетей общего пользования.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Многие же отношения в сфере Интернета возникают на основе договоров, в которых фиксируются права и обязанности сторон, условия заключения договора, порядок его исполнения, оплата за услуги, ответственность сторон и др. Вместе с тем определенный круг отношений регулируется на основе установившихся традиций, обычаев, симпатий сторон.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 современных условиях отношения, регулируемые интернет-правом, могут быть классифицированы с учетом государственной принадлежности физических и юридических лиц. Основным критерием в данном случае служит принадлежность того или иного субъекта к определенному государству и то, что эта принадлежность закреплена в законодательных актах. По этому критерию можно выделить довольно широкий круг отношений: между отечественными и зарубежными юридическими лицами (провайдерами); между последними и отечественными пользователями Интернета; между отечественными юридическими лицами и иностранными гражданами; между нашими гражданами и лицами без гражданства; между отечественными и зарубежными разработчиками сетей; между специалистами и др.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Отношения, регулируемые интернет-правом, можно дифференцировать также в зависимости от конкретных целей их возникновения и, соответственно, информационного воздействия. По этому критерию можно выделить две группы таких отношений:</w:t>
      </w:r>
    </w:p>
    <w:p w:rsidR="004436A4" w:rsidRPr="000274DF" w:rsidRDefault="004436A4" w:rsidP="000274DF">
      <w:pPr>
        <w:widowControl/>
        <w:numPr>
          <w:ilvl w:val="0"/>
          <w:numId w:val="4"/>
        </w:numPr>
        <w:shd w:val="clear" w:color="auto" w:fill="FFFFFF"/>
        <w:tabs>
          <w:tab w:val="left" w:pos="88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внутренние или внутрисистемные, внутриорганизационные. Такие отношения осуществляются в самом киберпространстве (например, купля-продажа при помощи сети Интернет программного обеспечения, обновление с использованием сети программного продукта);</w:t>
      </w:r>
    </w:p>
    <w:p w:rsidR="004436A4" w:rsidRPr="000274DF" w:rsidRDefault="004436A4" w:rsidP="000274DF">
      <w:pPr>
        <w:widowControl/>
        <w:numPr>
          <w:ilvl w:val="0"/>
          <w:numId w:val="4"/>
        </w:numPr>
        <w:shd w:val="clear" w:color="auto" w:fill="FFFFFF"/>
        <w:tabs>
          <w:tab w:val="left" w:pos="88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внешние - это отношения, связанные с непосредственным воздействием на объекты, входящие в виртуальное пространство Интернета извне (например, на результаты действий субъектов, доменные адреса, сайты и др.). В принципе сюда входят и отношения, связанные с оказанием внешних информационных услуг. Скажем, в соответствии с проектом федерального закона о предоставлении электронных финансовых услуг это банковские операции и сделки в Интернете; договоры страхования, сделки с ценными бумагами, договоры финансовой аренды (лизинга), доверительного управления денежными кредитами и др. (ст. 1, 2).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Изложенная точка зрения относительно общей характеристики интернет-отношений нуждается еще в определенных дополнениях.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Во-первых, в зафиксированных законодательными и иными актами отношениях, регулируемых интернет-правом, орган государства часто отсутствует и вместо него или от его имени действуют рядовые субъекты. В ряде других случаев этот орган есть и он решает многие проблемы международного сотрудничества, правового режима объектов в информационно-технической сфере (включая Интернет).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Так, в соответствии с Федеральным законом "О связи" в международной деятельности федеральный орган исполнительной власти в области связи выступает в качестве администрации связи в пределах полномочий, предусмотренных международным договором, представляет и защищает интересы Российской Федерации. Иностранные граждане и организации, осуществляющие деятельность в области связи на территории Российской Федерации, пользуются правовым режимом, установленным для физических и юридических лиц Российской Федерации, в той мере, в какой данный режим предоставляется государством соответствующим российским физическим и юридическим лицам (ст. 69 Закона "О связи").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Во-вторых, особо следует выделить интернет-отношения, которые возможны между различными звеньями системы исполнительной власти разных государств, включая их правительства. Например, в соответствии с Соглашением между Правительством Российской Федерации и Кабинетом Министров Республики Беларусь об обмене правовой информацией от 17 февраля 1995 г. возможен регулярный обмен информацией между ними и их информационными центрами (НЦПИ) через Интернет. И эти правительства будут в этом случае выступать в роли субъектов интернет-отношений.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В-третьих, интернет-отношения имеют место не только между органами государства, но и между самими государствами. Так, согласно Соглашению о межгосударственном обмене научно-технической информацией &lt;1&gt; от 26 июня 1992 г. государства через свои координационные советы (используя сети Интернета) обеспечивают доступ к совместно созданным информационным ресурсам, способствуют развитию правовых, технических, технологических элементов информационной инфраструктуры, информационных систем и т.д. (ст. 1 - 3).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4DF">
        <w:rPr>
          <w:sz w:val="28"/>
          <w:szCs w:val="28"/>
        </w:rPr>
        <w:t>Очевидно, что подобного рода отношения также могут регулироваться интернет-правом совместно с другими отраслями. При этом важно различать два вида интернет-отношений, в которых участвуют государства: 1) интернет-отношения, возникающие между государствами; 2) интернет-отношения, в которых государство выступает только в качестве одной стороны, другой стороной в этих отношениях могут быть иностранные юридические лица, международные организации и отдельные граждане.</w:t>
      </w:r>
    </w:p>
    <w:p w:rsidR="004436A4" w:rsidRPr="000274DF" w:rsidRDefault="004436A4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274DF">
        <w:rPr>
          <w:sz w:val="28"/>
          <w:szCs w:val="28"/>
        </w:rPr>
        <w:t>Отношения первого вида регулируются нормами международного публичного права и интернет-права, хотя они и связаны с отношениями второго вида. Что касается интернет-отношений второго вида, то ими могут быть отношения в Интернете по заключению договоров поставки товаров, оказания услуг, обмена информацией и др. Они могут регулироваться интернет-правом совместно с гражданским, коммерческим правом.</w:t>
      </w:r>
      <w:r w:rsidRPr="000274DF">
        <w:rPr>
          <w:sz w:val="28"/>
          <w:szCs w:val="28"/>
          <w:lang w:val="uk-UA"/>
        </w:rPr>
        <w:t xml:space="preserve"> </w:t>
      </w:r>
      <w:r w:rsidRPr="000274DF">
        <w:rPr>
          <w:sz w:val="28"/>
          <w:szCs w:val="28"/>
        </w:rPr>
        <w:t>Следовательно, интернет-право охватывает довольно широкий круг отношений, причем многие из них разноплановы и четко не определены. Однако все они в известной мере характеризуют этот межотраслевой институт как совокупность норм, взятых из различных отраслей права и регулирующих конкретные отношения в киберпространстве.</w:t>
      </w:r>
    </w:p>
    <w:p w:rsidR="008742E2" w:rsidRPr="000274DF" w:rsidRDefault="008742E2" w:rsidP="000274D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36A4" w:rsidRPr="000274DF" w:rsidRDefault="004436A4" w:rsidP="000274DF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0274DF">
        <w:rPr>
          <w:sz w:val="28"/>
          <w:szCs w:val="28"/>
        </w:rPr>
        <w:br w:type="page"/>
      </w:r>
      <w:r w:rsidRPr="000274DF">
        <w:rPr>
          <w:sz w:val="28"/>
          <w:szCs w:val="32"/>
          <w:lang w:val="uk-UA"/>
        </w:rPr>
        <w:t>Литература</w:t>
      </w:r>
    </w:p>
    <w:p w:rsidR="008742E2" w:rsidRPr="000274DF" w:rsidRDefault="008742E2" w:rsidP="000274DF">
      <w:pPr>
        <w:widowControl/>
        <w:suppressAutoHyphens/>
        <w:autoSpaceDE/>
        <w:autoSpaceDN/>
        <w:adjustRightInd/>
        <w:spacing w:line="360" w:lineRule="auto"/>
        <w:rPr>
          <w:sz w:val="28"/>
          <w:szCs w:val="32"/>
          <w:lang w:val="en-US"/>
        </w:rPr>
      </w:pP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Ефремов А.А. Правовые аспекты применения информационных технологий при осуществлении правосудия в Российской Федерации // Третья Всероссийская конференция "Право и Интернет: теория и практика", 28 - 29 ноября 2000 г. Сб. докладов. М.: РАГС, 2000. С. 55 - 58.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 xml:space="preserve">Керимов Д.А. Кибернетика и право // Советское государство и право. 1962. </w:t>
      </w:r>
      <w:r w:rsidRPr="000274DF">
        <w:rPr>
          <w:sz w:val="28"/>
          <w:szCs w:val="28"/>
          <w:lang w:val="en-US"/>
        </w:rPr>
        <w:t>N</w:t>
      </w:r>
      <w:r w:rsidRPr="000274DF">
        <w:rPr>
          <w:sz w:val="28"/>
          <w:szCs w:val="28"/>
        </w:rPr>
        <w:t xml:space="preserve"> 11. С. 98 - 104.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Кнапп В.О. Возможности использования кибернетических методов в праве. Пер. с чешск. М.: Прогресс, 1965.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Комментарий к Гражданскому кодексу Российской Федерации, части первой (постатейный) / Под ред. О.Н. Садикова. 2-е изд. М.: Юрид. фирма "КОНТРАКТ"; ИНФРА-М, 2003.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 xml:space="preserve">Кутафин О.Е., Копылов В.А. Проблемы становления информационного права в России // НТИ (Теоретические проблемы информационного права). 1999. </w:t>
      </w:r>
      <w:r w:rsidRPr="000274DF">
        <w:rPr>
          <w:sz w:val="28"/>
          <w:szCs w:val="28"/>
          <w:lang w:val="en-US"/>
        </w:rPr>
        <w:t>N</w:t>
      </w:r>
      <w:r w:rsidRPr="000274DF">
        <w:rPr>
          <w:sz w:val="28"/>
          <w:szCs w:val="28"/>
        </w:rPr>
        <w:t xml:space="preserve"> 8. С. 16 - 26.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Леанович Е.Б. Проблемы правового регулирования интернет-отношений с иностранным элементом // Право и Интернет (http://www.russianlaw.net/law/doc/a102.htm).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Лессиг Л. Свободная культура. Пер. с англ. М.: Прагматика культуры, 2007.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 xml:space="preserve">Лукьянов А.А. Основные концепции интернет-права // Информационное право. 2007. </w:t>
      </w:r>
      <w:r w:rsidRPr="000274DF">
        <w:rPr>
          <w:sz w:val="28"/>
          <w:szCs w:val="28"/>
          <w:lang w:val="en-US"/>
        </w:rPr>
        <w:t>N</w:t>
      </w:r>
      <w:r w:rsidRPr="000274DF">
        <w:rPr>
          <w:sz w:val="28"/>
          <w:szCs w:val="28"/>
        </w:rPr>
        <w:t xml:space="preserve"> 3.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Правовая кибернетика / Отв. ред. В.Н. Кудрявцев. М.: Наука, 1970.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>Преступления в сфере компьютерной информации: квалификация и доказывание: Учеб. пособие / Под ред. Ю.В. Таврилина. М.: Юрид. ин-т МВД РФ, 2003.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 xml:space="preserve">Рейман Л.Д. Информационное общество и роль телекоммуникаций в его становлении // Вопросы философии. 2001. </w:t>
      </w:r>
      <w:r w:rsidRPr="000274DF">
        <w:rPr>
          <w:sz w:val="28"/>
          <w:szCs w:val="28"/>
          <w:lang w:val="en-US"/>
        </w:rPr>
        <w:t>N</w:t>
      </w:r>
      <w:r w:rsidRPr="000274DF">
        <w:rPr>
          <w:sz w:val="28"/>
          <w:szCs w:val="28"/>
        </w:rPr>
        <w:t xml:space="preserve"> 3. С. 3 - 9.</w:t>
      </w:r>
    </w:p>
    <w:p w:rsidR="004436A4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 xml:space="preserve">Трофимова Г.Н. Как обозначить принадлежность к Интернету // Мир русского слова. 2001. </w:t>
      </w:r>
      <w:r w:rsidRPr="000274DF">
        <w:rPr>
          <w:sz w:val="28"/>
          <w:szCs w:val="28"/>
          <w:lang w:val="en-US"/>
        </w:rPr>
        <w:t>N</w:t>
      </w:r>
      <w:r w:rsidRPr="000274DF">
        <w:rPr>
          <w:sz w:val="28"/>
          <w:szCs w:val="28"/>
        </w:rPr>
        <w:t xml:space="preserve"> 4. С. 73 - 75.</w:t>
      </w:r>
    </w:p>
    <w:p w:rsidR="00727DCB" w:rsidRPr="000274DF" w:rsidRDefault="004436A4" w:rsidP="000274DF">
      <w:pPr>
        <w:pStyle w:val="a5"/>
        <w:widowControl/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0"/>
        <w:contextualSpacing w:val="0"/>
        <w:rPr>
          <w:sz w:val="28"/>
          <w:szCs w:val="28"/>
        </w:rPr>
      </w:pPr>
      <w:r w:rsidRPr="000274DF">
        <w:rPr>
          <w:sz w:val="28"/>
          <w:szCs w:val="28"/>
        </w:rPr>
        <w:t xml:space="preserve">Трунк А. Использование современных коммуникационных технологий в юриспруденции // Государство и право. 2001. </w:t>
      </w:r>
      <w:r w:rsidRPr="000274DF">
        <w:rPr>
          <w:sz w:val="28"/>
          <w:szCs w:val="28"/>
          <w:lang w:val="en-US"/>
        </w:rPr>
        <w:t>N</w:t>
      </w:r>
      <w:r w:rsidRPr="000274DF">
        <w:rPr>
          <w:sz w:val="28"/>
          <w:szCs w:val="28"/>
        </w:rPr>
        <w:t xml:space="preserve"> 3. С. 108 - 111.</w:t>
      </w:r>
      <w:bookmarkStart w:id="0" w:name="_GoBack"/>
      <w:bookmarkEnd w:id="0"/>
    </w:p>
    <w:sectPr w:rsidR="00727DCB" w:rsidRPr="000274DF" w:rsidSect="000274DF">
      <w:pgSz w:w="11909" w:h="16834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E4C8F02"/>
    <w:lvl w:ilvl="0">
      <w:numFmt w:val="bullet"/>
      <w:lvlText w:val="*"/>
      <w:lvlJc w:val="left"/>
    </w:lvl>
  </w:abstractNum>
  <w:abstractNum w:abstractNumId="1">
    <w:nsid w:val="56426ABC"/>
    <w:multiLevelType w:val="singleLevel"/>
    <w:tmpl w:val="1632018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63CB20EF"/>
    <w:multiLevelType w:val="singleLevel"/>
    <w:tmpl w:val="4EA46080"/>
    <w:lvl w:ilvl="0">
      <w:start w:val="1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717F60BC"/>
    <w:multiLevelType w:val="hybridMultilevel"/>
    <w:tmpl w:val="C6763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6A4"/>
    <w:rsid w:val="000274DF"/>
    <w:rsid w:val="00162AE9"/>
    <w:rsid w:val="001F7348"/>
    <w:rsid w:val="003C58F3"/>
    <w:rsid w:val="00440E93"/>
    <w:rsid w:val="004436A4"/>
    <w:rsid w:val="00727DCB"/>
    <w:rsid w:val="00765899"/>
    <w:rsid w:val="00836805"/>
    <w:rsid w:val="008742E2"/>
    <w:rsid w:val="00945603"/>
    <w:rsid w:val="009E553E"/>
    <w:rsid w:val="00A033A1"/>
    <w:rsid w:val="00AB2215"/>
    <w:rsid w:val="00D11412"/>
    <w:rsid w:val="00EC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5D9686-E15C-4E52-BDD5-6F90946D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6A4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3C58F3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C58F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Subtitle"/>
    <w:basedOn w:val="a"/>
    <w:next w:val="a"/>
    <w:link w:val="a4"/>
    <w:uiPriority w:val="11"/>
    <w:qFormat/>
    <w:rsid w:val="00162AE9"/>
    <w:pPr>
      <w:numPr>
        <w:ilvl w:val="1"/>
      </w:numPr>
    </w:pPr>
    <w:rPr>
      <w:rFonts w:ascii="Cambria" w:hAnsi="Cambria"/>
      <w:i/>
      <w:iCs/>
      <w:spacing w:val="15"/>
      <w:sz w:val="24"/>
      <w:szCs w:val="24"/>
    </w:rPr>
  </w:style>
  <w:style w:type="character" w:customStyle="1" w:styleId="a4">
    <w:name w:val="Подзаголовок Знак"/>
    <w:link w:val="a3"/>
    <w:uiPriority w:val="11"/>
    <w:locked/>
    <w:rsid w:val="00162AE9"/>
    <w:rPr>
      <w:rFonts w:ascii="Cambria" w:hAnsi="Cambria" w:cs="Times New Roman"/>
      <w:i/>
      <w:iCs/>
      <w:spacing w:val="15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443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7551</Words>
  <Characters>43042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2014-03-07T13:08:00Z</dcterms:created>
  <dcterms:modified xsi:type="dcterms:W3CDTF">2014-03-07T13:08:00Z</dcterms:modified>
</cp:coreProperties>
</file>