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B59" w:rsidRPr="00B33F73" w:rsidRDefault="00BC1B59" w:rsidP="004141A4">
      <w:pPr>
        <w:pStyle w:val="1"/>
        <w:keepNext w:val="0"/>
        <w:shd w:val="clear" w:color="000000" w:fill="auto"/>
        <w:suppressAutoHyphens/>
        <w:spacing w:before="0" w:after="0" w:line="360" w:lineRule="auto"/>
        <w:jc w:val="center"/>
        <w:rPr>
          <w:rFonts w:ascii="Times New Roman" w:hAnsi="Times New Roman" w:cs="Times New Roman"/>
          <w:b w:val="0"/>
          <w:color w:val="000000"/>
          <w:sz w:val="28"/>
        </w:rPr>
      </w:pPr>
      <w:bookmarkStart w:id="0" w:name="_Toc246449003"/>
      <w:r w:rsidRPr="00B33F73">
        <w:rPr>
          <w:rFonts w:ascii="Times New Roman" w:hAnsi="Times New Roman" w:cs="Times New Roman"/>
          <w:color w:val="000000"/>
          <w:sz w:val="28"/>
        </w:rPr>
        <w:t>Введение</w:t>
      </w:r>
      <w:bookmarkEnd w:id="0"/>
    </w:p>
    <w:p w:rsidR="004141A4" w:rsidRPr="00B33F73" w:rsidRDefault="004141A4" w:rsidP="004141A4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45E02" w:rsidRPr="00B33F73" w:rsidRDefault="00645E02" w:rsidP="004141A4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3F73">
        <w:rPr>
          <w:rFonts w:ascii="Times New Roman" w:hAnsi="Times New Roman" w:cs="Times New Roman"/>
          <w:color w:val="000000"/>
          <w:sz w:val="28"/>
          <w:szCs w:val="28"/>
        </w:rPr>
        <w:t>Актуальность этой работы состоит в том, что роль иноземных нашествий на Россию всегда была невероятно велика. Сейчас же, когда ведется тихая дипломатическая война, в любой момент может встать вопрос о третьей мировой. Именно поэтому необходимо узнать характер влияния иноземных нашествий на Россию.</w:t>
      </w:r>
    </w:p>
    <w:p w:rsidR="004141A4" w:rsidRPr="00B33F73" w:rsidRDefault="00645E02" w:rsidP="004141A4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3F73">
        <w:rPr>
          <w:rFonts w:ascii="Times New Roman" w:hAnsi="Times New Roman" w:cs="Times New Roman"/>
          <w:color w:val="000000"/>
          <w:sz w:val="28"/>
          <w:szCs w:val="28"/>
        </w:rPr>
        <w:t>Предположительно Русь не имела своей культуры, её принесли с собой германцы, воцарившиеся тогда на русском троне. Так же неоткрытые районы России, которые самостоятельно не могли защитить свою землю от иноземных захватчиков.</w:t>
      </w:r>
    </w:p>
    <w:p w:rsidR="00645E02" w:rsidRPr="00B33F73" w:rsidRDefault="00645E02" w:rsidP="004141A4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3F73">
        <w:rPr>
          <w:rFonts w:ascii="Times New Roman" w:hAnsi="Times New Roman" w:cs="Times New Roman"/>
          <w:color w:val="000000"/>
          <w:sz w:val="28"/>
          <w:szCs w:val="28"/>
        </w:rPr>
        <w:t>И как же такое государство смогло защитить свой независимый статус перед огромными армиями противника. Но отпор оно может дать в нынешнее время. А для этого нужно р</w:t>
      </w:r>
      <w:r w:rsidR="00FE0C59" w:rsidRPr="00B33F7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ссмотреть более ранний период, </w:t>
      </w:r>
      <w:r w:rsidR="003574C1" w:rsidRPr="00B33F73">
        <w:rPr>
          <w:rFonts w:ascii="Times New Roman" w:hAnsi="Times New Roman" w:cs="Times New Roman"/>
          <w:color w:val="000000"/>
          <w:sz w:val="28"/>
          <w:szCs w:val="28"/>
        </w:rPr>
        <w:t>а именно приход татаро-монголов и захват ими Руси. Когда, иго, продолжавшееся около двух веков было свергнуто, Русь претерпела огромные изменения.</w:t>
      </w:r>
    </w:p>
    <w:p w:rsidR="00A41341" w:rsidRPr="00B33F73" w:rsidRDefault="003574C1" w:rsidP="004141A4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В России малые площади и разбросанность плодородных земель, а также разбросанность природных ископаемых - требовали хозяйственного освоения больших территорий, связь между которыми и жизнь на которых была возможна только при сильной государственной централизации. </w:t>
      </w:r>
      <w:r w:rsidR="00691DA3" w:rsidRPr="00B33F73">
        <w:rPr>
          <w:rFonts w:ascii="Times New Roman" w:hAnsi="Times New Roman" w:cs="Times New Roman"/>
          <w:color w:val="000000"/>
          <w:sz w:val="28"/>
          <w:szCs w:val="28"/>
        </w:rPr>
        <w:t>Иноземное нашествие возвело это требование в необходимость</w:t>
      </w:r>
      <w:r w:rsidR="0065173E" w:rsidRPr="00B33F7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41341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5173E" w:rsidRPr="00B33F73">
        <w:rPr>
          <w:rFonts w:ascii="Times New Roman" w:hAnsi="Times New Roman" w:cs="Times New Roman"/>
          <w:color w:val="000000"/>
          <w:sz w:val="28"/>
          <w:szCs w:val="28"/>
        </w:rPr>
        <w:t>разница между военными силами была слишком велика.</w:t>
      </w:r>
    </w:p>
    <w:p w:rsidR="00645E02" w:rsidRPr="00B33F73" w:rsidRDefault="00A41341" w:rsidP="004141A4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Итак, целью работы является </w:t>
      </w:r>
      <w:r w:rsidR="00D264DB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рассмотреть,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как изменился характер исторического развития России после нашествия и иноземного Ига.</w:t>
      </w:r>
    </w:p>
    <w:p w:rsidR="004141A4" w:rsidRPr="00B33F73" w:rsidRDefault="004141A4" w:rsidP="004141A4">
      <w:pPr>
        <w:pStyle w:val="1"/>
        <w:keepNext w:val="0"/>
        <w:shd w:val="clear" w:color="000000" w:fill="auto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383938" w:rsidRPr="00B33F73" w:rsidRDefault="00FE0C59" w:rsidP="004141A4">
      <w:pPr>
        <w:pStyle w:val="1"/>
        <w:keepNext w:val="0"/>
        <w:shd w:val="clear" w:color="000000" w:fill="auto"/>
        <w:suppressAutoHyphens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33F73">
        <w:rPr>
          <w:rFonts w:ascii="Times New Roman" w:hAnsi="Times New Roman" w:cs="Times New Roman"/>
          <w:color w:val="000000"/>
          <w:sz w:val="28"/>
        </w:rPr>
        <w:br w:type="page"/>
      </w:r>
      <w:bookmarkStart w:id="1" w:name="_Toc246449004"/>
      <w:r w:rsidR="00383938" w:rsidRPr="00B33F73">
        <w:rPr>
          <w:rFonts w:ascii="Times New Roman" w:hAnsi="Times New Roman" w:cs="Times New Roman"/>
          <w:color w:val="000000"/>
          <w:sz w:val="28"/>
          <w:szCs w:val="28"/>
        </w:rPr>
        <w:t>Как изменился характер исторического развития России под</w:t>
      </w:r>
      <w:r w:rsidR="002F78AD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влиянием иноземного нашествия</w:t>
      </w:r>
      <w:r w:rsidR="00383938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F78AD" w:rsidRPr="00B33F73">
        <w:rPr>
          <w:rFonts w:ascii="Times New Roman" w:hAnsi="Times New Roman" w:cs="Times New Roman"/>
          <w:color w:val="000000"/>
          <w:sz w:val="28"/>
          <w:szCs w:val="28"/>
        </w:rPr>
        <w:t>и и</w:t>
      </w:r>
      <w:r w:rsidR="00383938" w:rsidRPr="00B33F73">
        <w:rPr>
          <w:rFonts w:ascii="Times New Roman" w:hAnsi="Times New Roman" w:cs="Times New Roman"/>
          <w:color w:val="000000"/>
          <w:sz w:val="28"/>
          <w:szCs w:val="28"/>
        </w:rPr>
        <w:t>га</w:t>
      </w:r>
      <w:bookmarkEnd w:id="1"/>
    </w:p>
    <w:p w:rsidR="00383938" w:rsidRPr="00B33F73" w:rsidRDefault="00383938" w:rsidP="004141A4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83938" w:rsidRPr="00B33F73" w:rsidRDefault="002318E6" w:rsidP="004141A4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Русское </w:t>
      </w:r>
      <w:r w:rsidR="00FE0C59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государство, образованное на границе Европы с </w:t>
      </w:r>
      <w:r w:rsidR="00645E02" w:rsidRPr="00B33F73">
        <w:rPr>
          <w:rFonts w:ascii="Times New Roman" w:hAnsi="Times New Roman" w:cs="Times New Roman"/>
          <w:color w:val="000000"/>
          <w:sz w:val="28"/>
          <w:szCs w:val="28"/>
        </w:rPr>
        <w:t>Азией,</w:t>
      </w:r>
      <w:r w:rsidR="00FE0C59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достигшее своего расцвета в 10 - начале 11 века, в начале 12 </w:t>
      </w:r>
      <w:r w:rsidR="00645E02" w:rsidRPr="00B33F73">
        <w:rPr>
          <w:rFonts w:ascii="Times New Roman" w:hAnsi="Times New Roman" w:cs="Times New Roman"/>
          <w:color w:val="000000"/>
          <w:sz w:val="28"/>
          <w:szCs w:val="28"/>
        </w:rPr>
        <w:t>века</w:t>
      </w:r>
      <w:r w:rsidR="00FE0C59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распалось на </w:t>
      </w:r>
      <w:r w:rsidR="00645E02" w:rsidRPr="00B33F73">
        <w:rPr>
          <w:rFonts w:ascii="Times New Roman" w:hAnsi="Times New Roman" w:cs="Times New Roman"/>
          <w:color w:val="000000"/>
          <w:sz w:val="28"/>
          <w:szCs w:val="28"/>
        </w:rPr>
        <w:t>множество кн</w:t>
      </w:r>
      <w:r w:rsidR="00FE0C59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яжеств. Этот распад произошел </w:t>
      </w:r>
      <w:r w:rsidR="00645E02" w:rsidRPr="00B33F73">
        <w:rPr>
          <w:rFonts w:ascii="Times New Roman" w:hAnsi="Times New Roman" w:cs="Times New Roman"/>
          <w:color w:val="000000"/>
          <w:sz w:val="28"/>
          <w:szCs w:val="28"/>
        </w:rPr>
        <w:t>под влиянием</w:t>
      </w:r>
      <w:r w:rsidR="00FE0C59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45E02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феодального способа производства. </w:t>
      </w:r>
      <w:r w:rsidR="00FE0C59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Особенно </w:t>
      </w:r>
      <w:r w:rsidR="00645E02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ослабилась внешняя </w:t>
      </w:r>
      <w:r w:rsidR="00FE0C59" w:rsidRPr="00B33F73">
        <w:rPr>
          <w:rFonts w:ascii="Times New Roman" w:hAnsi="Times New Roman" w:cs="Times New Roman"/>
          <w:color w:val="000000"/>
          <w:sz w:val="28"/>
          <w:szCs w:val="28"/>
        </w:rPr>
        <w:t>оборона Русской земли. Князья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E0C59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отдельных княжеств проводили </w:t>
      </w:r>
      <w:r w:rsidR="00645E02" w:rsidRPr="00B33F73">
        <w:rPr>
          <w:rFonts w:ascii="Times New Roman" w:hAnsi="Times New Roman" w:cs="Times New Roman"/>
          <w:color w:val="000000"/>
          <w:sz w:val="28"/>
          <w:szCs w:val="28"/>
        </w:rPr>
        <w:t>свою</w:t>
      </w:r>
      <w:r w:rsidR="00FE0C59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обособленную политику, считаясь в первую очередь с интересами</w:t>
      </w:r>
      <w:r w:rsidR="00645E02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местной феодальной з</w:t>
      </w:r>
      <w:r w:rsidR="00FE0C59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нати и вступали в бесконечные </w:t>
      </w:r>
      <w:r w:rsidR="00383938" w:rsidRPr="00B33F73">
        <w:rPr>
          <w:rFonts w:ascii="Times New Roman" w:hAnsi="Times New Roman" w:cs="Times New Roman"/>
          <w:color w:val="000000"/>
          <w:sz w:val="28"/>
          <w:szCs w:val="28"/>
        </w:rPr>
        <w:t>междоусобные войны.</w:t>
      </w:r>
    </w:p>
    <w:p w:rsidR="00383938" w:rsidRPr="00B33F73" w:rsidRDefault="00645E02" w:rsidP="004141A4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3F73">
        <w:rPr>
          <w:rFonts w:ascii="Times New Roman" w:hAnsi="Times New Roman" w:cs="Times New Roman"/>
          <w:color w:val="000000"/>
          <w:sz w:val="28"/>
          <w:szCs w:val="28"/>
        </w:rPr>
        <w:t>Это привело к потере централизованного управления и к сильному ослаблению государства в целом. Владимирско-Суздальское княжество, последствии главенствующая территория Северо- Восточной Руси,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охватыва</w:t>
      </w:r>
      <w:r w:rsidR="002318E6" w:rsidRPr="00B33F73">
        <w:rPr>
          <w:rFonts w:ascii="Times New Roman" w:hAnsi="Times New Roman" w:cs="Times New Roman"/>
          <w:color w:val="000000"/>
          <w:sz w:val="28"/>
          <w:szCs w:val="28"/>
        </w:rPr>
        <w:t>ло междуречье Оки и Волги. На его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 лежал путь из Бело</w:t>
      </w:r>
      <w:r w:rsidR="002318E6" w:rsidRPr="00B33F73">
        <w:rPr>
          <w:rFonts w:ascii="Times New Roman" w:hAnsi="Times New Roman" w:cs="Times New Roman"/>
          <w:color w:val="000000"/>
          <w:sz w:val="28"/>
          <w:szCs w:val="28"/>
        </w:rPr>
        <w:t>го озера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318E6" w:rsidRPr="00B33F73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318E6" w:rsidRPr="00B33F73">
        <w:rPr>
          <w:rFonts w:ascii="Times New Roman" w:hAnsi="Times New Roman" w:cs="Times New Roman"/>
          <w:color w:val="000000"/>
          <w:sz w:val="28"/>
          <w:szCs w:val="28"/>
        </w:rPr>
        <w:t>Шежне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318E6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на Волгу.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Связано было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княжество не только с</w:t>
      </w:r>
      <w:r w:rsidR="002318E6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торговлей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318E6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новгородской, что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2318E6" w:rsidRPr="00B33F73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318E6" w:rsidRPr="00B33F73">
        <w:rPr>
          <w:rFonts w:ascii="Times New Roman" w:hAnsi="Times New Roman" w:cs="Times New Roman"/>
          <w:color w:val="000000"/>
          <w:sz w:val="28"/>
          <w:szCs w:val="28"/>
        </w:rPr>
        <w:t>немало значило,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318E6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но и срговлей </w:t>
      </w:r>
      <w:r w:rsidR="002909A2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европейской, и </w:t>
      </w:r>
      <w:r w:rsidR="002318E6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по Волге с Каспием, Средней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Азией, Поднебесной Империей, с Византией</w:t>
      </w:r>
      <w:r w:rsidR="002318E6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. По </w:t>
      </w:r>
      <w:r w:rsidR="00FE0C59" w:rsidRPr="00B33F73">
        <w:rPr>
          <w:rFonts w:ascii="Times New Roman" w:hAnsi="Times New Roman" w:cs="Times New Roman"/>
          <w:color w:val="000000"/>
          <w:sz w:val="28"/>
          <w:szCs w:val="28"/>
        </w:rPr>
        <w:t>оскве-реке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E0C59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вел путь в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Коломну, по Оке на Волгу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и по Кл</w:t>
      </w:r>
      <w:r w:rsidR="002318E6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язьме на Волгу. </w:t>
      </w:r>
      <w:r w:rsidR="00FE0C59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Владимирское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княжество </w:t>
      </w:r>
      <w:r w:rsidR="00383938" w:rsidRPr="00B33F73">
        <w:rPr>
          <w:rFonts w:ascii="Times New Roman" w:hAnsi="Times New Roman" w:cs="Times New Roman"/>
          <w:color w:val="000000"/>
          <w:sz w:val="28"/>
          <w:szCs w:val="28"/>
        </w:rPr>
        <w:t>было частью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83938" w:rsidRPr="00B33F73">
        <w:rPr>
          <w:rFonts w:ascii="Times New Roman" w:hAnsi="Times New Roman" w:cs="Times New Roman"/>
          <w:color w:val="000000"/>
          <w:sz w:val="28"/>
          <w:szCs w:val="28"/>
        </w:rPr>
        <w:t>некогд</w:t>
      </w:r>
      <w:r w:rsidR="002318E6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="00383938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могучего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и единого, но в </w:t>
      </w:r>
      <w:r w:rsidR="002318E6" w:rsidRPr="00B33F73">
        <w:rPr>
          <w:rFonts w:ascii="Times New Roman" w:hAnsi="Times New Roman" w:cs="Times New Roman"/>
          <w:color w:val="000000"/>
          <w:sz w:val="28"/>
          <w:szCs w:val="28"/>
        </w:rPr>
        <w:t>13 веке расхватанного на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318E6" w:rsidRPr="00B33F73">
        <w:rPr>
          <w:rFonts w:ascii="Times New Roman" w:hAnsi="Times New Roman" w:cs="Times New Roman"/>
          <w:color w:val="000000"/>
          <w:sz w:val="28"/>
          <w:szCs w:val="28"/>
        </w:rPr>
        <w:t>куски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Киевского княжества. Переяславль </w:t>
      </w:r>
      <w:r w:rsidR="002909A2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стал </w:t>
      </w:r>
      <w:r w:rsidR="002318E6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самостоятельным княжеством,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княжества: Черниг</w:t>
      </w:r>
      <w:r w:rsidR="00383938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овское, Новгород-Северское,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Галицко- Волынское, Смоленское -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стали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самостоя</w:t>
      </w:r>
      <w:r w:rsidR="00383938" w:rsidRPr="00B33F73">
        <w:rPr>
          <w:rFonts w:ascii="Times New Roman" w:hAnsi="Times New Roman" w:cs="Times New Roman"/>
          <w:color w:val="000000"/>
          <w:sz w:val="28"/>
          <w:szCs w:val="28"/>
        </w:rPr>
        <w:t>тельными.</w:t>
      </w:r>
    </w:p>
    <w:p w:rsidR="00383938" w:rsidRPr="00B33F73" w:rsidRDefault="00645E02" w:rsidP="004141A4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3F73">
        <w:rPr>
          <w:rFonts w:ascii="Times New Roman" w:hAnsi="Times New Roman" w:cs="Times New Roman"/>
          <w:color w:val="000000"/>
          <w:sz w:val="28"/>
          <w:szCs w:val="28"/>
        </w:rPr>
        <w:t>Бывшая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Киевская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Русь оказалась</w:t>
      </w:r>
      <w:r w:rsidR="002909A2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рассечена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909A2" w:rsidRPr="00B33F73">
        <w:rPr>
          <w:rFonts w:ascii="Times New Roman" w:hAnsi="Times New Roman" w:cs="Times New Roman"/>
          <w:color w:val="000000"/>
          <w:sz w:val="28"/>
          <w:szCs w:val="28"/>
        </w:rPr>
        <w:t>на две части: Южную</w:t>
      </w:r>
      <w:r w:rsidR="00383938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и Северо-Восточную. Центром Южной Руси из-за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потери Киевом своего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политичес</w:t>
      </w:r>
      <w:r w:rsidR="00383938" w:rsidRPr="00B33F73">
        <w:rPr>
          <w:rFonts w:ascii="Times New Roman" w:hAnsi="Times New Roman" w:cs="Times New Roman"/>
          <w:color w:val="000000"/>
          <w:sz w:val="28"/>
          <w:szCs w:val="28"/>
        </w:rPr>
        <w:t>кого значения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83938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стало Галицкое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княжество, возглавляемое тогда Ярославом Осмыслом. В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Северо- Восточной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части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преобладающее положение стала занимать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Владимиро- Суздальская земля. Наряду с Галичем сформировался еще один политический центр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- Владимир, который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охраняли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непроходимые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леса, болота, реки и Рязанско-Муромское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княжество. После Юрия Долгорукого и его сына Андрея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Боголюбского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суздальская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земля начала отвыкать от междоусобиц,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но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боярская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смута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дала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брату Андрея, Всеволоду спокойно княжить. Лишь в 1176 году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началось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княжение Всеволода Бол</w:t>
      </w:r>
      <w:r w:rsidR="00FE0C59" w:rsidRPr="00B33F73">
        <w:rPr>
          <w:rFonts w:ascii="Times New Roman" w:hAnsi="Times New Roman" w:cs="Times New Roman"/>
          <w:color w:val="000000"/>
          <w:sz w:val="28"/>
          <w:szCs w:val="28"/>
        </w:rPr>
        <w:t>ьшое гнездо,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E0C59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сопровождавшееся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утверждением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развитием тра</w:t>
      </w:r>
      <w:r w:rsidR="00FE0C59" w:rsidRPr="00B33F73">
        <w:rPr>
          <w:rFonts w:ascii="Times New Roman" w:hAnsi="Times New Roman" w:cs="Times New Roman"/>
          <w:color w:val="000000"/>
          <w:sz w:val="28"/>
          <w:szCs w:val="28"/>
        </w:rPr>
        <w:t>диций княжеского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E0C59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самовластия,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зал</w:t>
      </w:r>
      <w:r w:rsidR="00127A26" w:rsidRPr="00B33F73">
        <w:rPr>
          <w:rFonts w:ascii="Times New Roman" w:hAnsi="Times New Roman" w:cs="Times New Roman"/>
          <w:color w:val="000000"/>
          <w:sz w:val="28"/>
          <w:szCs w:val="28"/>
        </w:rPr>
        <w:t>оженным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27A26" w:rsidRPr="00B33F73">
        <w:rPr>
          <w:rFonts w:ascii="Times New Roman" w:hAnsi="Times New Roman" w:cs="Times New Roman"/>
          <w:color w:val="000000"/>
          <w:sz w:val="28"/>
          <w:szCs w:val="28"/>
        </w:rPr>
        <w:t>Андреем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27A26" w:rsidRPr="00B33F73">
        <w:rPr>
          <w:rFonts w:ascii="Times New Roman" w:hAnsi="Times New Roman" w:cs="Times New Roman"/>
          <w:color w:val="000000"/>
          <w:sz w:val="28"/>
          <w:szCs w:val="28"/>
        </w:rPr>
        <w:t>Боголюбским.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Но после смерти Всеволода между сыновьями его и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другими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княжескими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домами опять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разгорелась междоусоб</w:t>
      </w:r>
      <w:r w:rsidR="00FE0C59" w:rsidRPr="00B33F73">
        <w:rPr>
          <w:rFonts w:ascii="Times New Roman" w:hAnsi="Times New Roman" w:cs="Times New Roman"/>
          <w:color w:val="000000"/>
          <w:sz w:val="28"/>
          <w:szCs w:val="28"/>
        </w:rPr>
        <w:t>ица. Мстислав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E0C59" w:rsidRPr="00B33F73">
        <w:rPr>
          <w:rFonts w:ascii="Times New Roman" w:hAnsi="Times New Roman" w:cs="Times New Roman"/>
          <w:color w:val="000000"/>
          <w:sz w:val="28"/>
          <w:szCs w:val="28"/>
        </w:rPr>
        <w:t>Удалой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E0C59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- сын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смоленского</w:t>
      </w:r>
      <w:r w:rsidR="00FE0C59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князя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Мстислава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Ростиславича,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правнук Мстислава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Великого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вступил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во вражду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с всеволодовским домом, что привело к тому,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1219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году Мстислав Удалой стал Галицким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князем. Суздальский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князь Константин спокойно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передал перед смертью владимирское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княжество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брату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Юрия,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а новгородским наместн</w:t>
      </w:r>
      <w:r w:rsidR="00383938" w:rsidRPr="00B33F73">
        <w:rPr>
          <w:rFonts w:ascii="Times New Roman" w:hAnsi="Times New Roman" w:cs="Times New Roman"/>
          <w:color w:val="000000"/>
          <w:sz w:val="28"/>
          <w:szCs w:val="28"/>
        </w:rPr>
        <w:t>иком стал Ярослав Всеволодович.</w:t>
      </w:r>
    </w:p>
    <w:p w:rsidR="00645E02" w:rsidRPr="00B33F73" w:rsidRDefault="00645E02" w:rsidP="004141A4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3F73">
        <w:rPr>
          <w:rFonts w:ascii="Times New Roman" w:hAnsi="Times New Roman" w:cs="Times New Roman"/>
          <w:color w:val="000000"/>
          <w:sz w:val="28"/>
          <w:szCs w:val="28"/>
        </w:rPr>
        <w:t>Таким образом на</w:t>
      </w:r>
      <w:r w:rsidR="00FE0C59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Владимирской земле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опять воцарилось спокойствие и, казалось, что ничего не сможет его потревожить.</w:t>
      </w:r>
    </w:p>
    <w:p w:rsidR="00FE0C59" w:rsidRPr="00B33F73" w:rsidRDefault="00645E02" w:rsidP="004141A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3F73">
        <w:rPr>
          <w:color w:val="000000"/>
          <w:sz w:val="28"/>
          <w:szCs w:val="28"/>
        </w:rPr>
        <w:t>Монгольская империя, а позже ее наследник. Золотая Орда, захватив ряд русских княжеств, превратила князей в вассалов-данников. Князья утверждались на престолах ханами через вручение им ярлыков, т.е. жалованных грамот. Старший среди князей, великий князь владимирский, получал особый ярлык на великое княжение. В качестве верховного сюзерена хан вмешивался в междукняжеские распри и вызывал князей к себе в Орду, где и происходил «велик суд перед князьями ординскими».</w:t>
      </w:r>
    </w:p>
    <w:p w:rsidR="00FE0C59" w:rsidRPr="00B33F73" w:rsidRDefault="00645E02" w:rsidP="004141A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3F73">
        <w:rPr>
          <w:color w:val="000000"/>
          <w:sz w:val="28"/>
          <w:szCs w:val="28"/>
        </w:rPr>
        <w:t>Страна бы</w:t>
      </w:r>
      <w:r w:rsidR="00D66304" w:rsidRPr="00B33F73">
        <w:rPr>
          <w:color w:val="000000"/>
          <w:sz w:val="28"/>
          <w:szCs w:val="28"/>
        </w:rPr>
        <w:t>ла обложена колоссальной данью -</w:t>
      </w:r>
      <w:r w:rsidRPr="00B33F73">
        <w:rPr>
          <w:color w:val="000000"/>
          <w:sz w:val="28"/>
          <w:szCs w:val="28"/>
        </w:rPr>
        <w:t xml:space="preserve"> «выходом». Кроме этого осуще</w:t>
      </w:r>
      <w:r w:rsidR="00D66304" w:rsidRPr="00B33F73">
        <w:rPr>
          <w:color w:val="000000"/>
          <w:sz w:val="28"/>
          <w:szCs w:val="28"/>
        </w:rPr>
        <w:t>ствлялись и экстренные выплаты -</w:t>
      </w:r>
      <w:r w:rsidRPr="00B33F73">
        <w:rPr>
          <w:color w:val="000000"/>
          <w:sz w:val="28"/>
          <w:szCs w:val="28"/>
        </w:rPr>
        <w:t xml:space="preserve"> «запросы». Огромные богатства уходили на подарки хану, его родичам и послам, на взятки придворным и подкуп ордынских чиновников.</w:t>
      </w:r>
    </w:p>
    <w:p w:rsidR="00FE0C59" w:rsidRPr="00B33F73" w:rsidRDefault="00645E02" w:rsidP="004141A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3F73">
        <w:rPr>
          <w:color w:val="000000"/>
          <w:sz w:val="28"/>
          <w:szCs w:val="28"/>
        </w:rPr>
        <w:t xml:space="preserve">Для раскладки дани все население было переписано. Единицей обложения было признано хозяйство (дом, семейство). Тех, кто не в состоянии был платить, уводили в рабство. От обязанности платить дань избавлены были лишь духовенство и церковные люди. Золотоордынские ханы выдавали митрополитам особые ярлыки, подтверждавшие за Русской церковью свободу от дани и других повинностей. Первоначально дань собиралась под надзором </w:t>
      </w:r>
      <w:r w:rsidR="00D66304" w:rsidRPr="00B33F73">
        <w:rPr>
          <w:color w:val="000000"/>
          <w:sz w:val="28"/>
          <w:szCs w:val="28"/>
        </w:rPr>
        <w:t>особых ханских чиновников -</w:t>
      </w:r>
      <w:r w:rsidRPr="00B33F73">
        <w:rPr>
          <w:color w:val="000000"/>
          <w:sz w:val="28"/>
          <w:szCs w:val="28"/>
        </w:rPr>
        <w:t xml:space="preserve"> баскаков, но с XIV в. право сбора «выхода» со всей Руси стали передавать ее князьям.</w:t>
      </w:r>
    </w:p>
    <w:p w:rsidR="00FE0C59" w:rsidRPr="00B33F73" w:rsidRDefault="00645E02" w:rsidP="004141A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3F73">
        <w:rPr>
          <w:color w:val="000000"/>
          <w:sz w:val="28"/>
          <w:szCs w:val="28"/>
        </w:rPr>
        <w:t>На русских князьях как вассалах золотоордынского хана лежала обязанность являться по первому зову с войсками на помощь своему сюзерену и сражаться за интересы наследников Чингисхана. В летописях разных стран отмечено участие русских отрядов в составе монгольских армий в Китае и на Кавказе, в Польше и на Балканах, во внутренних золотоордынских распрях.</w:t>
      </w:r>
    </w:p>
    <w:p w:rsidR="00FE0C59" w:rsidRPr="00B33F73" w:rsidRDefault="00645E02" w:rsidP="004141A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3F73">
        <w:rPr>
          <w:color w:val="000000"/>
          <w:sz w:val="28"/>
          <w:szCs w:val="28"/>
        </w:rPr>
        <w:t>Помимо дани, население Руси должно было выполнять ряд натуральных повинностей. Видное место среди них занимал «ям». Русь была включена в общую систему путей сообщения Монгольской империи, заимствованную из Китая. Через определенные расстояния на проезжих путях устанавливались конюшни и постоялые дворы. Служило там, отрабатывая повинность, окрестное население, оно же поставляло лошадей. Такой пункт н</w:t>
      </w:r>
      <w:r w:rsidR="00D66304" w:rsidRPr="00B33F73">
        <w:rPr>
          <w:color w:val="000000"/>
          <w:sz w:val="28"/>
          <w:szCs w:val="28"/>
        </w:rPr>
        <w:t>азывался «ям», а его служители -</w:t>
      </w:r>
      <w:r w:rsidRPr="00B33F73">
        <w:rPr>
          <w:color w:val="000000"/>
          <w:sz w:val="28"/>
          <w:szCs w:val="28"/>
        </w:rPr>
        <w:t xml:space="preserve"> «ямчи» (отсюда происходит русское слово «ямщик»). Их задачей было обеспечивать безостановочное передвижение ханских гонцов, послов и чиновников.</w:t>
      </w:r>
    </w:p>
    <w:p w:rsidR="00FE0C59" w:rsidRPr="00B33F73" w:rsidRDefault="00645E02" w:rsidP="004141A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3F73">
        <w:rPr>
          <w:color w:val="000000"/>
          <w:sz w:val="28"/>
          <w:szCs w:val="28"/>
        </w:rPr>
        <w:t>Наконец, еще одним средством удержания Руси в повиновении были неоднократ</w:t>
      </w:r>
      <w:r w:rsidR="00D66304" w:rsidRPr="00B33F73">
        <w:rPr>
          <w:color w:val="000000"/>
          <w:sz w:val="28"/>
          <w:szCs w:val="28"/>
        </w:rPr>
        <w:t>ные монгольские набеги -</w:t>
      </w:r>
      <w:r w:rsidRPr="00B33F73">
        <w:rPr>
          <w:color w:val="000000"/>
          <w:sz w:val="28"/>
          <w:szCs w:val="28"/>
        </w:rPr>
        <w:t xml:space="preserve"> карательные экспедиции против непокорных князей и подавление народных восстаний.</w:t>
      </w:r>
    </w:p>
    <w:p w:rsidR="00FE0C59" w:rsidRPr="00B33F73" w:rsidRDefault="00645E02" w:rsidP="004141A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3F73">
        <w:rPr>
          <w:color w:val="000000"/>
          <w:sz w:val="28"/>
          <w:szCs w:val="28"/>
        </w:rPr>
        <w:t>Доверяя надзор за порядком в Русской земле старшему, великому князю, монголо-татары не вмешивались вдела внутреннего управления княжеств. Отношения князя к населению не подвергались постоянному надзору и регламентации ордынской власти. Следы влияния татар в администрации, во внешних приемах управления невелики. Тем не менее эпоха ордынского ига оказала особое влияние на характер русской государственной власти.</w:t>
      </w:r>
    </w:p>
    <w:p w:rsidR="00FE0C59" w:rsidRPr="00B33F73" w:rsidRDefault="00645E02" w:rsidP="004141A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3F73">
        <w:rPr>
          <w:color w:val="000000"/>
          <w:sz w:val="28"/>
          <w:szCs w:val="28"/>
        </w:rPr>
        <w:t>Азиатский способ властвования в России и рабскую покорность народа связывали с монгольским нашествием еще с карамзинских времен. Эту тему развивали, в частности, борцы с самодержавием. Например, В.И. Ленин не раз отмечал «бесконечные формы татарщины в русской жизни».</w:t>
      </w:r>
    </w:p>
    <w:p w:rsidR="00FE0C59" w:rsidRPr="00B33F73" w:rsidRDefault="00645E02" w:rsidP="004141A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3F73">
        <w:rPr>
          <w:color w:val="000000"/>
          <w:sz w:val="28"/>
          <w:szCs w:val="28"/>
        </w:rPr>
        <w:t>После установления монголо-татарского ига русские князья по большей части осознавали могущество Золотой Орды и старались пока мирно уживаться с завоевателями. В тех условиях это было единственным средством уберечь свой народ, население своего княжества от гибели или угона в рабство. Постепенно князья превращались в «служебников» монгольских ханов. Создавалась генерация поко</w:t>
      </w:r>
      <w:r w:rsidR="00D66304" w:rsidRPr="00B33F73">
        <w:rPr>
          <w:color w:val="000000"/>
          <w:sz w:val="28"/>
          <w:szCs w:val="28"/>
        </w:rPr>
        <w:t>рных князей, для которых закон -</w:t>
      </w:r>
      <w:r w:rsidRPr="00B33F73">
        <w:rPr>
          <w:color w:val="000000"/>
          <w:sz w:val="28"/>
          <w:szCs w:val="28"/>
        </w:rPr>
        <w:t xml:space="preserve"> воля хана. Само же монгольское общество было пронизано отношениями жесткого и жестокого подчинения. Власть Верховного правителя была абсолютной, никем и ничем не ограниченной. Становясь «служебниками» ханов, русские кня</w:t>
      </w:r>
      <w:r w:rsidR="00D66304" w:rsidRPr="00B33F73">
        <w:rPr>
          <w:color w:val="000000"/>
          <w:sz w:val="28"/>
          <w:szCs w:val="28"/>
        </w:rPr>
        <w:t>зья впитывали этот дух империи -</w:t>
      </w:r>
      <w:r w:rsidRPr="00B33F73">
        <w:rPr>
          <w:color w:val="000000"/>
          <w:sz w:val="28"/>
          <w:szCs w:val="28"/>
        </w:rPr>
        <w:t xml:space="preserve"> беспрекословную покорность подданных и безграничную власть правителей.</w:t>
      </w:r>
      <w:r w:rsidR="00D56498" w:rsidRPr="00B33F73">
        <w:rPr>
          <w:color w:val="000000"/>
          <w:sz w:val="28"/>
          <w:szCs w:val="28"/>
        </w:rPr>
        <w:t>[4</w:t>
      </w:r>
      <w:r w:rsidR="00D264DB" w:rsidRPr="00B33F73">
        <w:rPr>
          <w:color w:val="000000"/>
          <w:sz w:val="28"/>
          <w:szCs w:val="28"/>
        </w:rPr>
        <w:t xml:space="preserve">, с. </w:t>
      </w:r>
      <w:r w:rsidR="00D56498" w:rsidRPr="00B33F73">
        <w:rPr>
          <w:color w:val="000000"/>
          <w:sz w:val="28"/>
          <w:szCs w:val="28"/>
        </w:rPr>
        <w:t>142]</w:t>
      </w:r>
    </w:p>
    <w:p w:rsidR="00FE0C59" w:rsidRPr="00B33F73" w:rsidRDefault="00645E02" w:rsidP="004141A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3F73">
        <w:rPr>
          <w:color w:val="000000"/>
          <w:sz w:val="28"/>
          <w:szCs w:val="28"/>
        </w:rPr>
        <w:t>Это в свою очередь повлияло на характер отношений внутри господствующего класса русского общества. Князья-вассалы, обязанные в новых условиях беспрекословно выполнять волю хана, уже не могли примириться с независимостью старшей дружины, ее былыми правами. Отношения вассалитета в северо-восточной Руси постепенно заменялись отношениями подданства. При Иване III уже существовала стандартная формула обращения феодалов к своему сюзерену:</w:t>
      </w:r>
      <w:r w:rsidR="00FE0C59" w:rsidRPr="00B33F73">
        <w:rPr>
          <w:color w:val="000000"/>
          <w:sz w:val="28"/>
          <w:szCs w:val="28"/>
        </w:rPr>
        <w:t xml:space="preserve"> </w:t>
      </w:r>
      <w:r w:rsidRPr="00B33F73">
        <w:rPr>
          <w:color w:val="000000"/>
          <w:sz w:val="28"/>
          <w:szCs w:val="28"/>
        </w:rPr>
        <w:t>«Яз холоп твой», немыслимая в среде господствующего класса Западной Европы. Таким образом, монголо-татарское иго прервало естественный процесс развития вассалитета на Руси, процесс создания правовой системы, при которой господствующий класс получал гарантии своих прав и привилегий. А поскольку в обществе все взаимосвязано и раб не может управлять свободными или хотя бы полусвободными людьми, отношение господства и холопского подчинения последовательно распространялись на все этажи социального здания.</w:t>
      </w:r>
    </w:p>
    <w:p w:rsidR="00FE0C59" w:rsidRPr="00B33F73" w:rsidRDefault="00645E02" w:rsidP="004141A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3F73">
        <w:rPr>
          <w:color w:val="000000"/>
          <w:sz w:val="28"/>
          <w:szCs w:val="28"/>
        </w:rPr>
        <w:t>Подобным же образом ордынское иго сыграло роковую роль и в развитии русских городов. Домонгольские города обладали своими правами и вольностями и в перспективе должны были завоевать еще большую свободу. В период монгольского господства ордынцы периодически разрушали русские города, иные по нескольку раз. В этих условиях естественной оказывалась консолидация князей и горожан, а не противоборство между ними. Роль и значение князя в условиях постоянной внешней опасности неизмеримо возрастали, что влекло за собой подавление городских вольностей.</w:t>
      </w:r>
      <w:r w:rsidR="00D264DB" w:rsidRPr="00B33F73">
        <w:rPr>
          <w:color w:val="000000"/>
          <w:sz w:val="28"/>
          <w:szCs w:val="28"/>
        </w:rPr>
        <w:t xml:space="preserve">[1, с. </w:t>
      </w:r>
      <w:r w:rsidR="00016F9E" w:rsidRPr="00B33F73">
        <w:rPr>
          <w:color w:val="000000"/>
          <w:sz w:val="28"/>
          <w:szCs w:val="28"/>
        </w:rPr>
        <w:t>75]</w:t>
      </w:r>
    </w:p>
    <w:p w:rsidR="00D4259D" w:rsidRPr="00B33F73" w:rsidRDefault="00645E02" w:rsidP="004141A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3F73">
        <w:rPr>
          <w:color w:val="000000"/>
          <w:sz w:val="28"/>
          <w:szCs w:val="28"/>
        </w:rPr>
        <w:t>Наконец, необходимость борьбы за национальное выживание, стремление народа во что бы то ни стало сбросить ненавистное иноземное иго во многом обусловило форсированную централизацию Русского государства, при которой в обществе уже не было места независимости и свободе. Деспотизм надолго стал нормой государственного бытия России.</w:t>
      </w:r>
    </w:p>
    <w:p w:rsidR="00D66304" w:rsidRPr="00B33F73" w:rsidRDefault="00D66304" w:rsidP="004141A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3F73">
        <w:rPr>
          <w:color w:val="000000"/>
          <w:sz w:val="28"/>
          <w:szCs w:val="28"/>
        </w:rPr>
        <w:t>Сражение на</w:t>
      </w:r>
      <w:r w:rsidR="00016F9E" w:rsidRPr="00B33F73">
        <w:rPr>
          <w:color w:val="000000"/>
          <w:sz w:val="28"/>
          <w:szCs w:val="28"/>
        </w:rPr>
        <w:t xml:space="preserve"> Куликовом поле 8 сентября 1380</w:t>
      </w:r>
      <w:r w:rsidRPr="00B33F73">
        <w:rPr>
          <w:color w:val="000000"/>
          <w:sz w:val="28"/>
          <w:szCs w:val="28"/>
        </w:rPr>
        <w:t>г. — величайшая освободительная битва в истории русского народа. «Якоже от начал</w:t>
      </w:r>
      <w:r w:rsidR="00691DA3" w:rsidRPr="00B33F73">
        <w:rPr>
          <w:color w:val="000000"/>
          <w:sz w:val="28"/>
          <w:szCs w:val="28"/>
        </w:rPr>
        <w:t>а миру сеча не бывала такова!» -</w:t>
      </w:r>
      <w:r w:rsidRPr="00B33F73">
        <w:rPr>
          <w:color w:val="000000"/>
          <w:sz w:val="28"/>
          <w:szCs w:val="28"/>
        </w:rPr>
        <w:t>восклицал современник.</w:t>
      </w:r>
    </w:p>
    <w:p w:rsidR="00D66304" w:rsidRPr="00B33F73" w:rsidRDefault="00D66304" w:rsidP="004141A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3F73">
        <w:rPr>
          <w:color w:val="000000"/>
          <w:sz w:val="28"/>
          <w:szCs w:val="28"/>
        </w:rPr>
        <w:t>Недаром сразу же после победы была сложена великолепная поэма об э</w:t>
      </w:r>
      <w:r w:rsidR="00691DA3" w:rsidRPr="00B33F73">
        <w:rPr>
          <w:color w:val="000000"/>
          <w:sz w:val="28"/>
          <w:szCs w:val="28"/>
        </w:rPr>
        <w:t>той грандиозной битве за Доном -</w:t>
      </w:r>
      <w:r w:rsidR="00016F9E" w:rsidRPr="00B33F73">
        <w:rPr>
          <w:color w:val="000000"/>
          <w:sz w:val="28"/>
          <w:szCs w:val="28"/>
        </w:rPr>
        <w:t xml:space="preserve"> </w:t>
      </w:r>
      <w:r w:rsidRPr="00B33F73">
        <w:rPr>
          <w:color w:val="000000"/>
          <w:sz w:val="28"/>
          <w:szCs w:val="28"/>
        </w:rPr>
        <w:t>«Задонщина», воспевающая «богатырей, русских удальцов», а затем на протяжении целого столетия русские люди продолжали складывать всё новые повести и сказания о таком событии, которое мы теперь можем приравнять к Ледовому побоищу и Бородинской битве...</w:t>
      </w:r>
    </w:p>
    <w:p w:rsidR="00D66304" w:rsidRPr="00B33F73" w:rsidRDefault="00D66304" w:rsidP="004141A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3F73">
        <w:rPr>
          <w:color w:val="000000"/>
          <w:sz w:val="28"/>
          <w:szCs w:val="28"/>
        </w:rPr>
        <w:t>Куликовская битва явилась именно одним из тех событий, которые вселяют в нас чувство глубокого уважения к нашим предкам, чувство гордости за совершенный ими патриотический подвиг, память о котором живет на протяжении веков.</w:t>
      </w:r>
      <w:r w:rsidR="00D264DB" w:rsidRPr="00B33F73">
        <w:rPr>
          <w:color w:val="000000"/>
          <w:sz w:val="28"/>
          <w:szCs w:val="28"/>
        </w:rPr>
        <w:t xml:space="preserve">[6, с. </w:t>
      </w:r>
      <w:r w:rsidR="00016F9E" w:rsidRPr="00B33F73">
        <w:rPr>
          <w:color w:val="000000"/>
          <w:sz w:val="28"/>
          <w:szCs w:val="28"/>
        </w:rPr>
        <w:t>38]</w:t>
      </w:r>
    </w:p>
    <w:p w:rsidR="00D66304" w:rsidRPr="00B33F73" w:rsidRDefault="00D66304" w:rsidP="004141A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3F73">
        <w:rPr>
          <w:color w:val="000000"/>
          <w:sz w:val="28"/>
          <w:szCs w:val="28"/>
        </w:rPr>
        <w:t>Историческое значение Куликовской битвы состоит в том, что после почти полутораста лет жестокого ханского ига с его хищническими наездами, систематическим обескровливанием хозяйственных ресурсов Руси, свирепыми карательными экспедициями наконец произошел резкий перелом: разрозненные прежде русские силы объединились вокруг Москвы и смогли не только противостоять Орде, но и нанести ей на «мамаевой земле» сокрушительный удар, положив начало высвобождению от ордынского ига. Недаром современники и потомки еще в середине XV в. вели иной раз счет годам не только от сотворения мира и Рождества Христова, но и от Куликовской битвы: «От Задонщины столько-то лет...».</w:t>
      </w:r>
    </w:p>
    <w:p w:rsidR="003574C1" w:rsidRPr="00B33F73" w:rsidRDefault="003574C1" w:rsidP="004141A4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Style w:val="HTML1"/>
          <w:rFonts w:ascii="Times New Roman" w:hAnsi="Times New Roman" w:cs="Times New Roman"/>
          <w:color w:val="000000"/>
          <w:sz w:val="28"/>
          <w:szCs w:val="28"/>
        </w:rPr>
      </w:pPr>
      <w:r w:rsidRPr="00B33F73">
        <w:rPr>
          <w:rStyle w:val="HTML1"/>
          <w:rFonts w:ascii="Times New Roman" w:hAnsi="Times New Roman" w:cs="Times New Roman"/>
          <w:color w:val="000000"/>
          <w:sz w:val="28"/>
          <w:szCs w:val="28"/>
        </w:rPr>
        <w:t>Наступил конец 250-летнему игу</w:t>
      </w:r>
      <w:r w:rsidR="004141A4" w:rsidRPr="00B33F73">
        <w:rPr>
          <w:rStyle w:val="HTML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Style w:val="HTML1"/>
          <w:rFonts w:ascii="Times New Roman" w:hAnsi="Times New Roman" w:cs="Times New Roman"/>
          <w:color w:val="000000"/>
          <w:sz w:val="28"/>
          <w:szCs w:val="28"/>
        </w:rPr>
        <w:t>татаро-монголов</w:t>
      </w:r>
      <w:r w:rsidR="004141A4" w:rsidRPr="00B33F73">
        <w:rPr>
          <w:rStyle w:val="HTML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Style w:val="HTML1"/>
          <w:rFonts w:ascii="Times New Roman" w:hAnsi="Times New Roman" w:cs="Times New Roman"/>
          <w:color w:val="000000"/>
          <w:sz w:val="28"/>
          <w:szCs w:val="28"/>
        </w:rPr>
        <w:t>на</w:t>
      </w:r>
      <w:r w:rsidR="004141A4" w:rsidRPr="00B33F73">
        <w:rPr>
          <w:rStyle w:val="HTML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Style w:val="HTML1"/>
          <w:rFonts w:ascii="Times New Roman" w:hAnsi="Times New Roman" w:cs="Times New Roman"/>
          <w:color w:val="000000"/>
          <w:sz w:val="28"/>
          <w:szCs w:val="28"/>
        </w:rPr>
        <w:t>Русской земле. Эти годы оказали огромное влияние на развитие русских</w:t>
      </w:r>
      <w:r w:rsidR="004141A4" w:rsidRPr="00B33F73">
        <w:rPr>
          <w:rStyle w:val="HTML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Style w:val="HTML1"/>
          <w:rFonts w:ascii="Times New Roman" w:hAnsi="Times New Roman" w:cs="Times New Roman"/>
          <w:color w:val="000000"/>
          <w:sz w:val="28"/>
          <w:szCs w:val="28"/>
        </w:rPr>
        <w:t>земель. Под игом татар вырастали целые поколения русского народа</w:t>
      </w:r>
      <w:r w:rsidR="004141A4" w:rsidRPr="00B33F73">
        <w:rPr>
          <w:rStyle w:val="HTML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Style w:val="HTML1"/>
          <w:rFonts w:ascii="Times New Roman" w:hAnsi="Times New Roman" w:cs="Times New Roman"/>
          <w:color w:val="000000"/>
          <w:sz w:val="28"/>
          <w:szCs w:val="28"/>
        </w:rPr>
        <w:t>и также умирали, не изведав свободной жизни. Способ татарского</w:t>
      </w:r>
      <w:r w:rsidR="004141A4" w:rsidRPr="00B33F73">
        <w:rPr>
          <w:rStyle w:val="HTML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Style w:val="HTML1"/>
          <w:rFonts w:ascii="Times New Roman" w:hAnsi="Times New Roman" w:cs="Times New Roman"/>
          <w:color w:val="000000"/>
          <w:sz w:val="28"/>
          <w:szCs w:val="28"/>
        </w:rPr>
        <w:t>ига был целью всего русского народа, люди жили и умирали с этой</w:t>
      </w:r>
      <w:r w:rsidR="004141A4" w:rsidRPr="00B33F73">
        <w:rPr>
          <w:rStyle w:val="HTML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Style w:val="HTML1"/>
          <w:rFonts w:ascii="Times New Roman" w:hAnsi="Times New Roman" w:cs="Times New Roman"/>
          <w:color w:val="000000"/>
          <w:sz w:val="28"/>
          <w:szCs w:val="28"/>
        </w:rPr>
        <w:t>мыслью.</w:t>
      </w:r>
    </w:p>
    <w:p w:rsidR="00691DA3" w:rsidRPr="00B33F73" w:rsidRDefault="00691DA3" w:rsidP="004141A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3F73">
        <w:rPr>
          <w:color w:val="000000"/>
          <w:sz w:val="28"/>
          <w:szCs w:val="28"/>
        </w:rPr>
        <w:t>Однако последствия монголо-татарского нашествия были, как нам представляется, гораздо тяжелее, чем просто временная задержка экономического развития Руси. Монголо-татары не могли, конечно, разрушить основы феодального строя Руси, но условия экономического развития русских княжеств претерпели значительные изменения. Завоевание страны кочевниками искусственно задерживало развитие товарно-денежных отношений, законсервировало на длительное время натуральный характер хозяйства. Этому способствовало прежде всего разрушение завоевателями центров ремесла и торговли -</w:t>
      </w:r>
      <w:r w:rsidR="000764B7" w:rsidRPr="00B33F73">
        <w:rPr>
          <w:color w:val="000000"/>
          <w:sz w:val="28"/>
          <w:szCs w:val="28"/>
        </w:rPr>
        <w:t xml:space="preserve"> </w:t>
      </w:r>
      <w:r w:rsidRPr="00B33F73">
        <w:rPr>
          <w:color w:val="000000"/>
          <w:sz w:val="28"/>
          <w:szCs w:val="28"/>
        </w:rPr>
        <w:t>городов, будущих потенциальных очагов буржуазного развития. Русские города были не только разрушены монголо</w:t>
      </w:r>
      <w:r w:rsidR="000764B7" w:rsidRPr="00B33F73">
        <w:rPr>
          <w:color w:val="000000"/>
          <w:sz w:val="28"/>
          <w:szCs w:val="28"/>
        </w:rPr>
        <w:t xml:space="preserve"> </w:t>
      </w:r>
      <w:r w:rsidRPr="00B33F73">
        <w:rPr>
          <w:color w:val="000000"/>
          <w:sz w:val="28"/>
          <w:szCs w:val="28"/>
        </w:rPr>
        <w:t>-</w:t>
      </w:r>
      <w:r w:rsidR="000764B7" w:rsidRPr="00B33F73">
        <w:rPr>
          <w:color w:val="000000"/>
          <w:sz w:val="28"/>
          <w:szCs w:val="28"/>
        </w:rPr>
        <w:t xml:space="preserve"> </w:t>
      </w:r>
      <w:r w:rsidRPr="00B33F73">
        <w:rPr>
          <w:color w:val="000000"/>
          <w:sz w:val="28"/>
          <w:szCs w:val="28"/>
        </w:rPr>
        <w:t>татарами, но и лишены в результате избиения и увода в плен ремесленников основного условия для восстановления экономической жизни -</w:t>
      </w:r>
      <w:r w:rsidR="000764B7" w:rsidRPr="00B33F73">
        <w:rPr>
          <w:color w:val="000000"/>
          <w:sz w:val="28"/>
          <w:szCs w:val="28"/>
        </w:rPr>
        <w:t xml:space="preserve"> </w:t>
      </w:r>
      <w:r w:rsidRPr="00B33F73">
        <w:rPr>
          <w:color w:val="000000"/>
          <w:sz w:val="28"/>
          <w:szCs w:val="28"/>
        </w:rPr>
        <w:t>ремесленного производства.</w:t>
      </w:r>
    </w:p>
    <w:p w:rsidR="00691DA3" w:rsidRPr="00B33F73" w:rsidRDefault="00691DA3" w:rsidP="004141A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3F73">
        <w:rPr>
          <w:color w:val="000000"/>
          <w:sz w:val="28"/>
          <w:szCs w:val="28"/>
        </w:rPr>
        <w:t>Разрушение городов, нарушение связи города с деревней, обеднение непосредственных производителей и огромная утечка в Орду серебра, основного денежного металла древней Руси, усилили натурализацию хозяйства, препятствовали развитию товарно-денежных отношений.</w:t>
      </w:r>
      <w:r w:rsidR="00D264DB" w:rsidRPr="00B33F73">
        <w:rPr>
          <w:color w:val="000000"/>
          <w:sz w:val="28"/>
          <w:szCs w:val="28"/>
        </w:rPr>
        <w:t xml:space="preserve">[5, с. </w:t>
      </w:r>
      <w:r w:rsidR="00016F9E" w:rsidRPr="00B33F73">
        <w:rPr>
          <w:color w:val="000000"/>
          <w:sz w:val="28"/>
          <w:szCs w:val="28"/>
        </w:rPr>
        <w:t>85]</w:t>
      </w:r>
    </w:p>
    <w:p w:rsidR="00691DA3" w:rsidRPr="00B33F73" w:rsidRDefault="00691DA3" w:rsidP="004141A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3F73">
        <w:rPr>
          <w:color w:val="000000"/>
          <w:sz w:val="28"/>
          <w:szCs w:val="28"/>
        </w:rPr>
        <w:t>Экономика деревни, более примитивная и простая, восстанавливалась после татарских погромов быстрее, чем сложная, основанная на опыте многих поколений ремесленников экономика города. Экономический упадок и политическая слабость города имели своим следствием крайнее усиление феодальных элементов в общественном строе.</w:t>
      </w:r>
    </w:p>
    <w:p w:rsidR="00691DA3" w:rsidRPr="00B33F73" w:rsidRDefault="00691DA3" w:rsidP="004141A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3F73">
        <w:rPr>
          <w:color w:val="000000"/>
          <w:sz w:val="28"/>
          <w:szCs w:val="28"/>
        </w:rPr>
        <w:t>Русские города как политическая сила, способная в какой-то степени противостоять феодалам, погибли в огне татарских погромов. В этих условиях феодальная зависимость крестьян развивалась в своих наиболее грубых и неприкрытых формах. Ряды феодально зависимого населения быстро пополнялись за счет разоряемого татарскими ратями и ордынскими данями крестьянства. Обязанность регулярно выплачивать ордынскую дань, которая проходила через руки собственных феодалов, усиливала зависимость крестьян и прикрепление их к земле.</w:t>
      </w:r>
    </w:p>
    <w:p w:rsidR="00691DA3" w:rsidRPr="00B33F73" w:rsidRDefault="00691DA3" w:rsidP="004141A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3F73">
        <w:rPr>
          <w:color w:val="000000"/>
          <w:sz w:val="28"/>
          <w:szCs w:val="28"/>
        </w:rPr>
        <w:t>Монголо-татарское завоевание привело к усилению феодального гнета. Вынужденные отдавать ордынским ханам часть феодальной ренты в виде дани, русские феодалы старались возместить ее усиленной эксплуатацией крестьян. Антифеодальные классовые выступления крестьянства в условиях иноземного ига были почти невозможны. Князья выступали как проводники ордынской политики (во всяком случае, во второй половине XIII столетия) и могли рассчитывать на поддержку хана, тем более что в условиях ига антифеодальные выступления зачастую принимали антитатарский характер.</w:t>
      </w:r>
      <w:r w:rsidR="00D264DB" w:rsidRPr="00B33F73">
        <w:rPr>
          <w:color w:val="000000"/>
          <w:sz w:val="28"/>
          <w:szCs w:val="28"/>
        </w:rPr>
        <w:t xml:space="preserve">[4, с. </w:t>
      </w:r>
      <w:r w:rsidR="00016F9E" w:rsidRPr="00B33F73">
        <w:rPr>
          <w:color w:val="000000"/>
          <w:sz w:val="28"/>
          <w:szCs w:val="28"/>
        </w:rPr>
        <w:t>231]</w:t>
      </w:r>
    </w:p>
    <w:p w:rsidR="00691DA3" w:rsidRPr="00B33F73" w:rsidRDefault="00691DA3" w:rsidP="004141A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3F73">
        <w:rPr>
          <w:color w:val="000000"/>
          <w:sz w:val="28"/>
          <w:szCs w:val="28"/>
        </w:rPr>
        <w:t>Монголо-татарские завоеватели, опустошавшие русские земли и систематически грабившие их данями и другими «ордынскими тягостями», ничего не могли дать взамен русскому народу: ни о каком положительном влиянии завоевателей на экономику Руси говорить не приходится.</w:t>
      </w:r>
    </w:p>
    <w:p w:rsidR="00691DA3" w:rsidRPr="00B33F73" w:rsidRDefault="00691DA3" w:rsidP="004141A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3F73">
        <w:rPr>
          <w:color w:val="000000"/>
          <w:sz w:val="28"/>
          <w:szCs w:val="28"/>
        </w:rPr>
        <w:t>Как показали исследования М.Ф.Сафаргалиева, Золотая орда была основана «на примитивном кочевом, скотоводческом натуральном хозяйстве, где только что стало возникать земледелие, ремесло же не вышло из рамок домашних промыслов, а товарно-денежные отношения не вошли в быт основной массы кочевого населения». Монголо-татарское завоевание явилось тормозом для развития производительных сил Руси, находившейся на более высоком уровне экономического и культурного развития.</w:t>
      </w:r>
    </w:p>
    <w:p w:rsidR="00691DA3" w:rsidRPr="00B33F73" w:rsidRDefault="00691DA3" w:rsidP="004141A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3F73">
        <w:rPr>
          <w:color w:val="000000"/>
          <w:sz w:val="28"/>
          <w:szCs w:val="28"/>
        </w:rPr>
        <w:t>В политическом плане отрицательные последствия монголо-татарского завоевания проявились прежде всего в нарушении процесса постепенной политической консолидации русских земель, в усугублении феодальной раздробленности страны.</w:t>
      </w:r>
      <w:r w:rsidR="00016F9E" w:rsidRPr="00B33F73">
        <w:rPr>
          <w:color w:val="000000"/>
          <w:sz w:val="28"/>
          <w:szCs w:val="28"/>
        </w:rPr>
        <w:t>[1</w:t>
      </w:r>
      <w:r w:rsidR="00D264DB" w:rsidRPr="00B33F73">
        <w:rPr>
          <w:color w:val="000000"/>
          <w:sz w:val="28"/>
          <w:szCs w:val="28"/>
        </w:rPr>
        <w:t xml:space="preserve">, с. </w:t>
      </w:r>
      <w:r w:rsidR="00016F9E" w:rsidRPr="00B33F73">
        <w:rPr>
          <w:color w:val="000000"/>
          <w:sz w:val="28"/>
          <w:szCs w:val="28"/>
        </w:rPr>
        <w:t>192]</w:t>
      </w:r>
    </w:p>
    <w:p w:rsidR="00691DA3" w:rsidRPr="00B33F73" w:rsidRDefault="00691DA3" w:rsidP="004141A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3F73">
        <w:rPr>
          <w:color w:val="000000"/>
          <w:sz w:val="28"/>
          <w:szCs w:val="28"/>
        </w:rPr>
        <w:t>Непосредственным следствием «татарского погрома» было ослабление великокняжеской власти. Нашествие Батыя расшатало административный аппарат, серьезно ослабило великокняжеское войско. Разгром владимирских земель и бегство населения из бассейна реки Клязьмы подорвали экономическую основу великокняжеской власти, а разгром городов, потенциальных союзников великого князя в борьбе за политическое объединение страны, сузил ее социальную базу.</w:t>
      </w:r>
    </w:p>
    <w:p w:rsidR="00D66304" w:rsidRPr="00B33F73" w:rsidRDefault="000764B7" w:rsidP="004141A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3F73">
        <w:rPr>
          <w:color w:val="000000"/>
          <w:sz w:val="28"/>
          <w:szCs w:val="28"/>
        </w:rPr>
        <w:t>В итоге можно сказать, что н</w:t>
      </w:r>
      <w:r w:rsidR="00691DA3" w:rsidRPr="00B33F73">
        <w:rPr>
          <w:color w:val="000000"/>
          <w:sz w:val="28"/>
          <w:szCs w:val="28"/>
        </w:rPr>
        <w:t>арушение монголо-татарскими завоевателями наметившегося в первой половине XIII . процесса постепенной государственной концентрации русских земель - одно из самых тяжких последствий «татарщины». Татарские погромы, нанесшие страшный удар экономике феодальной Руси, разрушили объективные предпосылки будущего государственного объединения русских земель.</w:t>
      </w:r>
    </w:p>
    <w:p w:rsidR="000764B7" w:rsidRPr="00B33F73" w:rsidRDefault="000764B7" w:rsidP="004141A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764B7" w:rsidRPr="00B33F73" w:rsidRDefault="0029104B" w:rsidP="004141A4">
      <w:pPr>
        <w:pStyle w:val="1"/>
        <w:keepNext w:val="0"/>
        <w:shd w:val="clear" w:color="000000" w:fill="auto"/>
        <w:suppressAutoHyphens/>
        <w:spacing w:before="0" w:after="0" w:line="360" w:lineRule="auto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B33F73"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bookmarkStart w:id="2" w:name="_Toc246449005"/>
      <w:r w:rsidR="000764B7" w:rsidRPr="00B33F73">
        <w:rPr>
          <w:rFonts w:ascii="Times New Roman" w:hAnsi="Times New Roman" w:cs="Times New Roman"/>
          <w:color w:val="000000"/>
          <w:sz w:val="28"/>
          <w:szCs w:val="28"/>
        </w:rPr>
        <w:t>Заключение</w:t>
      </w:r>
      <w:bookmarkEnd w:id="2"/>
    </w:p>
    <w:p w:rsidR="004141A4" w:rsidRPr="00B33F73" w:rsidRDefault="004141A4" w:rsidP="004141A4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104B" w:rsidRPr="00B33F73" w:rsidRDefault="0029104B" w:rsidP="004141A4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3F73">
        <w:rPr>
          <w:rFonts w:ascii="Times New Roman" w:hAnsi="Times New Roman" w:cs="Times New Roman"/>
          <w:color w:val="000000"/>
          <w:sz w:val="28"/>
          <w:szCs w:val="28"/>
        </w:rPr>
        <w:t>Цель достигнута, мы рассмотрели то, как изменился характер исторического развития России под влиянием монголо-татарского ига. Монголо-татарское нашествие и последовавшее за ним длительное иноземное иго нанесли колоссальный ущерб производительным силам нашей страны, надолго задержали ее развитие во всех областях: экономической, политической,</w:t>
      </w:r>
      <w:r w:rsidR="007005C2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культурной. Опустошение земель постоянными погромами и систематическое ограбление народа тяжелыми выплатами губительно отражались на хозяйстве.</w:t>
      </w:r>
    </w:p>
    <w:p w:rsidR="0029104B" w:rsidRPr="00B33F73" w:rsidRDefault="0029104B" w:rsidP="004141A4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3F73">
        <w:rPr>
          <w:rFonts w:ascii="Times New Roman" w:hAnsi="Times New Roman" w:cs="Times New Roman"/>
          <w:color w:val="000000"/>
          <w:sz w:val="28"/>
          <w:szCs w:val="28"/>
        </w:rPr>
        <w:t>Ремесло было подорвано. Монголо-татарское</w:t>
      </w:r>
      <w:r w:rsidR="007005C2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нашествие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законсервировало натуральное хозяйство. В то время, как страны, не подвергавшиеся монголо</w:t>
      </w:r>
      <w:r w:rsidR="007005C2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- татарским погромам, постепенно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переходили от феодального строя к более прогрессивному - капитализму, Русь сохраняла феодальное натуральное хозяйство. Потребовалось несколько веков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того,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чтобы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преодолеть это отставание. Не менее тяжелыми были последствия для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политического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развития.</w:t>
      </w:r>
    </w:p>
    <w:p w:rsidR="0029104B" w:rsidRPr="00B33F73" w:rsidRDefault="0029104B" w:rsidP="004141A4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3F73">
        <w:rPr>
          <w:rFonts w:ascii="Times New Roman" w:hAnsi="Times New Roman" w:cs="Times New Roman"/>
          <w:color w:val="000000"/>
          <w:sz w:val="28"/>
          <w:szCs w:val="28"/>
        </w:rPr>
        <w:t>В домонгольской Руси города все сильнее высказывали свое влияние, предлагали искоренить феодальный строй. Нашествие оборвало прогрессивные толчки. Орда всячески препятствовала политическому объединению страны, сеяла рознь между князьями.</w:t>
      </w:r>
    </w:p>
    <w:p w:rsidR="0029104B" w:rsidRPr="00B33F73" w:rsidRDefault="0029104B" w:rsidP="004141A4">
      <w:pPr>
        <w:pStyle w:val="HTML"/>
        <w:shd w:val="clear" w:color="000000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3F73">
        <w:rPr>
          <w:rFonts w:ascii="Times New Roman" w:hAnsi="Times New Roman" w:cs="Times New Roman"/>
          <w:color w:val="000000"/>
          <w:sz w:val="28"/>
          <w:szCs w:val="28"/>
        </w:rPr>
        <w:t>«Горькой годиной» называли на Руси время нашествия. Немногим странам пришлось пережить такое. Трудно представить, сколько еще несчастий могло бы быть причинено со стороны монголо-татар, если бы не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сопротивление русского народа, который остановил нашествие на границах Центральной Европы.</w:t>
      </w:r>
    </w:p>
    <w:p w:rsidR="004141A4" w:rsidRPr="00B33F73" w:rsidRDefault="004141A4" w:rsidP="004141A4">
      <w:pPr>
        <w:pStyle w:val="1"/>
        <w:keepNext w:val="0"/>
        <w:shd w:val="clear" w:color="000000" w:fill="auto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104B" w:rsidRPr="00B33F73" w:rsidRDefault="000D0FD8" w:rsidP="004141A4">
      <w:pPr>
        <w:pStyle w:val="1"/>
        <w:keepNext w:val="0"/>
        <w:shd w:val="clear" w:color="000000" w:fill="auto"/>
        <w:suppressAutoHyphens/>
        <w:spacing w:before="0" w:after="0" w:line="360" w:lineRule="auto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B33F73"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bookmarkStart w:id="3" w:name="_Toc246449006"/>
      <w:r w:rsidRPr="00B33F73">
        <w:rPr>
          <w:rFonts w:ascii="Times New Roman" w:hAnsi="Times New Roman" w:cs="Times New Roman"/>
          <w:color w:val="000000"/>
          <w:sz w:val="28"/>
          <w:szCs w:val="28"/>
        </w:rPr>
        <w:t>Список литературы</w:t>
      </w:r>
      <w:bookmarkEnd w:id="3"/>
    </w:p>
    <w:p w:rsidR="004141A4" w:rsidRPr="004141A4" w:rsidRDefault="004141A4" w:rsidP="004141A4">
      <w:pPr>
        <w:suppressAutoHyphens/>
        <w:spacing w:line="360" w:lineRule="auto"/>
        <w:jc w:val="both"/>
        <w:rPr>
          <w:b/>
          <w:sz w:val="28"/>
        </w:rPr>
      </w:pPr>
    </w:p>
    <w:p w:rsidR="000D0FD8" w:rsidRPr="00B33F73" w:rsidRDefault="000D0FD8" w:rsidP="004141A4">
      <w:pPr>
        <w:pStyle w:val="HTML"/>
        <w:shd w:val="clear" w:color="000000" w:fill="auto"/>
        <w:tabs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8955"/>
        </w:tabs>
        <w:suppressAutoHyphens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3F73">
        <w:rPr>
          <w:rFonts w:ascii="Times New Roman" w:hAnsi="Times New Roman" w:cs="Times New Roman"/>
          <w:color w:val="000000"/>
          <w:sz w:val="28"/>
          <w:szCs w:val="28"/>
        </w:rPr>
        <w:t>1. Бреков И.Б., Мир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истории</w:t>
      </w:r>
      <w:r w:rsidR="00D264DB" w:rsidRPr="00B33F73">
        <w:rPr>
          <w:rFonts w:ascii="Times New Roman" w:hAnsi="Times New Roman" w:cs="Times New Roman"/>
          <w:color w:val="000000"/>
          <w:sz w:val="28"/>
          <w:szCs w:val="28"/>
        </w:rPr>
        <w:t>: Русские земли в 13-15</w:t>
      </w:r>
      <w:r w:rsidR="004141A4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264DB" w:rsidRPr="00B33F73">
        <w:rPr>
          <w:rFonts w:ascii="Times New Roman" w:hAnsi="Times New Roman" w:cs="Times New Roman"/>
          <w:color w:val="000000"/>
          <w:sz w:val="28"/>
          <w:szCs w:val="28"/>
        </w:rPr>
        <w:t>вв. М.;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“Молодая</w:t>
      </w:r>
      <w:r w:rsidR="00D264DB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гвардия”,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1988.</w:t>
      </w:r>
      <w:r w:rsidR="00D264DB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284с.</w:t>
      </w:r>
    </w:p>
    <w:p w:rsidR="000D0FD8" w:rsidRPr="00B33F73" w:rsidRDefault="000D0FD8" w:rsidP="004141A4">
      <w:pPr>
        <w:pStyle w:val="HTML"/>
        <w:shd w:val="clear" w:color="000000" w:fill="auto"/>
        <w:suppressAutoHyphens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3F73">
        <w:rPr>
          <w:rFonts w:ascii="Times New Roman" w:hAnsi="Times New Roman" w:cs="Times New Roman"/>
          <w:color w:val="000000"/>
          <w:sz w:val="28"/>
          <w:szCs w:val="28"/>
        </w:rPr>
        <w:t>2. Карамзин М.М., Исто</w:t>
      </w:r>
      <w:r w:rsidR="00D264DB" w:rsidRPr="00B33F73">
        <w:rPr>
          <w:rFonts w:ascii="Times New Roman" w:hAnsi="Times New Roman" w:cs="Times New Roman"/>
          <w:color w:val="000000"/>
          <w:sz w:val="28"/>
          <w:szCs w:val="28"/>
        </w:rPr>
        <w:t>рия государства Российского, М.;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2005.344с.</w:t>
      </w:r>
    </w:p>
    <w:p w:rsidR="000D0FD8" w:rsidRPr="00B33F73" w:rsidRDefault="000D0FD8" w:rsidP="004141A4">
      <w:pPr>
        <w:pStyle w:val="HTML"/>
        <w:shd w:val="clear" w:color="000000" w:fill="auto"/>
        <w:suppressAutoHyphens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3F73">
        <w:rPr>
          <w:rFonts w:ascii="Times New Roman" w:hAnsi="Times New Roman" w:cs="Times New Roman"/>
          <w:color w:val="000000"/>
          <w:sz w:val="28"/>
          <w:szCs w:val="28"/>
        </w:rPr>
        <w:t>3. Каргилов В.В., Монголо-татарское нашествие на Русь</w:t>
      </w:r>
      <w:r w:rsidR="00D264DB" w:rsidRPr="00B33F73">
        <w:rPr>
          <w:rFonts w:ascii="Times New Roman" w:hAnsi="Times New Roman" w:cs="Times New Roman"/>
          <w:color w:val="000000"/>
          <w:sz w:val="28"/>
          <w:szCs w:val="28"/>
        </w:rPr>
        <w:t>. М.;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2004.263с.</w:t>
      </w:r>
    </w:p>
    <w:p w:rsidR="000D0FD8" w:rsidRPr="00B33F73" w:rsidRDefault="000D0FD8" w:rsidP="004141A4">
      <w:pPr>
        <w:pStyle w:val="HTML"/>
        <w:shd w:val="clear" w:color="000000" w:fill="auto"/>
        <w:suppressAutoHyphens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3F73">
        <w:rPr>
          <w:rFonts w:ascii="Times New Roman" w:hAnsi="Times New Roman" w:cs="Times New Roman"/>
          <w:color w:val="000000"/>
          <w:sz w:val="28"/>
          <w:szCs w:val="28"/>
        </w:rPr>
        <w:t>4. Ключевский В.О., Курс русской истории, М.</w:t>
      </w:r>
      <w:r w:rsidR="00D264DB" w:rsidRPr="00B33F73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Том 2, 1959.</w:t>
      </w:r>
      <w:r w:rsidR="00D264DB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336с.</w:t>
      </w:r>
    </w:p>
    <w:p w:rsidR="000D0FD8" w:rsidRPr="00B33F73" w:rsidRDefault="000D0FD8" w:rsidP="004141A4">
      <w:pPr>
        <w:pStyle w:val="HTML"/>
        <w:shd w:val="clear" w:color="000000" w:fill="auto"/>
        <w:suppressAutoHyphens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3F73">
        <w:rPr>
          <w:rFonts w:ascii="Times New Roman" w:hAnsi="Times New Roman" w:cs="Times New Roman"/>
          <w:color w:val="000000"/>
          <w:sz w:val="28"/>
          <w:szCs w:val="28"/>
        </w:rPr>
        <w:t>5. Кулепов Г.В., Наше Отечество, М.: “Терра”</w:t>
      </w:r>
      <w:r w:rsidR="00D264DB" w:rsidRPr="00B33F7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2007.</w:t>
      </w:r>
      <w:r w:rsidR="00D264DB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548с.</w:t>
      </w:r>
    </w:p>
    <w:p w:rsidR="000D0FD8" w:rsidRPr="00B33F73" w:rsidRDefault="000D0FD8" w:rsidP="004141A4">
      <w:pPr>
        <w:pStyle w:val="HTML"/>
        <w:shd w:val="clear" w:color="000000" w:fill="auto"/>
        <w:suppressAutoHyphens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3F73">
        <w:rPr>
          <w:rFonts w:ascii="Times New Roman" w:hAnsi="Times New Roman" w:cs="Times New Roman"/>
          <w:color w:val="000000"/>
          <w:sz w:val="28"/>
          <w:szCs w:val="28"/>
        </w:rPr>
        <w:t>6. Пресляков А.Е., Российские самодержцы, М.</w:t>
      </w:r>
      <w:r w:rsidR="00D264DB" w:rsidRPr="00B33F73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"Книга"</w:t>
      </w:r>
      <w:r w:rsidR="00D264DB" w:rsidRPr="00B33F7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2004.</w:t>
      </w:r>
      <w:r w:rsidR="00D264DB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367с.</w:t>
      </w:r>
    </w:p>
    <w:p w:rsidR="000D0FD8" w:rsidRPr="00B33F73" w:rsidRDefault="000D0FD8" w:rsidP="004141A4">
      <w:pPr>
        <w:pStyle w:val="HTML"/>
        <w:shd w:val="clear" w:color="000000" w:fill="auto"/>
        <w:suppressAutoHyphens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3F73">
        <w:rPr>
          <w:rFonts w:ascii="Times New Roman" w:hAnsi="Times New Roman" w:cs="Times New Roman"/>
          <w:color w:val="000000"/>
          <w:sz w:val="28"/>
          <w:szCs w:val="28"/>
        </w:rPr>
        <w:t>7. Соловьев С.М., Чтения и рассказы по Истории России, М.</w:t>
      </w:r>
      <w:r w:rsidR="00D264DB" w:rsidRPr="00B33F73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"Книга"</w:t>
      </w:r>
      <w:r w:rsidR="00D264DB" w:rsidRPr="00B33F7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 2005</w:t>
      </w:r>
      <w:r w:rsidR="00D264DB" w:rsidRPr="00B33F7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B33F73">
        <w:rPr>
          <w:rFonts w:ascii="Times New Roman" w:hAnsi="Times New Roman" w:cs="Times New Roman"/>
          <w:color w:val="000000"/>
          <w:sz w:val="28"/>
          <w:szCs w:val="28"/>
        </w:rPr>
        <w:t>473с.</w:t>
      </w:r>
      <w:bookmarkStart w:id="4" w:name="_GoBack"/>
      <w:bookmarkEnd w:id="4"/>
    </w:p>
    <w:sectPr w:rsidR="000D0FD8" w:rsidRPr="00B33F73" w:rsidSect="004141A4">
      <w:headerReference w:type="even" r:id="rId6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3F73" w:rsidRDefault="00B33F73">
      <w:r>
        <w:separator/>
      </w:r>
    </w:p>
  </w:endnote>
  <w:endnote w:type="continuationSeparator" w:id="0">
    <w:p w:rsidR="00B33F73" w:rsidRDefault="00B33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3F73" w:rsidRDefault="00B33F73">
      <w:r>
        <w:separator/>
      </w:r>
    </w:p>
  </w:footnote>
  <w:footnote w:type="continuationSeparator" w:id="0">
    <w:p w:rsidR="00B33F73" w:rsidRDefault="00B33F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498" w:rsidRDefault="00D56498" w:rsidP="00B73D96">
    <w:pPr>
      <w:pStyle w:val="a4"/>
      <w:framePr w:wrap="around" w:vAnchor="text" w:hAnchor="margin" w:xAlign="right" w:y="1"/>
      <w:rPr>
        <w:rStyle w:val="a6"/>
      </w:rPr>
    </w:pPr>
  </w:p>
  <w:p w:rsidR="00D56498" w:rsidRDefault="00D56498" w:rsidP="000D0FD8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5E02"/>
    <w:rsid w:val="00016F9E"/>
    <w:rsid w:val="000764B7"/>
    <w:rsid w:val="000D0FD8"/>
    <w:rsid w:val="00127A26"/>
    <w:rsid w:val="002318E6"/>
    <w:rsid w:val="002909A2"/>
    <w:rsid w:val="0029104B"/>
    <w:rsid w:val="002F78AD"/>
    <w:rsid w:val="003574C1"/>
    <w:rsid w:val="00383938"/>
    <w:rsid w:val="004141A4"/>
    <w:rsid w:val="006456FB"/>
    <w:rsid w:val="00645E02"/>
    <w:rsid w:val="0065173E"/>
    <w:rsid w:val="00691DA3"/>
    <w:rsid w:val="007005C2"/>
    <w:rsid w:val="007263D3"/>
    <w:rsid w:val="008A0CC5"/>
    <w:rsid w:val="0097660A"/>
    <w:rsid w:val="00A41341"/>
    <w:rsid w:val="00B33F73"/>
    <w:rsid w:val="00B73D96"/>
    <w:rsid w:val="00BC1B59"/>
    <w:rsid w:val="00D264DB"/>
    <w:rsid w:val="00D4259D"/>
    <w:rsid w:val="00D56498"/>
    <w:rsid w:val="00D66304"/>
    <w:rsid w:val="00DE601E"/>
    <w:rsid w:val="00FE0C59"/>
    <w:rsid w:val="00FF1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F184879-6908-4461-941F-51108A1F3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8393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TML">
    <w:name w:val="HTML Preformatted"/>
    <w:basedOn w:val="a"/>
    <w:link w:val="HTML0"/>
    <w:uiPriority w:val="99"/>
    <w:rsid w:val="00645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  <w:style w:type="character" w:styleId="HTML1">
    <w:name w:val="HTML Typewriter"/>
    <w:uiPriority w:val="99"/>
    <w:rsid w:val="003574C1"/>
    <w:rPr>
      <w:rFonts w:ascii="Courier New" w:hAnsi="Courier New" w:cs="Courier New"/>
      <w:sz w:val="20"/>
      <w:szCs w:val="20"/>
    </w:rPr>
  </w:style>
  <w:style w:type="character" w:styleId="a3">
    <w:name w:val="Hyperlink"/>
    <w:uiPriority w:val="99"/>
    <w:rsid w:val="00691DA3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0D0FD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0D0FD8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0D0FD8"/>
  </w:style>
  <w:style w:type="paragraph" w:styleId="a7">
    <w:name w:val="footer"/>
    <w:basedOn w:val="a"/>
    <w:link w:val="a8"/>
    <w:uiPriority w:val="99"/>
    <w:rsid w:val="004141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4141A4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019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2646</Words>
  <Characters>15087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Legasy</Company>
  <LinksUpToDate>false</LinksUpToDate>
  <CharactersWithSpaces>17698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Danti Saviera</dc:creator>
  <cp:keywords/>
  <dc:description/>
  <cp:lastModifiedBy>admin</cp:lastModifiedBy>
  <cp:revision>2</cp:revision>
  <dcterms:created xsi:type="dcterms:W3CDTF">2014-03-08T21:37:00Z</dcterms:created>
  <dcterms:modified xsi:type="dcterms:W3CDTF">2014-03-08T21:37:00Z</dcterms:modified>
</cp:coreProperties>
</file>