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32"/>
          <w:lang w:val="en-US"/>
        </w:rPr>
      </w:pPr>
    </w:p>
    <w:p w:rsidR="00C92EB5" w:rsidRDefault="00C92EB5" w:rsidP="00C92EB5">
      <w:pPr>
        <w:keepNext/>
        <w:widowControl w:val="0"/>
        <w:spacing w:line="360" w:lineRule="auto"/>
        <w:ind w:firstLine="720"/>
        <w:jc w:val="center"/>
        <w:rPr>
          <w:rFonts w:cs="Arial"/>
          <w:sz w:val="28"/>
          <w:szCs w:val="32"/>
          <w:lang w:val="en-US"/>
        </w:rPr>
      </w:pPr>
    </w:p>
    <w:p w:rsidR="00012287" w:rsidRPr="00C92EB5" w:rsidRDefault="00012287" w:rsidP="00C92EB5">
      <w:pPr>
        <w:keepNext/>
        <w:widowControl w:val="0"/>
        <w:spacing w:line="360" w:lineRule="auto"/>
        <w:ind w:firstLine="720"/>
        <w:jc w:val="center"/>
        <w:rPr>
          <w:rFonts w:cs="Arial"/>
          <w:sz w:val="28"/>
          <w:szCs w:val="32"/>
        </w:rPr>
      </w:pPr>
      <w:r w:rsidRPr="00C92EB5">
        <w:rPr>
          <w:rFonts w:cs="Arial"/>
          <w:sz w:val="28"/>
          <w:szCs w:val="32"/>
        </w:rPr>
        <w:t>История освоения Дальнего Востока в Советский период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</w:rPr>
      </w:pPr>
    </w:p>
    <w:p w:rsidR="00C92EB5" w:rsidRPr="000C3344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28"/>
        </w:rPr>
      </w:pPr>
    </w:p>
    <w:p w:rsidR="00012287" w:rsidRPr="00C92EB5" w:rsidRDefault="00C92EB5" w:rsidP="00C92EB5">
      <w:pPr>
        <w:keepNext/>
        <w:widowControl w:val="0"/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0C3344">
        <w:rPr>
          <w:rFonts w:cs="Arial"/>
          <w:sz w:val="28"/>
          <w:szCs w:val="28"/>
        </w:rPr>
        <w:br w:type="page"/>
      </w:r>
      <w:r w:rsidR="00012287" w:rsidRPr="00C92EB5">
        <w:rPr>
          <w:rFonts w:cs="Arial"/>
          <w:sz w:val="28"/>
          <w:szCs w:val="28"/>
        </w:rPr>
        <w:t>Введение</w:t>
      </w:r>
    </w:p>
    <w:p w:rsidR="00C92EB5" w:rsidRPr="000C3344" w:rsidRDefault="00C92EB5" w:rsidP="00C92EB5">
      <w:pPr>
        <w:pStyle w:val="a3"/>
        <w:keepNext/>
        <w:widowControl w:val="0"/>
        <w:ind w:firstLine="720"/>
        <w:rPr>
          <w:sz w:val="28"/>
          <w:szCs w:val="28"/>
        </w:rPr>
      </w:pPr>
    </w:p>
    <w:p w:rsidR="00380713" w:rsidRPr="00C92EB5" w:rsidRDefault="00380713" w:rsidP="00C92EB5">
      <w:pPr>
        <w:pStyle w:val="a3"/>
        <w:keepNext/>
        <w:widowControl w:val="0"/>
        <w:ind w:firstLine="720"/>
        <w:rPr>
          <w:sz w:val="28"/>
          <w:szCs w:val="28"/>
        </w:rPr>
      </w:pPr>
      <w:r w:rsidRPr="00C92EB5">
        <w:rPr>
          <w:sz w:val="28"/>
          <w:szCs w:val="28"/>
        </w:rPr>
        <w:t>Советский период экономического развития Дальнего Востока России мало чем отличался от дореволюционного. Дальний Восток рассматривался преимущественно как военный форпост России на Тихом океане. Россия, а затем СССР опирались на этот регион как на тыловую базу военных операций. Наличие здесь богатых природных ресурсов вплоть до начала 60-х годов не принималось в качестве серьёзного аргумента для вложений сюда средств. Слишком далёк был дальневосточный край, слишком малозаселен.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Только в начале века необходимость найти новые массивы сельскохозяйственных земель для проведения аграрной реформы заставила начать эксплуатацию земельных ресурсов Дальнего Востока. Это положило начало заселению края.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По мере заселения начинали активно вовлекаться в эксплуатацию наиболее ценные и в то же время доступные, не требующие специальной подготовительной работы по вовлечению в хозяйственный оборот природных ресурсов: рыба в прибрежных районах, золото и лес. Традиционно развивается пушной промысел. Уже в этот период Дальний Восток начинает играть заметную роль в экономике страны, эксплуатируя уникальные природные ресурсы.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Первая мировая война и особенно гражданская война и интервенция сильнее и дольше, чем в других регионах, оказывали влияние на хозяйственную жизнь ДВР. В течение длительного времени ДВР был оторван от остальной части страны, что породило определенную автономизацию хозяйственной жизни на его территории. Хозяйство региона в известной степени переориентировалось на удовлетворение собственных нужд и на использование имеющихся возможностей в укреплении экономических отношений с сопредельными странами.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80713" w:rsidRPr="00C92EB5" w:rsidRDefault="00C92EB5" w:rsidP="00C92EB5">
      <w:pPr>
        <w:pStyle w:val="aa"/>
        <w:keepNext/>
        <w:widowContro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380713" w:rsidRPr="00C92EB5">
        <w:rPr>
          <w:b w:val="0"/>
          <w:sz w:val="28"/>
          <w:szCs w:val="28"/>
        </w:rPr>
        <w:t>1. Интенсивное восстановление и развитие хозяйства Дальн</w:t>
      </w:r>
      <w:r w:rsidR="00012287" w:rsidRPr="00C92EB5">
        <w:rPr>
          <w:b w:val="0"/>
          <w:sz w:val="28"/>
          <w:szCs w:val="28"/>
        </w:rPr>
        <w:t>его Востока в 20-40-ые годы</w:t>
      </w: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 xml:space="preserve">Для периода до </w:t>
      </w:r>
      <w:smartTag w:uri="urn:schemas-microsoft-com:office:smarttags" w:element="metricconverter">
        <w:smartTagPr>
          <w:attr w:name="ProductID" w:val="1923 г"/>
        </w:smartTagPr>
        <w:r w:rsidRPr="00C92EB5">
          <w:rPr>
            <w:sz w:val="28"/>
            <w:szCs w:val="28"/>
          </w:rPr>
          <w:t>1923 г</w:t>
        </w:r>
      </w:smartTag>
      <w:r w:rsidR="001C027A" w:rsidRPr="00C92EB5">
        <w:rPr>
          <w:sz w:val="28"/>
          <w:szCs w:val="28"/>
        </w:rPr>
        <w:t xml:space="preserve"> </w:t>
      </w:r>
      <w:r w:rsidRPr="00C92EB5">
        <w:rPr>
          <w:sz w:val="28"/>
          <w:szCs w:val="28"/>
        </w:rPr>
        <w:t>характерны более быстрые темпы восстановления и развития хозяйства ДВР, чем в среднем по стране и в сопредельных регионах Сибири. Развивались угольная промышленность, электроэнергетика, было начато строительство современных предприятий рыбной промышленности, происходила реконструкция действующих предприятий. Шла подготовка к широкому промышленному и транспортному строительству. ДВР переживал первый этап развития вспомогательных и обслуживающих отраслей. В северных районах развертывалась современная промышленность по добыче золота.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 xml:space="preserve">К </w:t>
      </w:r>
      <w:smartTag w:uri="urn:schemas-microsoft-com:office:smarttags" w:element="metricconverter">
        <w:smartTagPr>
          <w:attr w:name="ProductID" w:val="1928 г"/>
        </w:smartTagPr>
        <w:r w:rsidRPr="00C92EB5">
          <w:rPr>
            <w:sz w:val="28"/>
            <w:szCs w:val="28"/>
          </w:rPr>
          <w:t>1928 г</w:t>
        </w:r>
      </w:smartTag>
      <w:r w:rsidRPr="00C92EB5">
        <w:rPr>
          <w:sz w:val="28"/>
          <w:szCs w:val="28"/>
        </w:rPr>
        <w:t>. хозяйство ДВР было в значительной степени восстановлено, появились даже новые отрасли промышленности - нефтяная, цементная. Но хозяйство региона продолжало оставаться преимущественно аграрным. В промышленности было занято только 9 % населения. Но в этот же период в хозяйство региона был вложен почти 1 млрд. руб. Развитие промышленности и транспорта также свидетельствовали о наметившемся оживлении в хозяйстве ДВР.</w:t>
      </w:r>
    </w:p>
    <w:p w:rsidR="00C92EB5" w:rsidRDefault="00C92EB5" w:rsidP="00C92EB5">
      <w:pPr>
        <w:pStyle w:val="2"/>
        <w:widowControl w:val="0"/>
        <w:jc w:val="both"/>
        <w:rPr>
          <w:sz w:val="28"/>
          <w:szCs w:val="28"/>
          <w:lang w:val="en-US"/>
        </w:rPr>
      </w:pPr>
    </w:p>
    <w:p w:rsidR="00380713" w:rsidRPr="00C92EB5" w:rsidRDefault="00380713" w:rsidP="00C92EB5">
      <w:pPr>
        <w:pStyle w:val="2"/>
        <w:widowControl w:val="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Развитие хозяйства РДВ в 1913 – 1928г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1470"/>
        <w:gridCol w:w="1701"/>
        <w:gridCol w:w="1709"/>
      </w:tblGrid>
      <w:tr w:rsidR="00380713" w:rsidRPr="00C92EB5" w:rsidTr="00C92EB5">
        <w:tc>
          <w:tcPr>
            <w:tcW w:w="4308" w:type="dxa"/>
          </w:tcPr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1470" w:type="dxa"/>
          </w:tcPr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1913г.</w:t>
            </w:r>
          </w:p>
        </w:tc>
        <w:tc>
          <w:tcPr>
            <w:tcW w:w="1701" w:type="dxa"/>
          </w:tcPr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1923г.</w:t>
            </w:r>
          </w:p>
        </w:tc>
        <w:tc>
          <w:tcPr>
            <w:tcW w:w="1709" w:type="dxa"/>
          </w:tcPr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1928г.</w:t>
            </w:r>
          </w:p>
        </w:tc>
      </w:tr>
      <w:tr w:rsidR="00380713" w:rsidRPr="00C92EB5" w:rsidTr="00C92EB5">
        <w:tc>
          <w:tcPr>
            <w:tcW w:w="4308" w:type="dxa"/>
          </w:tcPr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 xml:space="preserve">Валовая продукция промышленности, млн. руб </w:t>
            </w:r>
            <w:r w:rsidR="001C027A" w:rsidRPr="00C92EB5">
              <w:t>(</w:t>
            </w:r>
            <w:r w:rsidRPr="00C92EB5">
              <w:t>цены 1926 – 1927г)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Добыча, тыс. тонн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Угля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Нефти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Производство цемента, тыс. тонн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Улов рыбы, тыс. цент.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Вывозка древесины, тыс. куб. м.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Грузооборот, тыс. тонн</w:t>
            </w:r>
          </w:p>
        </w:tc>
        <w:tc>
          <w:tcPr>
            <w:tcW w:w="1470" w:type="dxa"/>
          </w:tcPr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64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345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-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-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1369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2900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5204</w:t>
            </w:r>
          </w:p>
        </w:tc>
        <w:tc>
          <w:tcPr>
            <w:tcW w:w="1701" w:type="dxa"/>
          </w:tcPr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34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628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-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-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119-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3050</w:t>
            </w:r>
          </w:p>
        </w:tc>
        <w:tc>
          <w:tcPr>
            <w:tcW w:w="1709" w:type="dxa"/>
          </w:tcPr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61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1116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26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18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1180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3450</w:t>
            </w:r>
          </w:p>
          <w:p w:rsidR="00380713" w:rsidRPr="00C92EB5" w:rsidRDefault="00380713" w:rsidP="00C92EB5">
            <w:pPr>
              <w:keepNext/>
              <w:widowControl w:val="0"/>
              <w:spacing w:line="360" w:lineRule="auto"/>
              <w:jc w:val="both"/>
            </w:pPr>
            <w:r w:rsidRPr="00C92EB5">
              <w:t>7703</w:t>
            </w:r>
          </w:p>
        </w:tc>
      </w:tr>
    </w:tbl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В этот период внутрирегиональные источники накопления составляли довольно существенную часть фонда развития ДВР. Активно использовались доходы от экспортной деятельности. Экспорт составлял по стоимости около 7% объема валовой продукции региона. Активное сальдо внешней торговли равнялось почти шестой части всего объема капиталовложений. В период 1928-1932гг. в промышленность было направлено 41%, а в транспорт 28% всех капитальных вложений. Результатом явилось ускорение темпов промышленного роста. В 4 раза увеличился объем производства тяжелой и добывающей промышленности, в 1,9 раза увеличилось производство потребительских товаров.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Существенную долю общего объема производства составляли экспортные поставки: 24% - в лесной, 23,7% - в угольной, и 7,4% в рыбной промышленности.</w:t>
      </w:r>
    </w:p>
    <w:p w:rsidR="00380713" w:rsidRPr="00C92EB5" w:rsidRDefault="00380713" w:rsidP="00C92EB5">
      <w:pPr>
        <w:pStyle w:val="21"/>
        <w:keepNext/>
        <w:widowControl w:val="0"/>
        <w:rPr>
          <w:sz w:val="28"/>
          <w:szCs w:val="28"/>
        </w:rPr>
      </w:pPr>
      <w:r w:rsidRPr="00C92EB5">
        <w:rPr>
          <w:sz w:val="28"/>
          <w:szCs w:val="28"/>
        </w:rPr>
        <w:t>В период</w:t>
      </w:r>
      <w:r w:rsidR="001C027A" w:rsidRPr="00C92EB5">
        <w:rPr>
          <w:sz w:val="28"/>
          <w:szCs w:val="28"/>
        </w:rPr>
        <w:t xml:space="preserve"> </w:t>
      </w:r>
      <w:r w:rsidRPr="00C92EB5">
        <w:rPr>
          <w:sz w:val="28"/>
          <w:szCs w:val="28"/>
        </w:rPr>
        <w:t>1933 – 1940гг. отмечались высокие</w:t>
      </w:r>
      <w:r w:rsidR="001C027A" w:rsidRPr="00C92EB5">
        <w:rPr>
          <w:sz w:val="28"/>
          <w:szCs w:val="28"/>
        </w:rPr>
        <w:t xml:space="preserve"> </w:t>
      </w:r>
      <w:r w:rsidRPr="00C92EB5">
        <w:rPr>
          <w:sz w:val="28"/>
          <w:szCs w:val="28"/>
        </w:rPr>
        <w:t>темпы развития всех отраслей промышленности региона. Были построены металлургический, нефтеперерабатывающий и судостроительный заводы в Комсомольске-на-Амуре, несколько машиностроительных заводов в Хабаровске, Владивостоке, Благовещенске. Быстро развивалась угольная, лесная промышленность, строились новые электрические и тепловые станции, десятки рыбозаводов на Камчатке. Прокладывались железные и автомобильные дороги в приграничных районах ДВР. Началось коммерческое освоение Северного морского пути и северных рек. Широким фронтом шло развертывание геологоразведочных работ и развитие горной промышленности на Севере - в Магаданской области и в Якутии создавалась мощнейшая в СССР золотая и оловянная промышленность.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Особенно возрастали в годы предвоенных пятилеток капиталовложения в тяжелую промышленность, их удельный вес в общих капитальных вложениях в промышленность ДВР составлял в разные годы от 75 до 97%. На развитие всей промышленности и транспорта в период 1928-1932 гг. было использовано 71% всех капитальных вложений в народное хозяйство региона, а в следующем пятилетин-93,5%.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На основе резкого увеличения притока государственных инвестиций развитие ДВР в этот период еще более ускорилось. Если за 1928-1932 гг. рост производства в промышленности составил 170%, то за следующие пять лет объем промышленного производства удвоился</w:t>
      </w:r>
      <w:r w:rsidRPr="00C92EB5">
        <w:rPr>
          <w:smallCaps/>
          <w:sz w:val="28"/>
          <w:szCs w:val="28"/>
        </w:rPr>
        <w:t xml:space="preserve">. </w:t>
      </w:r>
      <w:r w:rsidRPr="00C92EB5">
        <w:rPr>
          <w:sz w:val="28"/>
          <w:szCs w:val="28"/>
        </w:rPr>
        <w:t>В этот период была создана основа экономической структуры регионального хозяйственного комплекса. В структуре промышленности значительно возросла доля цветной металлургии, увеличилось производство угля, нефти, торфа, металла, химических продуктов и строительных материалов.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Вторая половина 30-х годов стала началом нового массового переселения из центральной России и других республик СССР на Дальний Восток. На этот раз переселение было принудительным. Огромные массы людей направлялись в концентрационные лагеря, которые создавались в районах наиболее важных и срочных строек. Заключённые, среди которых большинство составляли политзаключённые, стали в этот период важнейшим ресурсом экономического развития и создания новой промышленной структуры. Комсомольск-на-Амуре, цветная металлургия Магаданской области и Якутии, лесозаготовки во многом обязаны своему развитию и даже появлению этому даровому ресурсу.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80713" w:rsidRPr="007342D3" w:rsidRDefault="00012287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 xml:space="preserve">2. </w:t>
      </w:r>
      <w:r w:rsidR="00380713" w:rsidRPr="00C92EB5">
        <w:rPr>
          <w:sz w:val="28"/>
          <w:szCs w:val="28"/>
        </w:rPr>
        <w:t>Дальний Восток в годы Великой Отечественной</w:t>
      </w:r>
      <w:r w:rsidR="001C027A" w:rsidRPr="00C92EB5">
        <w:rPr>
          <w:sz w:val="28"/>
          <w:szCs w:val="28"/>
        </w:rPr>
        <w:t xml:space="preserve"> </w:t>
      </w:r>
      <w:r w:rsidR="007342D3">
        <w:rPr>
          <w:sz w:val="28"/>
          <w:szCs w:val="28"/>
        </w:rPr>
        <w:t>войны и послевоенные годы</w:t>
      </w:r>
    </w:p>
    <w:p w:rsidR="00C92EB5" w:rsidRPr="007342D3" w:rsidRDefault="00C92EB5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Во время Великой Отечественной войны на Дальний Восток был перебазирован ряд промышленных предприятий из центральных районов России и Украины. Экономика региона была целиком ориентирована на военные нужды и на создание достаточно автономного хозяйства на случай открытия фронта на Дальнем Востоке. В этот период вошли в строй ряд машиностроительных предприятий, в основном оборонного характера. Резко увеличилась добыча золота, вольфрама, молибдена, а также нефти на Сахалине. Был введен в эксплуатацию металлургический завод в Комсомольске-на-Амуре, который до сих пор остаётся единственным на Дальнем Востоке, был построен нефтепровод с Сахалина до Комсомольска-на-Амуре.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Начиная с этого периода экономическое развитие ДВР практически полностью подчиняется удовлетворению потребностей страны. Это выражается в преимущественном развитии отраслей, эксплуатирующих наиболее эффективные и уникальные природные ресурсы и форсированное развитие машиностроения.</w:t>
      </w:r>
    </w:p>
    <w:p w:rsidR="00380713" w:rsidRPr="00C92EB5" w:rsidRDefault="00380713" w:rsidP="00C92EB5">
      <w:pPr>
        <w:pStyle w:val="31"/>
        <w:keepNext/>
        <w:widowControl w:val="0"/>
        <w:ind w:firstLine="720"/>
        <w:rPr>
          <w:sz w:val="28"/>
          <w:szCs w:val="28"/>
        </w:rPr>
      </w:pPr>
      <w:r w:rsidRPr="00C92EB5">
        <w:rPr>
          <w:sz w:val="28"/>
          <w:szCs w:val="28"/>
        </w:rPr>
        <w:t>После окончания Великой Отечественной войны, в конце 40-х, в 50-е годы темпы экономического развития региона снизились по сравнению с темпами страны. Среднегодовой темп роста производства в этот период составлял 9%, в то время как по стране в целом -12,3%. При продолжавшемся абсолютном росте всех отраслей хозяйства региона относительное значение его в экономике страны стабилизировалось. Более высокими темпами развивалась не только страна в целом, но и сопредельные регионы СССР. В начале 50-х гг., например, повысилось значение Восточной Сибири. А к началу 60-х гг. она далеко оставила позади ДВР по темпам промышленного роста.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Начиная с послевоенной пятилетки удельный вес района в государственных капитальных вложениях хотя и остался довольно высоким, но уменьшился почти в 2 раза по сравнению с предвоенным периодом и годами войны.</w:t>
      </w:r>
    </w:p>
    <w:p w:rsidR="00012287" w:rsidRPr="00C92EB5" w:rsidRDefault="00012287" w:rsidP="00C92EB5">
      <w:pPr>
        <w:pStyle w:val="aa"/>
        <w:keepNext/>
        <w:widowControl w:val="0"/>
        <w:rPr>
          <w:b w:val="0"/>
          <w:sz w:val="28"/>
          <w:szCs w:val="28"/>
        </w:rPr>
      </w:pPr>
    </w:p>
    <w:p w:rsidR="00380713" w:rsidRPr="00C92EB5" w:rsidRDefault="00380713" w:rsidP="00C92EB5">
      <w:pPr>
        <w:pStyle w:val="aa"/>
        <w:keepNext/>
        <w:widowControl w:val="0"/>
        <w:rPr>
          <w:b w:val="0"/>
          <w:sz w:val="28"/>
          <w:szCs w:val="28"/>
        </w:rPr>
      </w:pPr>
      <w:r w:rsidRPr="00C92EB5">
        <w:rPr>
          <w:b w:val="0"/>
          <w:sz w:val="28"/>
          <w:szCs w:val="28"/>
        </w:rPr>
        <w:t>3.</w:t>
      </w:r>
      <w:r w:rsidR="001C027A" w:rsidRPr="00C92EB5">
        <w:rPr>
          <w:b w:val="0"/>
          <w:sz w:val="28"/>
          <w:szCs w:val="28"/>
        </w:rPr>
        <w:t xml:space="preserve"> </w:t>
      </w:r>
      <w:r w:rsidRPr="00C92EB5">
        <w:rPr>
          <w:b w:val="0"/>
          <w:sz w:val="28"/>
          <w:szCs w:val="28"/>
        </w:rPr>
        <w:t>Снижение показателей экономического развития Российского Дальнего Востока в 70 – 85 годы</w:t>
      </w:r>
    </w:p>
    <w:p w:rsidR="00C92EB5" w:rsidRDefault="00C92EB5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Обусловленная большими объемами государственных инвестиций к середине 60-х гг. в регионе сложилась достаточно стабильная структура хозяйства, предельно жестко связанная с народнохозяйственным комплексом страны.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В этих условиях начался новый период ускорения темпов развития ДВР. Среднегодовой темп роста промышленного производства в 1960-1970 гг. был несколько выше, чем в среднем по СССР (8,8% против 8,5%). Однако уже в 70-е годы темпы роста экономики ДВР стали ниже среднесоюзных. Более высокие темпы роста сохраняли лишь отрасли специализации.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Снижение темпов роста в отраслях специализации было связано с исчерпанием в определенной степени дешевых источников сырья и медленным внедрением новой техники и технологий. Экстенсивное вовлечение природных ресурсов ДВР и замедление темпов роста государственных инвестиций ограничивали возможности региона и впредь развиваться высокими темпами. Экономика ДВР в силу ряда природных и экономических особенностей в условиях централизованной плановой системы ценообразования во многих отраслях имеет низкую рентабельность. Наименьшее региональное повышение себестоимости имеет место в цветной металлургии, рыбной промышленности. Наибольший индекс удорожания - в добыче нефти, производстве нефтепродуктов, строительных материалов. Основные причины удорожания в обрабатывающей промышленности - высокая заработная плата, высокая стоимость полуфабрикатов, сырья, электроэнергии и топлива, повышенные транспортные расходы на их доставку, а, главным образом низкий уровень техники и технологии.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Попытки переломить негативные тенденции в экономике ДВР предпринимались в 1967 и 1972 гг., когда центральным правительством были приняты специальные документы по ускоренному развитию этого региона. Однако управление развитием ДВР осуществлялось в рамках этих документов по традиционным отраслевым каналам; ресурсы распределялись в соответствии с интересами министерств и ведомств, то есть правительственные указания по существу саботировались. В этот период лишь электроэнергетика и химическая промышленность существенно увеличили темпы роста. Напротив, черная металлургия, легкая промышленность и промышленность строительных материалов, которые в 60-х гг. развивались более высокими темпами, резко затормозили. С середины 70-х гг. стали абсолютно падать объемы производства в горнодобывающей промышленности.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В период 1975 – 1985гг. темпы роста экономики ДВР по-прежнему отставали от среднесоюзных. Среднегодовые темпы прироста промышленного производства в регионе составляли 3,2% против 4,8% по стране. Это было во многом связано с динамикой производства в отраслях специализации.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 xml:space="preserve">Отраслевая структура промышленности ДВР, сложившаяся к 1985г. отражала его участие в общесоюзном разделении труда и характеризовалась рядом особенностей. Одной из важнейших является высокая доля добывающих отраслей, которые давали в тот период более 30% валовой продукции промышленности. В </w:t>
      </w:r>
      <w:smartTag w:uri="urn:schemas-microsoft-com:office:smarttags" w:element="metricconverter">
        <w:smartTagPr>
          <w:attr w:name="ProductID" w:val="1985 г"/>
        </w:smartTagPr>
        <w:r w:rsidRPr="00C92EB5">
          <w:rPr>
            <w:sz w:val="28"/>
            <w:szCs w:val="28"/>
          </w:rPr>
          <w:t>1985 г</w:t>
        </w:r>
      </w:smartTag>
      <w:r w:rsidRPr="00C92EB5">
        <w:rPr>
          <w:sz w:val="28"/>
          <w:szCs w:val="28"/>
        </w:rPr>
        <w:t>. в ДВР производилось 6,4% всей продукции цветной металлургии страны, 6,6% продукции лесной промышленности, 5,1% продукции пищевой промышленности.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 xml:space="preserve">На долю ДВР в </w:t>
      </w:r>
      <w:smartTag w:uri="urn:schemas-microsoft-com:office:smarttags" w:element="metricconverter">
        <w:smartTagPr>
          <w:attr w:name="ProductID" w:val="1985 г"/>
        </w:smartTagPr>
        <w:r w:rsidRPr="00C92EB5">
          <w:rPr>
            <w:sz w:val="28"/>
            <w:szCs w:val="28"/>
          </w:rPr>
          <w:t>1985 г</w:t>
        </w:r>
      </w:smartTag>
      <w:r w:rsidRPr="00C92EB5">
        <w:rPr>
          <w:sz w:val="28"/>
          <w:szCs w:val="28"/>
        </w:rPr>
        <w:t>. приходилось более 40% общесоюзного вылова рыбы и добычи морепродуктов, до 13% вывозки леса, 6% производства пиломатериалов, картона и целлюлозы. В ДВР добывалось около 80% олова, 100% алмазов, 90% борного сырья, почти 50% золота, 14% вольфрама.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В регионе развивалась внешнеэкономическая деятельность - 3,8% промышленной продукции в этот период поставлялось на экспорт. Это составляло более 3,0% общесоюзного экспорта. По отдельным видам продукции вклад ДВР более значителен. За счет ДВР обеспечивалось 40% союзного экспорта круглого леса, около 7% целлюлозы, 25% рыбы, 73% консервов.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В то же время стал проявляться стагнирующий характер развития региона. Темпы роста стали снижаться, падала эффективность производства, государственные капитальные вложения стали низкорентабельными.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>Данный период развития экономики ДВР показал, что отраслевой метод управления развитием крупными регионами страны исчерпал свои возможности. В начале 80-х годов плановые и научные органы приступили к разработке специальной программы развития экономики ДВР.</w:t>
      </w:r>
    </w:p>
    <w:p w:rsidR="00012287" w:rsidRPr="00C92EB5" w:rsidRDefault="00012287" w:rsidP="00C92EB5">
      <w:pPr>
        <w:pStyle w:val="aa"/>
        <w:keepNext/>
        <w:widowControl w:val="0"/>
        <w:rPr>
          <w:b w:val="0"/>
          <w:sz w:val="28"/>
          <w:szCs w:val="28"/>
        </w:rPr>
      </w:pPr>
    </w:p>
    <w:p w:rsidR="00380713" w:rsidRPr="00C92EB5" w:rsidRDefault="00380713" w:rsidP="00C92EB5">
      <w:pPr>
        <w:pStyle w:val="aa"/>
        <w:keepNext/>
        <w:widowControl w:val="0"/>
        <w:rPr>
          <w:b w:val="0"/>
          <w:sz w:val="28"/>
          <w:szCs w:val="28"/>
        </w:rPr>
      </w:pPr>
      <w:r w:rsidRPr="00C92EB5">
        <w:rPr>
          <w:b w:val="0"/>
          <w:sz w:val="28"/>
          <w:szCs w:val="28"/>
        </w:rPr>
        <w:t>4. Программа государства по развитию экономики Дальнего Востока и ее реальное</w:t>
      </w:r>
      <w:r w:rsidR="00C92EB5">
        <w:rPr>
          <w:b w:val="0"/>
          <w:sz w:val="28"/>
          <w:szCs w:val="28"/>
        </w:rPr>
        <w:t xml:space="preserve"> осуществление (период до 1991г</w:t>
      </w:r>
      <w:r w:rsidRPr="00C92EB5">
        <w:rPr>
          <w:b w:val="0"/>
          <w:sz w:val="28"/>
          <w:szCs w:val="28"/>
        </w:rPr>
        <w:t>)</w:t>
      </w:r>
    </w:p>
    <w:p w:rsidR="00C92EB5" w:rsidRPr="00C92EB5" w:rsidRDefault="00C92EB5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 xml:space="preserve">Специфика социально-экономического развития ДВР в период 1986 – 1990гг. характеризуется трансформацией пятилетней технологии государственного планирования. Развитие ДВР происходило под знаком принятой в </w:t>
      </w:r>
      <w:smartTag w:uri="urn:schemas-microsoft-com:office:smarttags" w:element="metricconverter">
        <w:smartTagPr>
          <w:attr w:name="ProductID" w:val="1987 г"/>
        </w:smartTagPr>
        <w:r w:rsidRPr="00C92EB5">
          <w:rPr>
            <w:sz w:val="28"/>
            <w:szCs w:val="28"/>
          </w:rPr>
          <w:t>1987 г</w:t>
        </w:r>
      </w:smartTag>
      <w:r w:rsidRPr="00C92EB5">
        <w:rPr>
          <w:sz w:val="28"/>
          <w:szCs w:val="28"/>
        </w:rPr>
        <w:t xml:space="preserve">. для этого региона Долговременной государственной программы развития на период до </w:t>
      </w:r>
      <w:smartTag w:uri="urn:schemas-microsoft-com:office:smarttags" w:element="metricconverter">
        <w:smartTagPr>
          <w:attr w:name="ProductID" w:val="2000 г"/>
        </w:smartTagPr>
        <w:r w:rsidRPr="00C92EB5">
          <w:rPr>
            <w:sz w:val="28"/>
            <w:szCs w:val="28"/>
          </w:rPr>
          <w:t>2000 г</w:t>
        </w:r>
      </w:smartTag>
      <w:r w:rsidRPr="00C92EB5">
        <w:rPr>
          <w:sz w:val="28"/>
          <w:szCs w:val="28"/>
        </w:rPr>
        <w:t xml:space="preserve">. Несмотря на то, что она была утверждена в </w:t>
      </w:r>
      <w:smartTag w:uri="urn:schemas-microsoft-com:office:smarttags" w:element="metricconverter">
        <w:smartTagPr>
          <w:attr w:name="ProductID" w:val="1987 г"/>
        </w:smartTagPr>
        <w:r w:rsidRPr="00C92EB5">
          <w:rPr>
            <w:sz w:val="28"/>
            <w:szCs w:val="28"/>
          </w:rPr>
          <w:t>1987 г</w:t>
        </w:r>
      </w:smartTag>
      <w:r w:rsidRPr="00C92EB5">
        <w:rPr>
          <w:sz w:val="28"/>
          <w:szCs w:val="28"/>
        </w:rPr>
        <w:t xml:space="preserve">., практически ее реализация началась в </w:t>
      </w:r>
      <w:smartTag w:uri="urn:schemas-microsoft-com:office:smarttags" w:element="metricconverter">
        <w:smartTagPr>
          <w:attr w:name="ProductID" w:val="1986 г"/>
        </w:smartTagPr>
        <w:r w:rsidRPr="00C92EB5">
          <w:rPr>
            <w:sz w:val="28"/>
            <w:szCs w:val="28"/>
          </w:rPr>
          <w:t>1986 г</w:t>
        </w:r>
      </w:smartTag>
      <w:r w:rsidRPr="00C92EB5">
        <w:rPr>
          <w:sz w:val="28"/>
          <w:szCs w:val="28"/>
        </w:rPr>
        <w:t xml:space="preserve">., соответственно развитие ДВР в этот период происходило в соответствии с целями и параметрами программы. Предполагалось, что к </w:t>
      </w:r>
      <w:smartTag w:uri="urn:schemas-microsoft-com:office:smarttags" w:element="metricconverter">
        <w:smartTagPr>
          <w:attr w:name="ProductID" w:val="2000 г"/>
        </w:smartTagPr>
        <w:r w:rsidRPr="00C92EB5">
          <w:rPr>
            <w:sz w:val="28"/>
            <w:szCs w:val="28"/>
          </w:rPr>
          <w:t>2000 г</w:t>
        </w:r>
      </w:smartTag>
      <w:r w:rsidRPr="00C92EB5">
        <w:rPr>
          <w:sz w:val="28"/>
          <w:szCs w:val="28"/>
        </w:rPr>
        <w:t>. в регионе в основном будет сформирован высокоэффективный хозяйственный комплекс, способный развиваться не столько на государственных инвестициях, но в основном за счет собственных ресурсов развития, за счет включения регионального хозяйства в мировое разделение труда. Для реализации целей программы государство вдвое увеличило объемы капитальных вложении в развитие региона.</w:t>
      </w:r>
    </w:p>
    <w:p w:rsidR="00380713" w:rsidRPr="00C92EB5" w:rsidRDefault="00380713" w:rsidP="00C92EB5">
      <w:pPr>
        <w:pStyle w:val="21"/>
        <w:keepNext/>
        <w:widowControl w:val="0"/>
        <w:rPr>
          <w:sz w:val="28"/>
          <w:szCs w:val="28"/>
        </w:rPr>
      </w:pPr>
      <w:r w:rsidRPr="00C92EB5">
        <w:rPr>
          <w:sz w:val="28"/>
          <w:szCs w:val="28"/>
        </w:rPr>
        <w:t>Однако существенного перелома в тенденции развития ДВР программа не внесла. В 1986-1987 гг. регион, скорее по инерции, еще поддерживал достаточно высокие темпы роста - 4,4% ежегодно. Однако 19</w:t>
      </w:r>
      <w:r w:rsidR="00F16FD1">
        <w:rPr>
          <w:sz w:val="28"/>
          <w:szCs w:val="28"/>
        </w:rPr>
        <w:t>87</w:t>
      </w:r>
      <w:r w:rsidR="00F16FD1" w:rsidRPr="00F16FD1">
        <w:rPr>
          <w:sz w:val="28"/>
          <w:szCs w:val="28"/>
        </w:rPr>
        <w:t xml:space="preserve"> </w:t>
      </w:r>
      <w:r w:rsidRPr="00C92EB5">
        <w:rPr>
          <w:sz w:val="28"/>
          <w:szCs w:val="28"/>
        </w:rPr>
        <w:t xml:space="preserve">г. в этом смысле был переломным, так как уже в следующем году началось снижение темпов роста. В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1987 г</w:t>
        </w:r>
      </w:smartTag>
      <w:r w:rsidRPr="00C92EB5">
        <w:rPr>
          <w:sz w:val="28"/>
          <w:szCs w:val="28"/>
        </w:rPr>
        <w:t xml:space="preserve">. достаточно резко снизилась и без того невысокая эффективность производства: упали темпы прироста производительности труда к уровню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1986 г</w:t>
        </w:r>
      </w:smartTag>
      <w:r w:rsidRPr="00C92EB5">
        <w:rPr>
          <w:sz w:val="28"/>
          <w:szCs w:val="28"/>
        </w:rPr>
        <w:t xml:space="preserve">. с 2,9% до 1,8%, продолжалось падение фондоотдачи. В то же время в экономике ДВР стали особенно заметно проявляться тенденции, которыми характеризуется инфляционный процесс: при снижении производительности труда резко увеличились темпы прироста прибыли (на 7,0% в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1986 г</w:t>
        </w:r>
      </w:smartTag>
      <w:r w:rsidRPr="00C92EB5">
        <w:rPr>
          <w:sz w:val="28"/>
          <w:szCs w:val="28"/>
        </w:rPr>
        <w:t xml:space="preserve">. и на 5,6% в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1987 г</w:t>
        </w:r>
      </w:smartTag>
      <w:r w:rsidRPr="00C92EB5">
        <w:rPr>
          <w:sz w:val="28"/>
          <w:szCs w:val="28"/>
        </w:rPr>
        <w:t xml:space="preserve">.) и заработной платы (на 2,7% в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1986 г</w:t>
        </w:r>
      </w:smartTag>
      <w:r w:rsidRPr="00C92EB5">
        <w:rPr>
          <w:sz w:val="28"/>
          <w:szCs w:val="28"/>
        </w:rPr>
        <w:t xml:space="preserve">. и на 7,0% в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1987 г</w:t>
        </w:r>
      </w:smartTag>
      <w:r w:rsidRPr="00C92EB5">
        <w:rPr>
          <w:sz w:val="28"/>
          <w:szCs w:val="28"/>
        </w:rPr>
        <w:t>.).</w:t>
      </w:r>
    </w:p>
    <w:p w:rsidR="00380713" w:rsidRPr="00C92EB5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2EB5">
        <w:rPr>
          <w:sz w:val="28"/>
          <w:szCs w:val="28"/>
        </w:rPr>
        <w:t xml:space="preserve">В этих условиях произошло падение прироста промышленного производства в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1988 г</w:t>
        </w:r>
      </w:smartTag>
      <w:r w:rsidRPr="00C92EB5">
        <w:rPr>
          <w:sz w:val="28"/>
          <w:szCs w:val="28"/>
        </w:rPr>
        <w:t>., а затем экономика ДВР попала в состояние затяжного кризиса, который охватил практически все отрасли промышленности ДВР и другие сферы.</w:t>
      </w:r>
    </w:p>
    <w:p w:rsidR="00380713" w:rsidRDefault="00380713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92EB5">
        <w:rPr>
          <w:sz w:val="28"/>
          <w:szCs w:val="28"/>
        </w:rPr>
        <w:t xml:space="preserve">Традиционно наиболее болезненной сферой экономики в регионе является топливно-энергетический комплекс, от состояния которого зависит не только промышленное, но и социальное развитие. Энергетика в настоящее время оказалась в тяжелейшем положении. На начало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1990 г</w:t>
        </w:r>
      </w:smartTag>
      <w:r w:rsidRPr="00C92EB5">
        <w:rPr>
          <w:sz w:val="28"/>
          <w:szCs w:val="28"/>
        </w:rPr>
        <w:t xml:space="preserve">. суммарный дефицит генерирующих мощностей составил более 600 тыс. киловатт. Но, несмотря на это, запасы угля на электростанциях снизились против нормативных на 14%. Социальная программа практически осуществлялась только в 1988г., когда был достигнут реальный сдвиг по единственному важнейшему компоненту - строительству жилья. Однако нерешенность вопросов с развитием и модернизацией строительной и энергетической базы региона, осложнения с финансовыми ресурсами привели не только к приостановке, но и абсолютном} сокращению деловой активности в этой сфере. Несмотря на то, что программа носила статус государственной программы и предполагалось выделение из централизованных источников почти 200 млрд.руб капитальных вложений за 15 лет, на регион уже в </w:t>
      </w:r>
      <w:smartTag w:uri="urn:schemas-microsoft-com:office:smarttags" w:element="metricconverter">
        <w:smartTagPr>
          <w:attr w:name="ProductID" w:val="1989 г"/>
        </w:smartTagPr>
        <w:r w:rsidRPr="00C92EB5">
          <w:rPr>
            <w:sz w:val="28"/>
            <w:szCs w:val="28"/>
          </w:rPr>
          <w:t>1989 г</w:t>
        </w:r>
      </w:smartTag>
      <w:r w:rsidRPr="00C92EB5">
        <w:rPr>
          <w:sz w:val="28"/>
          <w:szCs w:val="28"/>
        </w:rPr>
        <w:t>. было распространено ограничение капитальных вложений. Министерства и ведомства, которые являлись реальными распорядителями ресурсов, ссылаясь на переход к рыночным отношениям и хозрасчетную самостоятельность предприятий, фактически уклонились от выполнения программы. Источников финансирования производственных, инфраструктурных и социальных программ у самого региона практически отсутствовали. Длительный эксперимент по превращению ДВР в сырьевую провинцию страны на основе монопродуктовой экономики, перекачивания доходов от эксплуатации природных ресурсов в государственный бюджет и бюджеты министерств, монополизировавших контроль над природными ресурсами региона, финансирование социальных и инфраструктурных программ по остаточному принципу привел к сокращению запасов природных ресурсов, которые могут быть добыты традиционными методами, и к кризису в экономической и социальной сферах, который особенно сильно стал развиваться после 1990</w:t>
      </w:r>
      <w:r w:rsidR="00C92EB5" w:rsidRPr="00C92EB5">
        <w:rPr>
          <w:sz w:val="28"/>
          <w:szCs w:val="28"/>
        </w:rPr>
        <w:t xml:space="preserve"> </w:t>
      </w:r>
      <w:r w:rsidRPr="00C92EB5">
        <w:rPr>
          <w:sz w:val="28"/>
          <w:szCs w:val="28"/>
        </w:rPr>
        <w:t>г.</w:t>
      </w:r>
    </w:p>
    <w:p w:rsidR="00C92EB5" w:rsidRPr="00C92EB5" w:rsidRDefault="00C92EB5" w:rsidP="00C92EB5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80713" w:rsidRDefault="003E4771" w:rsidP="00C92EB5">
      <w:pPr>
        <w:pStyle w:val="3"/>
        <w:widowControl w:val="0"/>
        <w:jc w:val="both"/>
        <w:rPr>
          <w:b w:val="0"/>
          <w:sz w:val="28"/>
          <w:szCs w:val="28"/>
          <w:lang w:val="en-US"/>
        </w:rPr>
      </w:pPr>
      <w:r w:rsidRPr="00C92EB5">
        <w:rPr>
          <w:b w:val="0"/>
          <w:sz w:val="28"/>
          <w:szCs w:val="28"/>
        </w:rPr>
        <w:br w:type="page"/>
      </w:r>
      <w:r w:rsidR="00380713" w:rsidRPr="00C92EB5">
        <w:rPr>
          <w:b w:val="0"/>
          <w:sz w:val="28"/>
          <w:szCs w:val="28"/>
        </w:rPr>
        <w:t>Список использованной литературы</w:t>
      </w:r>
    </w:p>
    <w:p w:rsidR="00C92EB5" w:rsidRPr="00C92EB5" w:rsidRDefault="00C92EB5" w:rsidP="00C92EB5">
      <w:pPr>
        <w:rPr>
          <w:sz w:val="28"/>
          <w:szCs w:val="28"/>
          <w:lang w:val="en-US"/>
        </w:rPr>
      </w:pPr>
    </w:p>
    <w:p w:rsidR="00380713" w:rsidRPr="00C92EB5" w:rsidRDefault="00380713" w:rsidP="00C92EB5">
      <w:pPr>
        <w:pStyle w:val="a3"/>
        <w:keepNext/>
        <w:widowControl w:val="0"/>
        <w:numPr>
          <w:ilvl w:val="0"/>
          <w:numId w:val="6"/>
        </w:numPr>
        <w:tabs>
          <w:tab w:val="clear" w:pos="1070"/>
          <w:tab w:val="num" w:pos="426"/>
        </w:tabs>
        <w:ind w:left="0" w:firstLine="0"/>
        <w:rPr>
          <w:sz w:val="28"/>
          <w:szCs w:val="28"/>
        </w:rPr>
      </w:pPr>
      <w:r w:rsidRPr="00C92EB5">
        <w:rPr>
          <w:sz w:val="28"/>
          <w:szCs w:val="28"/>
        </w:rPr>
        <w:t>Дронов В. П., Максаковский В.П., Ром В.Я. Экономическая и социальная география. Справочные материалы – М.: Просвещение, 1994г</w:t>
      </w:r>
    </w:p>
    <w:p w:rsidR="00380713" w:rsidRPr="00C92EB5" w:rsidRDefault="00380713" w:rsidP="00C92EB5">
      <w:pPr>
        <w:pStyle w:val="a3"/>
        <w:keepNext/>
        <w:widowControl w:val="0"/>
        <w:numPr>
          <w:ilvl w:val="0"/>
          <w:numId w:val="6"/>
        </w:numPr>
        <w:tabs>
          <w:tab w:val="clear" w:pos="1070"/>
          <w:tab w:val="num" w:pos="426"/>
        </w:tabs>
        <w:ind w:left="0" w:firstLine="0"/>
        <w:rPr>
          <w:sz w:val="28"/>
          <w:szCs w:val="28"/>
        </w:rPr>
      </w:pPr>
      <w:r w:rsidRPr="00C92EB5">
        <w:rPr>
          <w:sz w:val="28"/>
          <w:szCs w:val="28"/>
        </w:rPr>
        <w:t>Дальний Восток России. Экономическое обозрение /под ред. д.э.</w:t>
      </w:r>
      <w:r w:rsidR="00F16FD1" w:rsidRPr="00F16FD1">
        <w:rPr>
          <w:sz w:val="28"/>
          <w:szCs w:val="28"/>
        </w:rPr>
        <w:t xml:space="preserve"> </w:t>
      </w:r>
      <w:r w:rsidRPr="00C92EB5">
        <w:rPr>
          <w:sz w:val="28"/>
          <w:szCs w:val="28"/>
        </w:rPr>
        <w:t>н., проф. П.А. Минакира – М., Прогресс – Комплекс, Экопрос, 1993г</w:t>
      </w:r>
    </w:p>
    <w:p w:rsidR="00380713" w:rsidRPr="00C92EB5" w:rsidRDefault="00380713" w:rsidP="00C92EB5">
      <w:pPr>
        <w:pStyle w:val="a3"/>
        <w:keepNext/>
        <w:widowControl w:val="0"/>
        <w:numPr>
          <w:ilvl w:val="0"/>
          <w:numId w:val="6"/>
        </w:numPr>
        <w:tabs>
          <w:tab w:val="clear" w:pos="1070"/>
          <w:tab w:val="num" w:pos="426"/>
        </w:tabs>
        <w:ind w:left="0" w:firstLine="0"/>
        <w:rPr>
          <w:sz w:val="28"/>
          <w:szCs w:val="28"/>
        </w:rPr>
      </w:pPr>
      <w:r w:rsidRPr="00C92EB5">
        <w:rPr>
          <w:sz w:val="28"/>
          <w:szCs w:val="28"/>
        </w:rPr>
        <w:t>Советский энциклопедический словарь – М., Мысль, 1980г</w:t>
      </w:r>
    </w:p>
    <w:p w:rsidR="00380713" w:rsidRPr="00C92EB5" w:rsidRDefault="00380713" w:rsidP="00C92EB5">
      <w:pPr>
        <w:pStyle w:val="a3"/>
        <w:keepNext/>
        <w:widowControl w:val="0"/>
        <w:numPr>
          <w:ilvl w:val="0"/>
          <w:numId w:val="6"/>
        </w:numPr>
        <w:tabs>
          <w:tab w:val="clear" w:pos="1070"/>
          <w:tab w:val="num" w:pos="426"/>
        </w:tabs>
        <w:ind w:left="0" w:firstLine="0"/>
        <w:rPr>
          <w:sz w:val="28"/>
          <w:szCs w:val="28"/>
        </w:rPr>
      </w:pPr>
      <w:r w:rsidRPr="00C92EB5">
        <w:rPr>
          <w:sz w:val="28"/>
          <w:szCs w:val="28"/>
        </w:rPr>
        <w:t>Максаковский В.П. Географическая карта мира – Ярославль, 1995г</w:t>
      </w:r>
    </w:p>
    <w:p w:rsidR="00380713" w:rsidRPr="00C92EB5" w:rsidRDefault="00380713" w:rsidP="00C92EB5">
      <w:pPr>
        <w:pStyle w:val="a3"/>
        <w:keepNext/>
        <w:widowControl w:val="0"/>
        <w:numPr>
          <w:ilvl w:val="0"/>
          <w:numId w:val="6"/>
        </w:numPr>
        <w:tabs>
          <w:tab w:val="clear" w:pos="1070"/>
          <w:tab w:val="num" w:pos="426"/>
        </w:tabs>
        <w:ind w:left="0" w:firstLine="0"/>
        <w:rPr>
          <w:sz w:val="28"/>
          <w:szCs w:val="28"/>
        </w:rPr>
      </w:pPr>
      <w:r w:rsidRPr="00C92EB5">
        <w:rPr>
          <w:sz w:val="28"/>
          <w:szCs w:val="28"/>
        </w:rPr>
        <w:t>Физическая география – М., Просвещение, 1995г</w:t>
      </w:r>
      <w:bookmarkStart w:id="0" w:name="_GoBack"/>
      <w:bookmarkEnd w:id="0"/>
    </w:p>
    <w:sectPr w:rsidR="00380713" w:rsidRPr="00C92EB5" w:rsidSect="00C92EB5">
      <w:headerReference w:type="even" r:id="rId7"/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E66" w:rsidRDefault="00464E66">
      <w:r>
        <w:separator/>
      </w:r>
    </w:p>
  </w:endnote>
  <w:endnote w:type="continuationSeparator" w:id="0">
    <w:p w:rsidR="00464E66" w:rsidRDefault="0046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E66" w:rsidRDefault="00464E66">
      <w:r>
        <w:separator/>
      </w:r>
    </w:p>
  </w:footnote>
  <w:footnote w:type="continuationSeparator" w:id="0">
    <w:p w:rsidR="00464E66" w:rsidRDefault="00464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F2" w:rsidRDefault="007870F2" w:rsidP="00240FAD">
    <w:pPr>
      <w:pStyle w:val="a7"/>
      <w:framePr w:wrap="around" w:vAnchor="text" w:hAnchor="margin" w:xAlign="right" w:y="1"/>
      <w:rPr>
        <w:rStyle w:val="a9"/>
      </w:rPr>
    </w:pPr>
  </w:p>
  <w:p w:rsidR="007870F2" w:rsidRDefault="007870F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E722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401824D2"/>
    <w:multiLevelType w:val="singleLevel"/>
    <w:tmpl w:val="79867F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486934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5B5352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D554BE2"/>
    <w:multiLevelType w:val="singleLevel"/>
    <w:tmpl w:val="D070FAA0"/>
    <w:lvl w:ilvl="0">
      <w:start w:val="2"/>
      <w:numFmt w:val="decimal"/>
      <w:lvlText w:val="%1."/>
      <w:lvlJc w:val="left"/>
      <w:pPr>
        <w:tabs>
          <w:tab w:val="num" w:pos="620"/>
        </w:tabs>
        <w:ind w:left="620" w:hanging="360"/>
      </w:pPr>
      <w:rPr>
        <w:rFonts w:cs="Times New Roman" w:hint="default"/>
      </w:rPr>
    </w:lvl>
  </w:abstractNum>
  <w:abstractNum w:abstractNumId="5">
    <w:nsid w:val="7ABC4E57"/>
    <w:multiLevelType w:val="hybridMultilevel"/>
    <w:tmpl w:val="2884C7EE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FAD"/>
    <w:rsid w:val="00012287"/>
    <w:rsid w:val="000C3344"/>
    <w:rsid w:val="001C027A"/>
    <w:rsid w:val="00240FAD"/>
    <w:rsid w:val="00380713"/>
    <w:rsid w:val="003E4771"/>
    <w:rsid w:val="00461619"/>
    <w:rsid w:val="00464E66"/>
    <w:rsid w:val="006C753D"/>
    <w:rsid w:val="007342D3"/>
    <w:rsid w:val="007870F2"/>
    <w:rsid w:val="00C277F0"/>
    <w:rsid w:val="00C92EB5"/>
    <w:rsid w:val="00EF1D07"/>
    <w:rsid w:val="00F16FD1"/>
    <w:rsid w:val="00F7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F43129-8F0E-481D-BFAF-1FA05F92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firstLine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Title"/>
    <w:basedOn w:val="a"/>
    <w:link w:val="a6"/>
    <w:uiPriority w:val="10"/>
    <w:qFormat/>
    <w:pPr>
      <w:spacing w:line="360" w:lineRule="auto"/>
      <w:jc w:val="center"/>
    </w:pPr>
    <w:rPr>
      <w:b/>
      <w:sz w:val="24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</w:style>
  <w:style w:type="character" w:styleId="a9">
    <w:name w:val="page number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spacing w:line="360" w:lineRule="auto"/>
      <w:ind w:firstLine="720"/>
      <w:jc w:val="both"/>
    </w:pPr>
    <w:rPr>
      <w:b/>
      <w:sz w:val="24"/>
    </w:rPr>
  </w:style>
  <w:style w:type="character" w:customStyle="1" w:styleId="ab">
    <w:name w:val="Основной текст с отступом Знак"/>
    <w:link w:val="aa"/>
    <w:uiPriority w:val="99"/>
    <w:semiHidden/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pPr>
      <w:spacing w:line="360" w:lineRule="auto"/>
      <w:ind w:firstLine="261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c">
    <w:name w:val="footer"/>
    <w:basedOn w:val="a"/>
    <w:link w:val="ad"/>
    <w:uiPriority w:val="99"/>
    <w:rsid w:val="00240F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2498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освоения дальнего востока в советский период</vt:lpstr>
    </vt:vector>
  </TitlesOfParts>
  <Company>Интеллект-сервис</Company>
  <LinksUpToDate>false</LinksUpToDate>
  <CharactersWithSpaces>16710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освоения дальнего востока в советский период</dc:title>
  <dc:subject/>
  <dc:creator>Игорь</dc:creator>
  <cp:keywords/>
  <dc:description/>
  <cp:lastModifiedBy>admin</cp:lastModifiedBy>
  <cp:revision>2</cp:revision>
  <cp:lastPrinted>1999-12-17T10:07:00Z</cp:lastPrinted>
  <dcterms:created xsi:type="dcterms:W3CDTF">2014-03-08T20:45:00Z</dcterms:created>
  <dcterms:modified xsi:type="dcterms:W3CDTF">2014-03-08T20:45:00Z</dcterms:modified>
</cp:coreProperties>
</file>