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0BA" w:rsidRPr="000A72BA" w:rsidRDefault="00D600BA" w:rsidP="000A72BA">
      <w:pPr>
        <w:pStyle w:val="1"/>
        <w:spacing w:before="0" w:after="0" w:line="360" w:lineRule="auto"/>
        <w:jc w:val="center"/>
        <w:rPr>
          <w:rFonts w:ascii="Times New Roman" w:hAnsi="Times New Roman" w:cs="Times New Roman"/>
          <w:sz w:val="28"/>
          <w:szCs w:val="28"/>
          <w:lang w:val="en-US"/>
        </w:rPr>
      </w:pPr>
    </w:p>
    <w:p w:rsidR="00D600BA" w:rsidRPr="000A72BA" w:rsidRDefault="00D600BA" w:rsidP="000A72BA">
      <w:pPr>
        <w:pStyle w:val="1"/>
        <w:spacing w:before="0" w:after="0" w:line="360" w:lineRule="auto"/>
        <w:jc w:val="center"/>
        <w:rPr>
          <w:rFonts w:ascii="Times New Roman" w:hAnsi="Times New Roman" w:cs="Times New Roman"/>
          <w:sz w:val="28"/>
          <w:szCs w:val="28"/>
        </w:rPr>
      </w:pPr>
    </w:p>
    <w:p w:rsidR="00D600BA" w:rsidRPr="000A72BA" w:rsidRDefault="00D600BA" w:rsidP="000A72BA">
      <w:pPr>
        <w:pStyle w:val="1"/>
        <w:spacing w:before="0" w:after="0" w:line="360" w:lineRule="auto"/>
        <w:jc w:val="center"/>
        <w:rPr>
          <w:rFonts w:ascii="Times New Roman" w:hAnsi="Times New Roman" w:cs="Times New Roman"/>
          <w:sz w:val="28"/>
          <w:szCs w:val="28"/>
        </w:rPr>
      </w:pPr>
      <w:r w:rsidRPr="000A72BA">
        <w:rPr>
          <w:rFonts w:ascii="Times New Roman" w:hAnsi="Times New Roman" w:cs="Times New Roman"/>
          <w:sz w:val="28"/>
          <w:szCs w:val="28"/>
        </w:rPr>
        <w:t>«Великая Отечественная война в истории моей семьи»</w:t>
      </w:r>
    </w:p>
    <w:p w:rsidR="00D600BA" w:rsidRPr="000A72BA" w:rsidRDefault="00D600BA" w:rsidP="000A72BA">
      <w:pPr>
        <w:pStyle w:val="a3"/>
        <w:jc w:val="center"/>
        <w:rPr>
          <w:rFonts w:ascii="Times New Roman" w:hAnsi="Times New Roman"/>
          <w:b/>
          <w:szCs w:val="28"/>
        </w:rPr>
      </w:pPr>
    </w:p>
    <w:p w:rsidR="00D600BA" w:rsidRPr="000A72BA" w:rsidRDefault="00D600BA" w:rsidP="000A72BA">
      <w:pPr>
        <w:pStyle w:val="a3"/>
        <w:jc w:val="center"/>
        <w:rPr>
          <w:rFonts w:ascii="Times New Roman" w:hAnsi="Times New Roman"/>
          <w:b/>
          <w:szCs w:val="28"/>
        </w:rPr>
      </w:pPr>
    </w:p>
    <w:p w:rsidR="00D600BA" w:rsidRPr="000A72BA" w:rsidRDefault="00D600BA" w:rsidP="000A72BA">
      <w:pPr>
        <w:spacing w:line="360" w:lineRule="auto"/>
        <w:ind w:firstLine="4320"/>
        <w:jc w:val="both"/>
        <w:rPr>
          <w:rFonts w:ascii="Times New Roman" w:hAnsi="Times New Roman"/>
          <w:sz w:val="28"/>
          <w:szCs w:val="28"/>
        </w:rPr>
      </w:pPr>
      <w:r w:rsidRPr="000A72BA">
        <w:rPr>
          <w:rFonts w:ascii="Times New Roman" w:hAnsi="Times New Roman"/>
          <w:b/>
          <w:sz w:val="28"/>
          <w:szCs w:val="28"/>
        </w:rPr>
        <w:t>Исполнитель</w:t>
      </w:r>
      <w:r w:rsidRPr="000A72BA">
        <w:rPr>
          <w:rFonts w:ascii="Times New Roman" w:hAnsi="Times New Roman"/>
          <w:sz w:val="28"/>
          <w:szCs w:val="28"/>
        </w:rPr>
        <w:t>:</w:t>
      </w:r>
      <w:r w:rsidR="000A72BA">
        <w:rPr>
          <w:rFonts w:ascii="Times New Roman" w:hAnsi="Times New Roman"/>
          <w:sz w:val="28"/>
          <w:szCs w:val="28"/>
        </w:rPr>
        <w:t xml:space="preserve"> </w:t>
      </w:r>
    </w:p>
    <w:p w:rsidR="00D600BA" w:rsidRPr="000A72BA" w:rsidRDefault="00D600BA" w:rsidP="000A72BA">
      <w:pPr>
        <w:spacing w:line="360" w:lineRule="auto"/>
        <w:ind w:firstLine="4320"/>
        <w:jc w:val="both"/>
        <w:rPr>
          <w:rFonts w:ascii="Times New Roman" w:hAnsi="Times New Roman"/>
          <w:sz w:val="28"/>
          <w:szCs w:val="28"/>
        </w:rPr>
      </w:pPr>
      <w:r w:rsidRPr="000A72BA">
        <w:rPr>
          <w:rFonts w:ascii="Times New Roman" w:hAnsi="Times New Roman"/>
          <w:sz w:val="28"/>
          <w:szCs w:val="28"/>
        </w:rPr>
        <w:t>Загвозкина Елена Сергеевна</w:t>
      </w:r>
      <w:r w:rsidR="000A72BA">
        <w:rPr>
          <w:rFonts w:ascii="Times New Roman" w:hAnsi="Times New Roman"/>
          <w:sz w:val="28"/>
          <w:szCs w:val="28"/>
        </w:rPr>
        <w:t xml:space="preserve"> </w:t>
      </w: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8A4D27" w:rsidRPr="000A72BA" w:rsidRDefault="008A4D27" w:rsidP="000A72BA">
      <w:pPr>
        <w:spacing w:line="360" w:lineRule="auto"/>
        <w:jc w:val="both"/>
        <w:rPr>
          <w:rFonts w:ascii="Times New Roman" w:hAnsi="Times New Roman"/>
          <w:sz w:val="28"/>
          <w:szCs w:val="28"/>
        </w:rPr>
      </w:pPr>
    </w:p>
    <w:p w:rsidR="00D600BA" w:rsidRPr="000A72BA" w:rsidRDefault="00D600BA" w:rsidP="000A72BA">
      <w:pPr>
        <w:spacing w:line="360" w:lineRule="auto"/>
        <w:jc w:val="both"/>
        <w:rPr>
          <w:rFonts w:ascii="Times New Roman" w:hAnsi="Times New Roman"/>
          <w:b/>
          <w:sz w:val="28"/>
          <w:szCs w:val="28"/>
          <w:lang w:val="en-US"/>
        </w:rPr>
      </w:pPr>
    </w:p>
    <w:p w:rsidR="00D600BA" w:rsidRPr="000A72BA" w:rsidRDefault="00D600BA" w:rsidP="000A72BA">
      <w:pPr>
        <w:pStyle w:val="a3"/>
        <w:rPr>
          <w:rFonts w:ascii="Times New Roman" w:hAnsi="Times New Roman"/>
          <w:b/>
          <w:szCs w:val="28"/>
        </w:rPr>
      </w:pPr>
    </w:p>
    <w:p w:rsidR="00D600BA" w:rsidRPr="000A72BA" w:rsidRDefault="00D600BA" w:rsidP="000A72BA">
      <w:pPr>
        <w:keepNext/>
        <w:spacing w:line="360" w:lineRule="auto"/>
        <w:jc w:val="center"/>
        <w:outlineLvl w:val="1"/>
        <w:rPr>
          <w:rFonts w:ascii="Times New Roman" w:hAnsi="Times New Roman"/>
          <w:b/>
          <w:sz w:val="28"/>
          <w:szCs w:val="28"/>
        </w:rPr>
      </w:pPr>
      <w:r w:rsidRPr="000A72BA">
        <w:rPr>
          <w:rFonts w:ascii="Times New Roman" w:hAnsi="Times New Roman"/>
          <w:b/>
          <w:sz w:val="28"/>
          <w:szCs w:val="28"/>
        </w:rPr>
        <w:t>Качканар</w:t>
      </w:r>
    </w:p>
    <w:p w:rsidR="000A72BA" w:rsidRDefault="00D600BA" w:rsidP="000A72BA">
      <w:pPr>
        <w:spacing w:line="360" w:lineRule="auto"/>
        <w:jc w:val="center"/>
        <w:rPr>
          <w:rFonts w:ascii="Times New Roman" w:hAnsi="Times New Roman"/>
          <w:b/>
          <w:sz w:val="28"/>
          <w:szCs w:val="28"/>
        </w:rPr>
      </w:pPr>
      <w:r w:rsidRPr="000A72BA">
        <w:rPr>
          <w:rFonts w:ascii="Times New Roman" w:hAnsi="Times New Roman"/>
          <w:b/>
          <w:sz w:val="28"/>
          <w:szCs w:val="28"/>
        </w:rPr>
        <w:t>2005</w:t>
      </w:r>
    </w:p>
    <w:p w:rsidR="00D600BA" w:rsidRDefault="000A72BA" w:rsidP="000A72BA">
      <w:pPr>
        <w:spacing w:line="360" w:lineRule="auto"/>
        <w:jc w:val="center"/>
        <w:rPr>
          <w:rFonts w:ascii="Times New Roman" w:hAnsi="Times New Roman"/>
          <w:i/>
          <w:sz w:val="28"/>
          <w:szCs w:val="28"/>
          <w:lang w:val="en-US"/>
        </w:rPr>
      </w:pPr>
      <w:r>
        <w:rPr>
          <w:rFonts w:ascii="Times New Roman" w:hAnsi="Times New Roman"/>
          <w:b/>
          <w:sz w:val="28"/>
          <w:szCs w:val="28"/>
        </w:rPr>
        <w:br w:type="page"/>
      </w:r>
      <w:r>
        <w:rPr>
          <w:rFonts w:ascii="Times New Roman" w:hAnsi="Times New Roman"/>
          <w:i/>
          <w:sz w:val="28"/>
          <w:szCs w:val="28"/>
        </w:rPr>
        <w:t>Содержание</w:t>
      </w:r>
    </w:p>
    <w:p w:rsidR="000A72BA" w:rsidRPr="000A72BA" w:rsidRDefault="000A72BA" w:rsidP="000A72BA">
      <w:pPr>
        <w:spacing w:line="360" w:lineRule="auto"/>
        <w:jc w:val="center"/>
        <w:rPr>
          <w:rFonts w:ascii="Times New Roman" w:hAnsi="Times New Roman"/>
          <w:i/>
          <w:sz w:val="28"/>
          <w:szCs w:val="28"/>
          <w:lang w:val="en-US"/>
        </w:rPr>
      </w:pPr>
    </w:p>
    <w:p w:rsidR="00D600BA" w:rsidRPr="000A72BA" w:rsidRDefault="00D600BA" w:rsidP="000A72BA">
      <w:pPr>
        <w:tabs>
          <w:tab w:val="left" w:pos="1080"/>
        </w:tabs>
        <w:spacing w:line="360" w:lineRule="auto"/>
        <w:ind w:right="-6"/>
        <w:jc w:val="both"/>
        <w:rPr>
          <w:rFonts w:ascii="Times New Roman" w:hAnsi="Times New Roman"/>
          <w:sz w:val="28"/>
          <w:szCs w:val="28"/>
          <w:lang w:val="en-US"/>
        </w:rPr>
      </w:pPr>
      <w:r w:rsidRPr="000A72BA">
        <w:rPr>
          <w:rFonts w:ascii="Times New Roman" w:hAnsi="Times New Roman"/>
          <w:sz w:val="28"/>
          <w:szCs w:val="28"/>
        </w:rPr>
        <w:t>Введение</w:t>
      </w:r>
    </w:p>
    <w:p w:rsidR="00D600BA" w:rsidRPr="000A72BA" w:rsidRDefault="00D600BA" w:rsidP="000A72BA">
      <w:pPr>
        <w:numPr>
          <w:ilvl w:val="0"/>
          <w:numId w:val="2"/>
        </w:numPr>
        <w:tabs>
          <w:tab w:val="left" w:pos="1080"/>
        </w:tabs>
        <w:spacing w:line="360" w:lineRule="auto"/>
        <w:ind w:left="0" w:right="-6" w:firstLine="0"/>
        <w:jc w:val="both"/>
        <w:rPr>
          <w:rFonts w:ascii="Times New Roman" w:hAnsi="Times New Roman"/>
          <w:sz w:val="28"/>
          <w:szCs w:val="28"/>
        </w:rPr>
      </w:pPr>
      <w:r w:rsidRPr="000A72BA">
        <w:rPr>
          <w:rFonts w:ascii="Times New Roman" w:hAnsi="Times New Roman"/>
          <w:sz w:val="28"/>
          <w:szCs w:val="28"/>
        </w:rPr>
        <w:t>Великая Отечестве</w:t>
      </w:r>
      <w:r w:rsidR="004C0632">
        <w:rPr>
          <w:rFonts w:ascii="Times New Roman" w:hAnsi="Times New Roman"/>
          <w:sz w:val="28"/>
          <w:szCs w:val="28"/>
        </w:rPr>
        <w:t>нная война в истории моей семьи</w:t>
      </w:r>
    </w:p>
    <w:p w:rsidR="00D600BA" w:rsidRPr="000A72BA" w:rsidRDefault="00D600BA" w:rsidP="000A72BA">
      <w:pPr>
        <w:tabs>
          <w:tab w:val="left" w:pos="1080"/>
          <w:tab w:val="left" w:pos="8820"/>
        </w:tabs>
        <w:spacing w:line="360" w:lineRule="auto"/>
        <w:ind w:right="-6"/>
        <w:jc w:val="both"/>
        <w:rPr>
          <w:rFonts w:ascii="Times New Roman" w:hAnsi="Times New Roman"/>
          <w:sz w:val="28"/>
          <w:szCs w:val="28"/>
        </w:rPr>
      </w:pPr>
      <w:r w:rsidRPr="000A72BA">
        <w:rPr>
          <w:rFonts w:ascii="Times New Roman" w:hAnsi="Times New Roman"/>
          <w:sz w:val="28"/>
          <w:szCs w:val="28"/>
        </w:rPr>
        <w:t>Великая Отечественная война и судьба Суклетиных Виктора Дмитриевича и А</w:t>
      </w:r>
      <w:r w:rsidR="004C0632">
        <w:rPr>
          <w:rFonts w:ascii="Times New Roman" w:hAnsi="Times New Roman"/>
          <w:sz w:val="28"/>
          <w:szCs w:val="28"/>
        </w:rPr>
        <w:t>настасии Ивановны</w:t>
      </w:r>
    </w:p>
    <w:p w:rsidR="00D600BA" w:rsidRPr="000A72BA" w:rsidRDefault="00D600BA" w:rsidP="000A72BA">
      <w:pPr>
        <w:tabs>
          <w:tab w:val="left" w:pos="1080"/>
        </w:tabs>
        <w:spacing w:line="360" w:lineRule="auto"/>
        <w:ind w:right="-6"/>
        <w:jc w:val="both"/>
        <w:rPr>
          <w:rFonts w:ascii="Times New Roman" w:hAnsi="Times New Roman"/>
          <w:sz w:val="28"/>
          <w:szCs w:val="28"/>
        </w:rPr>
      </w:pPr>
      <w:r w:rsidRPr="000A72BA">
        <w:rPr>
          <w:rFonts w:ascii="Times New Roman" w:hAnsi="Times New Roman"/>
          <w:sz w:val="28"/>
          <w:szCs w:val="28"/>
        </w:rPr>
        <w:t>Великая Отечественная война и судьба Дюльдиных Петра</w:t>
      </w:r>
      <w:r w:rsidR="000A72BA">
        <w:rPr>
          <w:rFonts w:ascii="Times New Roman" w:hAnsi="Times New Roman"/>
          <w:sz w:val="28"/>
          <w:szCs w:val="28"/>
        </w:rPr>
        <w:t xml:space="preserve"> Алексеевича и Фаины Алексеевны</w:t>
      </w:r>
    </w:p>
    <w:p w:rsidR="00D600BA" w:rsidRPr="000A72BA" w:rsidRDefault="000A72BA" w:rsidP="000A72BA">
      <w:pPr>
        <w:tabs>
          <w:tab w:val="left" w:pos="540"/>
        </w:tabs>
        <w:spacing w:line="360" w:lineRule="auto"/>
        <w:ind w:right="-6"/>
        <w:jc w:val="both"/>
        <w:rPr>
          <w:rFonts w:ascii="Times New Roman" w:hAnsi="Times New Roman"/>
          <w:sz w:val="28"/>
          <w:szCs w:val="28"/>
        </w:rPr>
      </w:pPr>
      <w:r>
        <w:rPr>
          <w:rFonts w:ascii="Times New Roman" w:hAnsi="Times New Roman"/>
          <w:sz w:val="28"/>
          <w:szCs w:val="28"/>
        </w:rPr>
        <w:t>Заключение</w:t>
      </w:r>
    </w:p>
    <w:p w:rsidR="00D600BA" w:rsidRPr="000A72BA" w:rsidRDefault="00D600BA" w:rsidP="000A72BA">
      <w:pPr>
        <w:tabs>
          <w:tab w:val="left" w:pos="540"/>
        </w:tabs>
        <w:spacing w:line="360" w:lineRule="auto"/>
        <w:ind w:right="-6"/>
        <w:jc w:val="both"/>
        <w:rPr>
          <w:rFonts w:ascii="Times New Roman" w:hAnsi="Times New Roman"/>
          <w:sz w:val="28"/>
          <w:szCs w:val="28"/>
        </w:rPr>
      </w:pPr>
      <w:r w:rsidRPr="000A72BA">
        <w:rPr>
          <w:rFonts w:ascii="Times New Roman" w:hAnsi="Times New Roman"/>
          <w:sz w:val="28"/>
          <w:szCs w:val="28"/>
        </w:rPr>
        <w:t>Список литературы</w:t>
      </w:r>
    </w:p>
    <w:p w:rsidR="00D600BA" w:rsidRPr="000A72BA" w:rsidRDefault="000A72BA" w:rsidP="000A72BA">
      <w:pPr>
        <w:tabs>
          <w:tab w:val="left" w:pos="1080"/>
        </w:tabs>
        <w:spacing w:line="360" w:lineRule="auto"/>
        <w:ind w:right="-6"/>
        <w:jc w:val="both"/>
        <w:rPr>
          <w:rFonts w:ascii="Times New Roman" w:hAnsi="Times New Roman"/>
          <w:sz w:val="28"/>
          <w:szCs w:val="28"/>
        </w:rPr>
      </w:pPr>
      <w:r>
        <w:rPr>
          <w:rFonts w:ascii="Times New Roman" w:hAnsi="Times New Roman"/>
          <w:sz w:val="28"/>
          <w:szCs w:val="28"/>
        </w:rPr>
        <w:t>Приложение</w:t>
      </w:r>
    </w:p>
    <w:p w:rsidR="00D600BA" w:rsidRPr="000A72BA" w:rsidRDefault="00D600BA" w:rsidP="000A72BA">
      <w:pPr>
        <w:tabs>
          <w:tab w:val="left" w:pos="1080"/>
        </w:tabs>
        <w:spacing w:line="360" w:lineRule="auto"/>
        <w:ind w:right="-6"/>
        <w:jc w:val="both"/>
        <w:rPr>
          <w:rFonts w:ascii="Times New Roman" w:hAnsi="Times New Roman"/>
          <w:sz w:val="28"/>
          <w:szCs w:val="28"/>
        </w:rPr>
      </w:pPr>
      <w:r w:rsidRPr="000A72BA">
        <w:rPr>
          <w:rFonts w:ascii="Times New Roman" w:hAnsi="Times New Roman"/>
          <w:sz w:val="28"/>
          <w:szCs w:val="28"/>
        </w:rPr>
        <w:t>№1. Фотографии: 1) Суклет</w:t>
      </w:r>
      <w:r w:rsidR="004C0632">
        <w:rPr>
          <w:rFonts w:ascii="Times New Roman" w:hAnsi="Times New Roman"/>
          <w:sz w:val="28"/>
          <w:szCs w:val="28"/>
        </w:rPr>
        <w:t>ина Анастасия Ивановна с детьми</w:t>
      </w:r>
    </w:p>
    <w:p w:rsidR="00D600BA" w:rsidRPr="000A72BA" w:rsidRDefault="00D600BA" w:rsidP="000A72BA">
      <w:pPr>
        <w:tabs>
          <w:tab w:val="left" w:pos="1080"/>
        </w:tabs>
        <w:spacing w:line="360" w:lineRule="auto"/>
        <w:ind w:right="-6"/>
        <w:jc w:val="both"/>
        <w:rPr>
          <w:rFonts w:ascii="Times New Roman" w:hAnsi="Times New Roman"/>
          <w:sz w:val="28"/>
          <w:szCs w:val="28"/>
        </w:rPr>
      </w:pPr>
      <w:r w:rsidRPr="000A72BA">
        <w:rPr>
          <w:rFonts w:ascii="Times New Roman" w:hAnsi="Times New Roman"/>
          <w:sz w:val="28"/>
          <w:szCs w:val="28"/>
        </w:rPr>
        <w:t xml:space="preserve">2) Дом Суклетина В.Д. начало </w:t>
      </w:r>
      <w:smartTag w:uri="urn:schemas-microsoft-com:office:smarttags" w:element="metricconverter">
        <w:smartTagPr>
          <w:attr w:name="ProductID" w:val="1941 г"/>
        </w:smartTagPr>
        <w:r w:rsidRPr="000A72BA">
          <w:rPr>
            <w:rFonts w:ascii="Times New Roman" w:hAnsi="Times New Roman"/>
            <w:sz w:val="28"/>
            <w:szCs w:val="28"/>
          </w:rPr>
          <w:t>1941 г</w:t>
        </w:r>
      </w:smartTag>
      <w:r w:rsidRPr="000A72BA">
        <w:rPr>
          <w:rFonts w:ascii="Times New Roman" w:hAnsi="Times New Roman"/>
          <w:sz w:val="28"/>
          <w:szCs w:val="28"/>
        </w:rPr>
        <w:t>.</w:t>
      </w:r>
    </w:p>
    <w:p w:rsidR="00D600BA" w:rsidRPr="000A72BA" w:rsidRDefault="00D600BA" w:rsidP="000A72BA">
      <w:pPr>
        <w:tabs>
          <w:tab w:val="left" w:pos="1080"/>
        </w:tabs>
        <w:spacing w:line="360" w:lineRule="auto"/>
        <w:ind w:right="-6"/>
        <w:jc w:val="both"/>
        <w:rPr>
          <w:rFonts w:ascii="Times New Roman" w:hAnsi="Times New Roman"/>
          <w:sz w:val="28"/>
          <w:szCs w:val="28"/>
        </w:rPr>
      </w:pPr>
      <w:r w:rsidRPr="000A72BA">
        <w:rPr>
          <w:rFonts w:ascii="Times New Roman" w:hAnsi="Times New Roman"/>
          <w:sz w:val="28"/>
          <w:szCs w:val="28"/>
        </w:rPr>
        <w:t>№2. Фотография Суклетиных Виктора Д</w:t>
      </w:r>
      <w:r w:rsidR="004C0632">
        <w:rPr>
          <w:rFonts w:ascii="Times New Roman" w:hAnsi="Times New Roman"/>
          <w:sz w:val="28"/>
          <w:szCs w:val="28"/>
        </w:rPr>
        <w:t>митриевича и Анастасии Ивановны</w:t>
      </w:r>
    </w:p>
    <w:p w:rsidR="00D600BA" w:rsidRPr="000A72BA" w:rsidRDefault="00D600BA" w:rsidP="000A72BA">
      <w:pPr>
        <w:tabs>
          <w:tab w:val="left" w:pos="1080"/>
        </w:tabs>
        <w:spacing w:line="360" w:lineRule="auto"/>
        <w:ind w:right="-6"/>
        <w:jc w:val="both"/>
        <w:rPr>
          <w:rFonts w:ascii="Times New Roman" w:hAnsi="Times New Roman"/>
          <w:sz w:val="28"/>
          <w:szCs w:val="28"/>
        </w:rPr>
      </w:pPr>
      <w:r w:rsidRPr="000A72BA">
        <w:rPr>
          <w:rFonts w:ascii="Times New Roman" w:hAnsi="Times New Roman"/>
          <w:sz w:val="28"/>
          <w:szCs w:val="28"/>
        </w:rPr>
        <w:t xml:space="preserve">№3. 1) Свидетельство о рождении Суклетина Виктора </w:t>
      </w:r>
      <w:r w:rsidR="004C0632">
        <w:rPr>
          <w:rFonts w:ascii="Times New Roman" w:hAnsi="Times New Roman"/>
          <w:sz w:val="28"/>
          <w:szCs w:val="28"/>
        </w:rPr>
        <w:t>Дмитриевича</w:t>
      </w:r>
    </w:p>
    <w:p w:rsidR="00D600BA" w:rsidRPr="000A72BA" w:rsidRDefault="00D600BA" w:rsidP="000A72BA">
      <w:pPr>
        <w:pStyle w:val="23"/>
        <w:ind w:firstLine="0"/>
        <w:jc w:val="both"/>
        <w:rPr>
          <w:szCs w:val="28"/>
        </w:rPr>
      </w:pPr>
      <w:r w:rsidRPr="000A72BA">
        <w:rPr>
          <w:szCs w:val="28"/>
        </w:rPr>
        <w:t>2) Членский билет № 0183</w:t>
      </w:r>
      <w:r w:rsidR="004C0632">
        <w:rPr>
          <w:szCs w:val="28"/>
        </w:rPr>
        <w:t>1 Суклетина Виктора Дмитриевича</w:t>
      </w:r>
    </w:p>
    <w:p w:rsidR="00D600BA" w:rsidRPr="000A72BA" w:rsidRDefault="00D600BA" w:rsidP="000A72BA">
      <w:pPr>
        <w:pStyle w:val="21"/>
        <w:tabs>
          <w:tab w:val="left" w:pos="1080"/>
        </w:tabs>
        <w:ind w:right="-6"/>
        <w:rPr>
          <w:szCs w:val="28"/>
        </w:rPr>
      </w:pPr>
      <w:r w:rsidRPr="000A72BA">
        <w:rPr>
          <w:szCs w:val="28"/>
        </w:rPr>
        <w:t>№4. Грамота «За ударную работу</w:t>
      </w:r>
      <w:r w:rsidR="004C0632">
        <w:rPr>
          <w:szCs w:val="28"/>
        </w:rPr>
        <w:t>» Суклетиной Анастасии Ивановны</w:t>
      </w:r>
    </w:p>
    <w:p w:rsidR="00D600BA" w:rsidRPr="000A72BA" w:rsidRDefault="00D600BA" w:rsidP="000A72BA">
      <w:pPr>
        <w:tabs>
          <w:tab w:val="left" w:pos="1080"/>
        </w:tabs>
        <w:spacing w:line="360" w:lineRule="auto"/>
        <w:ind w:right="-6"/>
        <w:jc w:val="both"/>
        <w:rPr>
          <w:rFonts w:ascii="Times New Roman" w:hAnsi="Times New Roman"/>
          <w:sz w:val="28"/>
          <w:szCs w:val="28"/>
        </w:rPr>
      </w:pPr>
      <w:r w:rsidRPr="000A72BA">
        <w:rPr>
          <w:rFonts w:ascii="Times New Roman" w:hAnsi="Times New Roman"/>
          <w:sz w:val="28"/>
          <w:szCs w:val="28"/>
        </w:rPr>
        <w:t xml:space="preserve">№5. Письмо от Суклетина В. Д. в сентябре </w:t>
      </w:r>
      <w:smartTag w:uri="urn:schemas-microsoft-com:office:smarttags" w:element="metricconverter">
        <w:smartTagPr>
          <w:attr w:name="ProductID" w:val="1943 г"/>
        </w:smartTagPr>
        <w:r w:rsidRPr="000A72BA">
          <w:rPr>
            <w:rFonts w:ascii="Times New Roman" w:hAnsi="Times New Roman"/>
            <w:sz w:val="28"/>
            <w:szCs w:val="28"/>
          </w:rPr>
          <w:t>1943 г</w:t>
        </w:r>
      </w:smartTag>
      <w:r w:rsidRPr="000A72BA">
        <w:rPr>
          <w:rFonts w:ascii="Times New Roman" w:hAnsi="Times New Roman"/>
          <w:sz w:val="28"/>
          <w:szCs w:val="28"/>
        </w:rPr>
        <w:t>.</w:t>
      </w:r>
    </w:p>
    <w:p w:rsidR="00D600BA" w:rsidRPr="000A72BA" w:rsidRDefault="00D600BA" w:rsidP="000A72BA">
      <w:pPr>
        <w:tabs>
          <w:tab w:val="left" w:pos="1080"/>
        </w:tabs>
        <w:spacing w:line="360" w:lineRule="auto"/>
        <w:ind w:right="-6"/>
        <w:jc w:val="both"/>
        <w:rPr>
          <w:rFonts w:ascii="Times New Roman" w:hAnsi="Times New Roman"/>
          <w:sz w:val="28"/>
          <w:szCs w:val="28"/>
        </w:rPr>
      </w:pPr>
      <w:r w:rsidRPr="000A72BA">
        <w:rPr>
          <w:rFonts w:ascii="Times New Roman" w:hAnsi="Times New Roman"/>
          <w:sz w:val="28"/>
          <w:szCs w:val="28"/>
        </w:rPr>
        <w:t>№6. Карта Люблин - Бр</w:t>
      </w:r>
      <w:r w:rsidR="004C0632">
        <w:rPr>
          <w:rFonts w:ascii="Times New Roman" w:hAnsi="Times New Roman"/>
          <w:sz w:val="28"/>
          <w:szCs w:val="28"/>
        </w:rPr>
        <w:t>естской наступательной операции</w:t>
      </w:r>
    </w:p>
    <w:p w:rsidR="00D600BA" w:rsidRPr="000A72BA" w:rsidRDefault="00D600BA" w:rsidP="000A72BA">
      <w:pPr>
        <w:tabs>
          <w:tab w:val="left" w:pos="1080"/>
        </w:tabs>
        <w:spacing w:line="360" w:lineRule="auto"/>
        <w:ind w:right="-6"/>
        <w:jc w:val="both"/>
        <w:rPr>
          <w:rFonts w:ascii="Times New Roman" w:hAnsi="Times New Roman"/>
          <w:sz w:val="28"/>
          <w:szCs w:val="28"/>
        </w:rPr>
      </w:pPr>
      <w:r w:rsidRPr="000A72BA">
        <w:rPr>
          <w:rFonts w:ascii="Times New Roman" w:hAnsi="Times New Roman"/>
          <w:sz w:val="28"/>
          <w:szCs w:val="28"/>
        </w:rPr>
        <w:t xml:space="preserve">№7. Письмо с фронта </w:t>
      </w:r>
      <w:r w:rsidR="004C0632">
        <w:rPr>
          <w:rFonts w:ascii="Times New Roman" w:hAnsi="Times New Roman"/>
          <w:sz w:val="28"/>
          <w:szCs w:val="28"/>
        </w:rPr>
        <w:t>от Ефстифеева Василия Павловича</w:t>
      </w:r>
    </w:p>
    <w:p w:rsidR="00D600BA" w:rsidRPr="000A72BA" w:rsidRDefault="00D600BA" w:rsidP="000A72BA">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№8. Поздравительное письмо С</w:t>
      </w:r>
      <w:r w:rsidR="004C0632">
        <w:rPr>
          <w:rFonts w:ascii="Times New Roman" w:hAnsi="Times New Roman"/>
          <w:sz w:val="28"/>
          <w:szCs w:val="28"/>
        </w:rPr>
        <w:t>уклетиной А. И. из части №25314</w:t>
      </w:r>
    </w:p>
    <w:p w:rsidR="00D600BA" w:rsidRPr="000A72BA" w:rsidRDefault="00D600BA" w:rsidP="000A72BA">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№9. Фотография Дюльдин П. А. с Дюльдиной Ф. А</w:t>
      </w:r>
      <w:r w:rsidR="004C0632">
        <w:rPr>
          <w:rFonts w:ascii="Times New Roman" w:hAnsi="Times New Roman"/>
          <w:sz w:val="28"/>
          <w:szCs w:val="28"/>
        </w:rPr>
        <w:t>., а также её матерью и сестрой</w:t>
      </w:r>
    </w:p>
    <w:p w:rsidR="00D600BA" w:rsidRPr="000A72BA" w:rsidRDefault="00D600BA" w:rsidP="000A72BA">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№10. Военный б</w:t>
      </w:r>
      <w:r w:rsidR="004C0632">
        <w:rPr>
          <w:rFonts w:ascii="Times New Roman" w:hAnsi="Times New Roman"/>
          <w:sz w:val="28"/>
          <w:szCs w:val="28"/>
        </w:rPr>
        <w:t>илет Дюльдина Петра Алексеевича</w:t>
      </w:r>
    </w:p>
    <w:p w:rsidR="00D600BA" w:rsidRPr="000A72BA" w:rsidRDefault="00D600BA" w:rsidP="000A72BA">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№11. Карта наступлен</w:t>
      </w:r>
      <w:r w:rsidR="004C0632">
        <w:rPr>
          <w:rFonts w:ascii="Times New Roman" w:hAnsi="Times New Roman"/>
          <w:sz w:val="28"/>
          <w:szCs w:val="28"/>
        </w:rPr>
        <w:t>ие Советской Армии в Прибалтике</w:t>
      </w:r>
    </w:p>
    <w:p w:rsidR="00D600BA" w:rsidRPr="000A72BA" w:rsidRDefault="00D600BA" w:rsidP="000A72BA">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№12. 1) Временное удостове</w:t>
      </w:r>
      <w:r w:rsidR="004C0632">
        <w:rPr>
          <w:rFonts w:ascii="Times New Roman" w:hAnsi="Times New Roman"/>
          <w:sz w:val="28"/>
          <w:szCs w:val="28"/>
        </w:rPr>
        <w:t>рение Дюльдина П. А. на медаль</w:t>
      </w:r>
    </w:p>
    <w:p w:rsidR="00D600BA" w:rsidRPr="000A72BA" w:rsidRDefault="00D600BA" w:rsidP="00895D18">
      <w:pPr>
        <w:pStyle w:val="33"/>
        <w:ind w:firstLine="0"/>
        <w:rPr>
          <w:szCs w:val="28"/>
        </w:rPr>
      </w:pPr>
      <w:r w:rsidRPr="000A72BA">
        <w:rPr>
          <w:szCs w:val="28"/>
        </w:rPr>
        <w:t>2) Благодарность</w:t>
      </w:r>
      <w:r w:rsidR="000A72BA">
        <w:rPr>
          <w:szCs w:val="28"/>
        </w:rPr>
        <w:t xml:space="preserve"> </w:t>
      </w:r>
      <w:r w:rsidRPr="000A72BA">
        <w:rPr>
          <w:szCs w:val="28"/>
        </w:rPr>
        <w:t>участнику боёв по ликвидации Восточно-Прусской группы прот</w:t>
      </w:r>
      <w:r w:rsidR="004C0632">
        <w:rPr>
          <w:szCs w:val="28"/>
        </w:rPr>
        <w:t>ивника юго-западнее Кенигсберга</w:t>
      </w:r>
    </w:p>
    <w:p w:rsidR="00D600BA" w:rsidRPr="000A72BA" w:rsidRDefault="00D600BA" w:rsidP="00895D18">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№13. 1) Благодарность уча</w:t>
      </w:r>
      <w:r w:rsidR="004C0632">
        <w:rPr>
          <w:rFonts w:ascii="Times New Roman" w:hAnsi="Times New Roman"/>
          <w:sz w:val="28"/>
          <w:szCs w:val="28"/>
        </w:rPr>
        <w:t>стнику штурма города Инстербург</w:t>
      </w:r>
    </w:p>
    <w:p w:rsidR="00D600BA" w:rsidRPr="000A72BA" w:rsidRDefault="00D600BA" w:rsidP="00895D18">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2) Благодарность участник</w:t>
      </w:r>
      <w:r w:rsidR="004C0632">
        <w:rPr>
          <w:rFonts w:ascii="Times New Roman" w:hAnsi="Times New Roman"/>
          <w:sz w:val="28"/>
          <w:szCs w:val="28"/>
        </w:rPr>
        <w:t>у вторжения в Восточную Пруссию</w:t>
      </w:r>
    </w:p>
    <w:p w:rsidR="00D600BA" w:rsidRPr="000A72BA" w:rsidRDefault="00D600BA" w:rsidP="00895D18">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3) Благодарность участнику штур</w:t>
      </w:r>
      <w:r w:rsidR="004C0632">
        <w:rPr>
          <w:rFonts w:ascii="Times New Roman" w:hAnsi="Times New Roman"/>
          <w:sz w:val="28"/>
          <w:szCs w:val="28"/>
        </w:rPr>
        <w:t>ма города и крепости Кенигсберг</w:t>
      </w:r>
    </w:p>
    <w:p w:rsidR="00D600BA" w:rsidRPr="000A72BA" w:rsidRDefault="00D600BA" w:rsidP="00895D18">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 xml:space="preserve">4) Благодарность участнику </w:t>
      </w:r>
      <w:r w:rsidR="004C0632">
        <w:rPr>
          <w:rFonts w:ascii="Times New Roman" w:hAnsi="Times New Roman"/>
          <w:sz w:val="28"/>
          <w:szCs w:val="28"/>
        </w:rPr>
        <w:t>штурма города и крепости Пиллау</w:t>
      </w:r>
    </w:p>
    <w:p w:rsidR="00D600BA" w:rsidRPr="000A72BA" w:rsidRDefault="00D600BA" w:rsidP="00895D18">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 14.</w:t>
      </w:r>
      <w:r w:rsidR="000A72BA">
        <w:rPr>
          <w:rFonts w:ascii="Times New Roman" w:hAnsi="Times New Roman"/>
          <w:sz w:val="28"/>
          <w:szCs w:val="28"/>
        </w:rPr>
        <w:t xml:space="preserve"> </w:t>
      </w:r>
      <w:r w:rsidRPr="000A72BA">
        <w:rPr>
          <w:rFonts w:ascii="Times New Roman" w:hAnsi="Times New Roman"/>
          <w:sz w:val="28"/>
          <w:szCs w:val="28"/>
        </w:rPr>
        <w:t>1) Удостоверение на</w:t>
      </w:r>
      <w:r w:rsidR="004C0632">
        <w:rPr>
          <w:rFonts w:ascii="Times New Roman" w:hAnsi="Times New Roman"/>
          <w:sz w:val="28"/>
          <w:szCs w:val="28"/>
        </w:rPr>
        <w:t xml:space="preserve"> медаль «За взятие Кенигсберга»</w:t>
      </w:r>
    </w:p>
    <w:p w:rsidR="00D600BA" w:rsidRPr="000A72BA" w:rsidRDefault="00D600BA" w:rsidP="00895D18">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2) Удостоверение на медаль «За Победу над Германией в Великой Отечественной войне 1941 – 1945 гг.»</w:t>
      </w:r>
    </w:p>
    <w:p w:rsidR="00D600BA" w:rsidRPr="000A72BA" w:rsidRDefault="00D600BA" w:rsidP="00895D18">
      <w:pPr>
        <w:tabs>
          <w:tab w:val="left" w:pos="1080"/>
        </w:tabs>
        <w:spacing w:line="360" w:lineRule="auto"/>
        <w:ind w:right="-81"/>
        <w:jc w:val="both"/>
        <w:rPr>
          <w:rFonts w:ascii="Times New Roman" w:hAnsi="Times New Roman"/>
          <w:sz w:val="28"/>
          <w:szCs w:val="28"/>
        </w:rPr>
      </w:pPr>
      <w:r w:rsidRPr="000A72BA">
        <w:rPr>
          <w:rFonts w:ascii="Times New Roman" w:hAnsi="Times New Roman"/>
          <w:sz w:val="28"/>
          <w:szCs w:val="28"/>
        </w:rPr>
        <w:t>3) Удостоверение на медаль «Двадцать лет Победы</w:t>
      </w:r>
      <w:r w:rsidR="000A72BA">
        <w:rPr>
          <w:rFonts w:ascii="Times New Roman" w:hAnsi="Times New Roman"/>
          <w:sz w:val="28"/>
          <w:szCs w:val="28"/>
        </w:rPr>
        <w:t xml:space="preserve"> </w:t>
      </w:r>
      <w:r w:rsidRPr="000A72BA">
        <w:rPr>
          <w:rFonts w:ascii="Times New Roman" w:hAnsi="Times New Roman"/>
          <w:sz w:val="28"/>
          <w:szCs w:val="28"/>
        </w:rPr>
        <w:t>в Великой Отече</w:t>
      </w:r>
      <w:r w:rsidR="004C0632">
        <w:rPr>
          <w:rFonts w:ascii="Times New Roman" w:hAnsi="Times New Roman"/>
          <w:sz w:val="28"/>
          <w:szCs w:val="28"/>
        </w:rPr>
        <w:t>ственной войне 1941 – 1945 гг.»</w:t>
      </w:r>
    </w:p>
    <w:p w:rsidR="00D600BA" w:rsidRPr="000A72BA" w:rsidRDefault="00D600BA" w:rsidP="00895D18">
      <w:pPr>
        <w:pStyle w:val="af1"/>
        <w:tabs>
          <w:tab w:val="left" w:pos="1080"/>
        </w:tabs>
        <w:ind w:right="-81" w:firstLine="0"/>
        <w:rPr>
          <w:szCs w:val="28"/>
        </w:rPr>
      </w:pPr>
      <w:r w:rsidRPr="000A72BA">
        <w:rPr>
          <w:szCs w:val="28"/>
        </w:rPr>
        <w:t>4) Удостоверение на медаль «Тридцать лет Победы</w:t>
      </w:r>
      <w:r w:rsidR="000A72BA">
        <w:rPr>
          <w:szCs w:val="28"/>
        </w:rPr>
        <w:t xml:space="preserve"> </w:t>
      </w:r>
      <w:r w:rsidRPr="000A72BA">
        <w:rPr>
          <w:szCs w:val="28"/>
        </w:rPr>
        <w:t>в Великой Отече</w:t>
      </w:r>
      <w:r w:rsidR="004C0632">
        <w:rPr>
          <w:szCs w:val="28"/>
        </w:rPr>
        <w:t>ственной войне 1941 – 1945 гг.»</w:t>
      </w:r>
    </w:p>
    <w:p w:rsidR="00D600BA" w:rsidRPr="000A72BA" w:rsidRDefault="00D600BA" w:rsidP="00895D18">
      <w:pPr>
        <w:numPr>
          <w:ilvl w:val="0"/>
          <w:numId w:val="4"/>
        </w:numPr>
        <w:tabs>
          <w:tab w:val="clear" w:pos="915"/>
          <w:tab w:val="num" w:pos="0"/>
          <w:tab w:val="left" w:pos="360"/>
        </w:tabs>
        <w:spacing w:line="360" w:lineRule="auto"/>
        <w:ind w:left="0" w:right="-81" w:firstLine="0"/>
        <w:rPr>
          <w:rFonts w:ascii="Times New Roman" w:hAnsi="Times New Roman"/>
          <w:sz w:val="28"/>
          <w:szCs w:val="28"/>
        </w:rPr>
      </w:pPr>
      <w:r w:rsidRPr="000A72BA">
        <w:rPr>
          <w:rFonts w:ascii="Times New Roman" w:hAnsi="Times New Roman"/>
          <w:sz w:val="28"/>
          <w:szCs w:val="28"/>
        </w:rPr>
        <w:t>Удостоверение на медаль «60 лет вооруженных с</w:t>
      </w:r>
      <w:r w:rsidR="004C0632">
        <w:rPr>
          <w:rFonts w:ascii="Times New Roman" w:hAnsi="Times New Roman"/>
          <w:sz w:val="28"/>
          <w:szCs w:val="28"/>
        </w:rPr>
        <w:t>ил СССР»</w:t>
      </w:r>
    </w:p>
    <w:p w:rsidR="00D600BA" w:rsidRPr="000A72BA" w:rsidRDefault="00D600BA" w:rsidP="00895D18">
      <w:pPr>
        <w:tabs>
          <w:tab w:val="num" w:pos="0"/>
          <w:tab w:val="left" w:pos="360"/>
        </w:tabs>
        <w:spacing w:line="360" w:lineRule="auto"/>
        <w:ind w:right="-81"/>
        <w:jc w:val="both"/>
        <w:rPr>
          <w:rFonts w:ascii="Times New Roman" w:hAnsi="Times New Roman"/>
          <w:sz w:val="28"/>
          <w:szCs w:val="28"/>
        </w:rPr>
      </w:pPr>
      <w:r w:rsidRPr="000A72BA">
        <w:rPr>
          <w:rFonts w:ascii="Times New Roman" w:hAnsi="Times New Roman"/>
          <w:sz w:val="28"/>
          <w:szCs w:val="28"/>
        </w:rPr>
        <w:t>№15. Удостоверение на медаль и орден материнства Дюльдиной Ф.А.</w:t>
      </w:r>
    </w:p>
    <w:p w:rsidR="00D600BA" w:rsidRPr="00895D18" w:rsidRDefault="00895D18" w:rsidP="00895D18">
      <w:pPr>
        <w:tabs>
          <w:tab w:val="num" w:pos="0"/>
          <w:tab w:val="left" w:pos="360"/>
        </w:tabs>
        <w:spacing w:line="360" w:lineRule="auto"/>
        <w:ind w:right="-81"/>
        <w:jc w:val="both"/>
        <w:rPr>
          <w:rFonts w:ascii="Times New Roman" w:hAnsi="Times New Roman"/>
          <w:sz w:val="28"/>
          <w:szCs w:val="28"/>
          <w:lang w:val="en-US"/>
        </w:rPr>
      </w:pPr>
      <w:r>
        <w:rPr>
          <w:rFonts w:ascii="Times New Roman" w:hAnsi="Times New Roman"/>
          <w:sz w:val="28"/>
          <w:szCs w:val="28"/>
        </w:rPr>
        <w:t>№16. Выписка из книги «Память»</w:t>
      </w:r>
    </w:p>
    <w:p w:rsidR="00D600BA" w:rsidRDefault="00895D18" w:rsidP="000A72BA">
      <w:pPr>
        <w:spacing w:line="360" w:lineRule="auto"/>
        <w:jc w:val="center"/>
        <w:rPr>
          <w:rFonts w:ascii="Times New Roman" w:hAnsi="Times New Roman"/>
          <w:b/>
          <w:sz w:val="28"/>
          <w:szCs w:val="28"/>
          <w:lang w:val="en-US"/>
        </w:rPr>
      </w:pPr>
      <w:r>
        <w:rPr>
          <w:rFonts w:ascii="Times New Roman" w:hAnsi="Times New Roman"/>
          <w:b/>
          <w:sz w:val="28"/>
          <w:szCs w:val="28"/>
        </w:rPr>
        <w:br w:type="page"/>
        <w:t>Введение</w:t>
      </w:r>
    </w:p>
    <w:p w:rsidR="00895D18" w:rsidRPr="00895D18" w:rsidRDefault="00895D18" w:rsidP="000A72BA">
      <w:pPr>
        <w:spacing w:line="360" w:lineRule="auto"/>
        <w:jc w:val="center"/>
        <w:rPr>
          <w:rFonts w:ascii="Times New Roman" w:hAnsi="Times New Roman"/>
          <w:b/>
          <w:sz w:val="28"/>
          <w:szCs w:val="28"/>
          <w:lang w:val="en-US"/>
        </w:rPr>
      </w:pPr>
    </w:p>
    <w:p w:rsidR="00D600BA" w:rsidRPr="000A72BA" w:rsidRDefault="00D600BA" w:rsidP="000A72BA">
      <w:pPr>
        <w:spacing w:line="360" w:lineRule="auto"/>
        <w:ind w:firstLine="708"/>
        <w:jc w:val="both"/>
        <w:rPr>
          <w:rFonts w:ascii="Times New Roman" w:hAnsi="Times New Roman"/>
          <w:b/>
          <w:sz w:val="28"/>
          <w:szCs w:val="28"/>
        </w:rPr>
      </w:pPr>
      <w:r w:rsidRPr="000A72BA">
        <w:rPr>
          <w:rFonts w:ascii="Times New Roman" w:hAnsi="Times New Roman"/>
          <w:sz w:val="28"/>
          <w:szCs w:val="28"/>
        </w:rPr>
        <w:t>Великая Отечественная война</w:t>
      </w:r>
      <w:r w:rsidR="00895D18">
        <w:rPr>
          <w:rFonts w:ascii="Times New Roman" w:hAnsi="Times New Roman"/>
          <w:sz w:val="28"/>
          <w:szCs w:val="28"/>
        </w:rPr>
        <w:t>.</w:t>
      </w:r>
      <w:r w:rsidRPr="000A72BA">
        <w:rPr>
          <w:rFonts w:ascii="Times New Roman" w:hAnsi="Times New Roman"/>
          <w:sz w:val="28"/>
          <w:szCs w:val="28"/>
        </w:rPr>
        <w:t xml:space="preserve"> Кажется, мы знаем о ней много из книг, фильмов, но всё это как-то далеко от нас и представить всё то, что происходило в те страшные годы в тылу и на фронте очень трудно. И только, знакомясь с историей жизни близких тебе людей, эти события становятся ближе, понятнее,</w:t>
      </w:r>
      <w:r w:rsidR="000A72BA">
        <w:rPr>
          <w:rFonts w:ascii="Times New Roman" w:hAnsi="Times New Roman"/>
          <w:sz w:val="28"/>
          <w:szCs w:val="28"/>
        </w:rPr>
        <w:t xml:space="preserve"> </w:t>
      </w:r>
      <w:r w:rsidRPr="000A72BA">
        <w:rPr>
          <w:rFonts w:ascii="Times New Roman" w:hAnsi="Times New Roman"/>
          <w:sz w:val="28"/>
          <w:szCs w:val="28"/>
        </w:rPr>
        <w:t>их начинаешь принимать сердцем и переживать.</w:t>
      </w:r>
      <w:r w:rsidR="000A72BA">
        <w:rPr>
          <w:rFonts w:ascii="Times New Roman" w:hAnsi="Times New Roman"/>
          <w:b/>
          <w:sz w:val="28"/>
          <w:szCs w:val="28"/>
        </w:rPr>
        <w:t xml:space="preserve"> </w:t>
      </w:r>
    </w:p>
    <w:p w:rsidR="00D600BA" w:rsidRPr="000A72BA" w:rsidRDefault="00D600BA" w:rsidP="000A72BA">
      <w:pPr>
        <w:spacing w:line="360" w:lineRule="auto"/>
        <w:ind w:firstLine="708"/>
        <w:jc w:val="both"/>
        <w:rPr>
          <w:rFonts w:ascii="Times New Roman" w:hAnsi="Times New Roman"/>
          <w:sz w:val="28"/>
          <w:szCs w:val="28"/>
        </w:rPr>
      </w:pPr>
      <w:r w:rsidRPr="000A72BA">
        <w:rPr>
          <w:rFonts w:ascii="Times New Roman" w:hAnsi="Times New Roman"/>
          <w:sz w:val="28"/>
          <w:szCs w:val="28"/>
        </w:rPr>
        <w:t>Мой дедушка Виктор Викторович Суклетин и бабушка Надежда Петровна живут в г.Качканаре Свердловской области, там, где живу с родителями и я. Часто бывая у них, я узнаю о своих прадедушках и прабабушках: о Суклетиных Викторе Дмитриевиче и Анастасии Ивановне;</w:t>
      </w:r>
      <w:r w:rsidR="000A72BA">
        <w:rPr>
          <w:rFonts w:ascii="Times New Roman" w:hAnsi="Times New Roman"/>
          <w:sz w:val="28"/>
          <w:szCs w:val="28"/>
        </w:rPr>
        <w:t xml:space="preserve"> </w:t>
      </w:r>
      <w:r w:rsidRPr="000A72BA">
        <w:rPr>
          <w:rFonts w:ascii="Times New Roman" w:hAnsi="Times New Roman"/>
          <w:sz w:val="28"/>
          <w:szCs w:val="28"/>
        </w:rPr>
        <w:t xml:space="preserve">Дюльдиных Пётре Алексеевиче и Фаине Алексеевне. А также дедушка и бабушка показывают мне предвоенные фотографии, письма с фронта, грамоты и другие документы, которые бережно хранятся в их семье. Поскольку судьба моих предков меня всегда интересовала, и мы с мамой даже составили подробное генеалогическое древо нашей семьи, восстановив историю своих предков до шестого «колена», примерно до </w:t>
      </w:r>
      <w:r w:rsidRPr="000A72BA">
        <w:rPr>
          <w:rFonts w:ascii="Times New Roman" w:hAnsi="Times New Roman"/>
          <w:sz w:val="28"/>
          <w:szCs w:val="28"/>
          <w:lang w:val="en-US"/>
        </w:rPr>
        <w:t>XIX</w:t>
      </w:r>
      <w:r w:rsidRPr="000A72BA">
        <w:rPr>
          <w:rFonts w:ascii="Times New Roman" w:hAnsi="Times New Roman"/>
          <w:sz w:val="28"/>
          <w:szCs w:val="28"/>
        </w:rPr>
        <w:t xml:space="preserve"> века, я решила более подробно узнать о своих прадедах. Тем более что в нынешнем году исполнилось 60 лет со дня Победы Советского народа в Великой Отечественной войне, а оба моих прадеда, защищали Родину в годы войны, и Виктор Дмитриевич Суклетин даже отдал за неё свою жизнь, а обе прабабушки своим трудом приближали Победу. Моя работа – это исследование документов, сохранившихся в нашей семье, а также изучение литературы, рассказывающей о событиях. Фотографии, письма,</w:t>
      </w:r>
      <w:r w:rsidR="000A72BA">
        <w:rPr>
          <w:rFonts w:ascii="Times New Roman" w:hAnsi="Times New Roman"/>
          <w:sz w:val="28"/>
          <w:szCs w:val="28"/>
        </w:rPr>
        <w:t xml:space="preserve"> </w:t>
      </w:r>
      <w:r w:rsidRPr="000A72BA">
        <w:rPr>
          <w:rFonts w:ascii="Times New Roman" w:hAnsi="Times New Roman"/>
          <w:sz w:val="28"/>
          <w:szCs w:val="28"/>
        </w:rPr>
        <w:t>рассказывающие о суровых днях войны, напрямую связанными с военной</w:t>
      </w:r>
      <w:r w:rsidR="000A72BA">
        <w:rPr>
          <w:rFonts w:ascii="Times New Roman" w:hAnsi="Times New Roman"/>
          <w:sz w:val="28"/>
          <w:szCs w:val="28"/>
        </w:rPr>
        <w:t xml:space="preserve"> </w:t>
      </w:r>
      <w:r w:rsidRPr="000A72BA">
        <w:rPr>
          <w:rFonts w:ascii="Times New Roman" w:hAnsi="Times New Roman"/>
          <w:sz w:val="28"/>
          <w:szCs w:val="28"/>
        </w:rPr>
        <w:t>биографией моих прадедов.</w:t>
      </w:r>
    </w:p>
    <w:p w:rsidR="00D600BA" w:rsidRPr="00895D18" w:rsidRDefault="00895D18" w:rsidP="00895D18">
      <w:pPr>
        <w:spacing w:line="360" w:lineRule="auto"/>
        <w:ind w:right="-6" w:firstLine="720"/>
        <w:jc w:val="center"/>
        <w:rPr>
          <w:rFonts w:ascii="Times New Roman" w:hAnsi="Times New Roman"/>
          <w:sz w:val="28"/>
          <w:szCs w:val="28"/>
        </w:rPr>
      </w:pPr>
      <w:r>
        <w:rPr>
          <w:rFonts w:ascii="Times New Roman" w:hAnsi="Times New Roman"/>
          <w:sz w:val="28"/>
          <w:szCs w:val="28"/>
        </w:rPr>
        <w:br w:type="page"/>
      </w:r>
      <w:r w:rsidR="00D600BA" w:rsidRPr="000A72BA">
        <w:rPr>
          <w:rFonts w:ascii="Times New Roman" w:hAnsi="Times New Roman"/>
          <w:sz w:val="28"/>
          <w:szCs w:val="28"/>
        </w:rPr>
        <w:t>1. Великая Отечестве</w:t>
      </w:r>
      <w:r>
        <w:rPr>
          <w:rFonts w:ascii="Times New Roman" w:hAnsi="Times New Roman"/>
          <w:sz w:val="28"/>
          <w:szCs w:val="28"/>
        </w:rPr>
        <w:t>нная война в истории моей семьи</w:t>
      </w:r>
    </w:p>
    <w:p w:rsidR="00895D18" w:rsidRPr="00895D18" w:rsidRDefault="00895D18" w:rsidP="00895D18">
      <w:pPr>
        <w:spacing w:line="360" w:lineRule="auto"/>
        <w:ind w:right="-6" w:firstLine="720"/>
        <w:jc w:val="center"/>
        <w:rPr>
          <w:rFonts w:ascii="Times New Roman" w:hAnsi="Times New Roman"/>
          <w:sz w:val="28"/>
          <w:szCs w:val="28"/>
        </w:rPr>
      </w:pPr>
    </w:p>
    <w:p w:rsidR="00D600BA" w:rsidRPr="00895D18" w:rsidRDefault="00D600BA" w:rsidP="00895D18">
      <w:pPr>
        <w:spacing w:line="360" w:lineRule="auto"/>
        <w:ind w:firstLine="720"/>
        <w:jc w:val="center"/>
        <w:rPr>
          <w:rFonts w:ascii="Times New Roman" w:hAnsi="Times New Roman"/>
          <w:sz w:val="28"/>
          <w:szCs w:val="28"/>
        </w:rPr>
      </w:pPr>
      <w:r w:rsidRPr="000A72BA">
        <w:rPr>
          <w:rFonts w:ascii="Times New Roman" w:hAnsi="Times New Roman"/>
          <w:sz w:val="28"/>
          <w:szCs w:val="28"/>
        </w:rPr>
        <w:t>1.1. Великая Отечественная война и судьба Суклетиных Виктора Д</w:t>
      </w:r>
      <w:r w:rsidR="00895D18">
        <w:rPr>
          <w:rFonts w:ascii="Times New Roman" w:hAnsi="Times New Roman"/>
          <w:sz w:val="28"/>
          <w:szCs w:val="28"/>
        </w:rPr>
        <w:t>митриевича и Анастасии Ивановны</w:t>
      </w:r>
    </w:p>
    <w:p w:rsidR="00895D18" w:rsidRPr="00895D18" w:rsidRDefault="00895D18" w:rsidP="00895D18">
      <w:pPr>
        <w:spacing w:line="360" w:lineRule="auto"/>
        <w:ind w:firstLine="720"/>
        <w:jc w:val="center"/>
        <w:rPr>
          <w:rFonts w:ascii="Times New Roman" w:hAnsi="Times New Roman"/>
          <w:sz w:val="28"/>
          <w:szCs w:val="28"/>
        </w:rPr>
      </w:pP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Я вглядываюсь в фотографию прадедушки и прабабушки Суклетиных Виктора Дмитриевича и Анастасии Ивановны (см. приложение №2) . Она предвоенная</w:t>
      </w:r>
      <w:r w:rsidR="000A72BA">
        <w:rPr>
          <w:rFonts w:ascii="Times New Roman" w:hAnsi="Times New Roman"/>
          <w:sz w:val="28"/>
          <w:szCs w:val="28"/>
        </w:rPr>
        <w:t xml:space="preserve"> </w:t>
      </w:r>
      <w:r w:rsidRPr="000A72BA">
        <w:rPr>
          <w:rFonts w:ascii="Times New Roman" w:hAnsi="Times New Roman"/>
          <w:sz w:val="28"/>
          <w:szCs w:val="28"/>
        </w:rPr>
        <w:t>1939 года. Прадеду всего 26 лет, а прабабушке 25 лет. Они ещё очень молоды, но выглядят старше своих лет, видимо жилось им не слишком легко. У них уже было трое детей, среди которых мой дед, родившийся 10 января 1939 года.</w:t>
      </w:r>
      <w:r w:rsidR="000A72BA">
        <w:rPr>
          <w:rFonts w:ascii="Times New Roman" w:hAnsi="Times New Roman"/>
          <w:sz w:val="28"/>
          <w:szCs w:val="28"/>
        </w:rPr>
        <w:t xml:space="preserve"> </w:t>
      </w:r>
      <w:r w:rsidRPr="000A72BA">
        <w:rPr>
          <w:rFonts w:ascii="Times New Roman" w:hAnsi="Times New Roman"/>
          <w:sz w:val="28"/>
          <w:szCs w:val="28"/>
        </w:rPr>
        <w:t>Жили они в деревне Балакино, Тагильского района, Свердловской области. На фотографии, мы видим дом, который построил мой прадед (см. приложение №1). Он работает на Балакинском лесоучастке, вальщиком леса. А в 1940 году переходит на Медный рудник, рубщиком, о чём свидетельствует членский билет № 018315 профессионального союза рабочих медной промышленности СССР (см. приложение №3). Этот же билет сообщает нам, что производственный стаж прадеда с 1936 года и год вступления в профсоюз</w:t>
      </w:r>
      <w:r w:rsidR="000A72BA">
        <w:rPr>
          <w:rFonts w:ascii="Times New Roman" w:hAnsi="Times New Roman"/>
          <w:sz w:val="28"/>
          <w:szCs w:val="28"/>
        </w:rPr>
        <w:t xml:space="preserve"> </w:t>
      </w:r>
      <w:r w:rsidRPr="000A72BA">
        <w:rPr>
          <w:rFonts w:ascii="Times New Roman" w:hAnsi="Times New Roman"/>
          <w:sz w:val="28"/>
          <w:szCs w:val="28"/>
        </w:rPr>
        <w:t>1935-й. А прабабушка до 1935 года трудилась на кооперативном огороде, перевыполняя норму, за что была награждена грамотой в 1933 году «За ударную работу на коопогороде Н.Салд.З.Р.К.» (см. приложение №4). Позднее она тоже перешла работать на Балакинский лесоучасток, несмотря на то, что дети были маленькими. На фотографии мы видим, что одеты они, скромно, но у прадеда – костюм, сапоги, светлая рубашка и папироса в руке, видимо дед курил. У прабабушки длинная юбка, светлая кофта и потрёпанные туфли, наверное, это лучшая одежда, которая у них была в то время. Сфотографированы они на фоне своего дома.</w:t>
      </w:r>
      <w:r w:rsidR="000A72BA">
        <w:rPr>
          <w:rFonts w:ascii="Times New Roman" w:hAnsi="Times New Roman"/>
          <w:sz w:val="28"/>
          <w:szCs w:val="28"/>
        </w:rPr>
        <w:t xml:space="preserve">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Жили они небогато, но дружно, любили друг друга, детей. По воспоминаниям, прадед и прабабушка были людьми трудолюбивыми, честными, заботливыми. Однако в 1941 году всё изменилось. Началась война, и прадед буквально в первые дни войны был призван в действующую армию. Где сражался мой дед? Ответить на этот вопрос оказалось очень не просто, так как сохранилось единственное письмо прадеда (см. приложение №5), написанное в сентябре </w:t>
      </w:r>
      <w:smartTag w:uri="urn:schemas-microsoft-com:office:smarttags" w:element="metricconverter">
        <w:smartTagPr>
          <w:attr w:name="ProductID" w:val="1943 г"/>
        </w:smartTagPr>
        <w:r w:rsidRPr="000A72BA">
          <w:rPr>
            <w:rFonts w:ascii="Times New Roman" w:hAnsi="Times New Roman"/>
            <w:sz w:val="28"/>
            <w:szCs w:val="28"/>
          </w:rPr>
          <w:t>1943 г</w:t>
        </w:r>
      </w:smartTag>
      <w:r w:rsidRPr="000A72BA">
        <w:rPr>
          <w:rFonts w:ascii="Times New Roman" w:hAnsi="Times New Roman"/>
          <w:sz w:val="28"/>
          <w:szCs w:val="28"/>
        </w:rPr>
        <w:t>., в котором он пишет, что получил медаль «За оборону Сталинграда». Значит в 1942 году, он участвовал в битве на Волге и сражался</w:t>
      </w:r>
      <w:r w:rsidR="000A72BA">
        <w:rPr>
          <w:rFonts w:ascii="Times New Roman" w:hAnsi="Times New Roman"/>
          <w:sz w:val="28"/>
          <w:szCs w:val="28"/>
        </w:rPr>
        <w:t xml:space="preserve"> </w:t>
      </w:r>
      <w:r w:rsidRPr="000A72BA">
        <w:rPr>
          <w:rFonts w:ascii="Times New Roman" w:hAnsi="Times New Roman"/>
          <w:sz w:val="28"/>
          <w:szCs w:val="28"/>
        </w:rPr>
        <w:t>геройски, если даже был награждён медалью. Я попыталась проследить боевой путь моего прадеда, более подробно познакомившись с событиями того времени, с помощью литературы по истории Великой Отечественной войны и выяснила, что контрнаступление Советской Армии и разгром гитлеровских войск под Сталинградом положили начало массовому изгнанию врага из пределов нашей Родины. Успешно проведенное Советской Армией контрнаступление под Сталинградом уже в начале января развернулось в общее наступление наших войск на всем южном участке советско-германского фронта. Оно создало благоприятные условия для наступления Советской Армии и на других важнейших участках фронта.</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Мой прадед погиб 22 июля </w:t>
      </w:r>
      <w:smartTag w:uri="urn:schemas-microsoft-com:office:smarttags" w:element="metricconverter">
        <w:smartTagPr>
          <w:attr w:name="ProductID" w:val="1944 г"/>
        </w:smartTagPr>
        <w:r w:rsidRPr="000A72BA">
          <w:rPr>
            <w:rFonts w:ascii="Times New Roman" w:hAnsi="Times New Roman"/>
            <w:sz w:val="28"/>
            <w:szCs w:val="28"/>
          </w:rPr>
          <w:t>1944 г</w:t>
        </w:r>
      </w:smartTag>
      <w:r w:rsidRPr="000A72BA">
        <w:rPr>
          <w:rFonts w:ascii="Times New Roman" w:hAnsi="Times New Roman"/>
          <w:sz w:val="28"/>
          <w:szCs w:val="28"/>
        </w:rPr>
        <w:t>. (см. приложение №16).</w:t>
      </w:r>
      <w:r w:rsidR="000A72BA">
        <w:rPr>
          <w:rFonts w:ascii="Times New Roman" w:hAnsi="Times New Roman"/>
          <w:sz w:val="28"/>
          <w:szCs w:val="28"/>
        </w:rPr>
        <w:t xml:space="preserve"> </w:t>
      </w:r>
      <w:r w:rsidRPr="000A72BA">
        <w:rPr>
          <w:rFonts w:ascii="Times New Roman" w:hAnsi="Times New Roman"/>
          <w:sz w:val="28"/>
          <w:szCs w:val="28"/>
        </w:rPr>
        <w:t xml:space="preserve">Долгое время мы думали, что прадед погиб на Украине, откуда пришло последнее его письмо. Однако в 2005 году мы в очередной раз обратились в горвоенкомат, чтобы узнать что-либо о судьбе прадеда (ранее о нем никаких сведений не давали, объясняя, что их нет), а нынче нам просто повезло. В Свердловской области составлена книга памяти о Свердловчанах, погибших в годы Великой Отечественной войны, там оказались сведения и о нашем прадеде. Оказалось, что он погиб не на территории Украины, а на территории Белоруссии.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Внимательно изучив литературу по истории Великой Отечественной войны, познакомившись с картами Военно-исторического атласа об основных сражениях, которые проходили на территории Белоруссии в это время. Я предположила, что мой прадед погиб во время Люблин-Брестской операции (см. приложение№6), которая вместе с Шаулейской, Вильнюсской, Каунасской и Белостокской операцией позволила разгромить остатки отходивших соединений группы армий «Центр» и нанести крупный урон войскам, переброшенным из Германии, Италии</w:t>
      </w:r>
      <w:r w:rsidR="000A72BA">
        <w:rPr>
          <w:rFonts w:ascii="Times New Roman" w:hAnsi="Times New Roman"/>
          <w:sz w:val="28"/>
          <w:szCs w:val="28"/>
        </w:rPr>
        <w:t xml:space="preserve"> </w:t>
      </w:r>
      <w:r w:rsidRPr="000A72BA">
        <w:rPr>
          <w:rFonts w:ascii="Times New Roman" w:hAnsi="Times New Roman"/>
          <w:sz w:val="28"/>
          <w:szCs w:val="28"/>
        </w:rPr>
        <w:t>и Норвегии, а</w:t>
      </w:r>
      <w:r w:rsidR="000A72BA">
        <w:rPr>
          <w:rFonts w:ascii="Times New Roman" w:hAnsi="Times New Roman"/>
          <w:sz w:val="28"/>
          <w:szCs w:val="28"/>
        </w:rPr>
        <w:t xml:space="preserve"> </w:t>
      </w:r>
      <w:r w:rsidRPr="000A72BA">
        <w:rPr>
          <w:rFonts w:ascii="Times New Roman" w:hAnsi="Times New Roman"/>
          <w:sz w:val="28"/>
          <w:szCs w:val="28"/>
        </w:rPr>
        <w:t xml:space="preserve">также из групп армии «Север», «Южная Украина», «Северная Украина» Люблин-Брестская операция стала частью Белорусской наступательной операцией (операция «Багратион») июнь – август </w:t>
      </w:r>
      <w:smartTag w:uri="urn:schemas-microsoft-com:office:smarttags" w:element="metricconverter">
        <w:smartTagPr>
          <w:attr w:name="ProductID" w:val="1944 г"/>
        </w:smartTagPr>
        <w:r w:rsidRPr="000A72BA">
          <w:rPr>
            <w:rFonts w:ascii="Times New Roman" w:hAnsi="Times New Roman"/>
            <w:sz w:val="28"/>
            <w:szCs w:val="28"/>
          </w:rPr>
          <w:t>1944 г</w:t>
        </w:r>
      </w:smartTag>
      <w:r w:rsidRPr="000A72BA">
        <w:rPr>
          <w:rFonts w:ascii="Times New Roman" w:hAnsi="Times New Roman"/>
          <w:sz w:val="28"/>
          <w:szCs w:val="28"/>
        </w:rPr>
        <w:t>., которая по характеру боевых действий и по содержанию выполненных задач делиться на 2 этапа. На первом (с 23 июня по 4 июля) были проведены Витибско-Оршанская, Могилёвская, Бобруйская, Полоцкая и Шуйская операция. А на втором этапе (с5 июля по 29 августа) выше перечисленные операции, в том числе и Люблин-Брестская. О ней я выяснила следующее.</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Наступательная операция войск 1-го Белорусского фронта, проведённая 18 июля – 2 августа, часть стратегической Белорусской операции 1944 года. К исходу 17 июля войска 1-го Белорусского фронта (48-я, 65-я, 28-я, 61-я, 70-я, 47-я, 8-я гвардия и 69-я и т. д.) вышли на рубеж западнее Свислочи, Видомли, восточнее Кобрина, западнее Ковеля. Им противостояли основные силы 2-й полевой А и часть сил 4-й ТА, а</w:t>
      </w:r>
      <w:r w:rsidR="000A72BA">
        <w:rPr>
          <w:rFonts w:ascii="Times New Roman" w:hAnsi="Times New Roman"/>
          <w:sz w:val="28"/>
          <w:szCs w:val="28"/>
        </w:rPr>
        <w:t xml:space="preserve"> </w:t>
      </w:r>
      <w:r w:rsidRPr="000A72BA">
        <w:rPr>
          <w:rFonts w:ascii="Times New Roman" w:hAnsi="Times New Roman"/>
          <w:sz w:val="28"/>
          <w:szCs w:val="28"/>
        </w:rPr>
        <w:t>с 24-25 июля и 9-я полевая А противника. Замысел советского командования: ударами в обход Брестского УР с севера и юга разгромить брестскую и люблинскую группировку противника и, развивая наступление на варшавском направлении, выйти на широком фронте к реке Висла. Главный удар наносился южнее Бреста силами 70-й, 47-й, 8-й гвардии, 69-й А, 2-й ТА и 1-й А Войска Польского, танкового и двух кавалерийских</w:t>
      </w:r>
      <w:r w:rsidR="000A72BA">
        <w:rPr>
          <w:rFonts w:ascii="Times New Roman" w:hAnsi="Times New Roman"/>
          <w:sz w:val="28"/>
          <w:szCs w:val="28"/>
        </w:rPr>
        <w:t xml:space="preserve"> </w:t>
      </w:r>
      <w:r w:rsidRPr="000A72BA">
        <w:rPr>
          <w:rFonts w:ascii="Times New Roman" w:hAnsi="Times New Roman"/>
          <w:sz w:val="28"/>
          <w:szCs w:val="28"/>
        </w:rPr>
        <w:t>корпусов при поддержке 6-й ВА в направлении на Люблин и Прагу (предместье Варшавы), а частью сил – в обход Бреста с юга. Войска 48-й, 65-й, 28-й и 61-й А при поддержке 16-й ВА наносили удар на Варшавском направлении, обходя брестскую группировку противника с севера.</w:t>
      </w:r>
      <w:r w:rsidR="000A72BA">
        <w:rPr>
          <w:rFonts w:ascii="Times New Roman" w:hAnsi="Times New Roman"/>
          <w:sz w:val="28"/>
          <w:szCs w:val="28"/>
        </w:rPr>
        <w:t xml:space="preserve">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18 июля советские войска перешли в наступление. В первый же день на направлении главного удара оборона противника была прорвана, и 20 июля соединение 1-го эшелона вышли на широком фронте к реке Западный Буг, форсировали её с ходу и вступили на территорию Польши. Успеху левого крыла 1-го Белорусского фронта способствовала начавшееся 13 июля наступление войск 1-го украинского фронта. Введённая в прорыв 22 июля 2-я ТЯА освободила 24 июля Люблин и 25 июля вышла к Висле в районе Демблина. 28 июля к Висле подошли войска 8-й гвардии А, 1-й а Войска Польсчкого и 69-й А. 2-я Та, передав 1-й А свой рубеж на Висле, продолжила наступление вдоль правого берега реки к Варшаве.</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70-я А, форсировав Западный Буг, обошли Брест с юго-запада, а 28-я А вышла к Западному Бугу северо-западнее Бреста. Пути отхода брестской группировки противника на запад были отрезаны. 28 июля войска 61-й А при содействии части сил 70-й и 28-й А освободили Брест. 2-я ТА 31 июля прорволась к Праге советские волйска вынуждены были</w:t>
      </w:r>
      <w:r w:rsidR="000A72BA">
        <w:rPr>
          <w:rFonts w:ascii="Times New Roman" w:hAnsi="Times New Roman"/>
          <w:sz w:val="28"/>
          <w:szCs w:val="28"/>
        </w:rPr>
        <w:t xml:space="preserve"> </w:t>
      </w:r>
      <w:r w:rsidRPr="000A72BA">
        <w:rPr>
          <w:rFonts w:ascii="Times New Roman" w:hAnsi="Times New Roman"/>
          <w:sz w:val="28"/>
          <w:szCs w:val="28"/>
        </w:rPr>
        <w:t>перейти к обороне. 8-я гвардия. А и 69-я А 28 июля – 2 августа форсировали Вислу и захватили на её западном берегу Магнушевский плацдарм и Пулавский плацдарм. Ко 2 августа войска фронта вышли на рубеж западнее Суража, Цехановеца, севернее Калишина, восточнее Праги и далее на юг по Висле и продолжали бои за Прагу и расширение плацдармов на левом берегу Вислы.</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В результате Люблин – Брестской операции было заверлшено освобождение от немецко-фашистских оккупантов юго-западнее областей БССР и освобождены восточные районы Польши. Сложились благоприятные условия для последующего разгрома противника на варшавско-берлинском направлении и полного освобождения Польши. 47 особо отличившихся частей и соединений получили почётное наименование: «Брестские», 16 – «Люблинские»,, 9 – «Ковельские», 12 – «Кобринские». </w:t>
      </w:r>
      <w:r w:rsidRPr="000A72BA">
        <w:rPr>
          <w:rStyle w:val="af"/>
          <w:rFonts w:ascii="Times New Roman" w:hAnsi="Times New Roman"/>
          <w:sz w:val="28"/>
          <w:szCs w:val="28"/>
        </w:rPr>
        <w:footnoteReference w:id="1"/>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Но прадед уже не дожил до этого дня. Он был убит снарядом в голову.</w:t>
      </w:r>
      <w:r w:rsidR="000A72BA">
        <w:rPr>
          <w:rFonts w:ascii="Times New Roman" w:hAnsi="Times New Roman"/>
          <w:sz w:val="28"/>
          <w:szCs w:val="28"/>
        </w:rPr>
        <w:t xml:space="preserve"> </w:t>
      </w:r>
      <w:r w:rsidRPr="000A72BA">
        <w:rPr>
          <w:rFonts w:ascii="Times New Roman" w:hAnsi="Times New Roman"/>
          <w:sz w:val="28"/>
          <w:szCs w:val="28"/>
        </w:rPr>
        <w:t>Официального сообщения, так называемой «похоронки» прабабушке не пришло, о смерти прадеда ей сообщил его друг Василий Павлович Евстифеев. В письме с фронта (см. приложение №7) он сообщил точную дату гибели 22 июля 1944 года в 7 часов вечера, во время боя. К сожалению, он не написал, где точно погиб прадед, может быть, в то время, об этом нельзя было писать, так как письма проверялись военной цензурой. Меня удивило то, что сообщение о смерти друга было каким-то будничным «за мужа не плач, похоронен хорошо, погиб вы знаете за Родину» (орфография сохранена). Видимо, за всю войну, он увидел столько смертей, что воспринимал это действительно буднично. Главное для него то, что друг погиб сразу, не мучился, похоронен хорошо, и случалось, видимо, что и похоронить-то, как следует, солдат не удавалось. Кроме того, он отмечал, что прадед погиб не как предатель, геройски во время боя, за Родину! Мы благодарны не знакомому Василию Павловичу за солдатскую дружбу. Он как товарищ помогал прадеду писать письма домой (прадед был неграмотный), а так же читал письма из дома, похоронил друга и даже сообщил об этом семье, хотя, как он сам об этом написал 31 июля 1944 года, спустя 9 дней после гибели прадеда, что «сообщить раньше времени не было». Видимо тяжелые бои за освобождение Белоруссии продолжались. К сожалению, больше об этом Василии Павловиче ничего неизвестно, дожил ли он до Победы или так же как мой прадед честно сложил голову за Родину. Из письма прадеда (см. приложение №5) я узнала, что он очень хотел, чтобы скорее закончилась эта страшная война, и можно было бы снова жить мирно « Я … боролся с немцами, бил их и старался быстрее разбить их и жить в мирных условиях».</w:t>
      </w:r>
      <w:r w:rsidR="000A72BA">
        <w:rPr>
          <w:rFonts w:ascii="Times New Roman" w:hAnsi="Times New Roman"/>
          <w:sz w:val="28"/>
          <w:szCs w:val="28"/>
        </w:rPr>
        <w:t xml:space="preserve">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Каким же был мой прадед? Трудолюбивый работник, солдат-герой, а ещё заботливый муж, отец и брат. В своём письме он неоднократно передаёт привет всем, родным и знакомым, сестре и брату, вспоминает, как с прабабушкой они любили друг друга и несколько раз повторяет «не забывайте меня». Видимо для человека, который каждый день встречается со смертью, хоронит погибших товарищей, очень важно, чтоб его помнили. И вот прошло уже 61 год со дня смерти нашего прадеде, а мы помним о нём, будут помнить о нём наши дети и внуки. Он этого достоин!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Помнили о нём и в воинской части № 25314. В 1947 году из части прабабушке пришли посылка и письмо (см. приложение №8), где сказано, что «В жестоких битвах с врагом, он как истинный патриот нашей Отчизны, сражался с врагом в первых рядах наших Советских воинов и пал в бою, отдав жизнь за счастье и процветание нашей прекрасной Родины, за счастье своих детей». Моя прабабушка, несмотря на то, что всю войну трудилась, на Балакинском лесоучастке, выполняя тяжелую мужскую работу, смогла поднять троих детей, в том числе моего деда Суклетина Виктора Викторовича (см. приложение №1), и воспитать их такими же трудолюбивыми, порядочными людьми, каким был их отец. </w:t>
      </w:r>
    </w:p>
    <w:p w:rsidR="00D600BA" w:rsidRPr="00895D18" w:rsidRDefault="00D600BA" w:rsidP="00895D18">
      <w:pPr>
        <w:spacing w:line="360" w:lineRule="auto"/>
        <w:ind w:firstLine="720"/>
        <w:jc w:val="center"/>
        <w:rPr>
          <w:rFonts w:ascii="Times New Roman" w:hAnsi="Times New Roman"/>
          <w:sz w:val="28"/>
          <w:szCs w:val="28"/>
          <w:lang w:val="en-US"/>
        </w:rPr>
      </w:pPr>
    </w:p>
    <w:p w:rsidR="00D600BA" w:rsidRPr="00895D18" w:rsidRDefault="00D600BA" w:rsidP="00895D18">
      <w:pPr>
        <w:spacing w:line="360" w:lineRule="auto"/>
        <w:ind w:firstLine="720"/>
        <w:jc w:val="center"/>
        <w:rPr>
          <w:rFonts w:ascii="Times New Roman" w:hAnsi="Times New Roman"/>
          <w:sz w:val="28"/>
          <w:szCs w:val="28"/>
        </w:rPr>
      </w:pPr>
      <w:r w:rsidRPr="000A72BA">
        <w:rPr>
          <w:rFonts w:ascii="Times New Roman" w:hAnsi="Times New Roman"/>
          <w:sz w:val="28"/>
          <w:szCs w:val="28"/>
        </w:rPr>
        <w:t>1.2. Великая Отечественная война и судьба Дюльдиных Петра Алексеевича и Фаины Ал</w:t>
      </w:r>
      <w:r w:rsidR="00895D18">
        <w:rPr>
          <w:rFonts w:ascii="Times New Roman" w:hAnsi="Times New Roman"/>
          <w:sz w:val="28"/>
          <w:szCs w:val="28"/>
        </w:rPr>
        <w:t>ексеевны</w:t>
      </w:r>
    </w:p>
    <w:p w:rsidR="00895D18" w:rsidRPr="00895D18" w:rsidRDefault="00895D18" w:rsidP="00895D18">
      <w:pPr>
        <w:spacing w:line="360" w:lineRule="auto"/>
        <w:ind w:firstLine="720"/>
        <w:jc w:val="center"/>
        <w:rPr>
          <w:rFonts w:ascii="Times New Roman" w:hAnsi="Times New Roman"/>
          <w:sz w:val="28"/>
          <w:szCs w:val="28"/>
        </w:rPr>
      </w:pP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Не менее интересна и значительна судьба других моих прабабушки и прадедушки, Дюльдиных Фаины Алексеевны и Петра Алексеевича, по линии бабушки (см. приложение №9).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Я с удивлением и трепетом рассматриваю военный</w:t>
      </w:r>
      <w:r w:rsidR="000A72BA">
        <w:rPr>
          <w:rFonts w:ascii="Times New Roman" w:hAnsi="Times New Roman"/>
          <w:sz w:val="28"/>
          <w:szCs w:val="28"/>
        </w:rPr>
        <w:t xml:space="preserve"> </w:t>
      </w:r>
      <w:r w:rsidRPr="000A72BA">
        <w:rPr>
          <w:rFonts w:ascii="Times New Roman" w:hAnsi="Times New Roman"/>
          <w:sz w:val="28"/>
          <w:szCs w:val="28"/>
        </w:rPr>
        <w:t>билет моего прадеда Петра</w:t>
      </w:r>
      <w:r w:rsidR="000A72BA">
        <w:rPr>
          <w:rFonts w:ascii="Times New Roman" w:hAnsi="Times New Roman"/>
          <w:sz w:val="28"/>
          <w:szCs w:val="28"/>
        </w:rPr>
        <w:t xml:space="preserve"> </w:t>
      </w:r>
      <w:r w:rsidRPr="000A72BA">
        <w:rPr>
          <w:rFonts w:ascii="Times New Roman" w:hAnsi="Times New Roman"/>
          <w:sz w:val="28"/>
          <w:szCs w:val="28"/>
        </w:rPr>
        <w:t>Алексеевича</w:t>
      </w:r>
      <w:r w:rsidR="000A72BA">
        <w:rPr>
          <w:rFonts w:ascii="Times New Roman" w:hAnsi="Times New Roman"/>
          <w:sz w:val="28"/>
          <w:szCs w:val="28"/>
        </w:rPr>
        <w:t xml:space="preserve"> </w:t>
      </w:r>
      <w:r w:rsidRPr="000A72BA">
        <w:rPr>
          <w:rFonts w:ascii="Times New Roman" w:hAnsi="Times New Roman"/>
          <w:sz w:val="28"/>
          <w:szCs w:val="28"/>
        </w:rPr>
        <w:t>Дюльдина (см. приложение №10), родившегося 16 мая 1912 года. Из билета узнаю о том, что он закончил 7 классов в</w:t>
      </w:r>
      <w:r w:rsidR="000A72BA">
        <w:rPr>
          <w:rFonts w:ascii="Times New Roman" w:hAnsi="Times New Roman"/>
          <w:sz w:val="28"/>
          <w:szCs w:val="28"/>
        </w:rPr>
        <w:t xml:space="preserve"> </w:t>
      </w:r>
      <w:r w:rsidRPr="000A72BA">
        <w:rPr>
          <w:rFonts w:ascii="Times New Roman" w:hAnsi="Times New Roman"/>
          <w:sz w:val="28"/>
          <w:szCs w:val="28"/>
        </w:rPr>
        <w:t>с. Павда, Исовского района, Свердловской области. Ещё до войны работал бухгалтером и имел</w:t>
      </w:r>
      <w:r w:rsidR="000A72BA">
        <w:rPr>
          <w:rFonts w:ascii="Times New Roman" w:hAnsi="Times New Roman"/>
          <w:sz w:val="28"/>
          <w:szCs w:val="28"/>
        </w:rPr>
        <w:t xml:space="preserve"> </w:t>
      </w:r>
      <w:r w:rsidRPr="000A72BA">
        <w:rPr>
          <w:rFonts w:ascii="Times New Roman" w:hAnsi="Times New Roman"/>
          <w:sz w:val="28"/>
          <w:szCs w:val="28"/>
        </w:rPr>
        <w:t>большую семью. Вместе с прабабушкой</w:t>
      </w:r>
      <w:r w:rsidR="000A72BA">
        <w:rPr>
          <w:rFonts w:ascii="Times New Roman" w:hAnsi="Times New Roman"/>
          <w:sz w:val="28"/>
          <w:szCs w:val="28"/>
        </w:rPr>
        <w:t xml:space="preserve"> </w:t>
      </w:r>
      <w:r w:rsidRPr="000A72BA">
        <w:rPr>
          <w:rFonts w:ascii="Times New Roman" w:hAnsi="Times New Roman"/>
          <w:sz w:val="28"/>
          <w:szCs w:val="28"/>
        </w:rPr>
        <w:t>они воспитывали пятерых детей, в том числе была моя бабушка Дюльдина Надежда Петровна. Но война прервала счастливую жизнь. Уже 18 февраля 1942 года Исовским военкоматом</w:t>
      </w:r>
      <w:r w:rsidR="000A72BA">
        <w:rPr>
          <w:rFonts w:ascii="Times New Roman" w:hAnsi="Times New Roman"/>
          <w:sz w:val="28"/>
          <w:szCs w:val="28"/>
        </w:rPr>
        <w:t xml:space="preserve"> </w:t>
      </w:r>
      <w:r w:rsidRPr="000A72BA">
        <w:rPr>
          <w:rFonts w:ascii="Times New Roman" w:hAnsi="Times New Roman"/>
          <w:sz w:val="28"/>
          <w:szCs w:val="28"/>
        </w:rPr>
        <w:t>прадед</w:t>
      </w:r>
      <w:r w:rsidR="000A72BA">
        <w:rPr>
          <w:rFonts w:ascii="Times New Roman" w:hAnsi="Times New Roman"/>
          <w:sz w:val="28"/>
          <w:szCs w:val="28"/>
        </w:rPr>
        <w:t xml:space="preserve"> </w:t>
      </w:r>
      <w:r w:rsidRPr="000A72BA">
        <w:rPr>
          <w:rFonts w:ascii="Times New Roman" w:hAnsi="Times New Roman"/>
          <w:sz w:val="28"/>
          <w:szCs w:val="28"/>
        </w:rPr>
        <w:t xml:space="preserve">был мобилизован в действующую армию. Его должность сержант отделения Отдельного Гвардейского Оршанского полка связи. Эта маленькая книжечка, как учебник по истории рассказывает мне о том, где воевал мой прадед: во время тяжелейшей блокады Ленинграда на Волховском и Ленинградском фронтах в 1942 – 1943 годах, а затем после снятия блокады в составе третьего Прибалтийского фронта с июня 1944 года и с февраля 1945 года в составе третьего Белорусского фронта. Прошёл всю войну и был демобилизован 25 сентября 1945 года на основании Указа Президиума Верховного Совета Союза ССР.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Боевой путь моего прадеда Петра Алексеевича Дюльдина проследить оказалось проще, потому что в военном билете, как мы видим, указано название фронтов и годы прохождения.</w:t>
      </w:r>
      <w:r w:rsidR="000A72BA">
        <w:rPr>
          <w:rFonts w:ascii="Times New Roman" w:hAnsi="Times New Roman"/>
          <w:sz w:val="28"/>
          <w:szCs w:val="28"/>
        </w:rPr>
        <w:t xml:space="preserve">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Героическая блокада Ленинграда началась с 8 сентября </w:t>
      </w:r>
      <w:smartTag w:uri="urn:schemas-microsoft-com:office:smarttags" w:element="metricconverter">
        <w:smartTagPr>
          <w:attr w:name="ProductID" w:val="1941 г"/>
        </w:smartTagPr>
        <w:r w:rsidRPr="000A72BA">
          <w:rPr>
            <w:rFonts w:ascii="Times New Roman" w:hAnsi="Times New Roman"/>
            <w:sz w:val="28"/>
            <w:szCs w:val="28"/>
          </w:rPr>
          <w:t>1941 г</w:t>
        </w:r>
      </w:smartTag>
      <w:r w:rsidRPr="000A72BA">
        <w:rPr>
          <w:rFonts w:ascii="Times New Roman" w:hAnsi="Times New Roman"/>
          <w:sz w:val="28"/>
          <w:szCs w:val="28"/>
        </w:rPr>
        <w:t>. Гитлеровцы окружили Ленинград мощным кольцом долговременных укреплений, дотов и дзотов, минных полей и других препятствий. Оборона врага опиралась на выгодные естественные рубежи. Перед войсками Ленинградского фронта на участке намеченного наступления находилась река Нева, которую предстояло форсировать под огнём противника, занимавшего противоположный высокий и крутой берег. Войскам Волховского фронта пришлось действовать в лесисто-болотистой местности, крайне затруднявшей манёвр. Но все эти трудности были преодолены советскими войсками.</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12 января 1943 года тщательная подготовка войска Ленинградского и Волховского фронтов перешли в решительное наступление с двух сторон: с западного берега Невы, юго-западнее Шлиссельбурга, и с востока, из района южнее Ладожского озера. Координировал действия фронтов К.Е. Ворошилов. Прорвав сокрушительными ударами долговременную оборонительную полосу врага глубинной до </w:t>
      </w:r>
      <w:smartTag w:uri="urn:schemas-microsoft-com:office:smarttags" w:element="metricconverter">
        <w:smartTagPr>
          <w:attr w:name="ProductID" w:val="14 км"/>
        </w:smartTagPr>
        <w:r w:rsidRPr="000A72BA">
          <w:rPr>
            <w:rFonts w:ascii="Times New Roman" w:hAnsi="Times New Roman"/>
            <w:sz w:val="28"/>
            <w:szCs w:val="28"/>
          </w:rPr>
          <w:t>14 км</w:t>
        </w:r>
      </w:smartTag>
      <w:r w:rsidRPr="000A72BA">
        <w:rPr>
          <w:rFonts w:ascii="Times New Roman" w:hAnsi="Times New Roman"/>
          <w:sz w:val="28"/>
          <w:szCs w:val="28"/>
        </w:rPr>
        <w:t>, советские войска в течении семи дней напряженных боёв, преодолевая исключительно упорное</w:t>
      </w:r>
      <w:r w:rsidR="000A72BA">
        <w:rPr>
          <w:rFonts w:ascii="Times New Roman" w:hAnsi="Times New Roman"/>
          <w:sz w:val="28"/>
          <w:szCs w:val="28"/>
        </w:rPr>
        <w:t xml:space="preserve"> </w:t>
      </w:r>
      <w:r w:rsidRPr="000A72BA">
        <w:rPr>
          <w:rFonts w:ascii="Times New Roman" w:hAnsi="Times New Roman"/>
          <w:sz w:val="28"/>
          <w:szCs w:val="28"/>
        </w:rPr>
        <w:t xml:space="preserve">сопротивление гитлеровцев, пробиваясь друг другу на встречу, заняли Шлиссельбург, ряд населенных пунктов, превращенных врагом в узлы сопротивления, и станцию Подгорная. 18 января </w:t>
      </w:r>
      <w:smartTag w:uri="urn:schemas-microsoft-com:office:smarttags" w:element="metricconverter">
        <w:smartTagPr>
          <w:attr w:name="ProductID" w:val="1943 г"/>
        </w:smartTagPr>
        <w:r w:rsidRPr="000A72BA">
          <w:rPr>
            <w:rFonts w:ascii="Times New Roman" w:hAnsi="Times New Roman"/>
            <w:sz w:val="28"/>
            <w:szCs w:val="28"/>
          </w:rPr>
          <w:t>1943 г</w:t>
        </w:r>
      </w:smartTag>
      <w:r w:rsidRPr="000A72BA">
        <w:rPr>
          <w:rFonts w:ascii="Times New Roman" w:hAnsi="Times New Roman"/>
          <w:sz w:val="28"/>
          <w:szCs w:val="28"/>
        </w:rPr>
        <w:t>. районе севернее этой станции произошла встреча войск Волховского и Ленинградского фронтов и тем самым была прорвана блокада Ленинграда, а в январе 1944 года она была снята полностью.</w:t>
      </w:r>
      <w:r w:rsidR="000A72BA">
        <w:rPr>
          <w:rFonts w:ascii="Times New Roman" w:hAnsi="Times New Roman"/>
          <w:sz w:val="28"/>
          <w:szCs w:val="28"/>
        </w:rPr>
        <w:t xml:space="preserve">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Перед войсками Волховского и Ленинградского фронтов стояли задачи разгромить 18-ю немецкую армию, освободить от гитлеровских захватчиков Ленинградскую область и создать условия проведения последующих наступательных операций</w:t>
      </w:r>
      <w:r w:rsidR="000A72BA">
        <w:rPr>
          <w:rFonts w:ascii="Times New Roman" w:hAnsi="Times New Roman"/>
          <w:sz w:val="28"/>
          <w:szCs w:val="28"/>
        </w:rPr>
        <w:t xml:space="preserve"> </w:t>
      </w:r>
      <w:r w:rsidRPr="000A72BA">
        <w:rPr>
          <w:rFonts w:ascii="Times New Roman" w:hAnsi="Times New Roman"/>
          <w:sz w:val="28"/>
          <w:szCs w:val="28"/>
        </w:rPr>
        <w:t xml:space="preserve">с целью освобождения прибалтийских советских республик – Эстонии, Латвии и Литвы. В 1944 году войска Волховского и Ленинградского фронтов были переданы в распоряжение третьего Прибалтийского фронта (см. приложение №11), в составе которого с 1 июня </w:t>
      </w:r>
      <w:smartTag w:uri="urn:schemas-microsoft-com:office:smarttags" w:element="metricconverter">
        <w:smartTagPr>
          <w:attr w:name="ProductID" w:val="1944 г"/>
        </w:smartTagPr>
        <w:r w:rsidRPr="000A72BA">
          <w:rPr>
            <w:rFonts w:ascii="Times New Roman" w:hAnsi="Times New Roman"/>
            <w:sz w:val="28"/>
            <w:szCs w:val="28"/>
          </w:rPr>
          <w:t>1944 г</w:t>
        </w:r>
      </w:smartTag>
      <w:r w:rsidRPr="000A72BA">
        <w:rPr>
          <w:rFonts w:ascii="Times New Roman" w:hAnsi="Times New Roman"/>
          <w:sz w:val="28"/>
          <w:szCs w:val="28"/>
        </w:rPr>
        <w:t>. и сражался мой прадед, об этом я узнала из военного билета (см. приложение №10).</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Гитлеровская клика всячески стремилась удержать Прибалтику. Немецко-фашистское командование придавало большое значение плацдарму на территории Эстонии, Латвии и Литвы, прикрывавшему подступы к Восточной Пруссии с северо-востока. В августе </w:t>
      </w:r>
      <w:smartTag w:uri="urn:schemas-microsoft-com:office:smarttags" w:element="metricconverter">
        <w:smartTagPr>
          <w:attr w:name="ProductID" w:val="1944 г"/>
        </w:smartTagPr>
        <w:r w:rsidRPr="000A72BA">
          <w:rPr>
            <w:rFonts w:ascii="Times New Roman" w:hAnsi="Times New Roman"/>
            <w:sz w:val="28"/>
            <w:szCs w:val="28"/>
          </w:rPr>
          <w:t>1944 г</w:t>
        </w:r>
      </w:smartTag>
      <w:r w:rsidRPr="000A72BA">
        <w:rPr>
          <w:rFonts w:ascii="Times New Roman" w:hAnsi="Times New Roman"/>
          <w:sz w:val="28"/>
          <w:szCs w:val="28"/>
        </w:rPr>
        <w:t>. немецко-фашистские войска в Прибалтике были значительно усилены.</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Создавшаяся к сентябрю </w:t>
      </w:r>
      <w:smartTag w:uri="urn:schemas-microsoft-com:office:smarttags" w:element="metricconverter">
        <w:smartTagPr>
          <w:attr w:name="ProductID" w:val="1944 г"/>
        </w:smartTagPr>
        <w:r w:rsidRPr="000A72BA">
          <w:rPr>
            <w:rFonts w:ascii="Times New Roman" w:hAnsi="Times New Roman"/>
            <w:sz w:val="28"/>
            <w:szCs w:val="28"/>
          </w:rPr>
          <w:t>1944 г</w:t>
        </w:r>
      </w:smartTag>
      <w:r w:rsidRPr="000A72BA">
        <w:rPr>
          <w:rFonts w:ascii="Times New Roman" w:hAnsi="Times New Roman"/>
          <w:sz w:val="28"/>
          <w:szCs w:val="28"/>
        </w:rPr>
        <w:t>. общая обстановка на правом стратегическом фланге советско-германского фронта благоприятствовала проведению советскими войсками наступательных операций в Прибалтике. Разгром центральной группировки</w:t>
      </w:r>
      <w:r w:rsidR="000A72BA">
        <w:rPr>
          <w:rFonts w:ascii="Times New Roman" w:hAnsi="Times New Roman"/>
          <w:sz w:val="28"/>
          <w:szCs w:val="28"/>
        </w:rPr>
        <w:t xml:space="preserve"> </w:t>
      </w:r>
      <w:r w:rsidRPr="000A72BA">
        <w:rPr>
          <w:rFonts w:ascii="Times New Roman" w:hAnsi="Times New Roman"/>
          <w:sz w:val="28"/>
          <w:szCs w:val="28"/>
        </w:rPr>
        <w:t>немецко-фашистских войск открыл путь советским войскам к границе Восточной Пруссии, что поставило в тяжелое положение гитлеровские войска, находившиеся в Прибалтике.</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В период с 14 сентября по 13 октября </w:t>
      </w:r>
      <w:smartTag w:uri="urn:schemas-microsoft-com:office:smarttags" w:element="metricconverter">
        <w:smartTagPr>
          <w:attr w:name="ProductID" w:val="1944 г"/>
        </w:smartTagPr>
        <w:r w:rsidRPr="000A72BA">
          <w:rPr>
            <w:rFonts w:ascii="Times New Roman" w:hAnsi="Times New Roman"/>
            <w:sz w:val="28"/>
            <w:szCs w:val="28"/>
          </w:rPr>
          <w:t>1944 г</w:t>
        </w:r>
      </w:smartTag>
      <w:r w:rsidRPr="000A72BA">
        <w:rPr>
          <w:rFonts w:ascii="Times New Roman" w:hAnsi="Times New Roman"/>
          <w:sz w:val="28"/>
          <w:szCs w:val="28"/>
        </w:rPr>
        <w:t>. войска 1,2 и 3-го Прибалтийских фронтов, несмотря на ожесточенное сопротивление фашистов, сломили их оборону и с честью выполнили задачи, поставленные перед ними Ставкой Верховного Главнокомандования. В результате этой стратегической операции Советская Армия освободила Эстонскую ССР и большую часть Латвийской ССР.</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В освобождении Прибалтики участвовал мой прадед, и даже получил награды: медаль «За боевые заслуги» за № 1462151 - умелую организацию связи, во время кровопролитнийших боёв 12 сентября 1944 года (о чём я узнала из временного удостоверения от 25 октября 1944 года (см. приложение №12)). А также благодарность в октябре 1944 года от военного Совета 54 Гвардейской Армии, за прорыв долговременной глубоко эшелонированной обороны немцев и вторжение в пределы Восточной Пруссии (см. приложение №13).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Завершение операций в Прибалтике освободило значительные силы Советской Армии и многочисленную боевую технику для использования их на других участках советско-германского фронта. Балтийских флот получил свободу действий в Балтийском море и мог наносить удары по морским коммуникациям врага. Всё это создавало благоприятные условия для нанесения ударов по самой Германии и прежде всего по цитадели германского милитаризма – Восточной Пруссии.</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Согласно замыслу Ставки советские войска должны были прорвать оборону противника на Кенигсбергском и Млава-Мариенбургском направлениях, отрезать Восточную Пруссию и находящиеся там немецко-фашистские войска от центральных районов Германии, в дальнейшем раздробить восточно-прусскую группировку противника на отдельные изолированные группы и уничтожить её по частям.</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В соответствии с этим замыслом войскам 3-го Белорусского фронта (командующий – генерал И.Д.Черняховский) было приказано разгромить тильзитско-инстербургскую группировку противника и развивать в дальнейшем наступление на Кенигсберг. Главный удар войска фронта должны были нанести из района севернее Шталлупенен в общем направлении на Ауловенен, Велау.</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Действия войск 3-го и 2-го Белорусского фронтов поддерживала авиация 1-й и 4-й воздушных армий.</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Советским войскам предстояло вести наступление в исключительно трудных условиях. Ещё с первой мировой войны в Восточной Пруссии сохранились сильные укрепления, которые гитлеровцы в последующем значительно модернизировали и усовершенствовали. Особенно интенсивно шло строительство новых укреплений в 1943-1944 гг. За это время гитлеровцами был оборудован ряд оборонительных полос и созданы укрепительные районы – четыре в восточной Пруссии и два в Северной Польше. Опираясь на глубоко эшелонированную систему полевых и долговременных укреплений, усиленных естественными и искусственными препятствиями (Мазурские озёра, крепости Кенигсберг, Грауденц и др.), гитлеровцы рассчитывали удержать Восточную Пруссию в своих руках как важный стратегический плацдарм.</w:t>
      </w:r>
      <w:r w:rsidR="000A72BA">
        <w:rPr>
          <w:rFonts w:ascii="Times New Roman" w:hAnsi="Times New Roman"/>
          <w:sz w:val="28"/>
          <w:szCs w:val="28"/>
        </w:rPr>
        <w:t xml:space="preserve">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Восточную Пруссию обороняла немецко-фашистская группа армий «Центр» в составе 3-й танковой, 4-й и 2-й полевых армий, имевших в своём составе до 48 пехотных , танковых и моторизованных дивизий. Кроме того, в этой группе находилось большое количество отдельных частей и подразделений специального назначения. Общая численность всех немецко-фашистских войск в Восточной Пруссии достигала 630 тыс. солдат и офицеров.</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Восточно-прусская операция началась 13 января наступлением войск 3-го Белорусского фронта. Войска 2-го Белорусского фронта начали наступление на сутки позже.</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Ход операции на важнейших направлениях можно разделить на три основных этапа. Первый этап (с13 по 18 января) – прорыв немецкой обороны на Тильзитско-Инстербургском и Пшаснышско-Млавском направлениях с вводом в прорыв подвижных соединений; второй этап (с 19 января по 9 февраля) – дальнейшее развитие и преследование отступающего врага, выход войск 2-го Белорусского фронта к морю, в результате чего восточнопрусская группировка оказалась отрезанной от остальных сил, ликвидация попыток противника вырваться из окружения и рассечение зажатой группировки на три разобщенные группы: земланскую, кенигсбергскую и хайльсбергскую; третий этап операции (с 10 февраля по 25 апреля) заключался в ликвидации изолированных группировок противника.</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На первом этапе операции войска 3-го Белорусского фронта, преодолевая отчаянное сопротивление противника, прорвали его оборону на Тильзитско-Инстербургском направлении и к исходу 18 января продвинулись в глубину до </w:t>
      </w:r>
      <w:smartTag w:uri="urn:schemas-microsoft-com:office:smarttags" w:element="metricconverter">
        <w:smartTagPr>
          <w:attr w:name="ProductID" w:val="45 км"/>
        </w:smartTagPr>
        <w:r w:rsidRPr="000A72BA">
          <w:rPr>
            <w:rFonts w:ascii="Times New Roman" w:hAnsi="Times New Roman"/>
            <w:sz w:val="28"/>
            <w:szCs w:val="28"/>
          </w:rPr>
          <w:t xml:space="preserve">45 </w:t>
        </w:r>
        <w:r w:rsidRPr="000A72BA">
          <w:rPr>
            <w:rFonts w:ascii="Times New Roman" w:hAnsi="Times New Roman"/>
            <w:i/>
            <w:sz w:val="28"/>
            <w:szCs w:val="28"/>
          </w:rPr>
          <w:t>км</w:t>
        </w:r>
      </w:smartTag>
      <w:r w:rsidRPr="000A72BA">
        <w:rPr>
          <w:rFonts w:ascii="Times New Roman" w:hAnsi="Times New Roman"/>
          <w:sz w:val="28"/>
          <w:szCs w:val="28"/>
        </w:rPr>
        <w:t xml:space="preserve">, расширив прорыв по фронту до </w:t>
      </w:r>
      <w:smartTag w:uri="urn:schemas-microsoft-com:office:smarttags" w:element="metricconverter">
        <w:smartTagPr>
          <w:attr w:name="ProductID" w:val="65 км"/>
        </w:smartTagPr>
        <w:r w:rsidRPr="000A72BA">
          <w:rPr>
            <w:rFonts w:ascii="Times New Roman" w:hAnsi="Times New Roman"/>
            <w:sz w:val="28"/>
            <w:szCs w:val="28"/>
          </w:rPr>
          <w:t xml:space="preserve">65 </w:t>
        </w:r>
        <w:r w:rsidRPr="000A72BA">
          <w:rPr>
            <w:rFonts w:ascii="Times New Roman" w:hAnsi="Times New Roman"/>
            <w:i/>
            <w:sz w:val="28"/>
            <w:szCs w:val="28"/>
          </w:rPr>
          <w:t>км</w:t>
        </w:r>
      </w:smartTag>
      <w:r w:rsidRPr="000A72BA">
        <w:rPr>
          <w:rFonts w:ascii="Times New Roman" w:hAnsi="Times New Roman"/>
          <w:sz w:val="28"/>
          <w:szCs w:val="28"/>
        </w:rPr>
        <w:t xml:space="preserve">. Именно здесь, сражаясь в составе 3-го Белорусского фронта, мой прадед получил благодарность приказом Верховного Главнокомандующего Маршала Советского союза товарища Сталина от 22 января 1945 года № 240 за успешный штурм города Инстербург – важного узла коммуникации и мощного укреплённого района обороны немцев в Восточной Пруссии. В честь этого события в Москве был дан салют 20 артиллерийскими залпами из 224 орудий в январе 1945 года. Войска 2-го Белорусского фронта, наступавшие с рожанского и серицкого плацдармов, соединились и к исходу 18 января вышли на рубеж Остроленка, Пшасныш, Млава, Модлин, продвинувшись в глубину до </w:t>
      </w:r>
      <w:smartTag w:uri="urn:schemas-microsoft-com:office:smarttags" w:element="metricconverter">
        <w:smartTagPr>
          <w:attr w:name="ProductID" w:val="60 км"/>
        </w:smartTagPr>
        <w:r w:rsidRPr="000A72BA">
          <w:rPr>
            <w:rFonts w:ascii="Times New Roman" w:hAnsi="Times New Roman"/>
            <w:sz w:val="28"/>
            <w:szCs w:val="28"/>
          </w:rPr>
          <w:t xml:space="preserve">60 </w:t>
        </w:r>
        <w:r w:rsidRPr="000A72BA">
          <w:rPr>
            <w:rFonts w:ascii="Times New Roman" w:hAnsi="Times New Roman"/>
            <w:i/>
            <w:sz w:val="28"/>
            <w:szCs w:val="28"/>
          </w:rPr>
          <w:t>км</w:t>
        </w:r>
      </w:smartTag>
      <w:r w:rsidRPr="000A72BA">
        <w:rPr>
          <w:rFonts w:ascii="Times New Roman" w:hAnsi="Times New Roman"/>
          <w:sz w:val="28"/>
          <w:szCs w:val="28"/>
        </w:rPr>
        <w:t xml:space="preserve"> на фронте шириной </w:t>
      </w:r>
      <w:smartTag w:uri="urn:schemas-microsoft-com:office:smarttags" w:element="metricconverter">
        <w:smartTagPr>
          <w:attr w:name="ProductID" w:val="110 км"/>
        </w:smartTagPr>
        <w:r w:rsidRPr="000A72BA">
          <w:rPr>
            <w:rFonts w:ascii="Times New Roman" w:hAnsi="Times New Roman"/>
            <w:sz w:val="28"/>
            <w:szCs w:val="28"/>
          </w:rPr>
          <w:t xml:space="preserve">110 </w:t>
        </w:r>
        <w:r w:rsidRPr="000A72BA">
          <w:rPr>
            <w:rFonts w:ascii="Times New Roman" w:hAnsi="Times New Roman"/>
            <w:i/>
            <w:sz w:val="28"/>
            <w:szCs w:val="28"/>
          </w:rPr>
          <w:t>км</w:t>
        </w:r>
      </w:smartTag>
      <w:r w:rsidRPr="000A72BA">
        <w:rPr>
          <w:rFonts w:ascii="Times New Roman" w:hAnsi="Times New Roman"/>
          <w:sz w:val="28"/>
          <w:szCs w:val="28"/>
        </w:rPr>
        <w:t>.</w:t>
      </w:r>
      <w:r w:rsidR="000A72BA">
        <w:rPr>
          <w:rFonts w:ascii="Times New Roman" w:hAnsi="Times New Roman"/>
          <w:sz w:val="28"/>
          <w:szCs w:val="28"/>
        </w:rPr>
        <w:t xml:space="preserve"> </w:t>
      </w:r>
      <w:r w:rsidRPr="000A72BA">
        <w:rPr>
          <w:rFonts w:ascii="Times New Roman" w:hAnsi="Times New Roman"/>
          <w:sz w:val="28"/>
          <w:szCs w:val="28"/>
        </w:rPr>
        <w:t xml:space="preserve">На втором этапе операции войска 3-го Белорусского фронта к 27 января вышли на рубеж Штонбек, Праддау, восточнее Фридланд, Массунен, западнее Растенбург. Войска 2-го Белорусского фронта к 26 января вышли на побережье Балтийского моря у города Толькемит, продвинувшись около </w:t>
      </w:r>
      <w:smartTag w:uri="urn:schemas-microsoft-com:office:smarttags" w:element="metricconverter">
        <w:smartTagPr>
          <w:attr w:name="ProductID" w:val="230 км"/>
        </w:smartTagPr>
        <w:r w:rsidRPr="000A72BA">
          <w:rPr>
            <w:rFonts w:ascii="Times New Roman" w:hAnsi="Times New Roman"/>
            <w:sz w:val="28"/>
            <w:szCs w:val="28"/>
          </w:rPr>
          <w:t>230 км</w:t>
        </w:r>
      </w:smartTag>
      <w:r w:rsidRPr="000A72BA">
        <w:rPr>
          <w:rFonts w:ascii="Times New Roman" w:hAnsi="Times New Roman"/>
          <w:sz w:val="28"/>
          <w:szCs w:val="28"/>
        </w:rPr>
        <w:t>, блокировали восточнопрусскую группировку с запада и юго-запада, отрезав её от внутренних областей германии. В районе Мариенбурга на западном берегу реки Ногат был захвачен небольшой плацдарм; занят был также важный плацдарм в районе Бромберга, на западном берегу Вислы.</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К концу января восточнопрусская группировка противника была рассечена на три обособленные части.</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В период с 13 по 29 марта</w:t>
      </w:r>
      <w:r w:rsidR="000A72BA">
        <w:rPr>
          <w:rFonts w:ascii="Times New Roman" w:hAnsi="Times New Roman"/>
          <w:sz w:val="28"/>
          <w:szCs w:val="28"/>
        </w:rPr>
        <w:t xml:space="preserve"> </w:t>
      </w:r>
      <w:r w:rsidRPr="000A72BA">
        <w:rPr>
          <w:rFonts w:ascii="Times New Roman" w:hAnsi="Times New Roman"/>
          <w:sz w:val="28"/>
          <w:szCs w:val="28"/>
        </w:rPr>
        <w:t>войска 3-го Белорусского фронта ликвидировали южнее Кенигсберга наиболее сильную,</w:t>
      </w:r>
      <w:r w:rsidR="000A72BA">
        <w:rPr>
          <w:rFonts w:ascii="Times New Roman" w:hAnsi="Times New Roman"/>
          <w:sz w:val="28"/>
          <w:szCs w:val="28"/>
        </w:rPr>
        <w:t xml:space="preserve"> </w:t>
      </w:r>
      <w:r w:rsidRPr="000A72BA">
        <w:rPr>
          <w:rFonts w:ascii="Times New Roman" w:hAnsi="Times New Roman"/>
          <w:sz w:val="28"/>
          <w:szCs w:val="28"/>
        </w:rPr>
        <w:t>хайльсбергскую группировку противника (около 20 дивизий) и вышли к заливу Фриш-гаф. Это позволило сосредоточить силы для ликвидации второй по численности группировки противника в районе Кенигсберга. После трехдневного штурма 9 апреля советские войска овладели крепостью и городом Кенигсберг, взяв в плен гарнизон противника численностью в 91 800 человек. К 25 апреля войска фронта очистили от врага Земландский полуостров и овладели портом и городом Пиллау. В этих событиях также принял участие мой прадед, о чём я узнала из благодарности за ликвидацию Восточно-Прусской группы противника Юго-Западнее Кенигсберга приказом № 317 от 29 марта 1945 года (см. приложение №12). За овладение города и крепости Кенигсберг приказом № 333 от 09 апреля (см. приложение №13) 1945 года объявлена благодарность. После чего 26 декабря 1946 года Указом Президиума Верховного Совета СССР от 09 июня 1945 года прадед был награждён медалью «За взятие Кенигсберга» (см. приложение №14). А также благодарность № 343 от</w:t>
      </w:r>
      <w:r w:rsidR="000A72BA">
        <w:rPr>
          <w:rFonts w:ascii="Times New Roman" w:hAnsi="Times New Roman"/>
          <w:sz w:val="28"/>
          <w:szCs w:val="28"/>
        </w:rPr>
        <w:t xml:space="preserve"> </w:t>
      </w:r>
      <w:r w:rsidRPr="000A72BA">
        <w:rPr>
          <w:rFonts w:ascii="Times New Roman" w:hAnsi="Times New Roman"/>
          <w:sz w:val="28"/>
          <w:szCs w:val="28"/>
        </w:rPr>
        <w:t>25 апреля 1945 года за овладение последним опорным пунктом обороны немцев на Земландском полуострове – городом</w:t>
      </w:r>
      <w:r w:rsidR="000A72BA">
        <w:rPr>
          <w:rFonts w:ascii="Times New Roman" w:hAnsi="Times New Roman"/>
          <w:sz w:val="28"/>
          <w:szCs w:val="28"/>
        </w:rPr>
        <w:t xml:space="preserve"> </w:t>
      </w:r>
      <w:r w:rsidRPr="000A72BA">
        <w:rPr>
          <w:rFonts w:ascii="Times New Roman" w:hAnsi="Times New Roman"/>
          <w:sz w:val="28"/>
          <w:szCs w:val="28"/>
        </w:rPr>
        <w:t xml:space="preserve">и крепостью Пиллау – крупным портом и военно-морской базой немцев на Балтийском море (см. приложение №13).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В результате восточнопрусской наступательной операции войска 3-го и 2-го Белорусских фронтов, разгромив тильзитско-инстербургскую и пшаснышско-млавскую группировки противника, заняли всю территорию Восточной Пруссии и этим надежно обеспечили с севера наступление советских войск на Варшавско-Берлинском стратегическом направлении. </w:t>
      </w:r>
      <w:r w:rsidRPr="000A72BA">
        <w:rPr>
          <w:rStyle w:val="af"/>
          <w:rFonts w:ascii="Times New Roman" w:hAnsi="Times New Roman"/>
          <w:sz w:val="28"/>
          <w:szCs w:val="28"/>
        </w:rPr>
        <w:footnoteReference w:id="2"/>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Это были последние сражения, в которых участвовал мой прадед, здесь он и закончил войну.</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Когда я нынче на уроках истории буду изучать историю Великой Отечественной войны, эти события уже не будут для меня незнакомыми</w:t>
      </w:r>
      <w:r w:rsidR="000A72BA">
        <w:rPr>
          <w:rFonts w:ascii="Times New Roman" w:hAnsi="Times New Roman"/>
          <w:sz w:val="28"/>
          <w:szCs w:val="28"/>
        </w:rPr>
        <w:t xml:space="preserve"> </w:t>
      </w:r>
      <w:r w:rsidRPr="000A72BA">
        <w:rPr>
          <w:rFonts w:ascii="Times New Roman" w:hAnsi="Times New Roman"/>
          <w:sz w:val="28"/>
          <w:szCs w:val="28"/>
        </w:rPr>
        <w:t xml:space="preserve">и непонятными. Я буду знать, что здесь сражался мой прадед.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 Интересной для меня оказалось и другая информация, которую я обнаружила в военном билете – это было вещевое имущество, которое получил мой прадед в годы войны (см. приложение №10):</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Например, шапка зимняя – получена в ноябре 1944 года, сдана в апреле </w:t>
      </w:r>
      <w:smartTag w:uri="urn:schemas-microsoft-com:office:smarttags" w:element="metricconverter">
        <w:smartTagPr>
          <w:attr w:name="ProductID" w:val="1945 г"/>
        </w:smartTagPr>
        <w:r w:rsidRPr="000A72BA">
          <w:rPr>
            <w:rFonts w:ascii="Times New Roman" w:hAnsi="Times New Roman"/>
            <w:sz w:val="28"/>
            <w:szCs w:val="28"/>
          </w:rPr>
          <w:t>1945 г</w:t>
        </w:r>
      </w:smartTag>
      <w:r w:rsidRPr="000A72BA">
        <w:rPr>
          <w:rFonts w:ascii="Times New Roman" w:hAnsi="Times New Roman"/>
          <w:sz w:val="28"/>
          <w:szCs w:val="28"/>
        </w:rPr>
        <w:t>.; пилотка – получена в апреле 1945 года;</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Шинель – в июле 1942 года, она не сдана, видимо, в ней прадед и пришёл с фронта домой, а вот гимнастёрка, полученная в</w:t>
      </w:r>
      <w:r w:rsidR="000A72BA">
        <w:rPr>
          <w:rFonts w:ascii="Times New Roman" w:hAnsi="Times New Roman"/>
          <w:sz w:val="28"/>
          <w:szCs w:val="28"/>
        </w:rPr>
        <w:t xml:space="preserve"> </w:t>
      </w:r>
      <w:r w:rsidRPr="000A72BA">
        <w:rPr>
          <w:rFonts w:ascii="Times New Roman" w:hAnsi="Times New Roman"/>
          <w:sz w:val="28"/>
          <w:szCs w:val="28"/>
        </w:rPr>
        <w:t>апреле 1944 года – в апреле 1945 года, была сдана? Почему?</w:t>
      </w:r>
    </w:p>
    <w:p w:rsidR="00D600BA" w:rsidRPr="00895D18"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А ещё ватные шаровары, рубаха нательная, кальсоны, полотенце, портянки летние и зимние, которые тоже были сданы в апреле 1944 года, перчатки тёплые, ботинки и обмотки. Ремень, ранец, котелок, всё это прадед сдал в 1945 году. И вооружен был ППШ № 9282, правда, получен он был только в</w:t>
      </w:r>
      <w:r w:rsidR="000A72BA">
        <w:rPr>
          <w:rFonts w:ascii="Times New Roman" w:hAnsi="Times New Roman"/>
          <w:sz w:val="28"/>
          <w:szCs w:val="28"/>
        </w:rPr>
        <w:t xml:space="preserve"> </w:t>
      </w:r>
      <w:r w:rsidRPr="000A72BA">
        <w:rPr>
          <w:rFonts w:ascii="Times New Roman" w:hAnsi="Times New Roman"/>
          <w:sz w:val="28"/>
          <w:szCs w:val="28"/>
        </w:rPr>
        <w:t>феврале 1945 года, чем воевал прадед с 1942 по 1945, узнать не удалось, так как этот военный билет был выдан 4 февраля 1945 года. К сожалению, сейчас прадеда нет в живы</w:t>
      </w:r>
      <w:r w:rsidR="00895D18">
        <w:rPr>
          <w:rFonts w:ascii="Times New Roman" w:hAnsi="Times New Roman"/>
          <w:sz w:val="28"/>
          <w:szCs w:val="28"/>
        </w:rPr>
        <w:t>х, и я уже не смогу это узнать.</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 xml:space="preserve">Судьба оказалась великодушной к нему, он, пройдя почти всю войну, сражаясь героически, о чём говорят его награды, остался жив, правда в одном из сражений был контужен. Рассказывать о войне прадед не любил, говорил, что очень тяжело даже вспоминать об этом. Все свои награды, медали он отдал в школьный музей пос. Ис.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Уже после войны прадед был награжден</w:t>
      </w:r>
      <w:r w:rsidR="000A72BA">
        <w:rPr>
          <w:rFonts w:ascii="Times New Roman" w:hAnsi="Times New Roman"/>
          <w:sz w:val="28"/>
          <w:szCs w:val="28"/>
        </w:rPr>
        <w:t xml:space="preserve"> </w:t>
      </w:r>
      <w:r w:rsidRPr="000A72BA">
        <w:rPr>
          <w:rFonts w:ascii="Times New Roman" w:hAnsi="Times New Roman"/>
          <w:sz w:val="28"/>
          <w:szCs w:val="28"/>
        </w:rPr>
        <w:t>медалями «За победу над Германией в Великой Отечественной войне» и юбилейными медалями. После войны прадед продолжал трудиться бухгалтером и вместе с женой Фаиной Алексеевной растить детей. А их у них было девять человек, четверо родилось</w:t>
      </w:r>
      <w:r w:rsidR="000A72BA">
        <w:rPr>
          <w:rFonts w:ascii="Times New Roman" w:hAnsi="Times New Roman"/>
          <w:sz w:val="28"/>
          <w:szCs w:val="28"/>
        </w:rPr>
        <w:t xml:space="preserve"> </w:t>
      </w:r>
      <w:r w:rsidRPr="000A72BA">
        <w:rPr>
          <w:rFonts w:ascii="Times New Roman" w:hAnsi="Times New Roman"/>
          <w:sz w:val="28"/>
          <w:szCs w:val="28"/>
        </w:rPr>
        <w:t>уже после войны.</w:t>
      </w:r>
      <w:r w:rsidR="000A72BA">
        <w:rPr>
          <w:rFonts w:ascii="Times New Roman" w:hAnsi="Times New Roman"/>
          <w:sz w:val="28"/>
          <w:szCs w:val="28"/>
        </w:rPr>
        <w:t xml:space="preserve"> </w:t>
      </w:r>
      <w:r w:rsidRPr="000A72BA">
        <w:rPr>
          <w:rFonts w:ascii="Times New Roman" w:hAnsi="Times New Roman"/>
          <w:sz w:val="28"/>
          <w:szCs w:val="28"/>
        </w:rPr>
        <w:tab/>
        <w:t xml:space="preserve">О том, как жила моя прабабушка с пятью детьми в войну, уже другой рассказ. В годы войны было очень тяжело и голодно. Она вспоминала один случай, который произошёл с ней. Во время войны трудно было купить или обменять вещи на соль. Моя прабабушка Фаина Алексеевна отправилась в Верхотурье за солью. Собрала кое-какие вещи, чтобы обменять их на соль, и поехала. Когда она возвращалась домой с солью в мешке за спиной, она села в военный эшелон. Но проезд в военном эшелоне гражданским лицам был запрещён. Мою прабабушку обнаружила проводник поезда. Она на неё закричала и вытолкнула с поезда. В мыслях у неё мелькало: « Как там мои дети будут жить, если я умру». Когда бабушка упала на землю, она поджала ноги, тем спасла себе жизнь. </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После войны, несмотря на то, что в тяжелое голодное время нужно было поднимать детей, она трудилась, занимаясь домашним хозяйством, ухаживая за собственной скотиной и за собственным огородом, а дети помогали ей в эти сложные годы.</w:t>
      </w:r>
    </w:p>
    <w:p w:rsidR="00D600BA" w:rsidRPr="000A72BA" w:rsidRDefault="00D600BA" w:rsidP="00895D18">
      <w:pPr>
        <w:spacing w:line="360" w:lineRule="auto"/>
        <w:ind w:firstLine="720"/>
        <w:jc w:val="both"/>
        <w:rPr>
          <w:rFonts w:ascii="Times New Roman" w:hAnsi="Times New Roman"/>
          <w:sz w:val="28"/>
          <w:szCs w:val="28"/>
        </w:rPr>
      </w:pPr>
      <w:r w:rsidRPr="000A72BA">
        <w:rPr>
          <w:rFonts w:ascii="Times New Roman" w:hAnsi="Times New Roman"/>
          <w:sz w:val="28"/>
          <w:szCs w:val="28"/>
        </w:rPr>
        <w:t>Все дети выросли, получили образование, профессии. Но самое главное выросли людьми честными, порядочными, трудолюбивыми, как и моя бабушка Суклетина Надежда Петровна.</w:t>
      </w:r>
    </w:p>
    <w:p w:rsidR="00D600BA" w:rsidRDefault="00D600BA" w:rsidP="00895D18">
      <w:pPr>
        <w:spacing w:line="360" w:lineRule="auto"/>
        <w:ind w:firstLine="720"/>
        <w:jc w:val="both"/>
        <w:rPr>
          <w:rFonts w:ascii="Times New Roman" w:hAnsi="Times New Roman"/>
          <w:sz w:val="28"/>
          <w:szCs w:val="28"/>
          <w:lang w:val="en-US"/>
        </w:rPr>
      </w:pPr>
      <w:r w:rsidRPr="000A72BA">
        <w:rPr>
          <w:rFonts w:ascii="Times New Roman" w:hAnsi="Times New Roman"/>
          <w:sz w:val="28"/>
          <w:szCs w:val="28"/>
        </w:rPr>
        <w:t xml:space="preserve">А прабабушка была награждена медалью материнства </w:t>
      </w:r>
      <w:r w:rsidRPr="000A72BA">
        <w:rPr>
          <w:rFonts w:ascii="Times New Roman" w:hAnsi="Times New Roman"/>
          <w:sz w:val="28"/>
          <w:szCs w:val="28"/>
          <w:lang w:val="en-US"/>
        </w:rPr>
        <w:t>II</w:t>
      </w:r>
      <w:r w:rsidRPr="000A72BA">
        <w:rPr>
          <w:rFonts w:ascii="Times New Roman" w:hAnsi="Times New Roman"/>
          <w:sz w:val="28"/>
          <w:szCs w:val="28"/>
        </w:rPr>
        <w:t xml:space="preserve"> и </w:t>
      </w:r>
      <w:r w:rsidRPr="000A72BA">
        <w:rPr>
          <w:rFonts w:ascii="Times New Roman" w:hAnsi="Times New Roman"/>
          <w:sz w:val="28"/>
          <w:szCs w:val="28"/>
          <w:lang w:val="en-US"/>
        </w:rPr>
        <w:t>I</w:t>
      </w:r>
      <w:r w:rsidRPr="000A72BA">
        <w:rPr>
          <w:rFonts w:ascii="Times New Roman" w:hAnsi="Times New Roman"/>
          <w:sz w:val="28"/>
          <w:szCs w:val="28"/>
        </w:rPr>
        <w:t xml:space="preserve"> степени, выданными 14 августа 1945 года и 23 августа 1951 года. И орденом</w:t>
      </w:r>
      <w:r w:rsidR="000A72BA">
        <w:rPr>
          <w:rFonts w:ascii="Times New Roman" w:hAnsi="Times New Roman"/>
          <w:sz w:val="28"/>
          <w:szCs w:val="28"/>
        </w:rPr>
        <w:t xml:space="preserve"> </w:t>
      </w:r>
      <w:r w:rsidRPr="000A72BA">
        <w:rPr>
          <w:rFonts w:ascii="Times New Roman" w:hAnsi="Times New Roman"/>
          <w:sz w:val="28"/>
          <w:szCs w:val="28"/>
        </w:rPr>
        <w:t xml:space="preserve">материнской славы </w:t>
      </w:r>
      <w:r w:rsidRPr="000A72BA">
        <w:rPr>
          <w:rFonts w:ascii="Times New Roman" w:hAnsi="Times New Roman"/>
          <w:sz w:val="28"/>
          <w:szCs w:val="28"/>
          <w:lang w:val="en-US"/>
        </w:rPr>
        <w:t>II</w:t>
      </w:r>
      <w:r w:rsidRPr="000A72BA">
        <w:rPr>
          <w:rFonts w:ascii="Times New Roman" w:hAnsi="Times New Roman"/>
          <w:sz w:val="28"/>
          <w:szCs w:val="28"/>
        </w:rPr>
        <w:t xml:space="preserve"> степени</w:t>
      </w:r>
      <w:r w:rsidR="000A72BA">
        <w:rPr>
          <w:rFonts w:ascii="Times New Roman" w:hAnsi="Times New Roman"/>
          <w:sz w:val="28"/>
          <w:szCs w:val="28"/>
        </w:rPr>
        <w:t xml:space="preserve"> </w:t>
      </w:r>
      <w:r w:rsidRPr="000A72BA">
        <w:rPr>
          <w:rFonts w:ascii="Times New Roman" w:hAnsi="Times New Roman"/>
          <w:sz w:val="28"/>
          <w:szCs w:val="28"/>
        </w:rPr>
        <w:t>№ 305058</w:t>
      </w:r>
      <w:r w:rsidR="000A72BA">
        <w:rPr>
          <w:rFonts w:ascii="Times New Roman" w:hAnsi="Times New Roman"/>
          <w:sz w:val="28"/>
          <w:szCs w:val="28"/>
        </w:rPr>
        <w:t xml:space="preserve"> </w:t>
      </w:r>
      <w:r w:rsidRPr="000A72BA">
        <w:rPr>
          <w:rFonts w:ascii="Times New Roman" w:hAnsi="Times New Roman"/>
          <w:sz w:val="28"/>
          <w:szCs w:val="28"/>
        </w:rPr>
        <w:t>от 03 февраля 1955 года (см. приложение №15).</w:t>
      </w:r>
    </w:p>
    <w:p w:rsidR="00895D18" w:rsidRPr="00895D18" w:rsidRDefault="00895D18" w:rsidP="00895D18">
      <w:pPr>
        <w:spacing w:line="360" w:lineRule="auto"/>
        <w:ind w:firstLine="720"/>
        <w:jc w:val="center"/>
        <w:rPr>
          <w:rFonts w:ascii="Times New Roman" w:hAnsi="Times New Roman"/>
          <w:b/>
          <w:sz w:val="28"/>
          <w:szCs w:val="28"/>
        </w:rPr>
      </w:pPr>
      <w:r>
        <w:rPr>
          <w:rFonts w:ascii="Times New Roman" w:hAnsi="Times New Roman"/>
          <w:b/>
          <w:sz w:val="28"/>
          <w:szCs w:val="28"/>
        </w:rPr>
        <w:br w:type="page"/>
        <w:t>Заключение</w:t>
      </w:r>
    </w:p>
    <w:p w:rsidR="00895D18" w:rsidRPr="00895D18" w:rsidRDefault="00895D18" w:rsidP="00895D18">
      <w:pPr>
        <w:spacing w:line="360" w:lineRule="auto"/>
        <w:ind w:firstLine="720"/>
        <w:jc w:val="center"/>
        <w:rPr>
          <w:rFonts w:ascii="Times New Roman" w:hAnsi="Times New Roman"/>
          <w:b/>
          <w:sz w:val="28"/>
          <w:szCs w:val="28"/>
        </w:rPr>
      </w:pPr>
    </w:p>
    <w:p w:rsidR="00895D18" w:rsidRPr="000A72BA" w:rsidRDefault="00895D18" w:rsidP="00895D18">
      <w:pPr>
        <w:spacing w:line="360" w:lineRule="auto"/>
        <w:ind w:firstLine="720"/>
        <w:jc w:val="both"/>
        <w:rPr>
          <w:rFonts w:ascii="Times New Roman" w:hAnsi="Times New Roman"/>
          <w:sz w:val="28"/>
          <w:szCs w:val="28"/>
        </w:rPr>
      </w:pPr>
      <w:r w:rsidRPr="000A72BA">
        <w:rPr>
          <w:rFonts w:ascii="Times New Roman" w:hAnsi="Times New Roman"/>
          <w:b/>
          <w:sz w:val="28"/>
          <w:szCs w:val="28"/>
        </w:rPr>
        <w:t xml:space="preserve">60 </w:t>
      </w:r>
      <w:r w:rsidRPr="000A72BA">
        <w:rPr>
          <w:rFonts w:ascii="Times New Roman" w:hAnsi="Times New Roman"/>
          <w:sz w:val="28"/>
          <w:szCs w:val="28"/>
        </w:rPr>
        <w:t>лет прошло с окончания той страшной войны, на которой погибло 27 миллионов советских людей среди них и мой прадед Суклетин Виктор Дмитриевич. Всё меньше и меньше остаётся в живых тех, кто приближал Великую Победу с оружием в руках или в тылу, трудясь на заводах, фабриках, в колхозах и совхозах. Что мы можем сделать для них? Государство должно обеспечить им безбедную старость, а мы с почтением и уважением</w:t>
      </w:r>
      <w:r>
        <w:rPr>
          <w:rFonts w:ascii="Times New Roman" w:hAnsi="Times New Roman"/>
          <w:sz w:val="28"/>
          <w:szCs w:val="28"/>
        </w:rPr>
        <w:t xml:space="preserve"> </w:t>
      </w:r>
      <w:r w:rsidRPr="000A72BA">
        <w:rPr>
          <w:rFonts w:ascii="Times New Roman" w:hAnsi="Times New Roman"/>
          <w:sz w:val="28"/>
          <w:szCs w:val="28"/>
        </w:rPr>
        <w:t>относится к ним, помогать и помнить, помнить об их подвиге трудовом и ратном. Благодарная память потомков – это то, что действительно они заслужили! Ведь человек жив, пока о нем помнят.</w:t>
      </w:r>
      <w:r>
        <w:rPr>
          <w:rFonts w:ascii="Times New Roman" w:hAnsi="Times New Roman"/>
          <w:sz w:val="28"/>
          <w:szCs w:val="28"/>
        </w:rPr>
        <w:t xml:space="preserve"> </w:t>
      </w:r>
    </w:p>
    <w:p w:rsidR="00D600BA" w:rsidRDefault="00895D18" w:rsidP="00895D18">
      <w:pPr>
        <w:spacing w:line="360" w:lineRule="auto"/>
        <w:ind w:firstLine="720"/>
        <w:jc w:val="center"/>
        <w:rPr>
          <w:rFonts w:ascii="Times New Roman" w:hAnsi="Times New Roman"/>
          <w:b/>
          <w:bCs/>
          <w:i/>
          <w:sz w:val="28"/>
          <w:szCs w:val="28"/>
          <w:lang w:val="en-US"/>
        </w:rPr>
      </w:pPr>
      <w:r>
        <w:rPr>
          <w:rFonts w:ascii="Times New Roman" w:hAnsi="Times New Roman"/>
          <w:b/>
          <w:sz w:val="28"/>
          <w:szCs w:val="28"/>
        </w:rPr>
        <w:br w:type="page"/>
      </w:r>
      <w:r>
        <w:rPr>
          <w:rFonts w:ascii="Times New Roman" w:hAnsi="Times New Roman"/>
          <w:b/>
          <w:bCs/>
          <w:i/>
          <w:sz w:val="28"/>
          <w:szCs w:val="28"/>
        </w:rPr>
        <w:t>Список литературы</w:t>
      </w:r>
    </w:p>
    <w:p w:rsidR="00895D18" w:rsidRPr="00895D18" w:rsidRDefault="00895D18" w:rsidP="00895D18">
      <w:pPr>
        <w:spacing w:line="360" w:lineRule="auto"/>
        <w:ind w:firstLine="720"/>
        <w:jc w:val="center"/>
        <w:rPr>
          <w:rFonts w:ascii="Times New Roman" w:hAnsi="Times New Roman"/>
          <w:b/>
          <w:bCs/>
          <w:i/>
          <w:sz w:val="28"/>
          <w:szCs w:val="28"/>
          <w:lang w:val="en-US"/>
        </w:rPr>
      </w:pPr>
    </w:p>
    <w:p w:rsidR="00D600BA" w:rsidRPr="000A72BA" w:rsidRDefault="00D600BA" w:rsidP="00895D18">
      <w:pPr>
        <w:spacing w:line="360" w:lineRule="auto"/>
        <w:jc w:val="both"/>
        <w:rPr>
          <w:rFonts w:ascii="Times New Roman" w:hAnsi="Times New Roman"/>
          <w:sz w:val="28"/>
          <w:szCs w:val="28"/>
        </w:rPr>
      </w:pPr>
      <w:r w:rsidRPr="000A72BA">
        <w:rPr>
          <w:rFonts w:ascii="Times New Roman" w:hAnsi="Times New Roman"/>
          <w:sz w:val="28"/>
          <w:szCs w:val="28"/>
        </w:rPr>
        <w:t>1. Великая Отечественная …</w:t>
      </w:r>
    </w:p>
    <w:p w:rsidR="00D600BA" w:rsidRPr="000A72BA" w:rsidRDefault="00D600BA" w:rsidP="00895D18">
      <w:pPr>
        <w:spacing w:line="360" w:lineRule="auto"/>
        <w:jc w:val="both"/>
        <w:rPr>
          <w:rFonts w:ascii="Times New Roman" w:hAnsi="Times New Roman"/>
          <w:sz w:val="28"/>
          <w:szCs w:val="28"/>
        </w:rPr>
      </w:pPr>
      <w:r w:rsidRPr="000A72BA">
        <w:rPr>
          <w:rFonts w:ascii="Times New Roman" w:hAnsi="Times New Roman"/>
          <w:sz w:val="28"/>
          <w:szCs w:val="28"/>
        </w:rPr>
        <w:t xml:space="preserve">Москва «Молодая Гвардия» </w:t>
      </w:r>
      <w:smartTag w:uri="urn:schemas-microsoft-com:office:smarttags" w:element="metricconverter">
        <w:smartTagPr>
          <w:attr w:name="ProductID" w:val="1975 г"/>
        </w:smartTagPr>
        <w:r w:rsidRPr="000A72BA">
          <w:rPr>
            <w:rFonts w:ascii="Times New Roman" w:hAnsi="Times New Roman"/>
            <w:sz w:val="28"/>
            <w:szCs w:val="28"/>
          </w:rPr>
          <w:t>1975 г</w:t>
        </w:r>
      </w:smartTag>
      <w:r w:rsidRPr="000A72BA">
        <w:rPr>
          <w:rFonts w:ascii="Times New Roman" w:hAnsi="Times New Roman"/>
          <w:sz w:val="28"/>
          <w:szCs w:val="28"/>
        </w:rPr>
        <w:t>.</w:t>
      </w:r>
    </w:p>
    <w:p w:rsidR="00D600BA" w:rsidRPr="000A72BA" w:rsidRDefault="00D600BA" w:rsidP="00895D18">
      <w:pPr>
        <w:spacing w:line="360" w:lineRule="auto"/>
        <w:jc w:val="both"/>
        <w:rPr>
          <w:rFonts w:ascii="Times New Roman" w:hAnsi="Times New Roman"/>
          <w:sz w:val="28"/>
          <w:szCs w:val="28"/>
        </w:rPr>
      </w:pPr>
      <w:r w:rsidRPr="000A72BA">
        <w:rPr>
          <w:rFonts w:ascii="Times New Roman" w:hAnsi="Times New Roman"/>
          <w:sz w:val="28"/>
          <w:szCs w:val="28"/>
        </w:rPr>
        <w:t>2. Великая Отечественная война 1941 -1945 гг.</w:t>
      </w:r>
    </w:p>
    <w:p w:rsidR="00D600BA" w:rsidRPr="000A72BA" w:rsidRDefault="00D600BA" w:rsidP="00895D18">
      <w:pPr>
        <w:spacing w:line="360" w:lineRule="auto"/>
        <w:jc w:val="both"/>
        <w:rPr>
          <w:rFonts w:ascii="Times New Roman" w:hAnsi="Times New Roman"/>
          <w:sz w:val="28"/>
          <w:szCs w:val="28"/>
        </w:rPr>
      </w:pPr>
      <w:r w:rsidRPr="000A72BA">
        <w:rPr>
          <w:rFonts w:ascii="Times New Roman" w:hAnsi="Times New Roman"/>
          <w:sz w:val="28"/>
          <w:szCs w:val="28"/>
        </w:rPr>
        <w:t xml:space="preserve">Москва, сов. Энциклопедия </w:t>
      </w:r>
      <w:smartTag w:uri="urn:schemas-microsoft-com:office:smarttags" w:element="metricconverter">
        <w:smartTagPr>
          <w:attr w:name="ProductID" w:val="1985 г"/>
        </w:smartTagPr>
        <w:r w:rsidRPr="000A72BA">
          <w:rPr>
            <w:rFonts w:ascii="Times New Roman" w:hAnsi="Times New Roman"/>
            <w:sz w:val="28"/>
            <w:szCs w:val="28"/>
          </w:rPr>
          <w:t>1985 г</w:t>
        </w:r>
      </w:smartTag>
      <w:r w:rsidRPr="000A72BA">
        <w:rPr>
          <w:rFonts w:ascii="Times New Roman" w:hAnsi="Times New Roman"/>
          <w:sz w:val="28"/>
          <w:szCs w:val="28"/>
        </w:rPr>
        <w:t>.</w:t>
      </w:r>
    </w:p>
    <w:p w:rsidR="00D600BA" w:rsidRPr="000A72BA" w:rsidRDefault="00D600BA" w:rsidP="00895D18">
      <w:pPr>
        <w:spacing w:line="360" w:lineRule="auto"/>
        <w:jc w:val="both"/>
        <w:rPr>
          <w:rFonts w:ascii="Times New Roman" w:hAnsi="Times New Roman"/>
          <w:sz w:val="28"/>
          <w:szCs w:val="28"/>
        </w:rPr>
      </w:pPr>
      <w:r w:rsidRPr="000A72BA">
        <w:rPr>
          <w:rFonts w:ascii="Times New Roman" w:hAnsi="Times New Roman"/>
          <w:sz w:val="28"/>
          <w:szCs w:val="28"/>
        </w:rPr>
        <w:t>3. Великая Отечественная война 1941 -1945 гг. Тельпуховский Б. С.</w:t>
      </w:r>
    </w:p>
    <w:p w:rsidR="00D600BA" w:rsidRPr="000A72BA" w:rsidRDefault="00D600BA" w:rsidP="00895D18">
      <w:pPr>
        <w:spacing w:line="360" w:lineRule="auto"/>
        <w:jc w:val="both"/>
        <w:rPr>
          <w:rFonts w:ascii="Times New Roman" w:hAnsi="Times New Roman"/>
          <w:sz w:val="28"/>
          <w:szCs w:val="28"/>
        </w:rPr>
      </w:pPr>
      <w:r w:rsidRPr="000A72BA">
        <w:rPr>
          <w:rFonts w:ascii="Times New Roman" w:hAnsi="Times New Roman"/>
          <w:sz w:val="28"/>
          <w:szCs w:val="28"/>
        </w:rPr>
        <w:t xml:space="preserve">Москва издательство политической литературы </w:t>
      </w:r>
      <w:smartTag w:uri="urn:schemas-microsoft-com:office:smarttags" w:element="metricconverter">
        <w:smartTagPr>
          <w:attr w:name="ProductID" w:val="1961 г"/>
        </w:smartTagPr>
        <w:r w:rsidRPr="000A72BA">
          <w:rPr>
            <w:rFonts w:ascii="Times New Roman" w:hAnsi="Times New Roman"/>
            <w:sz w:val="28"/>
            <w:szCs w:val="28"/>
          </w:rPr>
          <w:t>1961 г</w:t>
        </w:r>
      </w:smartTag>
      <w:r w:rsidRPr="000A72BA">
        <w:rPr>
          <w:rFonts w:ascii="Times New Roman" w:hAnsi="Times New Roman"/>
          <w:sz w:val="28"/>
          <w:szCs w:val="28"/>
        </w:rPr>
        <w:t>.</w:t>
      </w:r>
      <w:r w:rsidR="000A72BA">
        <w:rPr>
          <w:rFonts w:ascii="Times New Roman" w:hAnsi="Times New Roman"/>
          <w:sz w:val="28"/>
          <w:szCs w:val="28"/>
        </w:rPr>
        <w:t xml:space="preserve"> </w:t>
      </w:r>
    </w:p>
    <w:p w:rsidR="00D600BA" w:rsidRPr="000A72BA" w:rsidRDefault="00D600BA" w:rsidP="00895D18">
      <w:pPr>
        <w:spacing w:line="360" w:lineRule="auto"/>
        <w:jc w:val="both"/>
        <w:rPr>
          <w:rFonts w:ascii="Times New Roman" w:hAnsi="Times New Roman"/>
          <w:sz w:val="28"/>
          <w:szCs w:val="28"/>
        </w:rPr>
      </w:pPr>
      <w:r w:rsidRPr="000A72BA">
        <w:rPr>
          <w:rFonts w:ascii="Times New Roman" w:hAnsi="Times New Roman"/>
          <w:sz w:val="28"/>
          <w:szCs w:val="28"/>
        </w:rPr>
        <w:t xml:space="preserve">4. Максимов И. И. Военно-исторический атлас России </w:t>
      </w:r>
      <w:r w:rsidRPr="000A72BA">
        <w:rPr>
          <w:rFonts w:ascii="Times New Roman" w:hAnsi="Times New Roman"/>
          <w:sz w:val="28"/>
          <w:szCs w:val="28"/>
          <w:lang w:val="en-US"/>
        </w:rPr>
        <w:t>IX</w:t>
      </w:r>
      <w:r w:rsidRPr="000A72BA">
        <w:rPr>
          <w:rFonts w:ascii="Times New Roman" w:hAnsi="Times New Roman"/>
          <w:sz w:val="28"/>
          <w:szCs w:val="28"/>
        </w:rPr>
        <w:t xml:space="preserve"> – </w:t>
      </w:r>
      <w:r w:rsidRPr="000A72BA">
        <w:rPr>
          <w:rFonts w:ascii="Times New Roman" w:hAnsi="Times New Roman"/>
          <w:sz w:val="28"/>
          <w:szCs w:val="28"/>
          <w:lang w:val="en-US"/>
        </w:rPr>
        <w:t>XX</w:t>
      </w:r>
      <w:r w:rsidRPr="000A72BA">
        <w:rPr>
          <w:rFonts w:ascii="Times New Roman" w:hAnsi="Times New Roman"/>
          <w:sz w:val="28"/>
          <w:szCs w:val="28"/>
        </w:rPr>
        <w:t xml:space="preserve"> века.</w:t>
      </w:r>
      <w:r w:rsidR="000A72BA">
        <w:rPr>
          <w:rFonts w:ascii="Times New Roman" w:hAnsi="Times New Roman"/>
          <w:sz w:val="28"/>
          <w:szCs w:val="28"/>
        </w:rPr>
        <w:t xml:space="preserve"> </w:t>
      </w:r>
    </w:p>
    <w:p w:rsidR="00D600BA" w:rsidRPr="000A72BA" w:rsidRDefault="00D600BA" w:rsidP="00895D18">
      <w:pPr>
        <w:spacing w:line="360" w:lineRule="auto"/>
        <w:jc w:val="both"/>
        <w:rPr>
          <w:rFonts w:ascii="Times New Roman" w:hAnsi="Times New Roman"/>
          <w:sz w:val="28"/>
          <w:szCs w:val="28"/>
        </w:rPr>
      </w:pPr>
      <w:r w:rsidRPr="000A72BA">
        <w:rPr>
          <w:rFonts w:ascii="Times New Roman" w:hAnsi="Times New Roman"/>
          <w:sz w:val="28"/>
          <w:szCs w:val="28"/>
        </w:rPr>
        <w:t xml:space="preserve">Москва «Дрофа» </w:t>
      </w:r>
      <w:smartTag w:uri="urn:schemas-microsoft-com:office:smarttags" w:element="metricconverter">
        <w:smartTagPr>
          <w:attr w:name="ProductID" w:val="2003 г"/>
        </w:smartTagPr>
        <w:r w:rsidRPr="000A72BA">
          <w:rPr>
            <w:rFonts w:ascii="Times New Roman" w:hAnsi="Times New Roman"/>
            <w:sz w:val="28"/>
            <w:szCs w:val="28"/>
          </w:rPr>
          <w:t>2003 г</w:t>
        </w:r>
      </w:smartTag>
      <w:r w:rsidRPr="000A72BA">
        <w:rPr>
          <w:rFonts w:ascii="Times New Roman" w:hAnsi="Times New Roman"/>
          <w:sz w:val="28"/>
          <w:szCs w:val="28"/>
        </w:rPr>
        <w:t>.</w:t>
      </w:r>
    </w:p>
    <w:p w:rsidR="00D600BA" w:rsidRPr="000A72BA" w:rsidRDefault="00D600BA" w:rsidP="00895D18">
      <w:pPr>
        <w:spacing w:line="360" w:lineRule="auto"/>
        <w:jc w:val="both"/>
        <w:rPr>
          <w:rFonts w:ascii="Times New Roman" w:hAnsi="Times New Roman"/>
          <w:sz w:val="28"/>
          <w:szCs w:val="28"/>
        </w:rPr>
      </w:pPr>
      <w:r w:rsidRPr="000A72BA">
        <w:rPr>
          <w:rFonts w:ascii="Times New Roman" w:hAnsi="Times New Roman"/>
          <w:sz w:val="28"/>
          <w:szCs w:val="28"/>
        </w:rPr>
        <w:t>5. Энциклопедия для детей 5 том история России часть 3 ХХ век.</w:t>
      </w:r>
    </w:p>
    <w:p w:rsidR="00D600BA" w:rsidRPr="000A72BA" w:rsidRDefault="00D600BA" w:rsidP="00895D18">
      <w:pPr>
        <w:spacing w:line="360" w:lineRule="auto"/>
        <w:jc w:val="both"/>
        <w:rPr>
          <w:rFonts w:ascii="Times New Roman" w:hAnsi="Times New Roman"/>
          <w:sz w:val="28"/>
          <w:szCs w:val="28"/>
        </w:rPr>
      </w:pPr>
      <w:r w:rsidRPr="000A72BA">
        <w:rPr>
          <w:rFonts w:ascii="Times New Roman" w:hAnsi="Times New Roman"/>
          <w:sz w:val="28"/>
          <w:szCs w:val="28"/>
        </w:rPr>
        <w:t xml:space="preserve">Москва «Аванта +» </w:t>
      </w:r>
      <w:smartTag w:uri="urn:schemas-microsoft-com:office:smarttags" w:element="metricconverter">
        <w:smartTagPr>
          <w:attr w:name="ProductID" w:val="2000 г"/>
        </w:smartTagPr>
        <w:r w:rsidRPr="000A72BA">
          <w:rPr>
            <w:rFonts w:ascii="Times New Roman" w:hAnsi="Times New Roman"/>
            <w:sz w:val="28"/>
            <w:szCs w:val="28"/>
          </w:rPr>
          <w:t>2000 г</w:t>
        </w:r>
      </w:smartTag>
      <w:r w:rsidRPr="000A72BA">
        <w:rPr>
          <w:rFonts w:ascii="Times New Roman" w:hAnsi="Times New Roman"/>
          <w:sz w:val="28"/>
          <w:szCs w:val="28"/>
        </w:rPr>
        <w:t>.</w:t>
      </w:r>
      <w:bookmarkStart w:id="0" w:name="_GoBack"/>
      <w:bookmarkEnd w:id="0"/>
    </w:p>
    <w:sectPr w:rsidR="00D600BA" w:rsidRPr="000A72BA">
      <w:footerReference w:type="even" r:id="rId7"/>
      <w:footerReference w:type="default" r:id="rId8"/>
      <w:footnotePr>
        <w:numRestart w:val="eachPage"/>
      </w:footnotePr>
      <w:type w:val="continuous"/>
      <w:pgSz w:w="11906" w:h="16838" w:code="9"/>
      <w:pgMar w:top="1134" w:right="851" w:bottom="1134" w:left="1701" w:header="709" w:footer="709" w:gutter="0"/>
      <w:cols w:space="708"/>
      <w:vAlign w:val="center"/>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B4B" w:rsidRDefault="003B1B4B">
      <w:r>
        <w:separator/>
      </w:r>
    </w:p>
  </w:endnote>
  <w:endnote w:type="continuationSeparator" w:id="0">
    <w:p w:rsidR="003B1B4B" w:rsidRDefault="003B1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0BA" w:rsidRDefault="00D600BA">
    <w:pPr>
      <w:pStyle w:val="a8"/>
      <w:framePr w:wrap="around" w:vAnchor="text" w:hAnchor="margin" w:xAlign="center" w:y="1"/>
      <w:rPr>
        <w:rStyle w:val="aa"/>
      </w:rPr>
    </w:pPr>
  </w:p>
  <w:p w:rsidR="00D600BA" w:rsidRDefault="00D600B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0BA" w:rsidRDefault="000503E8">
    <w:pPr>
      <w:pStyle w:val="a8"/>
      <w:framePr w:wrap="around" w:vAnchor="text" w:hAnchor="margin" w:xAlign="center" w:y="1"/>
      <w:rPr>
        <w:rStyle w:val="aa"/>
      </w:rPr>
    </w:pPr>
    <w:r>
      <w:rPr>
        <w:rStyle w:val="aa"/>
        <w:noProof/>
      </w:rPr>
      <w:t>2</w:t>
    </w:r>
  </w:p>
  <w:p w:rsidR="00D600BA" w:rsidRDefault="00D600B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B4B" w:rsidRDefault="003B1B4B">
      <w:r>
        <w:separator/>
      </w:r>
    </w:p>
  </w:footnote>
  <w:footnote w:type="continuationSeparator" w:id="0">
    <w:p w:rsidR="003B1B4B" w:rsidRDefault="003B1B4B">
      <w:r>
        <w:continuationSeparator/>
      </w:r>
    </w:p>
  </w:footnote>
  <w:footnote w:id="1">
    <w:p w:rsidR="003B1B4B" w:rsidRDefault="00D600BA">
      <w:pPr>
        <w:pStyle w:val="ad"/>
      </w:pPr>
      <w:r w:rsidRPr="00895D18">
        <w:rPr>
          <w:rStyle w:val="af"/>
        </w:rPr>
        <w:footnoteRef/>
      </w:r>
      <w:r w:rsidRPr="00895D18">
        <w:t xml:space="preserve">  </w:t>
      </w:r>
      <w:r w:rsidRPr="00895D18">
        <w:rPr>
          <w:rFonts w:ascii="Times New Roman" w:hAnsi="Times New Roman"/>
        </w:rPr>
        <w:t xml:space="preserve">Максимов И. И. Военно-исторический атлас России </w:t>
      </w:r>
      <w:r w:rsidRPr="00895D18">
        <w:rPr>
          <w:rFonts w:ascii="Times New Roman" w:hAnsi="Times New Roman"/>
          <w:lang w:val="en-US"/>
        </w:rPr>
        <w:t>IX</w:t>
      </w:r>
      <w:r w:rsidRPr="00895D18">
        <w:rPr>
          <w:rFonts w:ascii="Times New Roman" w:hAnsi="Times New Roman"/>
        </w:rPr>
        <w:t xml:space="preserve"> – </w:t>
      </w:r>
      <w:r w:rsidRPr="00895D18">
        <w:rPr>
          <w:rFonts w:ascii="Times New Roman" w:hAnsi="Times New Roman"/>
          <w:lang w:val="en-US"/>
        </w:rPr>
        <w:t>XX</w:t>
      </w:r>
      <w:r w:rsidRPr="00895D18">
        <w:rPr>
          <w:rFonts w:ascii="Times New Roman" w:hAnsi="Times New Roman"/>
        </w:rPr>
        <w:t xml:space="preserve"> века. Москва «Дрофа» </w:t>
      </w:r>
      <w:smartTag w:uri="urn:schemas-microsoft-com:office:smarttags" w:element="metricconverter">
        <w:smartTagPr>
          <w:attr w:name="ProductID" w:val="2003 г"/>
        </w:smartTagPr>
        <w:r w:rsidRPr="00895D18">
          <w:rPr>
            <w:rFonts w:ascii="Times New Roman" w:hAnsi="Times New Roman"/>
          </w:rPr>
          <w:t>2003 г</w:t>
        </w:r>
      </w:smartTag>
      <w:r w:rsidRPr="00895D18">
        <w:rPr>
          <w:rFonts w:ascii="Times New Roman" w:hAnsi="Times New Roman"/>
        </w:rPr>
        <w:t xml:space="preserve">. </w:t>
      </w:r>
    </w:p>
  </w:footnote>
  <w:footnote w:id="2">
    <w:p w:rsidR="00D600BA" w:rsidRPr="00895D18" w:rsidRDefault="00D600BA" w:rsidP="00895D18">
      <w:pPr>
        <w:ind w:left="360"/>
        <w:jc w:val="both"/>
        <w:rPr>
          <w:rFonts w:ascii="Times New Roman" w:hAnsi="Times New Roman"/>
          <w:sz w:val="20"/>
        </w:rPr>
      </w:pPr>
      <w:r>
        <w:rPr>
          <w:rStyle w:val="af"/>
        </w:rPr>
        <w:footnoteRef/>
      </w:r>
      <w:r>
        <w:t xml:space="preserve"> </w:t>
      </w:r>
      <w:r w:rsidRPr="00895D18">
        <w:rPr>
          <w:rFonts w:ascii="Times New Roman" w:hAnsi="Times New Roman"/>
          <w:sz w:val="20"/>
        </w:rPr>
        <w:t>Великая Отечественная война 1941 -1945 гг. Тельпуховский Б. С.</w:t>
      </w:r>
    </w:p>
    <w:p w:rsidR="003B1B4B" w:rsidRDefault="00D600BA" w:rsidP="00895D18">
      <w:pPr>
        <w:pStyle w:val="ad"/>
      </w:pPr>
      <w:r w:rsidRPr="00895D18">
        <w:rPr>
          <w:rFonts w:ascii="Times New Roman" w:hAnsi="Times New Roman"/>
        </w:rPr>
        <w:t xml:space="preserve">Москва издательство политической литературы </w:t>
      </w:r>
      <w:smartTag w:uri="urn:schemas-microsoft-com:office:smarttags" w:element="metricconverter">
        <w:smartTagPr>
          <w:attr w:name="ProductID" w:val="1961 г"/>
        </w:smartTagPr>
        <w:r w:rsidRPr="00895D18">
          <w:rPr>
            <w:rFonts w:ascii="Times New Roman" w:hAnsi="Times New Roman"/>
          </w:rPr>
          <w:t>1961 г</w:t>
        </w:r>
      </w:smartTag>
      <w:r w:rsidR="00895D18">
        <w:rPr>
          <w:rFonts w:ascii="Times New Roman" w:hAnsi="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672BD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614108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152D33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AF2D25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14A57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9030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79C96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D4C6E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CB0311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15AF60A"/>
    <w:lvl w:ilvl="0">
      <w:start w:val="1"/>
      <w:numFmt w:val="bullet"/>
      <w:lvlText w:val=""/>
      <w:lvlJc w:val="left"/>
      <w:pPr>
        <w:tabs>
          <w:tab w:val="num" w:pos="360"/>
        </w:tabs>
        <w:ind w:left="360" w:hanging="360"/>
      </w:pPr>
      <w:rPr>
        <w:rFonts w:ascii="Symbol" w:hAnsi="Symbol" w:hint="default"/>
      </w:rPr>
    </w:lvl>
  </w:abstractNum>
  <w:abstractNum w:abstractNumId="10">
    <w:nsid w:val="27F2383B"/>
    <w:multiLevelType w:val="hybridMultilevel"/>
    <w:tmpl w:val="08F02CC6"/>
    <w:lvl w:ilvl="0" w:tplc="1E5E54AA">
      <w:start w:val="1"/>
      <w:numFmt w:val="decimal"/>
      <w:lvlText w:val="%1."/>
      <w:lvlJc w:val="left"/>
      <w:pPr>
        <w:tabs>
          <w:tab w:val="num" w:pos="720"/>
        </w:tabs>
        <w:ind w:left="720" w:hanging="360"/>
      </w:pPr>
      <w:rPr>
        <w:rFonts w:cs="Times New Roman" w:hint="default"/>
      </w:rPr>
    </w:lvl>
    <w:lvl w:ilvl="1" w:tplc="81E49BC2">
      <w:numFmt w:val="none"/>
      <w:lvlText w:val=""/>
      <w:lvlJc w:val="left"/>
      <w:pPr>
        <w:tabs>
          <w:tab w:val="num" w:pos="360"/>
        </w:tabs>
      </w:pPr>
      <w:rPr>
        <w:rFonts w:cs="Times New Roman"/>
      </w:rPr>
    </w:lvl>
    <w:lvl w:ilvl="2" w:tplc="D1F2C4B0">
      <w:numFmt w:val="none"/>
      <w:lvlText w:val=""/>
      <w:lvlJc w:val="left"/>
      <w:pPr>
        <w:tabs>
          <w:tab w:val="num" w:pos="360"/>
        </w:tabs>
      </w:pPr>
      <w:rPr>
        <w:rFonts w:cs="Times New Roman"/>
      </w:rPr>
    </w:lvl>
    <w:lvl w:ilvl="3" w:tplc="0AD6046A">
      <w:numFmt w:val="none"/>
      <w:lvlText w:val=""/>
      <w:lvlJc w:val="left"/>
      <w:pPr>
        <w:tabs>
          <w:tab w:val="num" w:pos="360"/>
        </w:tabs>
      </w:pPr>
      <w:rPr>
        <w:rFonts w:cs="Times New Roman"/>
      </w:rPr>
    </w:lvl>
    <w:lvl w:ilvl="4" w:tplc="BB66C0A2">
      <w:numFmt w:val="none"/>
      <w:lvlText w:val=""/>
      <w:lvlJc w:val="left"/>
      <w:pPr>
        <w:tabs>
          <w:tab w:val="num" w:pos="360"/>
        </w:tabs>
      </w:pPr>
      <w:rPr>
        <w:rFonts w:cs="Times New Roman"/>
      </w:rPr>
    </w:lvl>
    <w:lvl w:ilvl="5" w:tplc="B1AC9F76">
      <w:numFmt w:val="none"/>
      <w:lvlText w:val=""/>
      <w:lvlJc w:val="left"/>
      <w:pPr>
        <w:tabs>
          <w:tab w:val="num" w:pos="360"/>
        </w:tabs>
      </w:pPr>
      <w:rPr>
        <w:rFonts w:cs="Times New Roman"/>
      </w:rPr>
    </w:lvl>
    <w:lvl w:ilvl="6" w:tplc="16225F2E">
      <w:numFmt w:val="none"/>
      <w:lvlText w:val=""/>
      <w:lvlJc w:val="left"/>
      <w:pPr>
        <w:tabs>
          <w:tab w:val="num" w:pos="360"/>
        </w:tabs>
      </w:pPr>
      <w:rPr>
        <w:rFonts w:cs="Times New Roman"/>
      </w:rPr>
    </w:lvl>
    <w:lvl w:ilvl="7" w:tplc="DBB07288">
      <w:numFmt w:val="none"/>
      <w:lvlText w:val=""/>
      <w:lvlJc w:val="left"/>
      <w:pPr>
        <w:tabs>
          <w:tab w:val="num" w:pos="360"/>
        </w:tabs>
      </w:pPr>
      <w:rPr>
        <w:rFonts w:cs="Times New Roman"/>
      </w:rPr>
    </w:lvl>
    <w:lvl w:ilvl="8" w:tplc="306E7B0E">
      <w:numFmt w:val="none"/>
      <w:lvlText w:val=""/>
      <w:lvlJc w:val="left"/>
      <w:pPr>
        <w:tabs>
          <w:tab w:val="num" w:pos="360"/>
        </w:tabs>
      </w:pPr>
      <w:rPr>
        <w:rFonts w:cs="Times New Roman"/>
      </w:rPr>
    </w:lvl>
  </w:abstractNum>
  <w:abstractNum w:abstractNumId="11">
    <w:nsid w:val="3A325203"/>
    <w:multiLevelType w:val="hybridMultilevel"/>
    <w:tmpl w:val="09126AC6"/>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F473880"/>
    <w:multiLevelType w:val="hybridMultilevel"/>
    <w:tmpl w:val="05BC7B7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7A95E1A"/>
    <w:multiLevelType w:val="hybridMultilevel"/>
    <w:tmpl w:val="C0EE1348"/>
    <w:lvl w:ilvl="0" w:tplc="7D26934E">
      <w:start w:val="5"/>
      <w:numFmt w:val="decimal"/>
      <w:lvlText w:val="%1)"/>
      <w:lvlJc w:val="left"/>
      <w:pPr>
        <w:tabs>
          <w:tab w:val="num" w:pos="915"/>
        </w:tabs>
        <w:ind w:left="915" w:hanging="37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7A6F5979"/>
    <w:multiLevelType w:val="hybridMultilevel"/>
    <w:tmpl w:val="911699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0"/>
  </w:num>
  <w:num w:numId="3">
    <w:abstractNumId w:val="11"/>
  </w:num>
  <w:num w:numId="4">
    <w:abstractNumId w:val="13"/>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D27"/>
    <w:rsid w:val="000503E8"/>
    <w:rsid w:val="000A72BA"/>
    <w:rsid w:val="000F6EFE"/>
    <w:rsid w:val="00182C7B"/>
    <w:rsid w:val="003B1B4B"/>
    <w:rsid w:val="004C0632"/>
    <w:rsid w:val="00525BB8"/>
    <w:rsid w:val="00603F39"/>
    <w:rsid w:val="00895D18"/>
    <w:rsid w:val="008A4D27"/>
    <w:rsid w:val="00D60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FF12F38-B706-4016-9EC8-26B140A18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sz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ind w:firstLine="4320"/>
      <w:jc w:val="both"/>
      <w:outlineLvl w:val="2"/>
    </w:pPr>
    <w:rPr>
      <w:rFonts w:ascii="Times New Roman" w:hAnsi="Times New Roman"/>
      <w:sz w:val="28"/>
    </w:rPr>
  </w:style>
  <w:style w:type="paragraph" w:styleId="4">
    <w:name w:val="heading 4"/>
    <w:basedOn w:val="a"/>
    <w:next w:val="a"/>
    <w:link w:val="40"/>
    <w:uiPriority w:val="99"/>
    <w:qFormat/>
    <w:pPr>
      <w:keepNext/>
      <w:jc w:val="center"/>
      <w:outlineLvl w:val="3"/>
    </w:pPr>
    <w:rPr>
      <w:rFonts w:ascii="Times New Roman" w:hAnsi="Times New Roman"/>
      <w:i/>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semiHidden/>
    <w:pPr>
      <w:spacing w:line="360" w:lineRule="auto"/>
    </w:pPr>
    <w:rPr>
      <w:sz w:val="28"/>
    </w:rPr>
  </w:style>
  <w:style w:type="character" w:customStyle="1" w:styleId="a4">
    <w:name w:val="Основной текст Знак"/>
    <w:link w:val="a3"/>
    <w:uiPriority w:val="99"/>
    <w:semiHidden/>
    <w:rPr>
      <w:rFonts w:ascii="Courier New" w:hAnsi="Courier New"/>
      <w:sz w:val="24"/>
      <w:szCs w:val="20"/>
    </w:rPr>
  </w:style>
  <w:style w:type="character" w:styleId="a5">
    <w:name w:val="line number"/>
    <w:uiPriority w:val="99"/>
    <w:semiHidden/>
    <w:rPr>
      <w:rFonts w:cs="Times New Roman"/>
    </w:rPr>
  </w:style>
  <w:style w:type="paragraph" w:styleId="a6">
    <w:name w:val="header"/>
    <w:basedOn w:val="a"/>
    <w:link w:val="a7"/>
    <w:uiPriority w:val="99"/>
    <w:semiHidden/>
    <w:pPr>
      <w:tabs>
        <w:tab w:val="center" w:pos="4677"/>
        <w:tab w:val="right" w:pos="9355"/>
      </w:tabs>
    </w:pPr>
  </w:style>
  <w:style w:type="character" w:customStyle="1" w:styleId="a7">
    <w:name w:val="Верхний колонтитул Знак"/>
    <w:link w:val="a6"/>
    <w:uiPriority w:val="99"/>
    <w:semiHidden/>
    <w:rPr>
      <w:rFonts w:ascii="Courier New" w:hAnsi="Courier New"/>
      <w:sz w:val="24"/>
      <w:szCs w:val="20"/>
    </w:rPr>
  </w:style>
  <w:style w:type="paragraph" w:styleId="a8">
    <w:name w:val="footer"/>
    <w:basedOn w:val="a"/>
    <w:link w:val="a9"/>
    <w:uiPriority w:val="99"/>
    <w:semiHidden/>
    <w:pPr>
      <w:tabs>
        <w:tab w:val="center" w:pos="4677"/>
        <w:tab w:val="right" w:pos="9355"/>
      </w:tabs>
    </w:pPr>
  </w:style>
  <w:style w:type="character" w:customStyle="1" w:styleId="a9">
    <w:name w:val="Нижний колонтитул Знак"/>
    <w:link w:val="a8"/>
    <w:uiPriority w:val="99"/>
    <w:semiHidden/>
    <w:rPr>
      <w:rFonts w:ascii="Courier New" w:hAnsi="Courier New"/>
      <w:sz w:val="24"/>
      <w:szCs w:val="20"/>
    </w:rPr>
  </w:style>
  <w:style w:type="character" w:styleId="aa">
    <w:name w:val="page number"/>
    <w:uiPriority w:val="99"/>
    <w:semiHidden/>
    <w:rPr>
      <w:rFonts w:cs="Times New Roman"/>
    </w:rPr>
  </w:style>
  <w:style w:type="paragraph" w:styleId="ab">
    <w:name w:val="Balloon Text"/>
    <w:basedOn w:val="a"/>
    <w:link w:val="ac"/>
    <w:uiPriority w:val="99"/>
    <w:semiHidden/>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footnote text"/>
    <w:basedOn w:val="a"/>
    <w:link w:val="ae"/>
    <w:uiPriority w:val="99"/>
    <w:semiHidden/>
    <w:rPr>
      <w:sz w:val="20"/>
    </w:rPr>
  </w:style>
  <w:style w:type="character" w:customStyle="1" w:styleId="ae">
    <w:name w:val="Текст сноски Знак"/>
    <w:link w:val="ad"/>
    <w:uiPriority w:val="99"/>
    <w:semiHidden/>
    <w:rPr>
      <w:rFonts w:ascii="Courier New" w:hAnsi="Courier New"/>
      <w:sz w:val="20"/>
      <w:szCs w:val="20"/>
    </w:rPr>
  </w:style>
  <w:style w:type="character" w:styleId="af">
    <w:name w:val="footnote reference"/>
    <w:uiPriority w:val="99"/>
    <w:semiHidden/>
    <w:rPr>
      <w:rFonts w:cs="Times New Roman"/>
      <w:vertAlign w:val="superscript"/>
    </w:rPr>
  </w:style>
  <w:style w:type="paragraph" w:styleId="21">
    <w:name w:val="Body Text 2"/>
    <w:basedOn w:val="a"/>
    <w:link w:val="22"/>
    <w:uiPriority w:val="99"/>
    <w:semiHidden/>
    <w:pPr>
      <w:spacing w:line="360" w:lineRule="auto"/>
      <w:jc w:val="both"/>
    </w:pPr>
    <w:rPr>
      <w:rFonts w:ascii="Times New Roman" w:hAnsi="Times New Roman"/>
      <w:sz w:val="28"/>
    </w:rPr>
  </w:style>
  <w:style w:type="character" w:customStyle="1" w:styleId="22">
    <w:name w:val="Основной текст 2 Знак"/>
    <w:link w:val="21"/>
    <w:uiPriority w:val="99"/>
    <w:semiHidden/>
    <w:rPr>
      <w:rFonts w:ascii="Courier New" w:hAnsi="Courier New"/>
      <w:sz w:val="24"/>
      <w:szCs w:val="20"/>
    </w:rPr>
  </w:style>
  <w:style w:type="paragraph" w:styleId="af0">
    <w:name w:val="Block Text"/>
    <w:basedOn w:val="a"/>
    <w:uiPriority w:val="99"/>
    <w:semiHidden/>
    <w:pPr>
      <w:spacing w:line="360" w:lineRule="auto"/>
      <w:ind w:left="3509" w:right="-6"/>
      <w:jc w:val="both"/>
    </w:pPr>
    <w:rPr>
      <w:rFonts w:ascii="Times New Roman" w:hAnsi="Times New Roman"/>
      <w:sz w:val="28"/>
    </w:rPr>
  </w:style>
  <w:style w:type="paragraph" w:styleId="31">
    <w:name w:val="Body Text 3"/>
    <w:basedOn w:val="a"/>
    <w:link w:val="32"/>
    <w:uiPriority w:val="99"/>
    <w:semiHidden/>
    <w:pPr>
      <w:spacing w:line="360" w:lineRule="auto"/>
      <w:ind w:right="-6"/>
      <w:jc w:val="both"/>
    </w:pPr>
    <w:rPr>
      <w:rFonts w:ascii="Times New Roman" w:hAnsi="Times New Roman"/>
      <w:sz w:val="28"/>
    </w:rPr>
  </w:style>
  <w:style w:type="character" w:customStyle="1" w:styleId="32">
    <w:name w:val="Основной текст 3 Знак"/>
    <w:link w:val="31"/>
    <w:uiPriority w:val="99"/>
    <w:semiHidden/>
    <w:rPr>
      <w:rFonts w:ascii="Courier New" w:hAnsi="Courier New"/>
      <w:sz w:val="16"/>
      <w:szCs w:val="16"/>
    </w:rPr>
  </w:style>
  <w:style w:type="paragraph" w:styleId="af1">
    <w:name w:val="Body Text Indent"/>
    <w:basedOn w:val="a"/>
    <w:link w:val="af2"/>
    <w:uiPriority w:val="99"/>
    <w:semiHidden/>
    <w:pPr>
      <w:spacing w:line="360" w:lineRule="auto"/>
      <w:ind w:firstLine="540"/>
    </w:pPr>
    <w:rPr>
      <w:rFonts w:ascii="Times New Roman" w:hAnsi="Times New Roman"/>
      <w:sz w:val="28"/>
    </w:rPr>
  </w:style>
  <w:style w:type="character" w:customStyle="1" w:styleId="af2">
    <w:name w:val="Основной текст с отступом Знак"/>
    <w:link w:val="af1"/>
    <w:uiPriority w:val="99"/>
    <w:semiHidden/>
    <w:rPr>
      <w:rFonts w:ascii="Courier New" w:hAnsi="Courier New"/>
      <w:sz w:val="24"/>
      <w:szCs w:val="20"/>
    </w:rPr>
  </w:style>
  <w:style w:type="paragraph" w:styleId="23">
    <w:name w:val="Body Text Indent 2"/>
    <w:basedOn w:val="a"/>
    <w:link w:val="24"/>
    <w:uiPriority w:val="99"/>
    <w:semiHidden/>
    <w:pPr>
      <w:tabs>
        <w:tab w:val="left" w:pos="1080"/>
      </w:tabs>
      <w:spacing w:line="360" w:lineRule="auto"/>
      <w:ind w:right="-6" w:firstLine="540"/>
    </w:pPr>
    <w:rPr>
      <w:rFonts w:ascii="Times New Roman" w:hAnsi="Times New Roman"/>
      <w:sz w:val="28"/>
    </w:rPr>
  </w:style>
  <w:style w:type="character" w:customStyle="1" w:styleId="24">
    <w:name w:val="Основной текст с отступом 2 Знак"/>
    <w:link w:val="23"/>
    <w:uiPriority w:val="99"/>
    <w:semiHidden/>
    <w:rPr>
      <w:rFonts w:ascii="Courier New" w:hAnsi="Courier New"/>
      <w:sz w:val="24"/>
      <w:szCs w:val="20"/>
    </w:rPr>
  </w:style>
  <w:style w:type="paragraph" w:styleId="33">
    <w:name w:val="Body Text Indent 3"/>
    <w:basedOn w:val="a"/>
    <w:link w:val="34"/>
    <w:uiPriority w:val="99"/>
    <w:semiHidden/>
    <w:pPr>
      <w:tabs>
        <w:tab w:val="left" w:pos="1080"/>
      </w:tabs>
      <w:spacing w:line="360" w:lineRule="auto"/>
      <w:ind w:right="-81" w:firstLine="1080"/>
      <w:jc w:val="both"/>
    </w:pPr>
    <w:rPr>
      <w:rFonts w:ascii="Times New Roman" w:hAnsi="Times New Roman"/>
      <w:sz w:val="28"/>
    </w:rPr>
  </w:style>
  <w:style w:type="character" w:customStyle="1" w:styleId="34">
    <w:name w:val="Основной текст с отступом 3 Знак"/>
    <w:link w:val="33"/>
    <w:uiPriority w:val="99"/>
    <w:semiHidden/>
    <w:rPr>
      <w:rFonts w:ascii="Courier New" w:hAnsi="Courier New"/>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4446</Words>
  <Characters>25343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Бриз</dc:creator>
  <cp:keywords/>
  <dc:description/>
  <cp:lastModifiedBy>admin</cp:lastModifiedBy>
  <cp:revision>2</cp:revision>
  <cp:lastPrinted>2006-01-06T13:30:00Z</cp:lastPrinted>
  <dcterms:created xsi:type="dcterms:W3CDTF">2014-03-08T20:40:00Z</dcterms:created>
  <dcterms:modified xsi:type="dcterms:W3CDTF">2014-03-08T20:40:00Z</dcterms:modified>
</cp:coreProperties>
</file>