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9D2" w:rsidRPr="00006187" w:rsidRDefault="00C859D2" w:rsidP="00006187">
      <w:pPr>
        <w:shd w:val="clear" w:color="auto" w:fill="FFFFFF"/>
        <w:spacing w:line="360" w:lineRule="auto"/>
        <w:ind w:firstLine="709"/>
        <w:jc w:val="both"/>
        <w:rPr>
          <w:bCs/>
          <w:sz w:val="28"/>
          <w:szCs w:val="28"/>
        </w:rPr>
      </w:pPr>
    </w:p>
    <w:p w:rsidR="00C859D2" w:rsidRPr="00006187" w:rsidRDefault="00C859D2" w:rsidP="00006187">
      <w:pPr>
        <w:shd w:val="clear" w:color="auto" w:fill="FFFFFF"/>
        <w:spacing w:line="360" w:lineRule="auto"/>
        <w:ind w:firstLine="709"/>
        <w:jc w:val="both"/>
        <w:rPr>
          <w:bCs/>
          <w:sz w:val="28"/>
          <w:szCs w:val="28"/>
        </w:rPr>
      </w:pPr>
    </w:p>
    <w:p w:rsidR="00C859D2" w:rsidRPr="00006187" w:rsidRDefault="00C859D2" w:rsidP="00006187">
      <w:pPr>
        <w:shd w:val="clear" w:color="auto" w:fill="FFFFFF"/>
        <w:spacing w:line="360" w:lineRule="auto"/>
        <w:ind w:firstLine="709"/>
        <w:jc w:val="both"/>
        <w:rPr>
          <w:bCs/>
          <w:sz w:val="28"/>
          <w:szCs w:val="28"/>
        </w:rPr>
      </w:pPr>
    </w:p>
    <w:p w:rsidR="00C859D2" w:rsidRPr="00006187" w:rsidRDefault="00C859D2" w:rsidP="00006187">
      <w:pPr>
        <w:shd w:val="clear" w:color="auto" w:fill="FFFFFF"/>
        <w:spacing w:line="360" w:lineRule="auto"/>
        <w:ind w:firstLine="709"/>
        <w:jc w:val="both"/>
        <w:rPr>
          <w:bCs/>
          <w:sz w:val="28"/>
          <w:szCs w:val="28"/>
        </w:rPr>
      </w:pPr>
    </w:p>
    <w:p w:rsidR="00C859D2" w:rsidRPr="00006187" w:rsidRDefault="00C859D2" w:rsidP="00006187">
      <w:pPr>
        <w:shd w:val="clear" w:color="auto" w:fill="FFFFFF"/>
        <w:spacing w:line="360" w:lineRule="auto"/>
        <w:ind w:firstLine="709"/>
        <w:jc w:val="both"/>
        <w:rPr>
          <w:bCs/>
          <w:sz w:val="28"/>
          <w:szCs w:val="28"/>
        </w:rPr>
      </w:pPr>
    </w:p>
    <w:p w:rsidR="00C859D2" w:rsidRPr="00006187" w:rsidRDefault="00C859D2" w:rsidP="00006187">
      <w:pPr>
        <w:shd w:val="clear" w:color="auto" w:fill="FFFFFF"/>
        <w:spacing w:line="360" w:lineRule="auto"/>
        <w:ind w:firstLine="709"/>
        <w:jc w:val="center"/>
        <w:rPr>
          <w:b/>
          <w:bCs/>
          <w:sz w:val="28"/>
          <w:szCs w:val="28"/>
        </w:rPr>
      </w:pPr>
      <w:r w:rsidRPr="00006187">
        <w:rPr>
          <w:b/>
          <w:bCs/>
          <w:sz w:val="28"/>
          <w:szCs w:val="28"/>
        </w:rPr>
        <w:t>Реферат по истории Китая</w:t>
      </w:r>
    </w:p>
    <w:p w:rsidR="00C859D2" w:rsidRPr="00006187" w:rsidRDefault="00C859D2" w:rsidP="00006187">
      <w:pPr>
        <w:shd w:val="clear" w:color="auto" w:fill="FFFFFF"/>
        <w:spacing w:line="360" w:lineRule="auto"/>
        <w:ind w:firstLine="709"/>
        <w:jc w:val="center"/>
        <w:rPr>
          <w:b/>
          <w:sz w:val="28"/>
          <w:szCs w:val="28"/>
        </w:rPr>
      </w:pPr>
      <w:r w:rsidRPr="00006187">
        <w:rPr>
          <w:b/>
          <w:bCs/>
          <w:sz w:val="28"/>
          <w:szCs w:val="28"/>
        </w:rPr>
        <w:t>ИМПЕРИЯ ХАНЬ. У-ДИ И ЕГО ПРЕОБРАЗОВАНИЯ</w:t>
      </w:r>
    </w:p>
    <w:p w:rsidR="00C859D2" w:rsidRPr="00006187" w:rsidRDefault="00006187" w:rsidP="00006187">
      <w:pPr>
        <w:shd w:val="clear" w:color="auto" w:fill="FFFFFF"/>
        <w:spacing w:line="360" w:lineRule="auto"/>
        <w:ind w:firstLine="709"/>
        <w:jc w:val="center"/>
        <w:rPr>
          <w:b/>
          <w:sz w:val="28"/>
          <w:szCs w:val="28"/>
        </w:rPr>
      </w:pPr>
      <w:r>
        <w:rPr>
          <w:sz w:val="28"/>
          <w:szCs w:val="28"/>
        </w:rPr>
        <w:br w:type="page"/>
      </w:r>
      <w:r w:rsidR="00C859D2" w:rsidRPr="00006187">
        <w:rPr>
          <w:b/>
          <w:sz w:val="28"/>
          <w:szCs w:val="28"/>
        </w:rPr>
        <w:t>ПЛАН</w:t>
      </w:r>
    </w:p>
    <w:p w:rsidR="00006187" w:rsidRPr="00006187" w:rsidRDefault="00006187" w:rsidP="00006187">
      <w:pPr>
        <w:shd w:val="clear" w:color="auto" w:fill="FFFFFF"/>
        <w:spacing w:line="360" w:lineRule="auto"/>
        <w:ind w:firstLine="709"/>
        <w:jc w:val="both"/>
        <w:rPr>
          <w:sz w:val="28"/>
          <w:szCs w:val="28"/>
        </w:rPr>
      </w:pPr>
    </w:p>
    <w:p w:rsidR="00C859D2" w:rsidRPr="00006187" w:rsidRDefault="00C859D2" w:rsidP="00006187">
      <w:pPr>
        <w:shd w:val="clear" w:color="auto" w:fill="FFFFFF"/>
        <w:spacing w:line="360" w:lineRule="auto"/>
        <w:ind w:firstLine="709"/>
        <w:jc w:val="both"/>
        <w:rPr>
          <w:sz w:val="28"/>
          <w:szCs w:val="28"/>
        </w:rPr>
      </w:pPr>
      <w:r w:rsidRPr="00006187">
        <w:rPr>
          <w:sz w:val="28"/>
          <w:szCs w:val="28"/>
        </w:rPr>
        <w:t>1. Начало империи.</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2. Лю Бан во главе государства.</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3. Китайские правители после Лю Бана.</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4. У-ди и его реформаторский курс.</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5. Литература.</w:t>
      </w:r>
    </w:p>
    <w:p w:rsidR="00C859D2" w:rsidRPr="00006187" w:rsidRDefault="00006187" w:rsidP="00006187">
      <w:pPr>
        <w:shd w:val="clear" w:color="auto" w:fill="FFFFFF"/>
        <w:spacing w:line="360" w:lineRule="auto"/>
        <w:ind w:firstLine="709"/>
        <w:jc w:val="center"/>
        <w:rPr>
          <w:b/>
          <w:sz w:val="28"/>
          <w:szCs w:val="28"/>
        </w:rPr>
      </w:pPr>
      <w:r>
        <w:rPr>
          <w:sz w:val="28"/>
          <w:szCs w:val="28"/>
        </w:rPr>
        <w:br w:type="page"/>
      </w:r>
      <w:r w:rsidR="00C859D2" w:rsidRPr="00006187">
        <w:rPr>
          <w:b/>
          <w:sz w:val="28"/>
          <w:szCs w:val="28"/>
        </w:rPr>
        <w:t>1. Начало империи.</w:t>
      </w:r>
    </w:p>
    <w:p w:rsidR="00006187" w:rsidRDefault="00006187" w:rsidP="00006187">
      <w:pPr>
        <w:shd w:val="clear" w:color="auto" w:fill="FFFFFF"/>
        <w:spacing w:line="360" w:lineRule="auto"/>
        <w:ind w:firstLine="709"/>
        <w:jc w:val="both"/>
        <w:rPr>
          <w:sz w:val="28"/>
          <w:szCs w:val="28"/>
        </w:rPr>
      </w:pPr>
    </w:p>
    <w:p w:rsidR="00C859D2" w:rsidRPr="00006187" w:rsidRDefault="00C859D2" w:rsidP="00006187">
      <w:pPr>
        <w:shd w:val="clear" w:color="auto" w:fill="FFFFFF"/>
        <w:spacing w:line="360" w:lineRule="auto"/>
        <w:ind w:firstLine="709"/>
        <w:jc w:val="both"/>
        <w:rPr>
          <w:sz w:val="28"/>
          <w:szCs w:val="28"/>
        </w:rPr>
      </w:pPr>
      <w:r w:rsidRPr="00006187">
        <w:rPr>
          <w:sz w:val="28"/>
          <w:szCs w:val="28"/>
        </w:rPr>
        <w:t>Китайская империя складывалась как централизованное государство на протяжении ряда веков. В принципе империя — это высшая ступень процесса политогенеза. Существовать она может лишь на основе централизованного аппарата власти, который в свою очередь должен опираться на силу. Поэтому нет ничего удивительного в том, что китайская империя возникла в легистской форме. Это был своего рода апофеоз циничной силы. Однако одной силы для формирования устойчивой империи мало. Нужны институты, которые способствовали бы стабилизации социума и хозяйственному балансу. Тому и другому легисты уделяли мало внимания — и проиграли. На смену им пришла новая династия, приложившая немалые усилия для создания социальной стабильности и экономической устойчивости. То и другое было объективно необходимым для структуры, в привычных рамках которой, базировавшихся на власти-собственности и централизованной редистрибуции, возникли противостоявшие тому и другому новые институты рыночно-частнособственнического характера.</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Эти институты, как о том уже упоминалось, были вписаны в прежние, но легисты нимало не заботились о том, чтобы создать некий устойчивый баланс между имущими и неимущими, городом и деревней, правящими верхами и обездоленными низами. И именно массы обездоленных — безземельных и батраков, арендаторов и наемников, рабов и слуг — сыграли немалую роль в создании той нестабильности, которая проявилась после смерти Ши-хуана и утраты его преемниками главного, что они имели, т.е. грубой силы. Создать подлинно устойчивую империю, которая опиралась бы не только и даже не столько на силу, сколько на умело выстроенную административно-политическую и социально-хозяйственную структуру, обеспечивавшую консервативную стабильность и обществу, и государству, выпало на долю правителей династии Хань.</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Империя Хань возникла не сразу после того, как в </w:t>
      </w:r>
      <w:smartTag w:uri="urn:schemas-microsoft-com:office:smarttags" w:element="metricconverter">
        <w:smartTagPr>
          <w:attr w:name="ProductID" w:val="207 г"/>
        </w:smartTagPr>
        <w:r w:rsidRPr="00006187">
          <w:rPr>
            <w:sz w:val="28"/>
            <w:szCs w:val="28"/>
          </w:rPr>
          <w:t>207 г</w:t>
        </w:r>
      </w:smartTag>
      <w:r w:rsidRPr="00006187">
        <w:rPr>
          <w:sz w:val="28"/>
          <w:szCs w:val="28"/>
        </w:rPr>
        <w:t xml:space="preserve">. до н.э. династия Цинь прекратила свое существование. Китай на протяжении нескольких лет был ареной жестокой политической борьбы между претендентами на пустующий императорский трон. Возглавлявшие враждующие регионы военачальники в энергичных схватках сводили счеты друг с другом, создавая на завоеванных ими землях все новые и новые княжества и царства, названия которых иногда совпадали с прежними, существовавшими на тех же территориях до Цинь, а иногда звучали </w:t>
      </w:r>
      <w:r w:rsidR="00006187" w:rsidRPr="00006187">
        <w:rPr>
          <w:sz w:val="28"/>
          <w:szCs w:val="28"/>
        </w:rPr>
        <w:t>по-новому</w:t>
      </w:r>
      <w:r w:rsidRPr="00006187">
        <w:rPr>
          <w:sz w:val="28"/>
          <w:szCs w:val="28"/>
        </w:rPr>
        <w:t xml:space="preserve">. Сильнейшими среди них, как упоминалось, оказались вновь созданные политические образования домов Сян и Хань. Борьба между ними завершилась в </w:t>
      </w:r>
      <w:smartTag w:uri="urn:schemas-microsoft-com:office:smarttags" w:element="metricconverter">
        <w:smartTagPr>
          <w:attr w:name="ProductID" w:val="202 г"/>
        </w:smartTagPr>
        <w:r w:rsidRPr="00006187">
          <w:rPr>
            <w:sz w:val="28"/>
            <w:szCs w:val="28"/>
          </w:rPr>
          <w:t>202 г</w:t>
        </w:r>
      </w:smartTag>
      <w:r w:rsidRPr="00006187">
        <w:rPr>
          <w:sz w:val="28"/>
          <w:szCs w:val="28"/>
        </w:rPr>
        <w:t>. до н.э., когда принявший титул императора ханьский Лю Бан (Гао-цзу) фактически овладел властью во всей Поднебесной.</w:t>
      </w:r>
    </w:p>
    <w:p w:rsidR="00C859D2" w:rsidRPr="00006187" w:rsidRDefault="00C859D2" w:rsidP="00006187">
      <w:pPr>
        <w:shd w:val="clear" w:color="auto" w:fill="FFFFFF"/>
        <w:spacing w:line="360" w:lineRule="auto"/>
        <w:ind w:firstLine="709"/>
        <w:jc w:val="both"/>
        <w:rPr>
          <w:sz w:val="28"/>
          <w:szCs w:val="28"/>
        </w:rPr>
      </w:pPr>
    </w:p>
    <w:p w:rsidR="00C859D2" w:rsidRPr="00006187" w:rsidRDefault="00C859D2" w:rsidP="00006187">
      <w:pPr>
        <w:shd w:val="clear" w:color="auto" w:fill="FFFFFF"/>
        <w:spacing w:line="360" w:lineRule="auto"/>
        <w:ind w:firstLine="709"/>
        <w:jc w:val="center"/>
        <w:rPr>
          <w:b/>
          <w:sz w:val="28"/>
          <w:szCs w:val="28"/>
        </w:rPr>
      </w:pPr>
      <w:r w:rsidRPr="00006187">
        <w:rPr>
          <w:b/>
          <w:sz w:val="28"/>
          <w:szCs w:val="28"/>
        </w:rPr>
        <w:t>2. Лю Бан во главе государства.</w:t>
      </w:r>
    </w:p>
    <w:p w:rsidR="00006187" w:rsidRDefault="00006187" w:rsidP="00006187">
      <w:pPr>
        <w:shd w:val="clear" w:color="auto" w:fill="FFFFFF"/>
        <w:spacing w:line="360" w:lineRule="auto"/>
        <w:ind w:firstLine="709"/>
        <w:jc w:val="both"/>
        <w:rPr>
          <w:sz w:val="28"/>
          <w:szCs w:val="28"/>
        </w:rPr>
      </w:pP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Но какая империя досталась Лю Бану?! Страна лежала в руинах, ибо отнюдь не все поверженные противники согласились на безоговорочную капитуляцию. Многие из них, напротив, продолжали сопротивляться, ведя дело ко все большей разрухе. Однако главное было в том, что сила центростремительных факторов и тенденций, веками вызревавшая в недрах чжоуского Китая и в немалой степени обеспечившая Цинь Ши-хуанди объединение страны в гигантскую империю, не просто иссякла, но и как бы обернулась своей противоположностью. Наглядный отрицательный опыт недолговечного легистского эксперимента Ши-хуана и последовавший затем развал его империи были той реальностью, с которой столкнулся одолевший своих соперников и вновь пытавшийся собрать империю воедино Лю Бан. Конечно, долгодействующие факторы и тенденции сыграли при этом свою позитивную роль, ибо они объективно отражали то, что было результатом длительного исторического процесса: Китай был готов к </w:t>
      </w:r>
      <w:r w:rsidR="00006187" w:rsidRPr="00006187">
        <w:rPr>
          <w:sz w:val="28"/>
          <w:szCs w:val="28"/>
        </w:rPr>
        <w:t>объединению,</w:t>
      </w:r>
      <w:r w:rsidRPr="00006187">
        <w:rPr>
          <w:sz w:val="28"/>
          <w:szCs w:val="28"/>
        </w:rPr>
        <w:t xml:space="preserve"> и вопрос сводился лишь к тому, кому и как удастся этого добиться. Но неудача Цинь не просто замедлила позитивный процесс. Она как бы повернула его вспять, резко замедлила его ход, заставила многое создавать заново, причем в самых неблагоприятных для этого условиях всеобщей разрухи и развала.</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Здесь важно вспомнить, что легизм Ли Сы, реализованный в империи Цинь, был крайне нетерпимым. Он ставил своей целью вытравить из памяти людей все то, что так или иначе не совпадало с его нормами и тем самым было оппозиционно по отношению к ним. Понятно, что при этом вся громадная административно-чиновничья система создавалась из тех, кто был слепо послушен легистской доктрине и ревностно реализовывал на практике ее нормативы. И это было как раз то наследство, которое получил не очень-то образованный выходец из крестьян Лю Бан, когда он сел на трон и оказался перед необходимостью управлять империей. Как управлять? С кем управлять? На кого и на что опираться? Эти вопросы были для него тем более актуальными, что, судя по данным восьмой главы труда Сыма Цяня, специально посвященной Гао-цзу, едва ли не все немногие годы его правления в качестве императора новой династии Хань прошли в сражениях с мятежниками, то и дело пытавшимися оспорить его победу и статус императора. И хотя Лю Бан в конечном счете одолел всех своих врагов и, по выражению того же Сыма Цяня, «усмирил Поднебесную», повернув государство «на верный путь», ему и тем более стране это далось нелегко.</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Разумеется, у Лю Бана были знающие и опытные советники, в том числе и из числа уцелевших конфуцианцев. Однако они мало что могли сделать при жизни императора в условиях постоянных войн и мятежей, разрухи и развала, не имея достаточного количества помощников-единомышленников, которые были уничтожены еще в Цинь. Кроме того, в институциональном плане противопоставить полуразвалившейся, но все же как-то существовавшей легистской административной системе им было практически нечего. Тексты «Чжоули» здесь помочь не могли. Потому Гао-цзу не очень-то спешил с радикальными реформами, не слишком старался противопоставить свой новый режим обанкротившемуся легистскому. Напротив, он старался опереться на те остатки административной легистской структуры, которые</w:t>
      </w:r>
      <w:r w:rsidR="00006187">
        <w:rPr>
          <w:sz w:val="28"/>
          <w:szCs w:val="28"/>
        </w:rPr>
        <w:t xml:space="preserve"> </w:t>
      </w:r>
      <w:r w:rsidRPr="00006187">
        <w:rPr>
          <w:sz w:val="28"/>
          <w:szCs w:val="28"/>
        </w:rPr>
        <w:t>уцелели со времен Цинь, сделав при этом все необходимое для того, чтобы смягчить жесткость легизма Ли Сы и Цинь Ши-хуана.</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Уже в </w:t>
      </w:r>
      <w:smartTag w:uri="urn:schemas-microsoft-com:office:smarttags" w:element="metricconverter">
        <w:smartTagPr>
          <w:attr w:name="ProductID" w:val="202 г"/>
        </w:smartTagPr>
        <w:r w:rsidRPr="00006187">
          <w:rPr>
            <w:sz w:val="28"/>
            <w:szCs w:val="28"/>
          </w:rPr>
          <w:t>202 г</w:t>
        </w:r>
      </w:smartTag>
      <w:r w:rsidRPr="00006187">
        <w:rPr>
          <w:sz w:val="28"/>
          <w:szCs w:val="28"/>
        </w:rPr>
        <w:t xml:space="preserve">. до н.э. по случаю инаугурации Лю Бан провозгласил широкую амнистию, призвав всех беглых и изгнанных вернуться домой и получить свои земли и жилища. Он отменил суровые наказания времен Цинь и сделал акцент на нижнем звене администрации, на сельских старейшинах — </w:t>
      </w:r>
      <w:r w:rsidRPr="00006187">
        <w:rPr>
          <w:iCs/>
          <w:sz w:val="28"/>
          <w:szCs w:val="28"/>
        </w:rPr>
        <w:t xml:space="preserve">саньлао, </w:t>
      </w:r>
      <w:r w:rsidRPr="00006187">
        <w:rPr>
          <w:sz w:val="28"/>
          <w:szCs w:val="28"/>
        </w:rPr>
        <w:t xml:space="preserve">в среде которых бытовали древние традиции. Сохранив легистскую систему административных рангов, низшие, восемь из них он распорядился по-прежнему присваивать простолюдинам, включая </w:t>
      </w:r>
      <w:r w:rsidRPr="00006187">
        <w:rPr>
          <w:iCs/>
          <w:sz w:val="28"/>
          <w:szCs w:val="28"/>
        </w:rPr>
        <w:t xml:space="preserve">сань-лао. </w:t>
      </w:r>
      <w:r w:rsidRPr="00006187">
        <w:rPr>
          <w:sz w:val="28"/>
          <w:szCs w:val="28"/>
        </w:rPr>
        <w:t xml:space="preserve">В </w:t>
      </w:r>
      <w:smartTag w:uri="urn:schemas-microsoft-com:office:smarttags" w:element="metricconverter">
        <w:smartTagPr>
          <w:attr w:name="ProductID" w:val="199 г"/>
        </w:smartTagPr>
        <w:r w:rsidRPr="00006187">
          <w:rPr>
            <w:sz w:val="28"/>
            <w:szCs w:val="28"/>
          </w:rPr>
          <w:t>199 г</w:t>
        </w:r>
      </w:smartTag>
      <w:r w:rsidRPr="00006187">
        <w:rPr>
          <w:sz w:val="28"/>
          <w:szCs w:val="28"/>
        </w:rPr>
        <w:t>. до н.э. было начато строительство дворцового комплекса Вэйянгун в новой ханьской столице Чанань. Однако главной слабостью ханьской власти продолжало быть отсутствие надежной централизованной административной системы. Создать ее вместо развалившейся циньской было делом нелегким и требовало много времени. Кроме того, Гао-цзу сознавал необходимость вознаградить всех, кто помог ему одержать победу, кто был рядом с ним в суровые годы, кто был в числе его родственников и приближенных. Способ вознаграждения, известный из древнекитайской истории, был один — раздать заслуженным людям титулы, ранги и соответствующие земельные пожалования, по большей части с заметными иммунитетными правами, что превращало всех их в могущественных удельных властителей.</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Трудно сказать, какой из факторов при этом решении сыграл наибольшую роль, быть может, чашу весов при сомнениях — а сомнений не могло не быть: слишком хорошо было известно, какие опасности таит в себе создание в рамках страны большого количества полунезависимых уделов, — перевесила ссылка на традицию, которой пренебрег в свое время Цинь Ши-хуан, но с которой твердо решил считаться Лю Бан. Во всяком случае, прин</w:t>
      </w:r>
      <w:r w:rsidRPr="00006187">
        <w:rPr>
          <w:sz w:val="28"/>
          <w:szCs w:val="28"/>
        </w:rPr>
        <w:softHyphen/>
        <w:t xml:space="preserve">ципиальное решение было принято уже в первые годы его власти, когда в Поднебесной и было создано 143 удела. В среднем это были уделы в 1 — 2 тыс. дворов, иногда меньшие, но подчас и много большие, вплоть до 1 0 — 1 2 тыс. Каждый из владельцев удела и только он имел титул </w:t>
      </w:r>
      <w:r w:rsidRPr="00006187">
        <w:rPr>
          <w:iCs/>
          <w:sz w:val="28"/>
          <w:szCs w:val="28"/>
        </w:rPr>
        <w:t xml:space="preserve">хоу, </w:t>
      </w:r>
      <w:r w:rsidRPr="00006187">
        <w:rPr>
          <w:sz w:val="28"/>
          <w:szCs w:val="28"/>
        </w:rPr>
        <w:t xml:space="preserve">передававшийся вместе с уделом по наследству. Ближайшие преемники Лю Бана продолжали в этом смысле его политику, жалуя десятки новых уделов своим близким родственникам и заслуженным помощникам. Со времена многие представители удельной знати настолько укрепились в своих владениях, что наиболее близкие из них по степени родства с императором стали именоваться уже титулом </w:t>
      </w:r>
      <w:r w:rsidRPr="00006187">
        <w:rPr>
          <w:iCs/>
          <w:sz w:val="28"/>
          <w:szCs w:val="28"/>
        </w:rPr>
        <w:t xml:space="preserve">ван. </w:t>
      </w:r>
      <w:r w:rsidRPr="00006187">
        <w:rPr>
          <w:sz w:val="28"/>
          <w:szCs w:val="28"/>
        </w:rPr>
        <w:t xml:space="preserve">Ваны и </w:t>
      </w:r>
      <w:r w:rsidRPr="00006187">
        <w:rPr>
          <w:iCs/>
          <w:sz w:val="28"/>
          <w:szCs w:val="28"/>
        </w:rPr>
        <w:t xml:space="preserve">хоу </w:t>
      </w:r>
      <w:r w:rsidRPr="00006187">
        <w:rPr>
          <w:sz w:val="28"/>
          <w:szCs w:val="28"/>
        </w:rPr>
        <w:t>чувствовали себя в своих уделах прочно и порой затевали мятежи против законного правителя Поднебесной.</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Впрочем, в масштабах Поднебесной в целом удельная знать и по числу и по количеству подданных занимала не слишком заметное место. Хотя хлопот с ней было немало, на политику страны в целом она влияла не столь уж сильно. Львиная доля территории и подданных властителя Поднебесной оставалась под властью центра, и потому едва ли не самой важной задачей было создать надежную систему централизованной администрации, на которую могла бы опираться империя. Собственно, это и было главной целью деятельности нескольких ближайших преемников Лю Бана, вплоть до его великого правнука У-ди, который окончательно решил, наконец, проблему управления империей. Но до У-ди были еще правители, о которых необходимо сказать хотя бы несколько слов.</w:t>
      </w:r>
    </w:p>
    <w:p w:rsidR="00C859D2" w:rsidRPr="00006187" w:rsidRDefault="00C859D2" w:rsidP="00006187">
      <w:pPr>
        <w:shd w:val="clear" w:color="auto" w:fill="FFFFFF"/>
        <w:spacing w:line="360" w:lineRule="auto"/>
        <w:ind w:firstLine="709"/>
        <w:jc w:val="both"/>
        <w:rPr>
          <w:sz w:val="28"/>
          <w:szCs w:val="28"/>
        </w:rPr>
      </w:pPr>
    </w:p>
    <w:p w:rsidR="00C859D2" w:rsidRPr="00006187" w:rsidRDefault="00C859D2" w:rsidP="00006187">
      <w:pPr>
        <w:shd w:val="clear" w:color="auto" w:fill="FFFFFF"/>
        <w:spacing w:line="360" w:lineRule="auto"/>
        <w:ind w:firstLine="709"/>
        <w:jc w:val="center"/>
        <w:rPr>
          <w:b/>
          <w:sz w:val="28"/>
          <w:szCs w:val="28"/>
        </w:rPr>
      </w:pPr>
      <w:r w:rsidRPr="00006187">
        <w:rPr>
          <w:b/>
          <w:sz w:val="28"/>
          <w:szCs w:val="28"/>
        </w:rPr>
        <w:t>3. Китайские правители после Лю Бана.</w:t>
      </w:r>
    </w:p>
    <w:p w:rsidR="00006187" w:rsidRDefault="00006187" w:rsidP="00006187">
      <w:pPr>
        <w:shd w:val="clear" w:color="auto" w:fill="FFFFFF"/>
        <w:spacing w:line="360" w:lineRule="auto"/>
        <w:ind w:firstLine="709"/>
        <w:jc w:val="both"/>
        <w:rPr>
          <w:sz w:val="28"/>
          <w:szCs w:val="28"/>
        </w:rPr>
      </w:pP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Со 195 по </w:t>
      </w:r>
      <w:smartTag w:uri="urn:schemas-microsoft-com:office:smarttags" w:element="metricconverter">
        <w:smartTagPr>
          <w:attr w:name="ProductID" w:val="188 г"/>
        </w:smartTagPr>
        <w:r w:rsidRPr="00006187">
          <w:rPr>
            <w:sz w:val="28"/>
            <w:szCs w:val="28"/>
          </w:rPr>
          <w:t>188 г</w:t>
        </w:r>
      </w:smartTag>
      <w:r w:rsidRPr="00006187">
        <w:rPr>
          <w:sz w:val="28"/>
          <w:szCs w:val="28"/>
        </w:rPr>
        <w:t xml:space="preserve">. страной управлял один из сыновей Лю Бана — Хуэй-ди. После него власть перешла в руки вдовы Лю Бана, императрицы Люй, которая окружила себя родней из своего клана Люй. Многие из их числа получили высшие титулы </w:t>
      </w:r>
      <w:r w:rsidRPr="00006187">
        <w:rPr>
          <w:iCs/>
          <w:sz w:val="28"/>
          <w:szCs w:val="28"/>
        </w:rPr>
        <w:t xml:space="preserve">ванов </w:t>
      </w:r>
      <w:r w:rsidRPr="00006187">
        <w:rPr>
          <w:sz w:val="28"/>
          <w:szCs w:val="28"/>
        </w:rPr>
        <w:t xml:space="preserve">и </w:t>
      </w:r>
      <w:r w:rsidRPr="00006187">
        <w:rPr>
          <w:iCs/>
          <w:sz w:val="28"/>
          <w:szCs w:val="28"/>
        </w:rPr>
        <w:t xml:space="preserve">хоу, </w:t>
      </w:r>
      <w:r w:rsidRPr="00006187">
        <w:rPr>
          <w:sz w:val="28"/>
          <w:szCs w:val="28"/>
        </w:rPr>
        <w:t xml:space="preserve">наследственные уделы и высокие должности. Императрица Люй скончалась в </w:t>
      </w:r>
      <w:smartTag w:uri="urn:schemas-microsoft-com:office:smarttags" w:element="metricconverter">
        <w:smartTagPr>
          <w:attr w:name="ProductID" w:val="180 г"/>
        </w:smartTagPr>
        <w:r w:rsidRPr="00006187">
          <w:rPr>
            <w:sz w:val="28"/>
            <w:szCs w:val="28"/>
          </w:rPr>
          <w:t>180 г</w:t>
        </w:r>
      </w:smartTag>
      <w:r w:rsidRPr="00006187">
        <w:rPr>
          <w:sz w:val="28"/>
          <w:szCs w:val="28"/>
        </w:rPr>
        <w:t>. до н.э. от загадочной болезни, которую Сыма Цянь, насколько его можно понять, склонен был считать небесной карой за ее преступления. После смерти Люй временщики из ее клана были уничтожены.</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В истории и исторической традиции Китая к императрице Люй-хоу отношение сугубо отрицательное. Ее осуждают за жестокость по отношению к соперницам, за убийства государственных деятелей, низложение законных наследников, возвышение родственников из клана Люй и многое другое. Конечно, внимательно прочитав посвященную ей девятую главу труда Сыма Цяня, можно согласиться с тем, что она была властной, жестокой и честолюбивой правительницей. Но заключительные строки той же главы говорят: «...правительница Гао-хоу осуществляла управление... не выходя из дворцовых покоев. Поднебесная была спокойна. Наказания всякого рода применялись редко, преступников было мало. Народ усердно занимался хлебопашеством, одежды и пищи было вдоволь».</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Это значит, что придворные интриги и кровавые разборки вокруг трона не слишком-то сказывались на положении дел в стране. Даже напротив, реформы Лю Бана, включая снижение налогов с землевладельцев, проведение ирригационных работ, обложение тяжелыми налогами богатых торговцев и заботу о поддержании статуса рядовых чиновников, постепенно давали позитивные результаты. Смягченные легистские методы управления и поощрение конфуцианских традиций приводили к пополнению администрации за счет активных конфуцианцев. Знатоки конфуцианства сумели по памяти восстановить тексты уничтоженных Цинь Ши-хуаном книг, и в первую очередь всего конфуцианского канона, обросшего теперь многочисленными комментариями. И то обстоятельство, что ни Хуэй-ди, ни Люй-хоу, погруженные в дворцовые развлечения и интриги, не очень-то вмешивались в дела управления Поднебесной, как бы перепоручив их представителям традиционной культуры, заместившим собой скомпрометированных легистских сановников, пошло (вкупе со своевременными и разумными реформами Лю Бана) на пользу Поднебесной. Это стало особенно очевидным, когда на престол сел один из сыновей Лю Бана Вэнь-ди.</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За 23 года своего правления (179—157 гг. до н.э.) Вэнь-ди много сделал для возрождения конфуцианских традиций и процветания ханьского Китая. Он начал с того, что объявил всеобщую амнистию, щедро наградил очередными </w:t>
      </w:r>
      <w:r w:rsidR="00006187" w:rsidRPr="00006187">
        <w:rPr>
          <w:sz w:val="28"/>
          <w:szCs w:val="28"/>
        </w:rPr>
        <w:t>рангами,</w:t>
      </w:r>
      <w:r w:rsidRPr="00006187">
        <w:rPr>
          <w:sz w:val="28"/>
          <w:szCs w:val="28"/>
        </w:rPr>
        <w:t xml:space="preserve"> чуть ли не всех их обладателей, отметил особенными наградами и пожалованиями тех, кто сыграл главную роль в искоренении клана Люй и наведении порядка в стране. Вэнь-ди отказался от жестокой практики наказания за преступления родственников преступника. При этом он ссылался на конфуцианский тезис о том, что чиновники обязаны воспитывать народ, а не наносить ему вред несправедливыми законами. По случаю назначения наследником своего сына и возведения в ранг императрицы его матери Вэнь-ди снова щедро наградил многих и особенно выделил неимущих, вдов и сирот, бедных и одиноких, а также стариков старше восьмидесяти, которым были пожалованы шелка, рис и мясо. Награды были даны и ветеранам, приближенным Лю Бана.</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В день солнечного затмения в </w:t>
      </w:r>
      <w:smartTag w:uri="urn:schemas-microsoft-com:office:smarttags" w:element="metricconverter">
        <w:smartTagPr>
          <w:attr w:name="ProductID" w:val="178 г"/>
        </w:smartTagPr>
        <w:r w:rsidRPr="00006187">
          <w:rPr>
            <w:sz w:val="28"/>
            <w:szCs w:val="28"/>
          </w:rPr>
          <w:t>178 г</w:t>
        </w:r>
      </w:smartTag>
      <w:r w:rsidRPr="00006187">
        <w:rPr>
          <w:sz w:val="28"/>
          <w:szCs w:val="28"/>
        </w:rPr>
        <w:t xml:space="preserve">. до н.э. Вэнь-ди выступил с покаянным бращением к народу, скорбя о своем несовершенстве и предлагая по древнему обычаю выдвигать мудрых и достойных, готовых послужить на благо народа. том же году он лично провел борозду на храмовом поле и объявил о праве каждого выступать с критическими замечаниями в адрес самого высокого начальства. В </w:t>
      </w:r>
      <w:smartTag w:uri="urn:schemas-microsoft-com:office:smarttags" w:element="metricconverter">
        <w:smartTagPr>
          <w:attr w:name="ProductID" w:val="177 г"/>
        </w:smartTagPr>
        <w:r w:rsidRPr="00006187">
          <w:rPr>
            <w:sz w:val="28"/>
            <w:szCs w:val="28"/>
          </w:rPr>
          <w:t>177 г</w:t>
        </w:r>
      </w:smartTag>
      <w:r w:rsidRPr="00006187">
        <w:rPr>
          <w:sz w:val="28"/>
          <w:szCs w:val="28"/>
        </w:rPr>
        <w:t>. до н.э. Вэнь-ди заключил с то и дело беспокоившими Поднебесную северными соседями сюнну дс вор о братстве. Он разрешил части сюнну расположиться в районе Ордоса, т.е. на землях Поднебесной к югу от стены, где издревле обитали кочевники и заниматься земледелием было делом рискованным.</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Вэнь-ди был щедр на милости, он прощал восстававших против него мятежных аристократов, выступал за смягчение наказаний, особенно телесных, отменил в </w:t>
      </w:r>
      <w:smartTag w:uri="urn:schemas-microsoft-com:office:smarttags" w:element="metricconverter">
        <w:smartTagPr>
          <w:attr w:name="ProductID" w:val="166 г"/>
        </w:smartTagPr>
        <w:r w:rsidRPr="00006187">
          <w:rPr>
            <w:sz w:val="28"/>
            <w:szCs w:val="28"/>
          </w:rPr>
          <w:t>166 г</w:t>
        </w:r>
      </w:smartTag>
      <w:r w:rsidRPr="00006187">
        <w:rPr>
          <w:sz w:val="28"/>
          <w:szCs w:val="28"/>
        </w:rPr>
        <w:t xml:space="preserve">. до н.э. земельный налог, одновременно усилив пошлины и подати с городского населения, торговцев и ремесленников (налог был восстановлен после его смерти в 1 5 </w:t>
      </w:r>
      <w:smartTag w:uri="urn:schemas-microsoft-com:office:smarttags" w:element="metricconverter">
        <w:smartTagPr>
          <w:attr w:name="ProductID" w:val="6 г"/>
        </w:smartTagPr>
        <w:r w:rsidRPr="00006187">
          <w:rPr>
            <w:sz w:val="28"/>
            <w:szCs w:val="28"/>
          </w:rPr>
          <w:t>6 г</w:t>
        </w:r>
      </w:smartTag>
      <w:r w:rsidRPr="00006187">
        <w:rPr>
          <w:sz w:val="28"/>
          <w:szCs w:val="28"/>
        </w:rPr>
        <w:t>. до н.э.). Император заботился о своевременном приношении жертв, о процветании народа, об умиротворении сюнну. В неурожайный 1 5 9 год до н.э. он сильно сократил престижные расходы двора, открыл казенные амбары для выдач голодающим и разрешил продавать ранги, а также обладающим рангами бедным крестьянам уступать их более зажиточным соседям. Дело дошло до того, что в конце жизни Вэнь-ди потребовал от своих домашних одеваться в простую одежду, не носить дорогих украшений и завещал после его смерти не слиш</w:t>
      </w:r>
      <w:r w:rsidRPr="00006187">
        <w:rPr>
          <w:sz w:val="28"/>
          <w:szCs w:val="28"/>
        </w:rPr>
        <w:softHyphen/>
        <w:t>ком тратиться на дорогостоящие траурные обряды.</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Вэнь-ди умер в </w:t>
      </w:r>
      <w:smartTag w:uri="urn:schemas-microsoft-com:office:smarttags" w:element="metricconverter">
        <w:smartTagPr>
          <w:attr w:name="ProductID" w:val="157 г"/>
        </w:smartTagPr>
        <w:r w:rsidRPr="00006187">
          <w:rPr>
            <w:sz w:val="28"/>
            <w:szCs w:val="28"/>
          </w:rPr>
          <w:t>15</w:t>
        </w:r>
        <w:smartTag w:uri="urn:schemas-microsoft-com:office:smarttags" w:element="metricconverter">
          <w:smartTagPr>
            <w:attr w:name="ProductID" w:val="7 г"/>
          </w:smartTagPr>
          <w:r w:rsidRPr="00006187">
            <w:rPr>
              <w:sz w:val="28"/>
              <w:szCs w:val="28"/>
            </w:rPr>
            <w:t>7 г</w:t>
          </w:r>
        </w:smartTag>
      </w:smartTag>
      <w:r w:rsidRPr="00006187">
        <w:rPr>
          <w:sz w:val="28"/>
          <w:szCs w:val="28"/>
        </w:rPr>
        <w:t>. до н.э. Впоследствии он был очень высоко оценен потомками, восхвалявшими его добродетели. Стоит заметить, что достоинства Вэнь-ди хорошо вписывались в традиционные представления о мудром и добродетельном правителе, и именно он был первым из ханьских императоров, которого можно считать образцовым с точки зрения конфуцианства. Это означает, что примерно за треть века ханьский Китай сильно переменился. Скомпрометированный жестокими годами тяжелых экспериментов легизм ушел в прошлое, оставив в качестве</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наследства централизованную бюрократическую систему и немалое количество связанных с ней институтов. Усилиями конфуцианцев это наследство было серьезно трансформировано и к эпохе Вэнь-ди достаточно легко вписывалось в те воспетые схемами Чжоули патерналистские традиции, которые стали явственно выходить на передний план.</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Годы правления сына Вэнь-ди и внука Лю Бана императора Цзин-ди (156-141 гг. до н.э.) были отмечены амнистиями, демонстрировавшими милосердие к падшим. Цзин-ди умиротворял сюнну, гасил мятежи удельных князей, занимался упорядочением администрации, а в своем посмертном эдикте всех пожаловал очередным административным рангом. Важно заметить, что в годы его правления началось планомерное наступление на права удельных князей, земли которых урезались, что подчас служило поводом для мятежей.</w:t>
      </w:r>
    </w:p>
    <w:p w:rsidR="00C859D2" w:rsidRPr="00006187" w:rsidRDefault="00006187" w:rsidP="00006187">
      <w:pPr>
        <w:shd w:val="clear" w:color="auto" w:fill="FFFFFF"/>
        <w:spacing w:line="360" w:lineRule="auto"/>
        <w:ind w:firstLine="709"/>
        <w:jc w:val="center"/>
        <w:rPr>
          <w:b/>
          <w:sz w:val="28"/>
          <w:szCs w:val="28"/>
        </w:rPr>
      </w:pPr>
      <w:r>
        <w:rPr>
          <w:sz w:val="28"/>
          <w:szCs w:val="28"/>
        </w:rPr>
        <w:br w:type="page"/>
      </w:r>
      <w:r w:rsidR="00C859D2" w:rsidRPr="00006187">
        <w:rPr>
          <w:b/>
          <w:sz w:val="28"/>
          <w:szCs w:val="28"/>
        </w:rPr>
        <w:t>4. У-ди и его реформаторский курс.</w:t>
      </w:r>
    </w:p>
    <w:p w:rsidR="00006187" w:rsidRDefault="00006187" w:rsidP="00006187">
      <w:pPr>
        <w:shd w:val="clear" w:color="auto" w:fill="FFFFFF"/>
        <w:spacing w:line="360" w:lineRule="auto"/>
        <w:ind w:firstLine="709"/>
        <w:jc w:val="both"/>
        <w:rPr>
          <w:sz w:val="28"/>
          <w:szCs w:val="28"/>
        </w:rPr>
      </w:pPr>
    </w:p>
    <w:p w:rsidR="00C859D2" w:rsidRPr="00006187" w:rsidRDefault="00C859D2" w:rsidP="00006187">
      <w:pPr>
        <w:shd w:val="clear" w:color="auto" w:fill="FFFFFF"/>
        <w:spacing w:line="360" w:lineRule="auto"/>
        <w:ind w:firstLine="709"/>
        <w:jc w:val="both"/>
        <w:rPr>
          <w:sz w:val="28"/>
          <w:szCs w:val="28"/>
        </w:rPr>
      </w:pPr>
      <w:r w:rsidRPr="00006187">
        <w:rPr>
          <w:sz w:val="28"/>
          <w:szCs w:val="28"/>
        </w:rPr>
        <w:t>Преемником Цзин-ди был его сын и правнук Лю Бана У-ди (140—87 гг. до н.э.). Именно за годы его правления, которое было одним из наиболее долгих и плодотворных в истории Китая, конфуцианство не только окончательно вышло на передний план и стало основой образа жизни китайцев, но и оказалось фундаментом всей зрелой китайской цивилизации. С этого времени, с царствования ханьского У-ди, почти полуторатысячелетний период древнекитайской истории — истории урбанистических государственных образований и складывания цивилизационных основ — завершает свой путь и передает эстафетную палочку истории развитой и сложившейся конфуцианской империи.</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Ханьский Китай времен У-ди — это период расцвета еще недавно, чуть более полувека назад воссозданной из руин империи. Земледелие в стране процветало, причем налоги были сравнительно низкими, обычно не более 1 / 1 5 части урожая. Правда, они дополнялись подушной податью, а также различного рода отработками и повинностями, но в целом все это было обычно и потому терпимо. Резко увеличилось население страны, достигшее в </w:t>
      </w:r>
      <w:r w:rsidRPr="00006187">
        <w:rPr>
          <w:sz w:val="28"/>
          <w:szCs w:val="28"/>
          <w:lang w:val="en-US"/>
        </w:rPr>
        <w:t>I</w:t>
      </w:r>
      <w:r w:rsidRPr="00006187">
        <w:rPr>
          <w:sz w:val="28"/>
          <w:szCs w:val="28"/>
        </w:rPr>
        <w:t xml:space="preserve"> в. до н.э. 60 </w:t>
      </w:r>
      <w:r w:rsidR="00006187" w:rsidRPr="00006187">
        <w:rPr>
          <w:sz w:val="28"/>
          <w:szCs w:val="28"/>
        </w:rPr>
        <w:t>млн.</w:t>
      </w:r>
      <w:r w:rsidRPr="00006187">
        <w:rPr>
          <w:sz w:val="28"/>
          <w:szCs w:val="28"/>
        </w:rPr>
        <w:t xml:space="preserve"> человек. Освоение новых земель дало толчок развитию агротехники, включая пахоту с применением тяглового скота (впрочем, оставшуюся достоянием лишь немногих), а также грядковую систему обработки земли вручную (именно при этом способе обработки крестьяне в подавляющем своем большинстве получали хорошие урожаи со своих полей). Тщательно поддерживались старые и по мере необходимости создавались новые ирригационные системы. В порядке были дороги, а вдоль дорог поднимались новые города, число которых с начала имперского периода истории Китая непрерывно увеличивалось.</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У-ди немало заимствовал из легистского опыта, переняв и развив те его стороны, которые оказались жизнеспособными и даже необходимыми для управления империей. Он восстановил учрежденную еще во времена Цинь Ши-хуана государственную монополию на соль, железо, отливку монет и изготовление вина, причем механизмом реализации этой монополии, весьма выгодным для казны, была система откупов. Богатые торговцы и ремесленники из числа зажиточных городских и особенно столичных жителей выплачивали в казну огромные деньги за право заниматься солеварением, металлургическим промыслом, винокурением или изготовлением монет и за получение дохода от всех этих производств. В городах существовали и казенные предприятия, где работали (чаще всего в порядке отработок, т.е. трудовой повинности) лучшие ремесленники страны. Они изготавливали самые изысканные изделия для престижного потребления верхов, а также оружие и снаряжение для </w:t>
      </w:r>
      <w:r w:rsidR="00006187" w:rsidRPr="00006187">
        <w:rPr>
          <w:sz w:val="28"/>
          <w:szCs w:val="28"/>
        </w:rPr>
        <w:t>армии,</w:t>
      </w:r>
      <w:r w:rsidRPr="00006187">
        <w:rPr>
          <w:sz w:val="28"/>
          <w:szCs w:val="28"/>
        </w:rPr>
        <w:t xml:space="preserve"> и многое другое. Все это способствовало развитию хозяйства и увеличению числа частных собственников. Отношение к частным собственникам и особенно к богатым торговцам в ханьском Китае не отличалось от чжоуских времен, хотя и не было столь бескомпромиссным, как в шанъяновском легизме. Богатые торговцы жестко контролировались властью, возможности реализации их богатств были законодательно ограничены, хотя им разрешалось тратить деньги на покупку социально престижного ранга либо определенной — не слишком высокой — должности.</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У-ди многое взял от административной системы легизма. Страна была разделена на области во главе с ответственными перед центром губернаторами. Важную роль, как и в Цинь, играла система повседневного контроля в лице облеченных высочайшими полномочиями цензоров-прокуроров. Преступники подвергались суровым наказаниям, нередко их, а то и членов их семей обращали в рабов-каторжников, использовавшихся на тяжелых работах, в основном строительных и горнодобывающих. В целях усиления централизации власти в </w:t>
      </w:r>
      <w:smartTag w:uri="urn:schemas-microsoft-com:office:smarttags" w:element="metricconverter">
        <w:smartTagPr>
          <w:attr w:name="ProductID" w:val="121 г"/>
        </w:smartTagPr>
        <w:r w:rsidRPr="00006187">
          <w:rPr>
            <w:sz w:val="28"/>
            <w:szCs w:val="28"/>
          </w:rPr>
          <w:t>121 г</w:t>
        </w:r>
      </w:smartTag>
      <w:r w:rsidRPr="00006187">
        <w:rPr>
          <w:sz w:val="28"/>
          <w:szCs w:val="28"/>
        </w:rPr>
        <w:t>. до н.э. был издан указ, фактически ликвидировавший систему уделов — каждому владельцу удела законодательно предписывалось делить свое владение между всеми его многочисленными наследниками, что призвано было</w:t>
      </w:r>
      <w:r w:rsidR="00006187">
        <w:rPr>
          <w:sz w:val="28"/>
          <w:szCs w:val="28"/>
        </w:rPr>
        <w:t xml:space="preserve"> </w:t>
      </w:r>
      <w:r w:rsidRPr="00006187">
        <w:rPr>
          <w:sz w:val="28"/>
          <w:szCs w:val="28"/>
        </w:rPr>
        <w:t>окончательно ликвидировать влиятельную прослойку наследственной знати, временами порождавшую мятежи и общую нестабильность в империи.</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Будучи сильным и умным политиком, У-ди уделял огромное внимание внешнеполитическим проблемам, главной из которых были все те же сюнну, активизировавшиеся на северных границах. В поисках союзников в борьбе с ними еще в </w:t>
      </w:r>
      <w:smartTag w:uri="urn:schemas-microsoft-com:office:smarttags" w:element="metricconverter">
        <w:smartTagPr>
          <w:attr w:name="ProductID" w:val="138 г"/>
        </w:smartTagPr>
        <w:r w:rsidRPr="00006187">
          <w:rPr>
            <w:sz w:val="28"/>
            <w:szCs w:val="28"/>
          </w:rPr>
          <w:t>13</w:t>
        </w:r>
        <w:smartTag w:uri="urn:schemas-microsoft-com:office:smarttags" w:element="metricconverter">
          <w:smartTagPr>
            <w:attr w:name="ProductID" w:val="8 г"/>
          </w:smartTagPr>
          <w:r w:rsidRPr="00006187">
            <w:rPr>
              <w:sz w:val="28"/>
              <w:szCs w:val="28"/>
            </w:rPr>
            <w:t>8 г</w:t>
          </w:r>
        </w:smartTag>
      </w:smartTag>
      <w:r w:rsidRPr="00006187">
        <w:rPr>
          <w:sz w:val="28"/>
          <w:szCs w:val="28"/>
        </w:rPr>
        <w:t>. до н.э. на северо-запад был послан Чжан Цянь, который вначале попал в плен к сюнну на долгие десять лет, но затем сумел бежать и вы</w:t>
      </w:r>
      <w:r w:rsidRPr="00006187">
        <w:rPr>
          <w:sz w:val="28"/>
          <w:szCs w:val="28"/>
        </w:rPr>
        <w:softHyphen/>
        <w:t>полнить возложенное на него поручение. Разведав территорию и изучив народы, обитавшие к западу от сюнну, Чжан Цянь после долгих лет странствий возвратился домой и составил для императора подробный отчет о своем путешествии. Отчет этот, будучи включен в качестве особой главы в сводный труд Сыма Цяня, дошел до наших дней и весьма помогает специалистам, изучающим историю бесписьменных народов, живших к северу от Китая в ханьское время.</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У-ди был удовлетворен полученными от Чжан Цяня сведениями. И хотя главной цели — создания коалиции против сюнну — экспедиция не достигла, она дала много материала для оценки политической ситуации на северо-западных границах ханьского Китая. Получив сведения о великолепных даваньских (ферганских) лошадях, У-ди послал военные экспедиции в Ферганскую долину. Кроме лошадей, которые были в результате этого привезены в императорские конюшни, походы на Давань позволили открыть регулярные торговые связи с народами, обитавшими на территории современного Восточного Туркестана. Эти связи, обязанные своим происхождением в конечном счете Чжан Цяню, впоследствии получили наименование торговли по Шелковому пути, ибо из Китая на запад по вновь открытым торговым путям везли преимущественно высоко ценимый там шелк, доходивший транзитом до Рима. Великий шелковый путь с тех пор функционировал веками, хотя и нерегулярно, связывая со странами Запада оторванный от других развитых цивилизаций Китай. У-ди также направлял успешные военные экспедиции на восток, где им была подчинена часть корейских земель, и на юг, в район Вьетнама, где была аннексирована китайцами часть вьетнамских земель.</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Успешная внешняя политика У-ди способствовала не столько развитию торговых связей с дальними странами (им в Китае придавали мало значения), сколько расширению территории империи, укреплению ее границ. И во внешней, и тем более во внутренней политике император преследовал цель упрочить фундамент императорской власти и возродить ту славу о великой</w:t>
      </w:r>
      <w:r w:rsidR="00D75818">
        <w:rPr>
          <w:sz w:val="28"/>
          <w:szCs w:val="28"/>
        </w:rPr>
        <w:t xml:space="preserve"> </w:t>
      </w:r>
      <w:r w:rsidRPr="00006187">
        <w:rPr>
          <w:sz w:val="28"/>
          <w:szCs w:val="28"/>
        </w:rPr>
        <w:t>и процветающей Поднебесной, которая была едва ли не важнейшим элементом высокочтимой китайской традиции. Неудивительно поэтому, что сам У-ди потратил немало усилий для того, чтобы не просто возродить влияние конфуцианства в империи (этот процесс давно и успешно шел после крушения Цинь и без его усилий), но воссоздать новое, имперское, или, как его иногда называют, ханьское, конфуцианство. Принципиальное отличие имперского конфуцианства было не столько в доктрине, которая осталась практически неизменной, сколько в новом подходе к заново сложившимся реалиям, в новом отношении к изменившемуся со времен Конфуция миру. Или, иначе говоря, в большей его терпимости к иным доктринам, тем более поверженным, не выдержавшим испытание историей. И дело здесь не только в синтезе как идее, которая давно уже, веками пробивала себе дорогу. Гораздо важнее был тот самый принцип практической пользы, прагматического восприятия мира, который сложился в Китае во многом под влиянием все того же конфуцианства.</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У-ди хотел, чтобы новая официальная имперская идеология впитала в себя все то полезное, что помогло стране и ему лично, всей династии Хань наладить управление империей и опираться при этом на народ, воспитанный на идеалах и традиции, но в то же время уважающий силу и подчиняющийся власти. В первую очередь это означало сближение доханьского конфуцианства с легизмом, точнее, с теми элементами легизма, которые вполне могли сосуществовать с конфуцианством и даже подкрепить его порой основанные на благих пожеланиях постулаты. Ведь и конфуцианцы, и легисты считали, что управлять Поднебесной должны государь с его министрами и чиновниками, что народ должен уважать власть и подчиняться ее представителям и что все это в конечном счете способствует благу и процветанию, миру и счастью подданных. Стоит вспомнить, что примерно таким языком говорил и Цинь Ши-хуан в его стелах. Разница же между доктринами и особенно их реализацией была в том, какими методами следует достигать поставленных целей. Конфуцианцы делали упор на самосознание и самоусовершенствование людей, на воспитание в них гуманности, добродетели, чувства долга и уважения к старшим. Легисты — на запугивание, подчинение и суровые наказания за неповиновение. В этой ситуации умелое сочетание конфуцианского пряника с легистским кнутом могло дать и реально дало весьма позитивные результаты. Но это было еще далеко не все.</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У-ди собрал около себя около ста выдающихся ученых</w:t>
      </w:r>
      <w:r w:rsidR="00633BCB">
        <w:rPr>
          <w:sz w:val="28"/>
          <w:szCs w:val="28"/>
        </w:rPr>
        <w:t xml:space="preserve"> </w:t>
      </w:r>
      <w:r w:rsidRPr="00006187">
        <w:rPr>
          <w:sz w:val="28"/>
          <w:szCs w:val="28"/>
        </w:rPr>
        <w:t xml:space="preserve">- </w:t>
      </w:r>
      <w:r w:rsidRPr="00006187">
        <w:rPr>
          <w:iCs/>
          <w:sz w:val="28"/>
          <w:szCs w:val="28"/>
        </w:rPr>
        <w:t xml:space="preserve">боши (боши — </w:t>
      </w:r>
      <w:r w:rsidRPr="00006187">
        <w:rPr>
          <w:sz w:val="28"/>
          <w:szCs w:val="28"/>
        </w:rPr>
        <w:t>почетное ученое звание, своего рода профессора), которым время от времени, как о том повествуется в 56-й главе династийной истории Хань-шу, задавал важные для него вопросы о том, как следует управлять империей, по каким критериям подбирать помощников и чиновников, как интерпретировать древнюю мудрость применительно к задачам сегодняшнего дня и т.п. Насколько явствует из текста главы, наиболее; умные и точные ответы на поставленные вопросы давал старший современ</w:t>
      </w:r>
      <w:r w:rsidRPr="00006187">
        <w:rPr>
          <w:sz w:val="28"/>
          <w:szCs w:val="28"/>
        </w:rPr>
        <w:softHyphen/>
        <w:t>ник У-ди, выдающийся конфуцианец ханьского времени Дун Чжун-шу.</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Дун Чжун-шу был не просто великолепным знатоком и ревностным адептом учения Конфуция, на изречения которого он постоянно ссылался и чью хронику «Чуньцю» сделал основой собственного сочинения «Чуньцю фаньлу». Исторической заслугой этого выдающегося мыслителя было то, что он сумел вплести в ткань конфуцианства возникшие и вошедшие в обиход, обретшие популярность и признание новые неконфуцианские идеи, будь то связанные с именем Цзоу Яна концепции об </w:t>
      </w:r>
      <w:r w:rsidRPr="00006187">
        <w:rPr>
          <w:iCs/>
          <w:sz w:val="28"/>
          <w:szCs w:val="28"/>
        </w:rPr>
        <w:t xml:space="preserve">инь—ян </w:t>
      </w:r>
      <w:r w:rsidRPr="00006187">
        <w:rPr>
          <w:sz w:val="28"/>
          <w:szCs w:val="28"/>
        </w:rPr>
        <w:t xml:space="preserve">и </w:t>
      </w:r>
      <w:r w:rsidRPr="00006187">
        <w:rPr>
          <w:iCs/>
          <w:sz w:val="28"/>
          <w:szCs w:val="28"/>
        </w:rPr>
        <w:t xml:space="preserve">у-син, </w:t>
      </w:r>
      <w:r w:rsidRPr="00006187">
        <w:rPr>
          <w:sz w:val="28"/>
          <w:szCs w:val="28"/>
        </w:rPr>
        <w:t xml:space="preserve">некоторые идеи Мо-цзы (например, о небесных знамениях) или даосов с их категорией </w:t>
      </w:r>
      <w:r w:rsidRPr="00006187">
        <w:rPr>
          <w:iCs/>
          <w:sz w:val="28"/>
          <w:szCs w:val="28"/>
        </w:rPr>
        <w:t xml:space="preserve">ци </w:t>
      </w:r>
      <w:r w:rsidRPr="00006187">
        <w:rPr>
          <w:sz w:val="28"/>
          <w:szCs w:val="28"/>
        </w:rPr>
        <w:t>и иными элементами космогонии в древнеиндийском стиле, т.е. с немалой Долей мистики. Именно в этой внешне весьма эклектической идейно-философско-религиозной доктрине и нашел свое завершение тот синтез, о котором уже не раз упоминалось.</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Заслуживает внимания то обстоятельство, что этот синтез был ненавязчив, он лишь вплетался узорами в конфуцианскую ткань; что конфуцианство было основой учения Дуна, которое и </w:t>
      </w:r>
      <w:r w:rsidR="00BB1F57" w:rsidRPr="00006187">
        <w:rPr>
          <w:sz w:val="28"/>
          <w:szCs w:val="28"/>
        </w:rPr>
        <w:t>легло,</w:t>
      </w:r>
      <w:r w:rsidRPr="00006187">
        <w:rPr>
          <w:sz w:val="28"/>
          <w:szCs w:val="28"/>
        </w:rPr>
        <w:t xml:space="preserve"> затем в фундамент государственной официальной идеологии китайской империи и получило название ханьского конфуцианства. Интересно заметить, что именно у Дуна впервые прозвучала идея о том, что сам Конфуций обладал всеми достоинствами для того, чтобы Небо в свое время обратило на него внимание и вручило ему Великий Мандат на управление Поднебесной. Хотя этого, как известно, не случилось, о чем в свое время скорбел и сам Конфуций, такого рода допущение лишь возвеличивало великого мудреца в глазах поколений.</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 xml:space="preserve">Нельзя сказать, что после нововведений Дун Чжун-шу в китайской империи больше не было споров, затрагивающих приоритет конфуцианства. Они проявили себя, например, в ходе оживленной дискуссии по поводу государственных монополий, состоявшейся в </w:t>
      </w:r>
      <w:smartTag w:uri="urn:schemas-microsoft-com:office:smarttags" w:element="metricconverter">
        <w:smartTagPr>
          <w:attr w:name="ProductID" w:val="81 г"/>
        </w:smartTagPr>
        <w:r w:rsidRPr="00006187">
          <w:rPr>
            <w:sz w:val="28"/>
            <w:szCs w:val="28"/>
          </w:rPr>
          <w:t>81 г</w:t>
        </w:r>
      </w:smartTag>
      <w:r w:rsidRPr="00006187">
        <w:rPr>
          <w:sz w:val="28"/>
          <w:szCs w:val="28"/>
        </w:rPr>
        <w:t>. до н.э. при преемнике У-ди императоре Чжао-ди и зафиксированной чуть позже Хуань Куанем в трактате «Янь те лунь» (Спор о соли и железе). Борьба вокруг того, оставить монополии или упразднить, вылилась в открытый спор между теми, кто склонялся в пользу легистских методов управления (государственные монополии), и конфуцианцами, считавшими, что не</w:t>
      </w:r>
      <w:r w:rsidR="00633BCB">
        <w:rPr>
          <w:sz w:val="28"/>
          <w:szCs w:val="28"/>
        </w:rPr>
        <w:t xml:space="preserve"> </w:t>
      </w:r>
      <w:r w:rsidRPr="00006187">
        <w:rPr>
          <w:sz w:val="28"/>
          <w:szCs w:val="28"/>
        </w:rPr>
        <w:t>сила государства, а добродетели государя должны привлекать людей. Здесь важна даже не дискуссия сама по себе (хотя она и весьма, интересна, ибо уделила много внимания аргументации сторон), сколько то, что в конечном счете спор между представителями разных подходов к управлению империей внес свой весомый вклад в создание той самой гигантской иерархической системы централизованной бюрократической администрации, которая в ее идеальной форме была предложена конфуцианцами еще в трактате «Чжоули». Разумеется, теперь схема «Чжоули», обогащенная заимствованными у легистов хорошо разработанными институтами управления, перестала быть идеальной конструкцией, а, напротив, обрела плоть и кровь, превратилась в реальность. Собственно с обретением этой реальности имперский Китай и стал тем государством, которым он продолжал быть, с незначительными идейными и институциональными изменениями, вплоть до XX в.</w:t>
      </w:r>
    </w:p>
    <w:p w:rsidR="00C859D2" w:rsidRPr="00006187" w:rsidRDefault="00C859D2" w:rsidP="00006187">
      <w:pPr>
        <w:shd w:val="clear" w:color="auto" w:fill="FFFFFF"/>
        <w:spacing w:line="360" w:lineRule="auto"/>
        <w:ind w:firstLine="709"/>
        <w:jc w:val="both"/>
        <w:rPr>
          <w:sz w:val="28"/>
          <w:szCs w:val="28"/>
        </w:rPr>
      </w:pPr>
      <w:r w:rsidRPr="00006187">
        <w:rPr>
          <w:sz w:val="28"/>
          <w:szCs w:val="28"/>
        </w:rPr>
        <w:t>Таким образом, древнекитайский период становления основ цивилизации и государственности, создания зрелого и достаточно совершенного в основных своих параметрах аппарата администрации централизованного государства пришел к своему логическому завершению. В ханьском Китае времен У-ди конфуцианско-легистский аппарат власти с его вышколенными чиновниками, тщательно отбиравшимися перед назначением на должность из числа хорошо зарекомендовавших себя знатоков официальной конфуцианской доктрины, стал итогом длительного процесса синтеза идей и эволюции политических и социальных институтов. Необходимый элемент принуждения в рамках имперской администрации гармонично сочетался с традиционным патернализмом, а веками воспитывавшаяся социальная дисциплина ориентированных на почтение к старшим подданных подкреплялась конфуцианским духом соперничества и самоусовершенствования, который в условиях имперского Китая всегда был двигателем, позволявшим огромной административной машине не застоять</w:t>
      </w:r>
      <w:r w:rsidRPr="00006187">
        <w:rPr>
          <w:sz w:val="28"/>
          <w:szCs w:val="28"/>
        </w:rPr>
        <w:softHyphen/>
        <w:t>ся, не заржаветь. И хотя после У-ди ханьский Китай вступил в полосу затяжного кризиса (вообще последующая история страны развивалась циклами, от расцвета и стабильности к кризису и упадку, а затем к очередному расцвету), заложенных традицией, преимущественно конфуцианством, потенций вполне хватило для того, чтобы китайская цивилизация и государственность сохранили свою жизнеспособность.</w:t>
      </w:r>
    </w:p>
    <w:p w:rsidR="00C859D2" w:rsidRPr="00984F79" w:rsidRDefault="00984F79" w:rsidP="00984F79">
      <w:pPr>
        <w:shd w:val="clear" w:color="auto" w:fill="FFFFFF"/>
        <w:spacing w:line="360" w:lineRule="auto"/>
        <w:ind w:firstLine="709"/>
        <w:jc w:val="center"/>
        <w:rPr>
          <w:b/>
          <w:sz w:val="28"/>
          <w:szCs w:val="28"/>
          <w:lang w:val="uk-UA"/>
        </w:rPr>
      </w:pPr>
      <w:r>
        <w:rPr>
          <w:sz w:val="28"/>
          <w:szCs w:val="28"/>
        </w:rPr>
        <w:br w:type="page"/>
      </w:r>
      <w:r w:rsidR="00C859D2" w:rsidRPr="00984F79">
        <w:rPr>
          <w:b/>
          <w:sz w:val="28"/>
          <w:szCs w:val="28"/>
        </w:rPr>
        <w:t>Литература.</w:t>
      </w:r>
    </w:p>
    <w:p w:rsidR="00E60986" w:rsidRPr="00006187" w:rsidRDefault="00E60986" w:rsidP="00006187">
      <w:pPr>
        <w:shd w:val="clear" w:color="auto" w:fill="FFFFFF"/>
        <w:spacing w:line="360" w:lineRule="auto"/>
        <w:ind w:firstLine="709"/>
        <w:jc w:val="both"/>
        <w:rPr>
          <w:sz w:val="28"/>
          <w:szCs w:val="28"/>
          <w:lang w:val="uk-UA"/>
        </w:rPr>
      </w:pPr>
    </w:p>
    <w:p w:rsidR="00E60986" w:rsidRPr="00006187" w:rsidRDefault="00E60986" w:rsidP="00006187">
      <w:pPr>
        <w:widowControl/>
        <w:numPr>
          <w:ilvl w:val="0"/>
          <w:numId w:val="1"/>
        </w:numPr>
        <w:autoSpaceDE/>
        <w:autoSpaceDN/>
        <w:adjustRightInd/>
        <w:spacing w:line="360" w:lineRule="auto"/>
        <w:ind w:left="0" w:firstLine="709"/>
        <w:jc w:val="both"/>
        <w:rPr>
          <w:sz w:val="28"/>
          <w:szCs w:val="28"/>
          <w:lang w:val="uk-UA"/>
        </w:rPr>
      </w:pPr>
      <w:r w:rsidRPr="00006187">
        <w:rPr>
          <w:sz w:val="28"/>
          <w:szCs w:val="28"/>
        </w:rPr>
        <w:t>Васильев Л. С., Лапина З. Г., Меликсетов А. В., Писарев А. А. История Китая: Учебник для студ. вузов, обуч. по ист. спец. / А.В. Меликсетов (ред.) — 3-е изд., испр. и доп. — М. : Издательство Московского университета, 2004. — 751с.</w:t>
      </w:r>
    </w:p>
    <w:p w:rsidR="00E60986" w:rsidRPr="00006187" w:rsidRDefault="00E60986" w:rsidP="00006187">
      <w:pPr>
        <w:widowControl/>
        <w:numPr>
          <w:ilvl w:val="0"/>
          <w:numId w:val="1"/>
        </w:numPr>
        <w:autoSpaceDE/>
        <w:autoSpaceDN/>
        <w:adjustRightInd/>
        <w:spacing w:line="360" w:lineRule="auto"/>
        <w:ind w:left="0" w:firstLine="709"/>
        <w:jc w:val="both"/>
        <w:rPr>
          <w:sz w:val="28"/>
          <w:szCs w:val="28"/>
          <w:lang w:val="uk-UA"/>
        </w:rPr>
      </w:pPr>
      <w:r w:rsidRPr="00006187">
        <w:rPr>
          <w:sz w:val="28"/>
          <w:szCs w:val="28"/>
          <w:lang w:val="uk-UA"/>
        </w:rPr>
        <w:t>Кравцова Марина Евгеньевна. История культуры Китая: Учеб. пособие для студ. вузов, обуч. по спец. "Культурология". — С.Пб. : Лань, 1999. — 416с</w:t>
      </w:r>
    </w:p>
    <w:p w:rsidR="00006187" w:rsidRPr="00984F79" w:rsidRDefault="00E60986" w:rsidP="00984F79">
      <w:pPr>
        <w:widowControl/>
        <w:numPr>
          <w:ilvl w:val="0"/>
          <w:numId w:val="1"/>
        </w:numPr>
        <w:autoSpaceDE/>
        <w:adjustRightInd/>
        <w:spacing w:line="360" w:lineRule="auto"/>
        <w:ind w:left="0" w:firstLine="709"/>
        <w:jc w:val="both"/>
        <w:rPr>
          <w:sz w:val="28"/>
          <w:szCs w:val="28"/>
        </w:rPr>
      </w:pPr>
      <w:r w:rsidRPr="00984F79">
        <w:rPr>
          <w:sz w:val="28"/>
          <w:szCs w:val="28"/>
        </w:rPr>
        <w:t>Акопов Сергей Самсонович. История повторяется: от египетских пирамид до Московского Кремля: [В 2 кн.] / Сергей Акопов. — Калязин : Акопов, 1994.</w:t>
      </w:r>
      <w:bookmarkStart w:id="0" w:name="_GoBack"/>
      <w:bookmarkEnd w:id="0"/>
    </w:p>
    <w:sectPr w:rsidR="00006187" w:rsidRPr="00984F79" w:rsidSect="0000618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79C" w:rsidRDefault="0044579C">
      <w:r>
        <w:separator/>
      </w:r>
    </w:p>
  </w:endnote>
  <w:endnote w:type="continuationSeparator" w:id="0">
    <w:p w:rsidR="0044579C" w:rsidRDefault="004457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9D2" w:rsidRDefault="00C859D2" w:rsidP="00C5521F">
    <w:pPr>
      <w:pStyle w:val="a3"/>
      <w:framePr w:wrap="around" w:vAnchor="text" w:hAnchor="margin" w:xAlign="right" w:y="1"/>
      <w:rPr>
        <w:rStyle w:val="a5"/>
      </w:rPr>
    </w:pPr>
  </w:p>
  <w:p w:rsidR="00C859D2" w:rsidRDefault="00C859D2" w:rsidP="00C859D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9D2" w:rsidRDefault="0074634C" w:rsidP="00C5521F">
    <w:pPr>
      <w:pStyle w:val="a3"/>
      <w:framePr w:wrap="around" w:vAnchor="text" w:hAnchor="margin" w:xAlign="right" w:y="1"/>
      <w:rPr>
        <w:rStyle w:val="a5"/>
      </w:rPr>
    </w:pPr>
    <w:r>
      <w:rPr>
        <w:rStyle w:val="a5"/>
        <w:noProof/>
      </w:rPr>
      <w:t>2</w:t>
    </w:r>
  </w:p>
  <w:p w:rsidR="00C859D2" w:rsidRDefault="00C859D2" w:rsidP="00C859D2">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79C" w:rsidRDefault="0044579C">
      <w:r>
        <w:separator/>
      </w:r>
    </w:p>
  </w:footnote>
  <w:footnote w:type="continuationSeparator" w:id="0">
    <w:p w:rsidR="0044579C" w:rsidRDefault="004457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A0752"/>
    <w:multiLevelType w:val="hybridMultilevel"/>
    <w:tmpl w:val="69DA5E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859D2"/>
    <w:rsid w:val="00006187"/>
    <w:rsid w:val="001C6F9E"/>
    <w:rsid w:val="002119C8"/>
    <w:rsid w:val="00406554"/>
    <w:rsid w:val="0044579C"/>
    <w:rsid w:val="004A3A7E"/>
    <w:rsid w:val="00633BCB"/>
    <w:rsid w:val="0074634C"/>
    <w:rsid w:val="00984F79"/>
    <w:rsid w:val="00AB4C39"/>
    <w:rsid w:val="00BB1F57"/>
    <w:rsid w:val="00BF03F0"/>
    <w:rsid w:val="00C5521F"/>
    <w:rsid w:val="00C859D2"/>
    <w:rsid w:val="00D75818"/>
    <w:rsid w:val="00E609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4F96D6-068A-4A2D-B5CD-7C435BCF7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59D2"/>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859D2"/>
    <w:pPr>
      <w:tabs>
        <w:tab w:val="center" w:pos="4677"/>
        <w:tab w:val="right" w:pos="9355"/>
      </w:tabs>
    </w:pPr>
  </w:style>
  <w:style w:type="character" w:customStyle="1" w:styleId="a4">
    <w:name w:val="Нижний колонтитул Знак"/>
    <w:link w:val="a3"/>
    <w:uiPriority w:val="99"/>
    <w:semiHidden/>
  </w:style>
  <w:style w:type="character" w:styleId="a5">
    <w:name w:val="page number"/>
    <w:uiPriority w:val="99"/>
    <w:rsid w:val="00C859D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6941787">
      <w:marLeft w:val="0"/>
      <w:marRight w:val="0"/>
      <w:marTop w:val="0"/>
      <w:marBottom w:val="0"/>
      <w:divBdr>
        <w:top w:val="none" w:sz="0" w:space="0" w:color="auto"/>
        <w:left w:val="none" w:sz="0" w:space="0" w:color="auto"/>
        <w:bottom w:val="none" w:sz="0" w:space="0" w:color="auto"/>
        <w:right w:val="none" w:sz="0" w:space="0" w:color="auto"/>
      </w:divBdr>
    </w:div>
    <w:div w:id="1186941788">
      <w:marLeft w:val="0"/>
      <w:marRight w:val="0"/>
      <w:marTop w:val="0"/>
      <w:marBottom w:val="0"/>
      <w:divBdr>
        <w:top w:val="none" w:sz="0" w:space="0" w:color="auto"/>
        <w:left w:val="none" w:sz="0" w:space="0" w:color="auto"/>
        <w:bottom w:val="none" w:sz="0" w:space="0" w:color="auto"/>
        <w:right w:val="none" w:sz="0" w:space="0" w:color="auto"/>
      </w:divBdr>
    </w:div>
    <w:div w:id="1186941789">
      <w:marLeft w:val="0"/>
      <w:marRight w:val="0"/>
      <w:marTop w:val="0"/>
      <w:marBottom w:val="0"/>
      <w:divBdr>
        <w:top w:val="none" w:sz="0" w:space="0" w:color="auto"/>
        <w:left w:val="none" w:sz="0" w:space="0" w:color="auto"/>
        <w:bottom w:val="none" w:sz="0" w:space="0" w:color="auto"/>
        <w:right w:val="none" w:sz="0" w:space="0" w:color="auto"/>
      </w:divBdr>
    </w:div>
    <w:div w:id="1186941790">
      <w:marLeft w:val="0"/>
      <w:marRight w:val="0"/>
      <w:marTop w:val="0"/>
      <w:marBottom w:val="0"/>
      <w:divBdr>
        <w:top w:val="none" w:sz="0" w:space="0" w:color="auto"/>
        <w:left w:val="none" w:sz="0" w:space="0" w:color="auto"/>
        <w:bottom w:val="none" w:sz="0" w:space="0" w:color="auto"/>
        <w:right w:val="none" w:sz="0" w:space="0" w:color="auto"/>
      </w:divBdr>
    </w:div>
    <w:div w:id="1186941791">
      <w:marLeft w:val="0"/>
      <w:marRight w:val="0"/>
      <w:marTop w:val="0"/>
      <w:marBottom w:val="0"/>
      <w:divBdr>
        <w:top w:val="none" w:sz="0" w:space="0" w:color="auto"/>
        <w:left w:val="none" w:sz="0" w:space="0" w:color="auto"/>
        <w:bottom w:val="none" w:sz="0" w:space="0" w:color="auto"/>
        <w:right w:val="none" w:sz="0" w:space="0" w:color="auto"/>
      </w:divBdr>
    </w:div>
    <w:div w:id="1186941792">
      <w:marLeft w:val="0"/>
      <w:marRight w:val="0"/>
      <w:marTop w:val="0"/>
      <w:marBottom w:val="0"/>
      <w:divBdr>
        <w:top w:val="none" w:sz="0" w:space="0" w:color="auto"/>
        <w:left w:val="none" w:sz="0" w:space="0" w:color="auto"/>
        <w:bottom w:val="none" w:sz="0" w:space="0" w:color="auto"/>
        <w:right w:val="none" w:sz="0" w:space="0" w:color="auto"/>
      </w:divBdr>
    </w:div>
    <w:div w:id="1186941793">
      <w:marLeft w:val="0"/>
      <w:marRight w:val="0"/>
      <w:marTop w:val="0"/>
      <w:marBottom w:val="0"/>
      <w:divBdr>
        <w:top w:val="none" w:sz="0" w:space="0" w:color="auto"/>
        <w:left w:val="none" w:sz="0" w:space="0" w:color="auto"/>
        <w:bottom w:val="none" w:sz="0" w:space="0" w:color="auto"/>
        <w:right w:val="none" w:sz="0" w:space="0" w:color="auto"/>
      </w:divBdr>
    </w:div>
    <w:div w:id="1186941794">
      <w:marLeft w:val="0"/>
      <w:marRight w:val="0"/>
      <w:marTop w:val="0"/>
      <w:marBottom w:val="0"/>
      <w:divBdr>
        <w:top w:val="none" w:sz="0" w:space="0" w:color="auto"/>
        <w:left w:val="none" w:sz="0" w:space="0" w:color="auto"/>
        <w:bottom w:val="none" w:sz="0" w:space="0" w:color="auto"/>
        <w:right w:val="none" w:sz="0" w:space="0" w:color="auto"/>
      </w:divBdr>
    </w:div>
    <w:div w:id="1186941795">
      <w:marLeft w:val="0"/>
      <w:marRight w:val="0"/>
      <w:marTop w:val="0"/>
      <w:marBottom w:val="0"/>
      <w:divBdr>
        <w:top w:val="none" w:sz="0" w:space="0" w:color="auto"/>
        <w:left w:val="none" w:sz="0" w:space="0" w:color="auto"/>
        <w:bottom w:val="none" w:sz="0" w:space="0" w:color="auto"/>
        <w:right w:val="none" w:sz="0" w:space="0" w:color="auto"/>
      </w:divBdr>
    </w:div>
    <w:div w:id="1186941796">
      <w:marLeft w:val="0"/>
      <w:marRight w:val="0"/>
      <w:marTop w:val="0"/>
      <w:marBottom w:val="0"/>
      <w:divBdr>
        <w:top w:val="none" w:sz="0" w:space="0" w:color="auto"/>
        <w:left w:val="none" w:sz="0" w:space="0" w:color="auto"/>
        <w:bottom w:val="none" w:sz="0" w:space="0" w:color="auto"/>
        <w:right w:val="none" w:sz="0" w:space="0" w:color="auto"/>
      </w:divBdr>
    </w:div>
    <w:div w:id="1186941797">
      <w:marLeft w:val="0"/>
      <w:marRight w:val="0"/>
      <w:marTop w:val="0"/>
      <w:marBottom w:val="0"/>
      <w:divBdr>
        <w:top w:val="none" w:sz="0" w:space="0" w:color="auto"/>
        <w:left w:val="none" w:sz="0" w:space="0" w:color="auto"/>
        <w:bottom w:val="none" w:sz="0" w:space="0" w:color="auto"/>
        <w:right w:val="none" w:sz="0" w:space="0" w:color="auto"/>
      </w:divBdr>
    </w:div>
    <w:div w:id="1186941798">
      <w:marLeft w:val="0"/>
      <w:marRight w:val="0"/>
      <w:marTop w:val="0"/>
      <w:marBottom w:val="0"/>
      <w:divBdr>
        <w:top w:val="none" w:sz="0" w:space="0" w:color="auto"/>
        <w:left w:val="none" w:sz="0" w:space="0" w:color="auto"/>
        <w:bottom w:val="none" w:sz="0" w:space="0" w:color="auto"/>
        <w:right w:val="none" w:sz="0" w:space="0" w:color="auto"/>
      </w:divBdr>
    </w:div>
    <w:div w:id="1186941799">
      <w:marLeft w:val="0"/>
      <w:marRight w:val="0"/>
      <w:marTop w:val="0"/>
      <w:marBottom w:val="0"/>
      <w:divBdr>
        <w:top w:val="none" w:sz="0" w:space="0" w:color="auto"/>
        <w:left w:val="none" w:sz="0" w:space="0" w:color="auto"/>
        <w:bottom w:val="none" w:sz="0" w:space="0" w:color="auto"/>
        <w:right w:val="none" w:sz="0" w:space="0" w:color="auto"/>
      </w:divBdr>
    </w:div>
    <w:div w:id="1186941800">
      <w:marLeft w:val="0"/>
      <w:marRight w:val="0"/>
      <w:marTop w:val="0"/>
      <w:marBottom w:val="0"/>
      <w:divBdr>
        <w:top w:val="none" w:sz="0" w:space="0" w:color="auto"/>
        <w:left w:val="none" w:sz="0" w:space="0" w:color="auto"/>
        <w:bottom w:val="none" w:sz="0" w:space="0" w:color="auto"/>
        <w:right w:val="none" w:sz="0" w:space="0" w:color="auto"/>
      </w:divBdr>
    </w:div>
    <w:div w:id="1186941801">
      <w:marLeft w:val="0"/>
      <w:marRight w:val="0"/>
      <w:marTop w:val="0"/>
      <w:marBottom w:val="0"/>
      <w:divBdr>
        <w:top w:val="none" w:sz="0" w:space="0" w:color="auto"/>
        <w:left w:val="none" w:sz="0" w:space="0" w:color="auto"/>
        <w:bottom w:val="none" w:sz="0" w:space="0" w:color="auto"/>
        <w:right w:val="none" w:sz="0" w:space="0" w:color="auto"/>
      </w:divBdr>
    </w:div>
    <w:div w:id="1186941802">
      <w:marLeft w:val="0"/>
      <w:marRight w:val="0"/>
      <w:marTop w:val="0"/>
      <w:marBottom w:val="0"/>
      <w:divBdr>
        <w:top w:val="none" w:sz="0" w:space="0" w:color="auto"/>
        <w:left w:val="none" w:sz="0" w:space="0" w:color="auto"/>
        <w:bottom w:val="none" w:sz="0" w:space="0" w:color="auto"/>
        <w:right w:val="none" w:sz="0" w:space="0" w:color="auto"/>
      </w:divBdr>
    </w:div>
    <w:div w:id="11869418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4436</Words>
  <Characters>25291</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Реферат по истории Китая</vt:lpstr>
    </vt:vector>
  </TitlesOfParts>
  <Company>Организация</Company>
  <LinksUpToDate>false</LinksUpToDate>
  <CharactersWithSpaces>29668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истории Китая</dc:title>
  <dc:subject/>
  <dc:creator>Customer</dc:creator>
  <cp:keywords/>
  <dc:description/>
  <cp:lastModifiedBy>admin</cp:lastModifiedBy>
  <cp:revision>2</cp:revision>
  <dcterms:created xsi:type="dcterms:W3CDTF">2014-03-08T20:02:00Z</dcterms:created>
  <dcterms:modified xsi:type="dcterms:W3CDTF">2014-03-08T20:02:00Z</dcterms:modified>
</cp:coreProperties>
</file>