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044" w:rsidRPr="00D32616" w:rsidRDefault="00A93044" w:rsidP="00A93044">
      <w:pPr>
        <w:spacing w:before="120"/>
        <w:jc w:val="center"/>
        <w:rPr>
          <w:b/>
          <w:sz w:val="32"/>
        </w:rPr>
      </w:pPr>
      <w:r w:rsidRPr="00D32616">
        <w:rPr>
          <w:b/>
          <w:sz w:val="32"/>
        </w:rPr>
        <w:t>Переписка Ивана Грозного с Андреем Курбским как памятник русской политической мысли XVI века</w:t>
      </w:r>
    </w:p>
    <w:p w:rsidR="00A93044" w:rsidRPr="00D32616" w:rsidRDefault="00A93044" w:rsidP="00A93044">
      <w:pPr>
        <w:spacing w:before="120"/>
        <w:jc w:val="center"/>
        <w:rPr>
          <w:sz w:val="28"/>
        </w:rPr>
      </w:pPr>
      <w:r w:rsidRPr="00D32616">
        <w:rPr>
          <w:sz w:val="28"/>
        </w:rPr>
        <w:t>Ермолина А. С.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 xml:space="preserve">Переписка Ивана Грозного с Андреем Курбским является важнейшим источником по истории русской социально-политической мысли XVI века. </w:t>
      </w:r>
      <w:r w:rsidRPr="00D32616">
        <w:t xml:space="preserve">В ходе переписки ее участниками в целостном виде были сформулированы две самостоятельные духовно-политические концепции, отражающие различные традиции понимания происхождения, целей и границ власти и методов управления государством.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Исторический контекст возникновения переписки следующий. Инициатором полемики стал русский воевода Андрей Михайлович Курбский</w:t>
      </w:r>
      <w:r>
        <w:t xml:space="preserve">, </w:t>
      </w:r>
      <w:r w:rsidRPr="00E66F30">
        <w:t>происходивший из древнего знатного рода ярославских князей. Более 15 лет Курбский нес военную службу в войсках царя Ивана IV</w:t>
      </w:r>
      <w:r>
        <w:t xml:space="preserve">, </w:t>
      </w:r>
      <w:r w:rsidRPr="00E66F30">
        <w:t>участвовал</w:t>
      </w:r>
      <w:r>
        <w:t xml:space="preserve">, </w:t>
      </w:r>
      <w:r w:rsidRPr="00E66F30">
        <w:t>среди прочего</w:t>
      </w:r>
      <w:r>
        <w:t xml:space="preserve">, </w:t>
      </w:r>
      <w:r w:rsidRPr="00E66F30">
        <w:t xml:space="preserve">в завоевании Казани в </w:t>
      </w:r>
      <w:smartTag w:uri="urn:schemas-microsoft-com:office:smarttags" w:element="metricconverter">
        <w:smartTagPr>
          <w:attr w:name="ProductID" w:val="1552 г"/>
        </w:smartTagPr>
        <w:r w:rsidRPr="00E66F30">
          <w:t>1552 г</w:t>
        </w:r>
      </w:smartTag>
      <w:r w:rsidRPr="00E66F30">
        <w:t>. и Ливонской войне</w:t>
      </w:r>
      <w:r>
        <w:t xml:space="preserve">, </w:t>
      </w:r>
      <w:r w:rsidRPr="00E66F30">
        <w:t>где прославился как храбрый полководец и талантливый управленец (был назначен воеводой в Юрьев Ливонский). В ранние годы царствования Ивана IV князь участвовал в проведении политики «Избранной рады» (термин Курбского) — круга приближенных к царю «просвещенных советников». Опасаясь за свою жизнь из-за начавшихся на Руси гонений и казней бояр</w:t>
      </w:r>
      <w:r>
        <w:t xml:space="preserve">, </w:t>
      </w:r>
      <w:r w:rsidRPr="00E66F30">
        <w:t>в 1564 году князь Курбский бежал в Литву</w:t>
      </w:r>
      <w:r>
        <w:t xml:space="preserve">, </w:t>
      </w:r>
      <w:r w:rsidRPr="00E66F30">
        <w:t xml:space="preserve">откуда в том же году написал свое первое «обвинительное» послание царю.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Иван IV Грозный — первый русский царь</w:t>
      </w:r>
      <w:r>
        <w:t xml:space="preserve">, </w:t>
      </w:r>
      <w:r w:rsidRPr="00E66F30">
        <w:t>во времена правления которого к Руси были присоединены Казанское и Астраханское царства</w:t>
      </w:r>
      <w:r>
        <w:t xml:space="preserve">, </w:t>
      </w:r>
      <w:r w:rsidRPr="00E66F30">
        <w:t>проведены масштабные внутриполитические реформы</w:t>
      </w:r>
      <w:r>
        <w:t xml:space="preserve">, </w:t>
      </w:r>
      <w:r w:rsidRPr="00E66F30">
        <w:t>свернутые</w:t>
      </w:r>
      <w:r>
        <w:t xml:space="preserve">, </w:t>
      </w:r>
      <w:r w:rsidRPr="00E66F30">
        <w:t>впрочем</w:t>
      </w:r>
      <w:r>
        <w:t xml:space="preserve">, </w:t>
      </w:r>
      <w:r w:rsidRPr="00E66F30">
        <w:t>в период введения института опричнины</w:t>
      </w:r>
      <w:r>
        <w:t xml:space="preserve">, </w:t>
      </w:r>
      <w:r w:rsidRPr="00E66F30">
        <w:t>оставил после себя внушительный корпус сочинений публицистического жанра (два послания А. М. Курбскому</w:t>
      </w:r>
      <w:r>
        <w:t xml:space="preserve">, </w:t>
      </w:r>
      <w:r w:rsidRPr="00E66F30">
        <w:t>три послания шведскому королю Юхану III</w:t>
      </w:r>
      <w:r>
        <w:t xml:space="preserve">, </w:t>
      </w:r>
      <w:r w:rsidRPr="00E66F30">
        <w:t>ответ Яну Роките</w:t>
      </w:r>
      <w:r>
        <w:t xml:space="preserve">, </w:t>
      </w:r>
      <w:r w:rsidRPr="00E66F30">
        <w:t>послание в Кирилло-Белозерский монастырь</w:t>
      </w:r>
      <w:r>
        <w:t xml:space="preserve">, </w:t>
      </w:r>
      <w:r w:rsidRPr="00E66F30">
        <w:t xml:space="preserve">два послания польскому королю Стефану Баторию и др. ).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5 июля 1564 года Иван Грозный отправил Курбскому развернутый ответ</w:t>
      </w:r>
      <w:r>
        <w:t xml:space="preserve">, </w:t>
      </w:r>
      <w:r w:rsidRPr="00E66F30">
        <w:t>который</w:t>
      </w:r>
      <w:r>
        <w:t xml:space="preserve">, </w:t>
      </w:r>
      <w:r w:rsidRPr="00E66F30">
        <w:t>по замыслу царя</w:t>
      </w:r>
      <w:r>
        <w:t xml:space="preserve">, </w:t>
      </w:r>
      <w:r w:rsidRPr="00E66F30">
        <w:t>предназначался не только непосредственному адресату</w:t>
      </w:r>
      <w:r>
        <w:t xml:space="preserve">, </w:t>
      </w:r>
      <w:r w:rsidRPr="00E66F30">
        <w:t xml:space="preserve">но гораздо более широкой аудитории (в «Российское… государство»). Последующие послания датируются </w:t>
      </w:r>
      <w:smartTag w:uri="urn:schemas-microsoft-com:office:smarttags" w:element="metricconverter">
        <w:smartTagPr>
          <w:attr w:name="ProductID" w:val="1577 г"/>
        </w:smartTagPr>
        <w:r w:rsidRPr="00E66F30">
          <w:t>1577 г</w:t>
        </w:r>
      </w:smartTag>
      <w:r w:rsidRPr="00E66F30">
        <w:t xml:space="preserve">. (второе послание Грозного Курбскому) и </w:t>
      </w:r>
      <w:smartTag w:uri="urn:schemas-microsoft-com:office:smarttags" w:element="metricconverter">
        <w:smartTagPr>
          <w:attr w:name="ProductID" w:val="1579 г"/>
        </w:smartTagPr>
        <w:r w:rsidRPr="00E66F30">
          <w:t>1579 г</w:t>
        </w:r>
      </w:smartTag>
      <w:r w:rsidRPr="00E66F30">
        <w:t>. (второе и третье послания Курбского Грозному</w:t>
      </w:r>
      <w:r>
        <w:t xml:space="preserve">, </w:t>
      </w:r>
      <w:r w:rsidRPr="00E66F30">
        <w:t>причем второе послание Курбский писал и редактировал около 15 лет). Важно указать</w:t>
      </w:r>
      <w:r>
        <w:t xml:space="preserve">, </w:t>
      </w:r>
      <w:r w:rsidRPr="00E66F30">
        <w:t>что эта переписка не дошла до нас ни в автографах</w:t>
      </w:r>
      <w:r>
        <w:t xml:space="preserve">, </w:t>
      </w:r>
      <w:r w:rsidRPr="00E66F30">
        <w:t>ни в современных ей списках</w:t>
      </w:r>
      <w:r>
        <w:t xml:space="preserve">, </w:t>
      </w:r>
      <w:r w:rsidRPr="00E66F30">
        <w:t>а сохранилась лишь в рукописной традиции XVII–XIX веков и в нескольких редакциях</w:t>
      </w:r>
      <w:r>
        <w:t xml:space="preserve">, </w:t>
      </w:r>
      <w:r w:rsidRPr="00E66F30">
        <w:t>однако считается исследователями достоверной (хотя не отрицается и наличие более поздних вставок</w:t>
      </w:r>
      <w:r>
        <w:t xml:space="preserve">, </w:t>
      </w:r>
      <w:r w:rsidRPr="00E66F30">
        <w:t xml:space="preserve">сделанных уже в XVII веке).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В своих посланиях Курбскому Иван IV Грозный формулирует и развивает основные принципы самодержавной власти русских государей</w:t>
      </w:r>
      <w:r>
        <w:t xml:space="preserve">, </w:t>
      </w:r>
      <w:r w:rsidRPr="00E66F30">
        <w:t xml:space="preserve">из которых выделяются: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 xml:space="preserve">1) идея божественного происхождения царской власти и богоизбранности личности царя;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2) принцип неограниченной самодержавной власти: воля государя не ограничена ни другими лицами</w:t>
      </w:r>
      <w:r>
        <w:t xml:space="preserve">, </w:t>
      </w:r>
      <w:r w:rsidRPr="00E66F30">
        <w:t xml:space="preserve">ни гражданскими законами — он руководствуется только высшим законом совести (в трактовке царя — прямыми Божественными указаниями);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3) идея высокой ответственности государя за исполнение своего предназначения — просвещения всего мира светом евангельской истины</w:t>
      </w:r>
      <w:r>
        <w:t xml:space="preserve">, </w:t>
      </w:r>
      <w:r w:rsidRPr="00E66F30">
        <w:t xml:space="preserve">сохранение чистоты веры и превращение православия во вселенскую религию.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Важной стороной духовно-политической концепции Ивана Грозного стало понимание методов воплощения теоретических постулатов в реальную политическую практику</w:t>
      </w:r>
      <w:r>
        <w:t xml:space="preserve">, </w:t>
      </w:r>
      <w:r w:rsidRPr="00E66F30">
        <w:t>главным и единственным среди которых им был объявлен «страх»</w:t>
      </w:r>
      <w:r>
        <w:t xml:space="preserve">, </w:t>
      </w:r>
      <w:r w:rsidRPr="00E66F30">
        <w:t>принуждение. Будучи подготовленным всей предшествующей религиозно-политической мыслью к идее высокого призвания правителя Русского государства</w:t>
      </w:r>
      <w:r>
        <w:t xml:space="preserve">, </w:t>
      </w:r>
      <w:r w:rsidRPr="00E66F30">
        <w:t>Иван Грозный выбирает жесткие методы для выполнения возложенных на него задач</w:t>
      </w:r>
      <w:r>
        <w:t xml:space="preserve">, </w:t>
      </w:r>
      <w:r w:rsidRPr="00E66F30">
        <w:t xml:space="preserve">и с тем же намерением гарантировать результат взятых на себя обязательств отказывается от помощи политических советников.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Этот комплекс политических идей</w:t>
      </w:r>
      <w:r>
        <w:t xml:space="preserve">, </w:t>
      </w:r>
      <w:r w:rsidRPr="00E66F30">
        <w:t>выстроенный Иваном Грозным в своих посланиях Курбскому</w:t>
      </w:r>
      <w:r>
        <w:t xml:space="preserve">, </w:t>
      </w:r>
      <w:r w:rsidRPr="00E66F30">
        <w:t>послужил в дальнейшем одним из источников формирования идеологии самодержавной власти русских государей. Так</w:t>
      </w:r>
      <w:r>
        <w:t xml:space="preserve">, </w:t>
      </w:r>
      <w:r w:rsidRPr="00E66F30">
        <w:t>во второй половине XVII века</w:t>
      </w:r>
      <w:r>
        <w:t xml:space="preserve">, </w:t>
      </w:r>
      <w:r w:rsidRPr="00E66F30">
        <w:t>за период правления Алексея Михайловича и Федора Алексеевича</w:t>
      </w:r>
      <w:r>
        <w:t xml:space="preserve">, </w:t>
      </w:r>
      <w:r w:rsidRPr="00E66F30">
        <w:t>была выработана и реализована концепция самодержавной монархии Московской Руси — «российское самодержавство»</w:t>
      </w:r>
      <w:r>
        <w:t xml:space="preserve">, </w:t>
      </w:r>
      <w:r w:rsidRPr="00E66F30">
        <w:t xml:space="preserve">— во многом перекликавшаяся с принципами духовно-политической концепции </w:t>
      </w:r>
      <w:r>
        <w:t xml:space="preserve"> </w:t>
      </w:r>
      <w:r w:rsidRPr="00E66F30">
        <w:t xml:space="preserve">Ивана Грозного.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Послания князя Курбского Грозному свидетельствуют о принадлежности первого к «нестяжательской» традиции древнерусской мысли</w:t>
      </w:r>
      <w:r>
        <w:t xml:space="preserve">, </w:t>
      </w:r>
      <w:r w:rsidRPr="00E66F30">
        <w:t>представленной такими фигурами</w:t>
      </w:r>
      <w:r>
        <w:t xml:space="preserve">, </w:t>
      </w:r>
      <w:r w:rsidRPr="00E66F30">
        <w:t>как Максим Грек</w:t>
      </w:r>
      <w:r>
        <w:t xml:space="preserve">, </w:t>
      </w:r>
      <w:r w:rsidRPr="00E66F30">
        <w:t>Нил Сорский</w:t>
      </w:r>
      <w:r>
        <w:t xml:space="preserve">, </w:t>
      </w:r>
      <w:r w:rsidRPr="00E66F30">
        <w:t>Ермолай-Еразм</w:t>
      </w:r>
      <w:r>
        <w:t xml:space="preserve">, </w:t>
      </w:r>
      <w:r w:rsidRPr="00E66F30">
        <w:t>митрополит Макарий</w:t>
      </w:r>
      <w:r>
        <w:t xml:space="preserve">, </w:t>
      </w:r>
      <w:r w:rsidRPr="00E66F30">
        <w:t>священник Сильвестр. В трудах и общественной деятельности этих мыслителей</w:t>
      </w:r>
      <w:r>
        <w:t xml:space="preserve">, </w:t>
      </w:r>
      <w:r w:rsidRPr="00E66F30">
        <w:t>равно как и в посланиях Курбского</w:t>
      </w:r>
      <w:r>
        <w:t xml:space="preserve">, </w:t>
      </w:r>
      <w:r w:rsidRPr="00E66F30">
        <w:t>присутствует идея богоизбранности Русского государства</w:t>
      </w:r>
      <w:r>
        <w:t xml:space="preserve">, </w:t>
      </w:r>
      <w:r w:rsidRPr="00E66F30">
        <w:t>необходимости хранения в чистоте истинной веры</w:t>
      </w:r>
      <w:r>
        <w:t xml:space="preserve">, </w:t>
      </w:r>
      <w:r w:rsidRPr="00E66F30">
        <w:t xml:space="preserve">высокого призвания и ответственности государя.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Андрей Курбский неоднократно называет свою Родину «Святорусской землей»</w:t>
      </w:r>
      <w:r>
        <w:t xml:space="preserve">, </w:t>
      </w:r>
      <w:r w:rsidRPr="00E66F30">
        <w:t>поскольку полагает</w:t>
      </w:r>
      <w:r>
        <w:t xml:space="preserve">, </w:t>
      </w:r>
      <w:r w:rsidRPr="00E66F30">
        <w:t>что только на Руси христианство сохранилось в первоначальном</w:t>
      </w:r>
      <w:r>
        <w:t xml:space="preserve">, </w:t>
      </w:r>
      <w:r w:rsidRPr="00E66F30">
        <w:t>неповрежденном виде. Однако он отрицает божественное происхождение царской власти</w:t>
      </w:r>
      <w:r>
        <w:t xml:space="preserve">, </w:t>
      </w:r>
      <w:r w:rsidRPr="00E66F30">
        <w:t xml:space="preserve">а тем более самой личности царя. Так же чужда князю идея неограниченной самодержавной власти.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Святорусский идеал для Курбского остался в прошлом</w:t>
      </w:r>
      <w:r>
        <w:t xml:space="preserve">, </w:t>
      </w:r>
      <w:r w:rsidRPr="00E66F30">
        <w:t>во времена правления «Избранной рады»</w:t>
      </w:r>
      <w:r>
        <w:t xml:space="preserve">, </w:t>
      </w:r>
      <w:r w:rsidRPr="00E66F30">
        <w:t>когда «благочестивый царь» окружал себя мудрыми советниками и управлял государством</w:t>
      </w:r>
      <w:r>
        <w:t xml:space="preserve">, </w:t>
      </w:r>
      <w:r w:rsidRPr="00E66F30">
        <w:t>прислушиваясь к их мнению</w:t>
      </w:r>
      <w:r>
        <w:t xml:space="preserve">, </w:t>
      </w:r>
      <w:r w:rsidRPr="00E66F30">
        <w:t>а также к советам «всенародных человек» (по предположению отечественных исследователей</w:t>
      </w:r>
      <w:r>
        <w:t xml:space="preserve">, </w:t>
      </w:r>
      <w:r w:rsidRPr="00E66F30">
        <w:t>имеются в виду Земские соборы</w:t>
      </w:r>
      <w:r>
        <w:t xml:space="preserve">, </w:t>
      </w:r>
      <w:r w:rsidRPr="00E66F30">
        <w:t>созывавшиеся в первые годы царствования Ивана IV). Основной принцип управления государством</w:t>
      </w:r>
      <w:r>
        <w:t xml:space="preserve">, </w:t>
      </w:r>
      <w:r w:rsidRPr="00E66F30">
        <w:t>следующий из сочинений Курбского и находящийся в полном согласии с «нестяжательской» традицией</w:t>
      </w:r>
      <w:r>
        <w:t xml:space="preserve">, </w:t>
      </w:r>
      <w:r w:rsidRPr="00E66F30">
        <w:t>— «любовь»</w:t>
      </w:r>
      <w:r>
        <w:t xml:space="preserve">, </w:t>
      </w:r>
      <w:r w:rsidRPr="00E66F30">
        <w:t xml:space="preserve">толкуемая в свете евангельских заветов.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Идеи</w:t>
      </w:r>
      <w:r>
        <w:t xml:space="preserve">, </w:t>
      </w:r>
      <w:r w:rsidRPr="00E66F30">
        <w:t>содержащиеся в посланиях князя Андрея Михайловича Курбского</w:t>
      </w:r>
      <w:r>
        <w:t xml:space="preserve">, </w:t>
      </w:r>
      <w:r w:rsidRPr="00E66F30">
        <w:t>не нашли отклика в современной ему политической практике</w:t>
      </w:r>
      <w:r>
        <w:t xml:space="preserve">, </w:t>
      </w:r>
      <w:r w:rsidRPr="00E66F30">
        <w:t>однако стали серьезным стимулом для дальнейшего теоретического осмысления поставленных им проблем. Так</w:t>
      </w:r>
      <w:r>
        <w:t xml:space="preserve">, </w:t>
      </w:r>
      <w:r w:rsidRPr="00E66F30">
        <w:t>в политических концепциях XVII века обосновывается необходимость ограничения власти царя действующими в государстве законами</w:t>
      </w:r>
      <w:r>
        <w:t xml:space="preserve">, </w:t>
      </w:r>
      <w:r w:rsidRPr="00E66F30">
        <w:t xml:space="preserve">а также отстаивается идея профессиональной государственной деятельности в противовес случайных «назначенцев» на высокие государственные посты. </w:t>
      </w:r>
    </w:p>
    <w:p w:rsidR="00A93044" w:rsidRPr="00D32616" w:rsidRDefault="00A93044" w:rsidP="00A93044">
      <w:pPr>
        <w:spacing w:before="120"/>
        <w:jc w:val="center"/>
        <w:rPr>
          <w:b/>
          <w:sz w:val="28"/>
        </w:rPr>
      </w:pPr>
      <w:r w:rsidRPr="00D32616">
        <w:rPr>
          <w:b/>
          <w:sz w:val="28"/>
        </w:rPr>
        <w:t>Список литературы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1. Вальденберг В. Е. Древнерусские учения о пределах царской власти: очерки русской литературы от Владимира Святого до конца XVII века. ― М.: Территория будущего</w:t>
      </w:r>
      <w:r>
        <w:t xml:space="preserve">, </w:t>
      </w:r>
      <w:r w:rsidRPr="00E66F30">
        <w:t xml:space="preserve">2006. ― 365 с.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2. Громов М. Н.</w:t>
      </w:r>
      <w:r>
        <w:t xml:space="preserve">, </w:t>
      </w:r>
      <w:r w:rsidRPr="00E66F30">
        <w:t>Мильков В. В. Идейные течения древнерусской мысли. ― СПб.: Издательство Русского Христианского гуманитарного института</w:t>
      </w:r>
      <w:r>
        <w:t xml:space="preserve">, </w:t>
      </w:r>
      <w:r w:rsidRPr="00E66F30">
        <w:t xml:space="preserve">2001. ― 959 с.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3. Дьяконов М. А. Власть московских государей. Очерки из истории политических идей древней Руси до конца XVI века. ― СПб.: Тип. И. Н. Скороходова</w:t>
      </w:r>
      <w:r>
        <w:t xml:space="preserve">, </w:t>
      </w:r>
      <w:r w:rsidRPr="00E66F30">
        <w:t xml:space="preserve">1889. ― 224 с.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4. Иван Грозный / Под. ред. Перевезенцева С. В. Сост.: Ермашов Д. В.</w:t>
      </w:r>
      <w:r>
        <w:t xml:space="preserve">, </w:t>
      </w:r>
      <w:r w:rsidRPr="00E66F30">
        <w:t>Перевезенцев С. В.</w:t>
      </w:r>
      <w:r>
        <w:t xml:space="preserve">, </w:t>
      </w:r>
      <w:r w:rsidRPr="00E66F30">
        <w:t>Фомин В. В. ― М.: Издательство «Социально-политическая МЫСЛЬ»</w:t>
      </w:r>
      <w:r>
        <w:t xml:space="preserve">, </w:t>
      </w:r>
      <w:r w:rsidRPr="00E66F30">
        <w:t xml:space="preserve">2002. ― 284 с.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5. Кавелин К. Д. Взгляд на юридический быт Древней России // Наш умственный строй: статьи по философии русской истории и культуры. ― М.: Правда</w:t>
      </w:r>
      <w:r>
        <w:t xml:space="preserve">, </w:t>
      </w:r>
      <w:r w:rsidRPr="00E66F30">
        <w:t xml:space="preserve">1989. ― С. 11–67.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6. Кобрин В. Б. Иван Грозный. ― М.: Московский рабочий</w:t>
      </w:r>
      <w:r>
        <w:t xml:space="preserve">, </w:t>
      </w:r>
      <w:r w:rsidRPr="00E66F30">
        <w:t xml:space="preserve">1989. ― 174 с.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7. Курбский А. М. История о великом князе Московском. ― М.: Издательство УРАО</w:t>
      </w:r>
      <w:r>
        <w:t xml:space="preserve">, </w:t>
      </w:r>
      <w:r w:rsidRPr="00E66F30">
        <w:t xml:space="preserve">2001. ― 161 с.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8. Литература Древней Руси: Биобиблиографический словарь / Под ред. Творогова О. В. ― М.: Просвещение</w:t>
      </w:r>
      <w:r>
        <w:t xml:space="preserve">, </w:t>
      </w:r>
      <w:r w:rsidRPr="00E66F30">
        <w:t xml:space="preserve">1996. ― 240 с.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9. Лурье Я. С. Переписка Ивана Грозного с Курбским в общественной мысли древней Руси // Переписка Ивана Грозного с Андреем Курбским. ― М.: Наука</w:t>
      </w:r>
      <w:r>
        <w:t xml:space="preserve">, </w:t>
      </w:r>
      <w:r w:rsidRPr="00E66F30">
        <w:t xml:space="preserve">1993. ― С. 214–249.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10. Царь Иван IV Грозный / Сост. Перевезенцев С. В. ― М.: Русскiй Мiръ</w:t>
      </w:r>
      <w:r>
        <w:t xml:space="preserve">, </w:t>
      </w:r>
      <w:r w:rsidRPr="00E66F30">
        <w:t xml:space="preserve">2005. ― 719 с.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 xml:space="preserve">11. Перевезенцев С. В. Духовно-политическая концепция царя Ивана IV Васильевича Грозного // Вестник МГУ. Сер.12. Политические науки. ― 2006. ― № 4. ― С. 88–97.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12.Русская социально-политическая мысль Х — начала ХХ века. Часть I. История политических учений России X–XVII вв.: От Киевской Руси до Московского царства / Под ред. Перевезенцева С. В. Авт.-сост.: Ермашов Д. В.</w:t>
      </w:r>
      <w:r>
        <w:t xml:space="preserve">, </w:t>
      </w:r>
      <w:r w:rsidRPr="00E66F30">
        <w:t>Перевезенцев С. В.</w:t>
      </w:r>
      <w:r>
        <w:t xml:space="preserve">, </w:t>
      </w:r>
      <w:r w:rsidRPr="00E66F30">
        <w:t>Ширинянц А. А.</w:t>
      </w:r>
      <w:r>
        <w:t xml:space="preserve">, </w:t>
      </w:r>
      <w:r w:rsidRPr="00E66F30">
        <w:t>при участии Талиной Г. В. ― М.: Информационно-издательская продюсерская компания «Ихтиос»</w:t>
      </w:r>
      <w:r>
        <w:t xml:space="preserve">, </w:t>
      </w:r>
      <w:r w:rsidRPr="00E66F30">
        <w:t>издательство «Социально-политическая МЫСЛЬ»</w:t>
      </w:r>
      <w:r>
        <w:t xml:space="preserve">, </w:t>
      </w:r>
      <w:r w:rsidRPr="00E66F30">
        <w:t xml:space="preserve">2005. ― 156 с. </w:t>
      </w:r>
    </w:p>
    <w:p w:rsidR="00A93044" w:rsidRPr="00E66F30" w:rsidRDefault="00A93044" w:rsidP="00A93044">
      <w:pPr>
        <w:spacing w:before="120"/>
        <w:ind w:firstLine="567"/>
        <w:jc w:val="both"/>
      </w:pPr>
      <w:r w:rsidRPr="00E66F30">
        <w:t>13.Филюшкин А. И. Андрей Курбский. ― М.: Молодая гвардия</w:t>
      </w:r>
      <w:r>
        <w:t xml:space="preserve">, </w:t>
      </w:r>
      <w:r w:rsidRPr="00E66F30">
        <w:t xml:space="preserve">2008. ― 299 с. </w:t>
      </w:r>
    </w:p>
    <w:p w:rsidR="00A93044" w:rsidRDefault="00A93044" w:rsidP="00A93044">
      <w:pPr>
        <w:spacing w:before="120"/>
        <w:ind w:firstLine="567"/>
        <w:jc w:val="both"/>
      </w:pPr>
      <w:r w:rsidRPr="00E66F30">
        <w:t>14.Флоря Б. Н. Иван Грозный. ― М.: Молодая гвардия</w:t>
      </w:r>
      <w:r>
        <w:t xml:space="preserve">, </w:t>
      </w:r>
      <w:r w:rsidRPr="00E66F30">
        <w:t xml:space="preserve">2003. ― 401 с.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3044"/>
    <w:rsid w:val="001A35F6"/>
    <w:rsid w:val="00811DD4"/>
    <w:rsid w:val="00A93044"/>
    <w:rsid w:val="00AE16C0"/>
    <w:rsid w:val="00B84D06"/>
    <w:rsid w:val="00D30A9F"/>
    <w:rsid w:val="00D32616"/>
    <w:rsid w:val="00E66F30"/>
    <w:rsid w:val="00ED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FD67AB-2C01-428A-B7B7-5C3DA13DA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04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9304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Переписка Ивана Грозного с Андреем Курбским как памятник русской политической мысли XVI века</vt:lpstr>
    </vt:vector>
  </TitlesOfParts>
  <Company>Home</Company>
  <LinksUpToDate>false</LinksUpToDate>
  <CharactersWithSpaces>8155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Переписка Ивана Грозного с Андреем Курбским как памятник русской политической мысли XVI века</dc:title>
  <dc:subject/>
  <dc:creator>User</dc:creator>
  <cp:keywords/>
  <dc:description/>
  <cp:lastModifiedBy>admin</cp:lastModifiedBy>
  <cp:revision>2</cp:revision>
  <dcterms:created xsi:type="dcterms:W3CDTF">2014-02-20T04:19:00Z</dcterms:created>
  <dcterms:modified xsi:type="dcterms:W3CDTF">2014-02-20T04:19:00Z</dcterms:modified>
</cp:coreProperties>
</file>