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BA0" w:rsidRPr="00691BC5" w:rsidRDefault="00955BA0" w:rsidP="00955BA0">
      <w:pPr>
        <w:spacing w:before="120"/>
        <w:jc w:val="center"/>
        <w:rPr>
          <w:b/>
          <w:bCs/>
          <w:sz w:val="32"/>
          <w:szCs w:val="32"/>
        </w:rPr>
      </w:pPr>
      <w:r w:rsidRPr="00691BC5">
        <w:rPr>
          <w:b/>
          <w:bCs/>
          <w:sz w:val="32"/>
          <w:szCs w:val="32"/>
        </w:rPr>
        <w:t xml:space="preserve">Варлаам Печерский </w:t>
      </w:r>
    </w:p>
    <w:p w:rsidR="00955BA0" w:rsidRPr="00691BC5" w:rsidRDefault="00955BA0" w:rsidP="00955BA0">
      <w:pPr>
        <w:spacing w:before="120"/>
        <w:jc w:val="center"/>
        <w:rPr>
          <w:sz w:val="28"/>
          <w:szCs w:val="28"/>
        </w:rPr>
      </w:pPr>
      <w:r w:rsidRPr="00691BC5">
        <w:rPr>
          <w:sz w:val="28"/>
          <w:szCs w:val="28"/>
        </w:rPr>
        <w:t xml:space="preserve">Карпов А. Ю. 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>Варлаам (</w:t>
      </w:r>
      <w:r>
        <w:t>ум.</w:t>
      </w:r>
      <w:r w:rsidRPr="00691BC5">
        <w:t xml:space="preserve"> ок. 1067?), первый игумен киевского Печерского монастыря (ранее 1062), а затем киевского Дмитриевского монастырей.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 xml:space="preserve">Биографические сведения о Варлааме содержатся, главным образом, в летописном Сказании "что ради прозвася Печерский монастырь" и Житии преп. Феодосия Печерского, написанном диаконом Нестором. Согласно последнему источнику, Варлаам (его мирское имя неизвестно) был сыном боярина Иоанна, приближенного к киевскому князю Изяславу Ярославичу (1054—1078, с перерывами в 1068—1069 и 1073—1077). (Позднейшие печерские источники, а вслед за ними и некоторые исследователи, отождествляют этого Иоанна с известным киевским боярином и тысяцким "старцем добрым" Янем Вышатичем († 24 июня 1106 г. в возрасте 90 лет) и называют имя матери Варлаама — Мария "Яневая", бывшая духовной дочерью преп. Феодосия († 16 августа 1091). Однако это отождествление кажется сомнительным.) В княжение Изяслава Ярославича, т. е. после 1054 г., Варлаам пришел в пещеру преп. Антония и упросил старца постричь его в монахи. К тому времени Варлаам был уже женат и, по-видимому, занимал высокое общественное положение. "Одевъся въ одежю светьлу и славьну, — рассказывает Нестор, — и тако въседъ на конь поеха къ старцю, и отроци беша окрестъ его едуще и другыя коня въ утвари ведуще пред ним, и тако въ славе велице приеха къ печере отець тех". По повелению Антония обряд пострижения совершил иеромонах Никон (будущий печерский игумен), который и нарек боярского сына именем Варлаам. 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>Пострижение Варлаама, а также княжеского "каженика" скопца Ефрема вызвало гнев князя Изяслава Ярославича, угрожавшего "раскопать" пещеру и заточить Никона как главного виновника произошедшего. Дело дошло до того, что "Антоний… и иже с ним, въземше одежда своа, отъидоша от места своего, хотяще отъити въ ину область", и лишь вмешательство супруги Изяслава, польки Гертруды, сумевшей уговорить князя, привело к примирению и возвращению иноков. Тем не менее боярин Иоанн, собрав своих слуг, ворвался в пещеры, силой захватил сына и увел его в свой дом. Однако ни гнев отца, ни уговоры и ласки супруги не смогли изменить волю новопостриженного монаха, и на четвертый день отец вынужден был согласиться с его решением и отпустить сына в монастырь.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 xml:space="preserve">Вскоре после этого Антоний, отказавшийся стать игуменом основанной им обители, "затворися въ единой келии пещеры", а затем ископал себе новую, отдаленную пещеру. Игуменом же Антоний поставил Варлаама. Ни летопись, ни Житие Феодосия не называют точной даты поставления Варлаама на игуменство; во всяком случае это произошло ранее 1062 г. (Иногда, принимая во внимание гипотетический восьмилетний срок затворничества Антония — как известно, покинувшего пещеры в 1069 г. — говорят о 1060 или 1061 гг., но эти расчеты едва ли основательны. Другие встречающиеся в литературе даты — 1055, 1057 или 1058 гг. — также не могут быть признаны обоснованными. Позднейшие списки печерских игуменов датируют начало игуменства Варлаама 1032 г.; но эта дата, ориентированная на "раннюю" версию основания Киево-Печерского монастыря, вопиющим образом противоречит известным нам фактам биографии Варлаама и потому должна быть признана недостоверной.) 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 xml:space="preserve">С именем Варлаама связано начало фактической истории Киево-Печерского монастыря и, в частности, "выход" монастыря из пещер "на поверхность". Из-за увеличения числа черноризцев Варлаам с братией решили поставить церковь вне пещеры; по их просьбе Антоний послал к князю Изяславу Ярославичу и упросил того дать им "гору ту, яже есть надъ печерою". Братия поставили небольшую деревянную церковь во имя Пресв. Богородицы, келии и ограду, "и оттоле, — по словам летописца, — почаша Печерскыи манастырь". Чуть ниже летописец, автор Сказания "что ради прозвася Печерский монастырь", еще раз отмечает: "Манастыреви же свершену игуменьство держащю Варламови". 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 xml:space="preserve">По прошествии некоторого времени князь Изяслав Ярославич (в крещении Дмитрий) основал в Киеве новый — Дмитриевский — монастырь и поставил в игумены Варлаама, выведя его из Печерского монастыря (ок. 1062). Однако и будучи игуменом Дмитриевского монастыря, Варлаам сохранял привязанность к Печерской обители, о чем свидетельствуют обстоятельства его последних дней. 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>Незадолго до кончины игумен Варлаам отправился в паломничество по Святым местам (поздние редакции Патерика сообщают о двух его путешествиях в Святую землю). Побывав в Иерусалиме, он на обратном пути посетил Константинополь, где закупил "еже на пользу манастырю своему, и тако поиде на конихъ въ страну свою". Уже в русских пределах, на Волыни, Варлаам впал в недуг и преставился близ города Владимира-Волынского, в Святогорском монастыре. Перед смертью Варлаам завещал своим спутникам похоронить его тело в "Феодосиевском" (т. е. Киево-Печерском) монастыре, "и вся сущая, яже бе искупилъ въ Костянтини граде — иконы и ино, еже на потребу", также передать в Печерский монастырь. По крайней мере, так излагает предсмертную волю Варлаама диакон Нестор. Судя по относительной хронологии Жития преп. Феодосия, кончина Варлаама случилась ок. 1067 г. — незадолго до того, как в Киеве стало известно о гибели в Тьмуторокани князя Ростислава Владимировича († 3 февраля 1067).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>Варлаам был погребен в подземной печерской церкви, "на деснеи стране" (в т. н. Ближней, или Антониевой пещере). Его церковная память празднуется 19 ноября, а также 28 сентября — в Соборе преподобных отцов, в Ближних пещерах почивающих, и во 2-ю неделю Великого поста — в Соборе всех преподобных отцов Киево-Печерских.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 xml:space="preserve">В 1987—1988 гг. останки игумена Варлаама были подвергнуты морфологическому, антропологическому и рентгенологическому исследованию. Одним из результатов этого исследования стала пластическая реконструкция внешнего облика первого печерского игумена, выполненная московским антропологом С. А. Никитиным. Судя по реконструкции, Варлаам умер в возрасте 60—70 лет (т. е. родился в конце X — начале XI в.); его рост определяется примерно в 162—164 см. Обращает на себя внимание смоделированный при реконструкции шрам на лбу — след от удара рубящим предметом, который, вероятно, свидетельствует о военном опыте, приобретенном Варлаамом до его пострижения в иночество. </w:t>
      </w:r>
    </w:p>
    <w:p w:rsidR="00955BA0" w:rsidRPr="00C61BE8" w:rsidRDefault="00955BA0" w:rsidP="00955BA0">
      <w:pPr>
        <w:spacing w:before="120"/>
        <w:jc w:val="center"/>
        <w:rPr>
          <w:b/>
          <w:bCs/>
          <w:sz w:val="28"/>
          <w:szCs w:val="28"/>
        </w:rPr>
      </w:pPr>
      <w:r w:rsidRPr="00C61BE8">
        <w:rPr>
          <w:b/>
          <w:bCs/>
          <w:sz w:val="28"/>
          <w:szCs w:val="28"/>
        </w:rPr>
        <w:t>Список литературы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 xml:space="preserve">Полное собрание русских летописей. Т. 1. Стб. 157—159; Библиотека литературы Древней Руси. Т. 1. С. 368—379, 386—389 (Житие преп. Феодосия; подг. текста и перев. О. В. Творогова); Абрамович Д. И. Киево-Печерський патерик. Киев, 1930. С. 148—149, 210. </w:t>
      </w:r>
    </w:p>
    <w:p w:rsidR="00955BA0" w:rsidRPr="00691BC5" w:rsidRDefault="00955BA0" w:rsidP="00955BA0">
      <w:pPr>
        <w:spacing w:before="120"/>
        <w:ind w:firstLine="567"/>
        <w:jc w:val="both"/>
      </w:pPr>
      <w:r w:rsidRPr="00691BC5">
        <w:t>Православная энциклопедия. Т. 6. С. 576—578.</w:t>
      </w:r>
    </w:p>
    <w:p w:rsidR="00955BA0" w:rsidRDefault="00955BA0">
      <w:bookmarkStart w:id="0" w:name="_GoBack"/>
      <w:bookmarkEnd w:id="0"/>
    </w:p>
    <w:sectPr w:rsidR="00955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BA0"/>
    <w:rsid w:val="004A2E4F"/>
    <w:rsid w:val="00691BC5"/>
    <w:rsid w:val="00955BA0"/>
    <w:rsid w:val="00A61B66"/>
    <w:rsid w:val="00C61BE8"/>
    <w:rsid w:val="00F0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978077-1733-4118-8222-966A2901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BA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55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964</Words>
  <Characters>5501</Characters>
  <Application>Microsoft Office Word</Application>
  <DocSecurity>0</DocSecurity>
  <Lines>45</Lines>
  <Paragraphs>12</Paragraphs>
  <ScaleCrop>false</ScaleCrop>
  <Company>Home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Варлаам Печерский </dc:title>
  <dc:subject/>
  <dc:creator>Alena</dc:creator>
  <cp:keywords/>
  <dc:description/>
  <cp:lastModifiedBy>admin</cp:lastModifiedBy>
  <cp:revision>2</cp:revision>
  <dcterms:created xsi:type="dcterms:W3CDTF">2014-02-19T16:29:00Z</dcterms:created>
  <dcterms:modified xsi:type="dcterms:W3CDTF">2014-02-19T16:29:00Z</dcterms:modified>
</cp:coreProperties>
</file>