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027" w:rsidRPr="00D651D6" w:rsidRDefault="00D85027" w:rsidP="00D85027">
      <w:pPr>
        <w:spacing w:before="120"/>
        <w:jc w:val="center"/>
        <w:rPr>
          <w:b/>
          <w:bCs/>
          <w:sz w:val="32"/>
          <w:szCs w:val="32"/>
        </w:rPr>
      </w:pPr>
      <w:r w:rsidRPr="00D651D6">
        <w:rPr>
          <w:b/>
          <w:bCs/>
          <w:sz w:val="32"/>
          <w:szCs w:val="32"/>
        </w:rPr>
        <w:t>Палестина в первой половине I тысячелетия до н.э.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Образовавшиеся после раскола в 926 г. до х.э. два небольших государства - Иудейское и Израильское - отличались друг от друга условиями эколого-географической среды, ибо в северном государстве было больше пригодных для интенсивного земледелия долин, в Иудее же преобладали холмистые и гористые местности с трудными почвами, а на юге - полупустыни и пустыни. Если Израильское царство пересекали важные торговые пути Ближнего Востока, то южное государство находилось в стороне от главных международных коммуникаций. Разнились оба царства также количеством жителей, ибо в северном проживало более полумиллиона человек, а в южном - вдвое-втрое меньше. Эти и другие различия воздействовали на происходившие в Х-VIII/VI вв. до х.э. процессы социально-экономического развития, придавая общим тенденциям развития местные особенности.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Основой хозяйственной жизни Палестины первой половины I тысячелетия до х.э. являлось основанное на железных орудиях земледелие, и ветхозаветное представление о праведной жизни предполагает труд на земле: "Собирающий урожай во время лета - сын разумный; спящий же во время жатвы - сын беспутный" (Пр. 10, 5). Разнообразие ландшафта и климата обусловливало порайонную специализацию земледелия: если в центральных районах, например вокруг Гивеона (совр. Эль-Джиб), преобладало виноградарство, то в окрестностях Иерихона и Эйн-Геди (совр. Эль-Джурн) выращивали бальзам, а в долинах Северной Палестины простирались хлебные поля.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Повсюду земледелие сочеталось с животноводством, обладавшим особой престижностью не только из-за реминисценций о далеком пастушеском прошлом, но и в силу его особой значимости для обширных районов страны. Основными районами интенсивного животноводства были прилегающие к пустыням окраины Заиорданья и юга Иудеи, где сложилась своеобразная форма хозяйства - хацер ( поселение, огороженное пространство), - сочетавшая полуоседлое животноводство с земледелием и, нередко, с караванной торговлей.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В сельском хозяйстве преобладало мелкое и среднее посемейное крестьянское производство. Тому подтверждение - не только раскопанные крестьянские дворы, но также часто упоминаемый в Ветхом завете идеал счастливой жизни, когда "каждый будет сидеть под своей виноградной лозой и под своей смоковницей" (Ми. 46, 4). Сказанное отнюдь не исключает появления крупных хозяйств, какими, очевидно, были виноградарские хозяйства в Гивеоне начала VI в. до х.э., производившие вино для продажи, о чем свидетельствуют клейма на ручках амфор: "Гивеон&lt;, [из] огороженного участка [виноградников] &gt; Азарии" или других лиц.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В городах процветало специализированное ремесло - металлургия и ювелирное дело, ткачество и строительное дело, гончарное ремесло и резьба по камню и слоновой кости, изготовление парфюмерии и проч. В ремесленном производстве также имела место порайонная специализация: Эцион-Гебер был центром металлургии меди, Эйн-Геди - сосредоточением производства парфюмерии, в Дебире (совр. Телль-эд-Дувейр), где раскопаны 20-30 красильных мастерских, процветало ткацкое и красильное дело и т.д. Значительная часть ремесленного производства была сосредоточена в царском секторе экономики, но вне царских мастерских трудились многие ремесленники, объединявшиеся в ассоциации золотых дел мастеров, ткачей и др. Наряду со специализированным ремеслом, обслуживавшим сравнительно узкий круг потребителей - царский двор, храм и верхушку общества, существовало домашнее ремесленное производство горожан и селян, возводивших собственными руками свои незатейливые жилища и т.д.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Натуральное крестьянское хозяйство, сочетание сельскохозяйственной и ремесленной деятельности суживали сферу внутреннего обмена, существовавшего, однако, из-за многообразия эколого-географической среды и порайонной специализации производства. На базарах у городских ворот крестьяне обменивали скромные излишки своего производства на нужные им ремесленные изделия, главным образом на металлические. Внутренний обмен по объему и интенсивности уступал внешней торговле. Из Палестины вывозили масло, древесину, благовония, соль и другие товары, а ввозили сырье и предметы роскоши - золото, серебро, слоновую кость, драгоценные камни, ткани и др. Основными партнерами были Финикия, Египет, Двуречье, а также Южная Аравия, чему доказательство - не только красочный ветхозаветный рассказ о посещении царицей Савской Соломона, но и найденные в Палестине южноаравийские изделия. Начиная с VIII в. до х.э. в Палестине появляется также керамика из бассейна Эгейского моря, свидетельствующая о ввозе греческого вина и масла. Торговля, особенно внешняя, достигла такого уровня, что основным способом расчетов было взвешивание серебра с помощью весов и каменных гирь с царским клеймом и обозначением весовых мер - "шекель", "четверть шекеля" и т.д.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Развитие специализированного ремесла и торговли, интенсивное строительство крепостей способствовали новому расцвету городской жизни. В Х-VI вв. до х.э. были восстановлены многие разрушенные ханаанейские города и возникли новые. Преобладали маленькие города, площадью 0,4- 1 га и населением в несколько сот человек, и средние, площадью 2,5-4 га и населением 2000-4000 человек. Столица Иудейского царства Иерусалим и столица Израильского царства (с IX в. до х.э.) Самария выделялись большей численностью населения (в Иерусалиме жило ок. 10-20 тыс. человек) и богатством, чему доказательство - царский дворец в Самарии, украшенный колоннами и пластинами из слоновой кости и названный поэтому "домом из слоновой кости". В городах Израильского царства среди многочисленных жилых зданий, состоявших из одного помещения и внутреннего дворика, выделялись немногие двухэтажные дома с 4-10 помещениями вокруг двора, но в городах Иудейского царства преобладали небольшие однотипные дома, что свидетельствует о неодинаковой степени имущественного и социального расслоения в обоих царствах.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Города имели самоуправление, и встречающиеся в Ветхом завете формулы - "входящие в ворота города" или "входящие в ворота [города] и выходящие" - служили, видимо, обозначением совокупности свободных, полноправных жителей города, собиравшихся у "ворот" для решения городских дел. Засвидетельствован также институт "старейшин города", по-видимому, из предводителей обитавших в городе родов. Институты городского самоуправления обладали определенной судебной властью и ведали другими аспектами городской жизни.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Ветхозаветные и эпиграфические данные доказывают наличие в Палестине первой половины I тысячелетия до х.э. обширной царской земельной собственности. Не повторяя сказанного выше об управляющих царским имуществом, приведем фрагмент "биографии" иудейского царя Озии (VIII в. до х.э.), который "построил башни в пустыне и иссек много водоемов, потому что имел много скота в Шефеле и в Равнине и земледельцев и виноградарей в горах и в Кармеле, ибо он любил землю" (II Пар. 26, 10). Одним из таких хозяйств могло быть Хацар Асам, упомянутое в интереснейшей надписи второй половины VII в. до х.э., в так называемой "Жалобе жнеца", в которой жалобщик, видимо человек, привлеченный к выполнению трудовой повинности в царском хозяйстве, пишет: "Пусть выслушает господин мой начальник [слово раба своего. Раб твой], жал раб твой в Ха[цар Асаме]. И пожал раб твой...", но подвергся произволу со стороны надсмотрщика.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Более спорным свидетельством наличия царских хозяйств в Иудейском государстве являются многочисленные (ок. 800) клейма VII-VI вв. до х.э. с надписью "[Принадлежащее] царю" и названиями четырех местностей. Назначение этих клейм интерпретируется по-разному, но, вероятнее всего, они свидетельствуют о наличии царских хозяйств, продукция которых - масло или вино - хранилась, перевозилась в этих сосудах. О наличии царской земельной собственности в Израильском государстве свидетельствуют многочисленные острака IX-VIII вв. до х.э. из Самарии, содержащие следующие записи: "В год десятый из Хацером (название местности) для Гаддйо (имя) один сосуд масла [косметического]" или "В год десятый из Абиэ[зера] (название местности) для Шемарйо (имя) один сосуд со старым вином..." - и другие, позволяющие предположить, что лица-получатели были царскими чиновниками, а местности или лица-отправители входили в состав царских хозяйств, расположенных в сельской округе Самарии.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Более спорен вопрос о существовании в Палестине первой половины I тысячелетия до х.э. храмовой собственности на землю. Однако ряд ветхозаветных данных, а также надпись VII-VI вв. до х.э. в погребальной камере в Хирбет Бейт-Леи, где сказано: "Яхве бог всей страны, го[ры] Йехуд принадлежат ему, богу Иерусалима", - позволяют предположить наличие у некоторых храмов своих земель.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Царские и храмовые земли в совокупности составляли царско-храмовой сектор экономики, который, однако, не охватывал всю площадь государств. Тому подтверждение - инцидент с виноградником Навуфея (III Ц. 21): житель северного царства Навуфей имел виноградник по соседству с дворцом царя Ахава (IX в. до х.э.) в Самарии; царь, пожелавший расширить свой сад, предложил Навуфею серебро за виноградник или обмен на другой; Навуфей, однако, отверг предложения царя, заявив: "Упаси меня Яхве, чтоб я отдал тебе наследство отцов моих". Этот пример, подкрепленный многими другими, доказывает, что значительная часть земли была в принципе неотчуждаемой собственностью родов. Родовая земля, именуемая нахала (наследственная собственность) и ахузза (собственность), согласно ветхозаветным законам должна оставаться в пределах рода, и поэтому в случае отсутствия у человека прямых наследников "отдайте нахала (в Синодальном переводе „удел") его ближайшему родственнику из рода его, чтоб он наследовал его" (Числа 27, 8-II). Наделы родовой земли, находившиеся во владении семей, могли перераспределяться внутри рода, что при наличии посемейного хозяйства неизбежно вело к концентрации земли у отдельных членов рода.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Такая система аграрных отношений определила сословную и классовую структуру древнееврейского общества первой половины I тысячелетия до х.э. Оно включало и рабов, и ветхозаветное законодательство признавало и различало два вида рабства: ограниченное шестилетним сроком рабство для соплеменников-единоверцев и вечное, бессрочное рабство для инородцев-иноверцев. Статус "вечного" раба в древнееврейском обществе был тот же, что и на всем древнем Ближнем Востоке, - он считался вещью, мог быть отчужден и т.д., однако ветхозаветное законодательство ограничивало, правда с оговорками, пределы физического насилия над рабом. Хотя некоторое количество рабов находилось в частной собственности знати, основная масса рабов, составлявших, судя по данным более позднего времени, около 18% населения страны, трудилась на полях и в рудниках, на виноградниках и в мастерских царско-храмового сектора, т.е. была государственной собственностью.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С этим сектором экономики была связана также значительная часть так называемых пришельцев (гер), по всей вероятности, коллективы или индивиды, обитавшие на территории обоих государств или переселившиеся туда, но не входившие в иудейско-израильскую родо-племенную структуру. "Пришельцы" были лично-свободными, но не имели права земельной собственности и гражданства. Многие из "пришельцев", составлявших в Х в. до х.э. около 16-20% населения страны, находились в зависимости от царской власти, трудились в царских хозяйствах или администрации, где некоторые, например "хетт" Урия при Давиде, достигали высокого положения. Иные "пришельцы" работали поденщиками в больших хозяйствах знати или стали там "присельниками", т.е. обрабатывали землю за долю урожая у тех, при ком они селились. "Пришельцы" должны были служить в ополчении, платить подати и выполнять трудовые повинности, они допускались к некоторым религиозным обрядам, однако, как правило, не становились полноправными членами сообщества "мужей".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Рабам и "пришельцам" противостояли свободные, полноправные "мужи" (’иш), они же "местные жители, граждане" (’эзрах), среди которых, однако, наличествовала имущественная и социальная дифференциация, отчетливо выраженная в формуле: "Предводители Иуды и предводители Иерусалима, сановники и священники и весь народ земли..." (Иер, 34, 19).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В этой трехчленной стратификации "мужей" третьим звеном назван "народ земли", т.е. основная масса свободных производителей, преимущественно средние и мелкие землевладельцы, имевшие наделы земли в рамках родовой собственности, являвшиеся полноправными гражданами, активно участвовавшими в политической жизни и составлявшими ядро гражданского ополчения. Однако происходивший в VII-VI вв. до х.э. процесс перераспределения и концентрации земли повлек за собой разорение и обезземеливание части крестьян, что неизбежно обострило противоречия между "народом земли" и знатью.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Знать, именуемая в Ветхом завете "могущественные", "знатные" и т.д., выделялась из массы "мужей" богатством и роскошью, влиянием и властью, что резко осуждалось пророками: "И за то, что вы попираете бедного и берете от него хлеб большим весом, вы построите дома из тесаных камней, но жить не будете в них, разведете прекрасные виноградники, но вино не будете пить" (Ам. 5, II). Однако, невзирая на фактическую и формальную выделенность из массы "мужей", знать в первой половине I тысячелетия до х.э. через систему родо-племенных связей и институтов реально и действенно была связана с "народом земли". Ведь эта знать состояла из наиболее богатых и влиятельных больших отцовских семей данного рода, к которому принадлежали также многочисленные семьи "народа земли". Общность родовой земли и взаимное право наследования, обязанность взаимопомощи и наличие общей генеалогии, обозначение всех членов рода термином "брат" и выражение принадлежности к роду словом "сын" - эти и другие проявления родовой общности реально объединяли сородичей наряду и вопреки столь же реальным классовым различиям между ними. Но степень действенности и реальности родовых связей не была повсюду одинаковой: если у полуоседлых животноводов окраин родовые узы были сильнее классовых различий, а в Южной Иудее обе структуры находились в относительном равновесии, то в Северной Иудее и в Израильском царстве, т.е. в районах интенсивного сельского хозяйства, развитого ремесла и т.д., родовые связи ослабевали и уступали место общинно-территориальным. Однако в течение всей первой половины I тысячелетия до х.э. родоплеменные связи и институты практически нигде не исчезли полностью и особо стойко сохранялись среди влиятельного жречества.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Древнееврейское жречество, образовавшее замкнутое сообщество, организованное как одно из "колен" - "колено" Леви, состояло из священников и левитов, выполнявших различные культовые функции. Основными обязанностями священников были жертвоприношения, предсказание будущего, обучение народа религиозному закону, выполнение судебных функций и др.; левиты же были храмовыми певцами и привратниками, они нередко привлекались также на государственную службу. Между священниками и левитами имело место острое соперничество, осложненное не менее острыми противоречиями между священниками и левитами центральных, столичных храмов и жречеством многочисленных периферийных святилищ, так называемых высот, как правило относившимся крайне отрицательно к чрезмерной централизации власти и культа.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Сложная и противоречивая структура древнееврейского общества во многом определила политическую историю Иудейского и Израильского царств, сосредоточенную вокруг трех центральных проблем: стабильность и преемственность созданной Давидом - Соломоном политической системы, взаимоотношения между обоими древнееврейскими государствами и их отношения с внешним миром.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В Иудейском и Израильском государствах сохранилась созданная Давидом - Соломоном форма государственного управления, т.е. наследственная монархия. Но если в Иудейском государстве за 340 лет (926-587 гг. до х.э.) существования правили 20 царей из династии Давидидов, то за 204 года (926-722 гг. до х.э.) существования Израильского царства там правили 19 царей из многочисленных, быстро сменявших друг друга династий. Причины тому - неодинаковая степень социальной дифференциации, различные по силе и действенности родо-племенные связи в обоих государствах, равно как и то обстоятельство, что в Иудейском государстве полностью доминировало "колено" Иуда, неизменно оказывавшее поддержку своей династии, а в Израильском государстве ни одно из соперничавших между собой "колен" не обладало достаточным превосходством, чтобы обеспечить стабильность "своей" династии.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Такое различие политической жизни не могло не повлиять на взаимоотношения между обоими государствами. Само существование их воспринималось современниками как трагический конфликт между признаваемой изначальной и незыблемой этнорелигиозной общностью избранного Яхве народа и реальностью раскола, осмысленного как божественное наказание за отступничество народа и его предводителей от Яхве, но как явление, как несчастье временное, преходящее, после чего: "В тог день Я (Яхве) восстановлю скинию Давида, заделаю трещины в ней и разрушенное восстановлю и устрою ее, как в дни древние" (Ам. 9, II). Однако в реальной жизни редкие периоды мирного сотрудничества между обоими государствами сменялись длительными опустошительными военными конфликтами, ставшими особенно опасными, когда заметно изменилась военно-политическая обстановка вокруг. Суть этих изменений в том, что заиорданские соседи - эдомитяне, аммонитяне и моавитяне - создали свои государства, что позволило им не только освободиться от зависимости, но, как свидетельствует знаменитая надпись царя Моава Меши (IX в. до х.э.), также перейти в наступление на древнееврейские государства. Основная опасность, однако, исходила от возникавших "мировых держав", вначале Новоассирийской, а затем Нововавилонской.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В 722 г. до х.э. ассирийский царь Саргон II уничтожил Израильское государство, депортировал часть населения, образовал на его территории провинции Самерину и др., куда были переселены люди из Двуречья и других стран. Это содействовало распространению там своеобразного синкретического яхвизма, и жители Самерины: "И Яхве они чтили, и богам своим они служили..." (IV Ц. 17, 33), а в Бейт-Шеане (совр. Телль-эль-Хуси) ассирийского времени были построены храмы бога Дагона и богини Астарты.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В условиях гибели Израильского государства иудейскому царю Езекии ценой уступки ассирийцам части своей территории и уплаты огромной дани удалось сохранить призрачную независимость своего государства. Падение Ниневии в 612 г. до х.э. вселило надежды на восстановление полной независимости Иудеи, даже на присоединение к ней территории бывшего северного царства. Осуществлению этой цели должна была содействовать религиозно-политическая реформа царя Иосии (639-609 гг. до х.э.). Согласно ветхозаветной традиции, на 18-м году царствования Иосии, т.е. в 622 г. до х.э., при строительных работах в Иерусалимском храме была "найдена" "Книга закона", видимо ветхозаветная книга "Второзаконие" или ее часть (см. ниже). Выполняя предписания этой книги, Иосия приказал искоренить культы всех богов, кроме Яхве, уничтожить все святилища и храмы (даже яхвистские), кроме Иерусалимского, умертвить всех жрецов "высот" и т.д. Реформа явилась попыткой внедрения полного и безусловного единобожия, всемерной централизации культа Яхве для укрепления царской власти и решения честолюбивых внешнеполитических амбиций Иосии. 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Однако все эти планы и надежды царя были иллюзорными, ибо "наследники" Ассирийской державы - Египет и Нововавилонское государство не думали отказываться от Палестины. Иосия погиб в сражении с фараоном Нехо в 609 г. до х.э., и это было началом конца Иудейского государства, наступившего в 587 г. до х.э., когда вавилонский царь Навуходоносор II взял Иерусалим, разрушил город и храм и выселил в Вавилонию около 10% населения Иудеи, главным образом городских ремесленников, жрецов и знать. </w:t>
      </w:r>
    </w:p>
    <w:p w:rsidR="00D85027" w:rsidRDefault="00D85027" w:rsidP="00D85027">
      <w:pPr>
        <w:spacing w:before="120"/>
        <w:ind w:firstLine="567"/>
        <w:jc w:val="both"/>
      </w:pPr>
      <w:r w:rsidRPr="00B85B84">
        <w:t xml:space="preserve">События 722 и 587 гг. до х.э. - гибель обоих древнееврейских государств и выселение наиболее активной части населения - вызвали существенные сдвиги в судьбах народа. Если раньше жизнь древних евреев была неразрывно связана с одной страной - Палестиной, то теперь она развертывалась одновременно и параллельно на двух аренах - в Палестине, где под властью вавилонян проживало около 90% древнееврейского народа, и в Египте, Сирии и других странах, но главным образом в Вавилонии, где переселенная часть народа в течение двух поколений находилась в непосредственном и постоянном контакте с блистательной аккадской культурой. Жизнь в Палестине и жизнь в Двуречье имела свои особенности, свои специфические проблемы, но общей была мучительная и трагическая переоценка ценностей, обусловленная народными и личными бедствиями. В этом сложном процессе переосмысления казавшихся ранее незыблемыми устоев решающую роль сыграли так называемые пророки. </w:t>
      </w:r>
    </w:p>
    <w:p w:rsidR="00D85027" w:rsidRPr="00D651D6" w:rsidRDefault="00D85027" w:rsidP="00D85027">
      <w:pPr>
        <w:spacing w:before="120"/>
        <w:jc w:val="center"/>
        <w:rPr>
          <w:b/>
          <w:bCs/>
          <w:sz w:val="28"/>
          <w:szCs w:val="28"/>
        </w:rPr>
      </w:pPr>
      <w:r w:rsidRPr="00D651D6">
        <w:rPr>
          <w:b/>
          <w:bCs/>
          <w:sz w:val="28"/>
          <w:szCs w:val="28"/>
        </w:rPr>
        <w:t>Список литературы</w:t>
      </w:r>
    </w:p>
    <w:p w:rsidR="00D85027" w:rsidRPr="00B85B84" w:rsidRDefault="00D85027" w:rsidP="00D85027">
      <w:pPr>
        <w:spacing w:before="120"/>
        <w:ind w:firstLine="567"/>
        <w:jc w:val="both"/>
      </w:pPr>
      <w:r w:rsidRPr="00B85B84">
        <w:t xml:space="preserve">1. История Востока; Издательская фирма "Восточная литература" РАН, Москва, 1997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027"/>
    <w:rsid w:val="00051FB8"/>
    <w:rsid w:val="00095BA6"/>
    <w:rsid w:val="00206257"/>
    <w:rsid w:val="00210DB3"/>
    <w:rsid w:val="0031418A"/>
    <w:rsid w:val="00350B15"/>
    <w:rsid w:val="00377A3D"/>
    <w:rsid w:val="0052086C"/>
    <w:rsid w:val="005A2562"/>
    <w:rsid w:val="00755964"/>
    <w:rsid w:val="008C19D7"/>
    <w:rsid w:val="00934B95"/>
    <w:rsid w:val="00A44D32"/>
    <w:rsid w:val="00B85B84"/>
    <w:rsid w:val="00D651D6"/>
    <w:rsid w:val="00D85027"/>
    <w:rsid w:val="00E12572"/>
    <w:rsid w:val="00E9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42743D-0818-48C8-BD04-48384BC6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02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850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3103</Words>
  <Characters>17688</Characters>
  <Application>Microsoft Office Word</Application>
  <DocSecurity>0</DocSecurity>
  <Lines>147</Lines>
  <Paragraphs>41</Paragraphs>
  <ScaleCrop>false</ScaleCrop>
  <Company>Home</Company>
  <LinksUpToDate>false</LinksUpToDate>
  <CharactersWithSpaces>20750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Палестина в первой половине I тысячелетия до н</dc:title>
  <dc:subject/>
  <dc:creator>Alena</dc:creator>
  <cp:keywords/>
  <dc:description/>
  <cp:lastModifiedBy>admin</cp:lastModifiedBy>
  <cp:revision>2</cp:revision>
  <dcterms:created xsi:type="dcterms:W3CDTF">2014-02-19T15:47:00Z</dcterms:created>
  <dcterms:modified xsi:type="dcterms:W3CDTF">2014-02-19T15:47:00Z</dcterms:modified>
</cp:coreProperties>
</file>