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33B" w:rsidRPr="00E46BEE" w:rsidRDefault="00B7633B" w:rsidP="00B7633B">
      <w:pPr>
        <w:spacing w:before="120"/>
        <w:jc w:val="center"/>
        <w:rPr>
          <w:b/>
          <w:bCs/>
          <w:sz w:val="32"/>
          <w:szCs w:val="32"/>
        </w:rPr>
      </w:pPr>
      <w:r w:rsidRPr="00E46BEE">
        <w:rPr>
          <w:b/>
          <w:bCs/>
          <w:sz w:val="32"/>
          <w:szCs w:val="32"/>
        </w:rPr>
        <w:t>Питейное дело в Ярославской губернии в конце Х1Х – начале ХХ века</w:t>
      </w:r>
    </w:p>
    <w:p w:rsidR="00B7633B" w:rsidRPr="00E46BEE" w:rsidRDefault="00B7633B" w:rsidP="00B7633B">
      <w:pPr>
        <w:spacing w:before="120"/>
        <w:ind w:firstLine="567"/>
        <w:jc w:val="both"/>
        <w:rPr>
          <w:sz w:val="28"/>
          <w:szCs w:val="28"/>
        </w:rPr>
      </w:pPr>
      <w:r w:rsidRPr="00E46BEE">
        <w:rPr>
          <w:sz w:val="28"/>
          <w:szCs w:val="28"/>
        </w:rPr>
        <w:t xml:space="preserve">Г.В. Карандашев 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А к чему же вела политика правительства, столь часто вмешивавшегося в</w:t>
      </w:r>
      <w:r>
        <w:t xml:space="preserve"> </w:t>
      </w:r>
      <w:r w:rsidRPr="00E46BEE">
        <w:t>питейное дело? Для ответа на этот вопрос следует обратиться к анализу такого</w:t>
      </w:r>
      <w:r>
        <w:t xml:space="preserve"> </w:t>
      </w:r>
      <w:r w:rsidRPr="00E46BEE">
        <w:t>мероприятия, как казенная водочная монополия. Противоречивые оценки государственной монополии встречаются в</w:t>
      </w:r>
      <w:r>
        <w:t xml:space="preserve"> </w:t>
      </w:r>
      <w:r w:rsidRPr="00E46BEE">
        <w:t>трудах современников, а также в более</w:t>
      </w:r>
      <w:r>
        <w:t xml:space="preserve"> </w:t>
      </w:r>
      <w:r w:rsidRPr="00E46BEE">
        <w:t>поздних исследованиях. Тем интереснее</w:t>
      </w:r>
      <w:r>
        <w:t xml:space="preserve"> </w:t>
      </w:r>
      <w:r w:rsidRPr="00E46BEE">
        <w:t>рассмотреть ее, опираясь на архивные</w:t>
      </w:r>
      <w:r>
        <w:t xml:space="preserve"> </w:t>
      </w:r>
      <w:r w:rsidRPr="00E46BEE">
        <w:t>материалы.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Ярославской губернии казенная</w:t>
      </w:r>
      <w:r>
        <w:t xml:space="preserve"> </w:t>
      </w:r>
      <w:r w:rsidRPr="00E46BEE">
        <w:t>продажа водки была введена 1 июля</w:t>
      </w:r>
      <w:r>
        <w:t xml:space="preserve"> </w:t>
      </w:r>
      <w:r w:rsidRPr="00E46BEE">
        <w:t>1901 года.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 всей губернии открылись казенные винные лавки: в городах – 73 (в том</w:t>
      </w:r>
      <w:r>
        <w:t xml:space="preserve"> </w:t>
      </w:r>
      <w:r w:rsidRPr="00E46BEE">
        <w:t>числе в Ярославле –30, Рыбинске –15), в</w:t>
      </w:r>
      <w:r>
        <w:t xml:space="preserve"> </w:t>
      </w:r>
      <w:r w:rsidRPr="00E46BEE">
        <w:t>уездах – 249 [1].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С введением казенной монополии в</w:t>
      </w:r>
      <w:r>
        <w:t xml:space="preserve"> </w:t>
      </w:r>
      <w:r w:rsidRPr="00E46BEE">
        <w:t>губернии учреждалось Попечительство о</w:t>
      </w:r>
      <w:r>
        <w:t xml:space="preserve"> </w:t>
      </w:r>
      <w:r w:rsidRPr="00E46BEE">
        <w:t>народной трезвости. С помощью этой организации правительство стремилось</w:t>
      </w:r>
      <w:r>
        <w:t xml:space="preserve"> </w:t>
      </w:r>
      <w:r w:rsidRPr="00E46BEE">
        <w:t>«распространять среди населения здравые понятия о вреде неумеренного потребления крепких напитков» [2]. В этом</w:t>
      </w:r>
      <w:r>
        <w:t xml:space="preserve"> </w:t>
      </w:r>
      <w:r w:rsidRPr="00E46BEE">
        <w:t>выражалась забота правительства о народной нравственности, особенно после</w:t>
      </w:r>
      <w:r>
        <w:t xml:space="preserve"> </w:t>
      </w:r>
      <w:r w:rsidRPr="00E46BEE">
        <w:t>открытия в губернии 322 –х казенных</w:t>
      </w:r>
      <w:r>
        <w:t xml:space="preserve"> </w:t>
      </w:r>
      <w:r w:rsidRPr="00E46BEE">
        <w:t>винных лавок.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Попечительство в целях отвлечения</w:t>
      </w:r>
      <w:r>
        <w:t xml:space="preserve"> </w:t>
      </w:r>
      <w:r w:rsidRPr="00E46BEE">
        <w:t>народа от пьянства – к этому свелась его</w:t>
      </w:r>
      <w:r>
        <w:t xml:space="preserve"> </w:t>
      </w:r>
      <w:r w:rsidRPr="00E46BEE">
        <w:t>основная деятельность, хотя следовало</w:t>
      </w:r>
      <w:r>
        <w:t xml:space="preserve"> </w:t>
      </w:r>
      <w:r w:rsidRPr="00E46BEE">
        <w:t>еще следить за питейной торговлей, устраивали чайные, библиотекичитальни и</w:t>
      </w:r>
      <w:r>
        <w:t xml:space="preserve"> </w:t>
      </w:r>
      <w:r w:rsidRPr="00E46BEE">
        <w:t>т. п. [3].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Надзор за постановкой питейной</w:t>
      </w:r>
      <w:r>
        <w:t xml:space="preserve"> </w:t>
      </w:r>
      <w:r w:rsidRPr="00E46BEE">
        <w:t>торговли оказался неэффективным [4].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Населением « довольно охотно посещались чтения с туманными картинками…,</w:t>
      </w:r>
      <w:r>
        <w:t xml:space="preserve"> </w:t>
      </w:r>
      <w:r w:rsidRPr="00E46BEE">
        <w:t>но к деятельности Попечительства народ</w:t>
      </w:r>
      <w:r>
        <w:t xml:space="preserve"> </w:t>
      </w:r>
      <w:r w:rsidRPr="00E46BEE">
        <w:t>относился равнодушно» [5].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Производство спирта осуществлялось как на частных заводах, так и на</w:t>
      </w:r>
      <w:r>
        <w:t xml:space="preserve"> </w:t>
      </w:r>
      <w:r w:rsidRPr="00E46BEE">
        <w:t>устраиваемых казенных. Ректификация</w:t>
      </w:r>
      <w:r>
        <w:t xml:space="preserve"> </w:t>
      </w:r>
      <w:r w:rsidRPr="00E46BEE">
        <w:t>производилась в Ярославле на заводе</w:t>
      </w:r>
      <w:r>
        <w:t xml:space="preserve"> </w:t>
      </w:r>
      <w:r w:rsidRPr="00E46BEE">
        <w:t>вдовы тайного советника ШубинойПоздеевой, а в Рыбинске – на ректификационном отделении винного склада, монополия распространялась и на ректификацию.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городах Рыбинске и Ярославле</w:t>
      </w:r>
      <w:r>
        <w:t xml:space="preserve"> </w:t>
      </w:r>
      <w:r w:rsidRPr="00E46BEE">
        <w:t>были построены казенные винные склады, их совместный оборот в 1913 году</w:t>
      </w:r>
      <w:r>
        <w:t xml:space="preserve"> </w:t>
      </w:r>
      <w:r w:rsidRPr="00E46BEE">
        <w:t>составил 7,54 млн. литров водки 40° [6].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Ярославской губернии существовало</w:t>
      </w:r>
      <w:r>
        <w:t xml:space="preserve"> </w:t>
      </w:r>
      <w:r w:rsidRPr="00E46BEE">
        <w:t>еще десять частных винокуренных заводов, самыми крупными из которых были</w:t>
      </w:r>
      <w:r>
        <w:t xml:space="preserve"> </w:t>
      </w:r>
      <w:r w:rsidRPr="00E46BEE">
        <w:t>Орловский и Карабихский [7].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Введение казенной продажи питей</w:t>
      </w:r>
      <w:r>
        <w:t xml:space="preserve"> </w:t>
      </w:r>
      <w:r w:rsidRPr="00E46BEE">
        <w:t>привело к возникновению ряда противоречий между местным самоуправлением</w:t>
      </w:r>
      <w:r>
        <w:t xml:space="preserve"> </w:t>
      </w:r>
      <w:r w:rsidRPr="00E46BEE">
        <w:t>и центральной властью.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Во-первых, были прекращены</w:t>
      </w:r>
      <w:r>
        <w:t xml:space="preserve"> </w:t>
      </w:r>
      <w:r w:rsidRPr="00E46BEE">
        <w:t>сборы в пользу земства с патентов на заводы и заведения для выделки и продажи</w:t>
      </w:r>
      <w:r>
        <w:t xml:space="preserve"> </w:t>
      </w:r>
      <w:r w:rsidRPr="00E46BEE">
        <w:t>питей (25% патентного сбора шло в</w:t>
      </w:r>
      <w:r>
        <w:t xml:space="preserve"> </w:t>
      </w:r>
      <w:r w:rsidRPr="00E46BEE">
        <w:t>пользу земства.). Все же правительство</w:t>
      </w:r>
      <w:r>
        <w:t xml:space="preserve"> </w:t>
      </w:r>
      <w:r w:rsidRPr="00E46BEE">
        <w:t>постановило давать временное вознаграждение, соответствующее среднему поступлению этих сборов за пятилетие</w:t>
      </w:r>
      <w:r>
        <w:t xml:space="preserve"> </w:t>
      </w:r>
      <w:r w:rsidRPr="00E46BEE">
        <w:t>1896-1900 годов. Но из-за размера выплат возник спор. Начиная с 1902 года,</w:t>
      </w:r>
      <w:r>
        <w:t xml:space="preserve"> </w:t>
      </w:r>
      <w:r w:rsidRPr="00E46BEE">
        <w:t>полное годовое вознаграждение было определено в сумме 58,5 тыс. рублей [8].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Во-вторых, было отклонено ходатайство Ярославского губернского земского собрания о передаче в ведение</w:t>
      </w:r>
      <w:r>
        <w:t xml:space="preserve"> </w:t>
      </w:r>
      <w:r w:rsidRPr="00E46BEE">
        <w:t>земства Попечительства о народной трезвости, плохо справлявшегося со своими</w:t>
      </w:r>
      <w:r>
        <w:t xml:space="preserve"> </w:t>
      </w:r>
      <w:r w:rsidRPr="00E46BEE">
        <w:t>обязанностями [9].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В-третьих, вследствие введения</w:t>
      </w:r>
      <w:r>
        <w:t xml:space="preserve"> </w:t>
      </w:r>
      <w:r w:rsidRPr="00E46BEE">
        <w:t>монополии понесли убытки сельские общества, получавшие выплаты от содержателей питейных заведений. В счет этих</w:t>
      </w:r>
      <w:r>
        <w:t xml:space="preserve"> </w:t>
      </w:r>
      <w:r w:rsidRPr="00E46BEE">
        <w:t>доходов были введены специальные подушные подати и поземельные сборы</w:t>
      </w:r>
      <w:r>
        <w:t xml:space="preserve"> </w:t>
      </w:r>
      <w:r w:rsidRPr="00E46BEE">
        <w:t>[10].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Ярославском губернском земстве осуждали политику обогащения государственной казны за счет спаивания населения. Так, Комиссией по разработке</w:t>
      </w:r>
      <w:r>
        <w:t xml:space="preserve"> </w:t>
      </w:r>
      <w:r w:rsidRPr="00E46BEE">
        <w:t>предложений о преобразованиях в связи</w:t>
      </w:r>
      <w:r>
        <w:t xml:space="preserve"> </w:t>
      </w:r>
      <w:r w:rsidRPr="00E46BEE">
        <w:t>с предстоящим введением народного</w:t>
      </w:r>
      <w:r>
        <w:t xml:space="preserve"> </w:t>
      </w:r>
      <w:r w:rsidRPr="00E46BEE">
        <w:t>представительства в России было предложено уже в 1905 году «…рассмотреть</w:t>
      </w:r>
      <w:r>
        <w:t xml:space="preserve"> </w:t>
      </w:r>
      <w:r w:rsidRPr="00E46BEE">
        <w:t>вопрос о производящейся повсеместно в</w:t>
      </w:r>
      <w:r>
        <w:t xml:space="preserve"> </w:t>
      </w:r>
      <w:r w:rsidRPr="00E46BEE">
        <w:t>губернии свободной торговле ядами,</w:t>
      </w:r>
      <w:r>
        <w:t xml:space="preserve"> </w:t>
      </w:r>
      <w:r w:rsidRPr="00E46BEE">
        <w:t>иначе говоря, о существенных мерах</w:t>
      </w:r>
      <w:r>
        <w:t xml:space="preserve"> </w:t>
      </w:r>
      <w:r w:rsidRPr="00E46BEE">
        <w:t>борьбы с народным пьянством, уничтожающим человеческое достоинство населения» и « о борьбе с народным невежеством путем обращения на этот предмет</w:t>
      </w:r>
      <w:r>
        <w:t xml:space="preserve"> </w:t>
      </w:r>
      <w:r w:rsidRPr="00E46BEE">
        <w:t>значительных государственных средств</w:t>
      </w:r>
      <w:r>
        <w:t xml:space="preserve"> </w:t>
      </w:r>
      <w:r w:rsidRPr="00E46BEE">
        <w:t>(не менее 100 млн. рублей)» [11].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Таким образом, с введением монополии власть взяла на себя две заведомо</w:t>
      </w:r>
      <w:r>
        <w:t xml:space="preserve"> </w:t>
      </w:r>
      <w:r w:rsidRPr="00E46BEE">
        <w:t>не совместимые функции: получение</w:t>
      </w:r>
      <w:r>
        <w:t xml:space="preserve"> </w:t>
      </w:r>
      <w:r w:rsidRPr="00E46BEE">
        <w:t>прибыли от продажи алкоголя и одновременно борьбу за народную нравственность. Заинтересованность в получении наибольшего дохода препятствовала</w:t>
      </w:r>
      <w:r>
        <w:t xml:space="preserve"> </w:t>
      </w:r>
      <w:r w:rsidRPr="00E46BEE">
        <w:t>как правительственным учреждениям,</w:t>
      </w:r>
      <w:r>
        <w:t xml:space="preserve"> </w:t>
      </w:r>
      <w:r w:rsidRPr="00E46BEE">
        <w:t>так и общественным организациям в деле</w:t>
      </w:r>
      <w:r>
        <w:t xml:space="preserve"> </w:t>
      </w:r>
      <w:r w:rsidRPr="00E46BEE">
        <w:t>борьбы с народным пьянством. Правительство достигло своей цели: чистый</w:t>
      </w:r>
      <w:r>
        <w:t xml:space="preserve"> </w:t>
      </w:r>
      <w:r w:rsidRPr="00E46BEE">
        <w:t>доход ярославского Акцизного управления в 1913 году составил более 7 млн.</w:t>
      </w:r>
      <w:r>
        <w:t xml:space="preserve"> </w:t>
      </w:r>
      <w:r w:rsidRPr="00E46BEE">
        <w:t>рублей [12].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Выиграли ли от введения казенной</w:t>
      </w:r>
      <w:r>
        <w:t xml:space="preserve"> </w:t>
      </w:r>
      <w:r w:rsidRPr="00E46BEE">
        <w:t>винной монополии власти? И если «да»,</w:t>
      </w:r>
      <w:r>
        <w:t xml:space="preserve"> </w:t>
      </w:r>
      <w:r w:rsidRPr="00E46BEE">
        <w:t>то почему в 1914 году на территории</w:t>
      </w:r>
      <w:r>
        <w:t xml:space="preserve"> </w:t>
      </w:r>
      <w:r w:rsidRPr="00E46BEE">
        <w:t>всей Российской империи был введен</w:t>
      </w:r>
      <w:r>
        <w:t xml:space="preserve"> </w:t>
      </w:r>
      <w:r w:rsidRPr="00E46BEE">
        <w:t>«сухой закон»?</w:t>
      </w:r>
      <w:r>
        <w:t xml:space="preserve"> </w:t>
      </w:r>
      <w:r w:rsidRPr="00E46BEE">
        <w:t>До «сухого закона», кроме Попечительств о народной трезвости, пропаганду отказа от спиртного вели общественные организации. Трезвенное движение</w:t>
      </w:r>
      <w:r>
        <w:t xml:space="preserve"> </w:t>
      </w:r>
      <w:r w:rsidRPr="00E46BEE">
        <w:t>набирало силу с конца Х1Х века.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С начала 90 х Х1Х века годов в</w:t>
      </w:r>
      <w:r>
        <w:t xml:space="preserve"> </w:t>
      </w:r>
      <w:r w:rsidRPr="00E46BEE">
        <w:t>различных регионах страны появляются</w:t>
      </w:r>
      <w:r>
        <w:t xml:space="preserve"> </w:t>
      </w:r>
      <w:r w:rsidRPr="00E46BEE">
        <w:t>общества трезвости. В Ярославле в 1891</w:t>
      </w:r>
      <w:r>
        <w:t xml:space="preserve"> </w:t>
      </w:r>
      <w:r w:rsidRPr="00E46BEE">
        <w:t>году открылось «Предтеченское общество трезвости». Его председателем стал</w:t>
      </w:r>
      <w:r>
        <w:t xml:space="preserve"> </w:t>
      </w:r>
      <w:r w:rsidRPr="00E46BEE">
        <w:t>священник Предтеченской церкви</w:t>
      </w:r>
      <w:r>
        <w:t xml:space="preserve"> </w:t>
      </w:r>
      <w:r w:rsidRPr="00E46BEE">
        <w:t>Ф.Успенский. К 1 августа 1898 года в</w:t>
      </w:r>
      <w:r>
        <w:t xml:space="preserve"> </w:t>
      </w:r>
      <w:r w:rsidRPr="00E46BEE">
        <w:t>общество входили 1 221 человек, в основном крестьяне и мещане. Средства</w:t>
      </w:r>
      <w:r>
        <w:t xml:space="preserve"> </w:t>
      </w:r>
      <w:r w:rsidRPr="00E46BEE">
        <w:t>общества состояли из добровольных пожертвований, расходовавшихся на содержание читальни, библиотеки, чайной,</w:t>
      </w:r>
      <w:r>
        <w:t xml:space="preserve"> </w:t>
      </w:r>
      <w:r w:rsidRPr="00E46BEE">
        <w:t>на помощь бедным членам, на покупку и</w:t>
      </w:r>
      <w:r>
        <w:t xml:space="preserve"> </w:t>
      </w:r>
      <w:r w:rsidRPr="00E46BEE">
        <w:t>распространение книг о вреде пьянства</w:t>
      </w:r>
      <w:r>
        <w:t xml:space="preserve"> </w:t>
      </w:r>
      <w:r w:rsidRPr="00E46BEE">
        <w:t>[13].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Кроме Ярославля, в начале 90х годов Х1Х века общества трезвости были</w:t>
      </w:r>
      <w:r>
        <w:t xml:space="preserve"> </w:t>
      </w:r>
      <w:r w:rsidRPr="00E46BEE">
        <w:t>открыты в таких городах Ярославской</w:t>
      </w:r>
      <w:r>
        <w:t xml:space="preserve"> </w:t>
      </w:r>
      <w:r w:rsidRPr="00E46BEE">
        <w:t>губернии, как Рыбинск, Углич, а также в</w:t>
      </w:r>
      <w:r>
        <w:t xml:space="preserve"> </w:t>
      </w:r>
      <w:r w:rsidRPr="00E46BEE">
        <w:t>Угличском уезде (в селах Никольском и</w:t>
      </w:r>
      <w:r>
        <w:t xml:space="preserve"> </w:t>
      </w:r>
      <w:r w:rsidRPr="00E46BEE">
        <w:t>Ильинском), Любимском уезде (в селе</w:t>
      </w:r>
      <w:r>
        <w:t xml:space="preserve"> </w:t>
      </w:r>
      <w:r w:rsidRPr="00E46BEE">
        <w:t>Корчкодом) и Пошехонском уезде (при</w:t>
      </w:r>
      <w:r>
        <w:t xml:space="preserve"> </w:t>
      </w:r>
      <w:r w:rsidRPr="00E46BEE">
        <w:t>Тарасовском волостном правлении) [14].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Позднее появлялись общества трезвости и в других местах. Часто в них</w:t>
      </w:r>
      <w:r>
        <w:t xml:space="preserve"> </w:t>
      </w:r>
      <w:r w:rsidRPr="00E46BEE">
        <w:t>входили известные предприниматели и</w:t>
      </w:r>
      <w:r>
        <w:t xml:space="preserve"> </w:t>
      </w:r>
      <w:r w:rsidRPr="00E46BEE">
        <w:t>общественные деятели в качестве почетных членов, но все же движение не носило массового характера. Район деятельности обществ ограничивался местонахождением. Количество активистов быстро сокращалось, но особо обеспокоенные проблемой пьянства представители</w:t>
      </w:r>
      <w:r>
        <w:t xml:space="preserve"> </w:t>
      </w:r>
      <w:r w:rsidRPr="00E46BEE">
        <w:t>духовенства продолжали поддерживать</w:t>
      </w:r>
      <w:r>
        <w:t xml:space="preserve"> </w:t>
      </w:r>
      <w:r w:rsidRPr="00E46BEE">
        <w:t>движение [15].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На территории Ярославской губернии действовали и другие общественные</w:t>
      </w:r>
      <w:r>
        <w:t xml:space="preserve"> </w:t>
      </w:r>
      <w:r w:rsidRPr="00E46BEE">
        <w:t>организации, которые своей целью ставили борьбу с алкоголизмом. Это «Общество трудовой помощи», которое находилось в ведении Попечительства о</w:t>
      </w:r>
      <w:r>
        <w:t xml:space="preserve"> </w:t>
      </w:r>
      <w:r w:rsidRPr="00E46BEE">
        <w:t>домах трудолюбия и рабочих домах, состоявшего под покровительством императрицы Александры Федоровны. При</w:t>
      </w:r>
      <w:r>
        <w:t xml:space="preserve"> </w:t>
      </w:r>
      <w:r w:rsidRPr="00E46BEE">
        <w:t>его участии в Ярославле в 1903 году было открыто «убежище» для алкоголиков,</w:t>
      </w:r>
      <w:r>
        <w:t xml:space="preserve"> </w:t>
      </w:r>
      <w:r w:rsidRPr="00E46BEE">
        <w:t>а позднее лечебница [16].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Всероссийский трудовой Союз христиан – трезвенников, который был учрежден в 1911 году, основной целью ставил объединение «разрозненных обществ</w:t>
      </w:r>
      <w:r>
        <w:t xml:space="preserve"> </w:t>
      </w:r>
      <w:r w:rsidRPr="00E46BEE">
        <w:t>трезвости» под началом Церкви. Постепенно в него вошло большое количество</w:t>
      </w:r>
      <w:r>
        <w:t xml:space="preserve"> </w:t>
      </w:r>
      <w:r w:rsidRPr="00E46BEE">
        <w:t>церковноприходских обществ трезвости,</w:t>
      </w:r>
      <w:r>
        <w:t xml:space="preserve"> </w:t>
      </w:r>
      <w:r w:rsidRPr="00E46BEE">
        <w:t>в том числе ярославских. Объединенными усилиями устраивались Всероссийские праздники трезвости. В 1913 – 1914</w:t>
      </w:r>
      <w:r>
        <w:t xml:space="preserve"> </w:t>
      </w:r>
      <w:r w:rsidRPr="00E46BEE">
        <w:t>годах «антиалкогольные дни» прошли в</w:t>
      </w:r>
      <w:r>
        <w:t xml:space="preserve"> </w:t>
      </w:r>
      <w:r w:rsidRPr="00E46BEE">
        <w:t>Ярославле. В течение «дней трезвости»</w:t>
      </w:r>
      <w:r>
        <w:t xml:space="preserve"> </w:t>
      </w:r>
      <w:r w:rsidRPr="00E46BEE">
        <w:t>собирались пожертвования, продавались</w:t>
      </w:r>
      <w:r>
        <w:t xml:space="preserve"> </w:t>
      </w:r>
      <w:r w:rsidRPr="00E46BEE">
        <w:t>брошюры, служились молебны и устраивались крестные ходы во всех отделениях</w:t>
      </w:r>
      <w:r>
        <w:t xml:space="preserve"> </w:t>
      </w:r>
      <w:r w:rsidRPr="00E46BEE">
        <w:t>ВТСХ – Т [17].</w:t>
      </w:r>
    </w:p>
    <w:p w:rsidR="00B7633B" w:rsidRDefault="00B7633B" w:rsidP="00B7633B">
      <w:pPr>
        <w:spacing w:before="120"/>
        <w:ind w:firstLine="567"/>
        <w:jc w:val="both"/>
        <w:rPr>
          <w:lang w:val="en-US"/>
        </w:rPr>
      </w:pPr>
      <w:r w:rsidRPr="00E46BEE">
        <w:t>Одной из форм пропаганды трезвого</w:t>
      </w:r>
      <w:r>
        <w:t xml:space="preserve"> </w:t>
      </w:r>
      <w:r w:rsidRPr="00E46BEE">
        <w:t>образа жизни была публикация и распространение различных книг и брошюр о</w:t>
      </w:r>
      <w:r>
        <w:t xml:space="preserve"> </w:t>
      </w:r>
      <w:r w:rsidRPr="00E46BEE">
        <w:t>вреде пьянства. Печатались они и в Ярославской губернии. Так, в 1902 году в</w:t>
      </w:r>
      <w:r>
        <w:t xml:space="preserve"> </w:t>
      </w:r>
      <w:r w:rsidRPr="00E46BEE">
        <w:t>Романово-Борисоглебске вышла книжка</w:t>
      </w:r>
      <w:r>
        <w:t xml:space="preserve"> </w:t>
      </w:r>
      <w:r w:rsidRPr="00E46BEE">
        <w:t>для народного чтения с рисунками старшего уездного врача К.К.Доводчикова</w:t>
      </w:r>
      <w:r>
        <w:t xml:space="preserve"> </w:t>
      </w:r>
      <w:r w:rsidRPr="00E46BEE">
        <w:t>«Развеселое пьяное житье. Телу вред,</w:t>
      </w:r>
      <w:r>
        <w:t xml:space="preserve"> </w:t>
      </w:r>
      <w:r w:rsidRPr="00E46BEE">
        <w:t xml:space="preserve">душе погуба». К.Доводчиков в общедоступной форме рассказывал о влиянии алкоголя на человеческий организм. 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Он</w:t>
      </w:r>
      <w:r>
        <w:t xml:space="preserve"> </w:t>
      </w:r>
      <w:r w:rsidRPr="00E46BEE">
        <w:t>разделил людей на три категории:</w:t>
      </w:r>
      <w:r>
        <w:t xml:space="preserve"> 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1. «Сорт, совсем водкою не тронутый – цветы – наша молодежь.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2. Уже тронутые, вреженые водкой,</w:t>
      </w:r>
      <w:r>
        <w:t xml:space="preserve"> </w:t>
      </w:r>
      <w:r w:rsidRPr="00E46BEE">
        <w:t>вкус к ней понявшие, и с привычкой</w:t>
      </w:r>
      <w:r>
        <w:t xml:space="preserve"> </w:t>
      </w:r>
      <w:r w:rsidRPr="00E46BEE">
        <w:t>этой, скажем, созрелые ягоды.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3. Насквозь промокший, просоковший, с винными выжимками в одурелой</w:t>
      </w:r>
      <w:r>
        <w:t xml:space="preserve"> </w:t>
      </w:r>
      <w:r w:rsidRPr="00E46BEE">
        <w:t>голове, с угасшей совестью и пропитой</w:t>
      </w:r>
      <w:r>
        <w:t xml:space="preserve"> </w:t>
      </w:r>
      <w:r w:rsidRPr="00E46BEE">
        <w:t>волей!..» [18].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Подобные книги распространялись</w:t>
      </w:r>
      <w:r>
        <w:t xml:space="preserve"> </w:t>
      </w:r>
      <w:r w:rsidRPr="00E46BEE">
        <w:t>среди членов обществ трезвости, продавались во время праздников трезвости, с</w:t>
      </w:r>
      <w:r>
        <w:t xml:space="preserve"> </w:t>
      </w:r>
      <w:r w:rsidRPr="00E46BEE">
        <w:t>их помощью проводились народные чтения.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трезвенном движении конца Х1Х</w:t>
      </w:r>
      <w:r>
        <w:t xml:space="preserve"> </w:t>
      </w:r>
      <w:r w:rsidRPr="00E46BEE">
        <w:t>– начала ХХ века можно выделить два</w:t>
      </w:r>
      <w:r>
        <w:t xml:space="preserve"> </w:t>
      </w:r>
      <w:r w:rsidRPr="00E46BEE">
        <w:t>основных течения: религиозное и светское. Оба они зависели от активных и целеустремленных членов, с уходом которых движение теряло силу. В начале ХХ</w:t>
      </w:r>
      <w:r>
        <w:t xml:space="preserve"> </w:t>
      </w:r>
      <w:r w:rsidRPr="00E46BEE">
        <w:t>века потребление алкоголя продолжало</w:t>
      </w:r>
      <w:r>
        <w:t xml:space="preserve"> </w:t>
      </w:r>
      <w:r w:rsidRPr="00E46BEE">
        <w:t>расти. К чему же привело введение «сухого закона» на фоне высокой алкоголизации общества?</w:t>
      </w:r>
      <w:r>
        <w:t xml:space="preserve"> </w:t>
      </w:r>
      <w:r w:rsidRPr="00E46BEE">
        <w:t>Чрезвычайные обстоятельства,</w:t>
      </w:r>
      <w:r>
        <w:t xml:space="preserve"> </w:t>
      </w:r>
      <w:r w:rsidRPr="00E46BEE">
        <w:t>продиктованные войной, вызвали принятие известного постановления от 2 августа 1914 года. Подготовки к введению</w:t>
      </w:r>
      <w:r>
        <w:t xml:space="preserve"> </w:t>
      </w:r>
      <w:r w:rsidRPr="00E46BEE">
        <w:t>«сухого закона» не было никакой, хотя,</w:t>
      </w:r>
      <w:r>
        <w:t xml:space="preserve"> </w:t>
      </w:r>
      <w:r w:rsidRPr="00E46BEE">
        <w:t>например, Ярославская Городская Дума</w:t>
      </w:r>
      <w:r>
        <w:t xml:space="preserve"> </w:t>
      </w:r>
      <w:r w:rsidRPr="00E46BEE">
        <w:t>сразу же проголосовала за введение постановления о запрете продажи спиртного [19].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продажу стал поступать только</w:t>
      </w:r>
      <w:r>
        <w:t xml:space="preserve"> </w:t>
      </w:r>
      <w:r w:rsidRPr="00E46BEE">
        <w:t>денатурированный спирт для хозяйственных целей, который, однако, стал</w:t>
      </w:r>
      <w:r>
        <w:t xml:space="preserve"> </w:t>
      </w:r>
      <w:r w:rsidRPr="00E46BEE">
        <w:t>употребляться и как напиток. Об этом</w:t>
      </w:r>
      <w:r>
        <w:t xml:space="preserve"> </w:t>
      </w:r>
      <w:r w:rsidRPr="00E46BEE">
        <w:t>свидетельствуют многочисленные рапорты чинов Акцизного управления Ярославской губернии. Так, в ноябре 1915</w:t>
      </w:r>
      <w:r>
        <w:t xml:space="preserve"> </w:t>
      </w:r>
      <w:r w:rsidRPr="00E46BEE">
        <w:t>года чинами рыбинской полиции «была</w:t>
      </w:r>
      <w:r>
        <w:t xml:space="preserve"> </w:t>
      </w:r>
      <w:r w:rsidRPr="00E46BEE">
        <w:t>раскрыта целая организация снабжения</w:t>
      </w:r>
      <w:r>
        <w:t xml:space="preserve"> </w:t>
      </w:r>
      <w:r w:rsidRPr="00E46BEE">
        <w:t>казенной лавкой местного населения денатурированным спиртом в качестве напитка», и цена на него достигала 5 и даже 6,5 рублей за литр [20].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А в феврале 1916 года в Рыбинске</w:t>
      </w:r>
      <w:r>
        <w:t xml:space="preserve"> </w:t>
      </w:r>
      <w:r w:rsidRPr="00E46BEE">
        <w:t>был обнаружен «тайный винокуренный</w:t>
      </w:r>
      <w:r>
        <w:t xml:space="preserve"> </w:t>
      </w:r>
      <w:r w:rsidRPr="00E46BEE">
        <w:t>завод, производивший винокурение из</w:t>
      </w:r>
      <w:r>
        <w:t xml:space="preserve"> </w:t>
      </w:r>
      <w:r w:rsidRPr="00E46BEE">
        <w:t>хлебных припасов». В деревне начали</w:t>
      </w:r>
      <w:r>
        <w:t xml:space="preserve"> </w:t>
      </w:r>
      <w:r w:rsidRPr="00E46BEE">
        <w:t>набирать невиданную силу самогоноварение и продажа браги и пива [21].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Одним из каналов нелегального</w:t>
      </w:r>
      <w:r>
        <w:t xml:space="preserve"> </w:t>
      </w:r>
      <w:r w:rsidRPr="00E46BEE">
        <w:t>провоза спирта стала река Волга. Полиция часто ловила даже женщин, провозивших денатурированный спирт [22].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Различные суррогаты и технический</w:t>
      </w:r>
      <w:r>
        <w:t xml:space="preserve"> </w:t>
      </w:r>
      <w:r w:rsidRPr="00E46BEE">
        <w:t>спирт в большом количестве продавались</w:t>
      </w:r>
      <w:r>
        <w:t xml:space="preserve"> </w:t>
      </w:r>
      <w:r w:rsidRPr="00E46BEE">
        <w:t>в чайных и трактирах губернии.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Инженер Московско Виндаво –</w:t>
      </w:r>
      <w:r>
        <w:t xml:space="preserve"> </w:t>
      </w:r>
      <w:r w:rsidRPr="00E46BEE">
        <w:t>Рыбинской железной дороги в рапорте</w:t>
      </w:r>
      <w:r>
        <w:t xml:space="preserve"> </w:t>
      </w:r>
      <w:r w:rsidRPr="00E46BEE">
        <w:t>от 7 июля 1916 года сообщал о том, что в</w:t>
      </w:r>
      <w:r>
        <w:t xml:space="preserve"> </w:t>
      </w:r>
      <w:r w:rsidRPr="00E46BEE">
        <w:t>чайных и трактирах г. Рыбинска, расположенных на Вокзальной улице, продаются спиртосодержащие напитки и,</w:t>
      </w:r>
      <w:r>
        <w:t xml:space="preserve"> </w:t>
      </w:r>
      <w:r w:rsidRPr="00E46BEE">
        <w:t>главным образом, денатурированный</w:t>
      </w:r>
      <w:r>
        <w:t xml:space="preserve"> </w:t>
      </w:r>
      <w:r w:rsidRPr="00E46BEE">
        <w:t>спирт, отчего «страдает ЖД дело, а также</w:t>
      </w:r>
      <w:r>
        <w:t xml:space="preserve"> </w:t>
      </w:r>
      <w:r w:rsidRPr="00E46BEE">
        <w:t>здоровье и средства мастеровых и рабочих» [23].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А вот что говорилось в циркуляре</w:t>
      </w:r>
      <w:r>
        <w:t xml:space="preserve"> </w:t>
      </w:r>
      <w:r w:rsidRPr="00E46BEE">
        <w:t>Управляющего неокладных сборов и</w:t>
      </w:r>
      <w:r>
        <w:t xml:space="preserve"> </w:t>
      </w:r>
      <w:r w:rsidRPr="00E46BEE">
        <w:t>продажи казенных питей от 17 октября</w:t>
      </w:r>
      <w:r>
        <w:t xml:space="preserve"> </w:t>
      </w:r>
      <w:r w:rsidRPr="00E46BEE">
        <w:t>1917 года: «Хлебные запасы скрываются</w:t>
      </w:r>
      <w:r>
        <w:t xml:space="preserve"> </w:t>
      </w:r>
      <w:r w:rsidRPr="00E46BEE">
        <w:t>населением и идут на переработку для</w:t>
      </w:r>
      <w:r>
        <w:t xml:space="preserve"> </w:t>
      </w:r>
      <w:r w:rsidRPr="00E46BEE">
        <w:t>производства тайного винокурения, которое среди сельского населения особенно усилилось» [24]. Циркуляр прокурора</w:t>
      </w:r>
      <w:r>
        <w:t xml:space="preserve"> </w:t>
      </w:r>
      <w:r w:rsidRPr="00E46BEE">
        <w:t>Московской судебной палаты от 4 сентября 1917 года сообщал, что « местами</w:t>
      </w:r>
      <w:r>
        <w:t xml:space="preserve"> </w:t>
      </w:r>
      <w:r w:rsidRPr="00E46BEE">
        <w:t>гонка спирта приняла повальный характер… Примитивный способ, к которому</w:t>
      </w:r>
      <w:r>
        <w:t xml:space="preserve"> </w:t>
      </w:r>
      <w:r w:rsidRPr="00E46BEE">
        <w:t>прибегают крестьяне, увеличивает во</w:t>
      </w:r>
      <w:r>
        <w:t xml:space="preserve"> </w:t>
      </w:r>
      <w:r w:rsidRPr="00E46BEE">
        <w:t>много раз затраты хлеба» [25].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Вот что мешало постановлению</w:t>
      </w:r>
      <w:r>
        <w:t xml:space="preserve"> </w:t>
      </w:r>
      <w:r w:rsidRPr="00E46BEE">
        <w:t>Временного правительства о передаче</w:t>
      </w:r>
      <w:r>
        <w:t xml:space="preserve"> </w:t>
      </w:r>
      <w:r w:rsidRPr="00E46BEE">
        <w:t>хлеба в распоряжение государства от 25</w:t>
      </w:r>
      <w:r>
        <w:t xml:space="preserve"> </w:t>
      </w:r>
      <w:r w:rsidRPr="00E46BEE">
        <w:t>марта 1917 года. Невозможно было исполнить указ Временного правительства</w:t>
      </w:r>
      <w:r>
        <w:t xml:space="preserve"> </w:t>
      </w:r>
      <w:r w:rsidRPr="00E46BEE">
        <w:t>от 27 марта, повторявший «сухой закон»</w:t>
      </w:r>
      <w:r>
        <w:t xml:space="preserve"> </w:t>
      </w:r>
      <w:r w:rsidRPr="00E46BEE">
        <w:t>[26].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 существу, использование хлебных запасов на винокурение способствовало нехватке продовольствия, а, следовательно, и росту социальной</w:t>
      </w:r>
      <w:r>
        <w:t xml:space="preserve"> </w:t>
      </w:r>
      <w:r w:rsidRPr="00E46BEE">
        <w:t>напряженности, тем более что урожай в</w:t>
      </w:r>
      <w:r>
        <w:t xml:space="preserve"> </w:t>
      </w:r>
      <w:r w:rsidRPr="00E46BEE">
        <w:t>России 1917 года был «ниже среднего».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Правительство било тревогу в связи с</w:t>
      </w:r>
      <w:r>
        <w:t xml:space="preserve"> </w:t>
      </w:r>
      <w:r w:rsidRPr="00E46BEE">
        <w:t>тем, что условия железнодорожного</w:t>
      </w:r>
      <w:r>
        <w:t xml:space="preserve"> </w:t>
      </w:r>
      <w:r w:rsidRPr="00E46BEE">
        <w:t>транспорта не давали возможности</w:t>
      </w:r>
      <w:r>
        <w:t xml:space="preserve"> </w:t>
      </w:r>
      <w:r w:rsidRPr="00E46BEE">
        <w:t>надеяться на то, что избыток хлеба</w:t>
      </w:r>
      <w:r>
        <w:t xml:space="preserve"> </w:t>
      </w:r>
      <w:r w:rsidRPr="00E46BEE">
        <w:t>урожайных губерний мог быть</w:t>
      </w:r>
      <w:r>
        <w:t xml:space="preserve"> </w:t>
      </w:r>
      <w:r w:rsidRPr="00E46BEE">
        <w:t>качественно распределен. Непроизводственное использование зерновых объявлялось преступлением против</w:t>
      </w:r>
      <w:r>
        <w:t xml:space="preserve"> </w:t>
      </w:r>
      <w:r w:rsidRPr="00E46BEE">
        <w:t>Родины, переживавшей в продовольственном отношении не менее тяжелую годину, чем в вопросах обороны и защиты</w:t>
      </w:r>
      <w:r>
        <w:t xml:space="preserve"> </w:t>
      </w:r>
      <w:r w:rsidRPr="00E46BEE">
        <w:t>от врага [27]. Правительство теряло контроль над ситуацией, и чрезвычайно актуальными стали слова из циркуляра</w:t>
      </w:r>
      <w:r>
        <w:t xml:space="preserve"> </w:t>
      </w:r>
      <w:r w:rsidRPr="00E46BEE">
        <w:t>Главного управления неокладных сборов</w:t>
      </w:r>
      <w:r>
        <w:t xml:space="preserve"> </w:t>
      </w:r>
      <w:r w:rsidRPr="00E46BEE">
        <w:t>и казенной продажи питей от 20 мая 1917</w:t>
      </w:r>
      <w:r>
        <w:t xml:space="preserve"> </w:t>
      </w:r>
      <w:r w:rsidRPr="00E46BEE">
        <w:t>года о том, что «…пьянство, всегда гибельное для страны, в переживаемое ныне время особенно опасно, так как оно</w:t>
      </w:r>
      <w:r>
        <w:t xml:space="preserve"> </w:t>
      </w:r>
      <w:r w:rsidRPr="00E46BEE">
        <w:t>может, прежде всего, погубить нашу свободу…» [28]. Борьба с пьянством и различными</w:t>
      </w:r>
      <w:r>
        <w:t xml:space="preserve"> </w:t>
      </w:r>
      <w:r w:rsidRPr="00E46BEE">
        <w:t>махинациями в питейном деле не приводила к серьезным результатам. На совещании под руководством управляющего</w:t>
      </w:r>
      <w:r>
        <w:t xml:space="preserve"> </w:t>
      </w:r>
      <w:r w:rsidRPr="00E46BEE">
        <w:t>акцизными сборами Ярославской губернии было решено воспретить продажу</w:t>
      </w:r>
      <w:r>
        <w:t xml:space="preserve"> </w:t>
      </w:r>
      <w:r w:rsidRPr="00E46BEE">
        <w:t>денатурированного спирта частным лицам и использование его даже для освещения, так как стеснительные меры к ограничению выдачи талонных книжек не</w:t>
      </w:r>
      <w:r>
        <w:t xml:space="preserve"> </w:t>
      </w:r>
      <w:r w:rsidRPr="00E46BEE">
        <w:t>дали положительного результата, и денатурированный спирт по прежнему занимал 1 место в числе средств, к которым обычно прибегала часть населения</w:t>
      </w:r>
      <w:r>
        <w:t xml:space="preserve"> </w:t>
      </w:r>
      <w:r w:rsidRPr="00E46BEE">
        <w:t>в целях опьянения [29]. И это в дополнение к тому, что министр финансов 1 июня 1917 года уже сделал распоряжение о</w:t>
      </w:r>
      <w:r>
        <w:t xml:space="preserve"> </w:t>
      </w:r>
      <w:r w:rsidRPr="00E46BEE">
        <w:t>закрытии казенных лавок во всех городах, кроме губернских и имеющих особое торгово-промышленное значение. По</w:t>
      </w:r>
      <w:r>
        <w:t xml:space="preserve"> </w:t>
      </w:r>
      <w:r w:rsidRPr="00E46BEE">
        <w:t>этому распоряжению лавки сохранялись</w:t>
      </w:r>
      <w:r>
        <w:t xml:space="preserve"> </w:t>
      </w:r>
      <w:r w:rsidRPr="00E46BEE">
        <w:t>только в Ярославле и Рыбинске [30].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К 1917 году в Ярославской губернии, несмотря на «сухой закон», оставалось 13 частных ренсковых погребов с</w:t>
      </w:r>
      <w:r>
        <w:t xml:space="preserve"> </w:t>
      </w:r>
      <w:r w:rsidRPr="00E46BEE">
        <w:t>продажею крепких напитков, открытых</w:t>
      </w:r>
      <w:r>
        <w:t xml:space="preserve"> </w:t>
      </w:r>
      <w:r w:rsidRPr="00E46BEE">
        <w:t>по разрешению местной полиции. В г.</w:t>
      </w:r>
      <w:r>
        <w:t xml:space="preserve"> </w:t>
      </w:r>
      <w:r w:rsidRPr="00E46BEE">
        <w:t>Ярославле их было 3: 2 находились на</w:t>
      </w:r>
      <w:r>
        <w:t xml:space="preserve"> </w:t>
      </w:r>
      <w:r w:rsidRPr="00E46BEE">
        <w:t>Власьевской улице, 1 – в доме на углу</w:t>
      </w:r>
      <w:r>
        <w:t xml:space="preserve"> </w:t>
      </w:r>
      <w:r w:rsidRPr="00E46BEE">
        <w:t>Угличской и Екатерининской улиц, в</w:t>
      </w:r>
      <w:r>
        <w:t xml:space="preserve"> </w:t>
      </w:r>
      <w:r w:rsidRPr="00E46BEE">
        <w:t>Рыбинске – 2: на улице Крестовой и Угличской. Также в губернии на этот период существовало 13 казенных лавок с</w:t>
      </w:r>
      <w:r>
        <w:t xml:space="preserve"> </w:t>
      </w:r>
      <w:r w:rsidRPr="00E46BEE">
        <w:t>продажею денатурированного спирта.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Крепкие напитки имелись во многих частных питейных заведениях, не получивших права на торговлю ими после</w:t>
      </w:r>
      <w:r>
        <w:t xml:space="preserve"> </w:t>
      </w:r>
      <w:r w:rsidRPr="00E46BEE">
        <w:t>введения запрета [31].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К началу мая 1917 года на частных</w:t>
      </w:r>
      <w:r>
        <w:t xml:space="preserve"> </w:t>
      </w:r>
      <w:r w:rsidRPr="00E46BEE">
        <w:t>складах в городах Ярославской губернии</w:t>
      </w:r>
      <w:r>
        <w:t xml:space="preserve"> </w:t>
      </w:r>
      <w:r w:rsidRPr="00E46BEE">
        <w:t>находилось большое количество пива.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Особенно выделялись склады «Трехгорное товарищество», «Богемия» и «Северная Бавария». Кроме этого, на первое</w:t>
      </w:r>
      <w:r>
        <w:t xml:space="preserve"> </w:t>
      </w:r>
      <w:r w:rsidRPr="00E46BEE">
        <w:t>марта 1917 года в казенных винных складах в городах Ярославле и Рыбинске</w:t>
      </w:r>
      <w:r>
        <w:t xml:space="preserve"> </w:t>
      </w:r>
      <w:r w:rsidRPr="00E46BEE">
        <w:t>сконцентрировалось значительное количество спиртосодержащих веществ. Так,</w:t>
      </w:r>
      <w:r>
        <w:t xml:space="preserve"> </w:t>
      </w:r>
      <w:r w:rsidRPr="00E46BEE">
        <w:t>только ректификованного (очищенного)</w:t>
      </w:r>
      <w:r>
        <w:t xml:space="preserve"> </w:t>
      </w:r>
      <w:r w:rsidRPr="00E46BEE">
        <w:t>спирта – около 1,5 млн. литров. Спиртосодержащие вещества, не считая казенных складов, находились и на заводе</w:t>
      </w:r>
      <w:r>
        <w:t xml:space="preserve"> </w:t>
      </w:r>
      <w:r w:rsidRPr="00E46BEE">
        <w:t>Шубиной-Поздеевой [32].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На заседании, состоявшемся 20 октября 1917 года, на котором председательствовал губернский комиссар Дюшен, при участии управляющего акцизными сборами Златковского и начальника местного гарнизона полковника Лебедева, была доложена телеграмма товарища министра внутренних дел. В ней</w:t>
      </w:r>
      <w:r>
        <w:t xml:space="preserve"> </w:t>
      </w:r>
      <w:r w:rsidRPr="00E46BEE">
        <w:t>говорилось о необходимости вывоза казенного спирта в Москву и прекращении</w:t>
      </w:r>
      <w:r>
        <w:t xml:space="preserve"> </w:t>
      </w:r>
      <w:r w:rsidRPr="00E46BEE">
        <w:t>отпуска спирта в связи с чрезвычайными</w:t>
      </w:r>
      <w:r>
        <w:t xml:space="preserve"> </w:t>
      </w:r>
      <w:r w:rsidRPr="00E46BEE">
        <w:t>обстоятельствами. Остающийся спирт</w:t>
      </w:r>
      <w:r>
        <w:t xml:space="preserve"> </w:t>
      </w:r>
      <w:r w:rsidRPr="00E46BEE">
        <w:t>следовало денатурировать. В случае недостатка денатуратов разрешалось отступать от установленных рецептов, а остатки чистого спирта – уничтожить. Но выяснилось, что для отправки спирта не</w:t>
      </w:r>
      <w:r>
        <w:t xml:space="preserve"> </w:t>
      </w:r>
      <w:r w:rsidRPr="00E46BEE">
        <w:t>было цистерн, а для хранения – надежных помещений. Было решено, что все</w:t>
      </w:r>
      <w:r>
        <w:t xml:space="preserve"> </w:t>
      </w:r>
      <w:r w:rsidRPr="00E46BEE">
        <w:t>запасы следует уничтожить путем их</w:t>
      </w:r>
      <w:r>
        <w:t xml:space="preserve"> </w:t>
      </w:r>
      <w:r w:rsidRPr="00E46BEE">
        <w:t>слива в реку Волгу [33].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Уничтожение вина и спирта на ярославском казенном складе началось в тот</w:t>
      </w:r>
      <w:r>
        <w:t xml:space="preserve"> </w:t>
      </w:r>
      <w:r w:rsidRPr="00E46BEE">
        <w:t>же день – 20 октября и проводилось ежедневно по ночам. К концу операции по</w:t>
      </w:r>
      <w:r>
        <w:t xml:space="preserve"> </w:t>
      </w:r>
      <w:r w:rsidRPr="00E46BEE">
        <w:t>городу стали расползаться слухи, благодаря чему 26 октября вечером около</w:t>
      </w:r>
      <w:r>
        <w:t xml:space="preserve"> </w:t>
      </w:r>
      <w:r w:rsidRPr="00E46BEE">
        <w:t>склада стала собираться большая толпа</w:t>
      </w:r>
      <w:r>
        <w:t xml:space="preserve"> </w:t>
      </w:r>
      <w:r w:rsidRPr="00E46BEE">
        <w:t>солдат, пытавшихся ворваться во двор.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Железные ворота около отделения денатурации и спиртовых цистерн были выломаны, и толпа ворвалась на склад, начав расхищение остатков денатурированного спирта. Воинский караул при этом</w:t>
      </w:r>
      <w:r>
        <w:t xml:space="preserve"> </w:t>
      </w:r>
      <w:r w:rsidRPr="00E46BEE">
        <w:t>не оказал никакого сопротивления. Толпу</w:t>
      </w:r>
      <w:r>
        <w:t xml:space="preserve"> </w:t>
      </w:r>
      <w:r w:rsidRPr="00E46BEE">
        <w:t>удалось разогнать только прибывшей на</w:t>
      </w:r>
      <w:r>
        <w:t xml:space="preserve"> </w:t>
      </w:r>
      <w:r w:rsidRPr="00E46BEE">
        <w:t>грузовиках автомобильной роте, при</w:t>
      </w:r>
      <w:r>
        <w:t xml:space="preserve"> </w:t>
      </w:r>
      <w:r w:rsidRPr="00E46BEE">
        <w:t>этом было ранено трое осаждавших. Но</w:t>
      </w:r>
      <w:r>
        <w:t xml:space="preserve"> </w:t>
      </w:r>
      <w:r w:rsidRPr="00E46BEE">
        <w:t>уже « с раннего утра 27 октября вся улица против склада была запружена солдатами; часть их ворвалась во двор, проникла в отделение денатурации и расхищала последние остатки спирта…» около 125 литров ректификованного спирта,</w:t>
      </w:r>
      <w:r>
        <w:t xml:space="preserve"> </w:t>
      </w:r>
      <w:r w:rsidRPr="00E46BEE">
        <w:t>предназначавшегося для лазарета [34].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События в г. Рыбинске разворачивались несколько иначе. Там охрану казенного винного склада взял на себя образованный частью из железнодорожных</w:t>
      </w:r>
      <w:r>
        <w:t xml:space="preserve"> </w:t>
      </w:r>
      <w:r w:rsidRPr="00E46BEE">
        <w:t>и других служащих и рабочих, частью из</w:t>
      </w:r>
      <w:r>
        <w:t xml:space="preserve"> </w:t>
      </w:r>
      <w:r w:rsidRPr="00E46BEE">
        <w:t>офицеров и солдат Рыбинский революционный комитет. Председателем комитета стал артиллерийский подполковник</w:t>
      </w:r>
      <w:r>
        <w:t xml:space="preserve"> </w:t>
      </w:r>
      <w:r w:rsidRPr="00E46BEE">
        <w:t>Коссович. Вся власть в городе принадлежала комитету, который был организацией не большевистской, хотя включал в</w:t>
      </w:r>
      <w:r>
        <w:t xml:space="preserve"> </w:t>
      </w:r>
      <w:r w:rsidRPr="00E46BEE">
        <w:t>себя и «заведомых большевиков». Местом собрания комитета был пассажирский вокзал, в распоряжении организации имелся пулемет и 2 паровоза, «находившихся все время под парами, чтобы</w:t>
      </w:r>
      <w:r>
        <w:t xml:space="preserve"> </w:t>
      </w:r>
      <w:r w:rsidRPr="00E46BEE">
        <w:t>немедленно же двинуть их к складу в</w:t>
      </w:r>
      <w:r>
        <w:t xml:space="preserve"> </w:t>
      </w:r>
      <w:r w:rsidRPr="00E46BEE">
        <w:t>случае прибытия к нему толпы погромщиков». 31 октября нападение на склад</w:t>
      </w:r>
      <w:r>
        <w:t xml:space="preserve"> </w:t>
      </w:r>
      <w:r w:rsidRPr="00E46BEE">
        <w:t>толпы было отбито с помощью оружия.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Спирт, во избежание дальнейших нападений, было решено постепенно слить</w:t>
      </w:r>
      <w:r>
        <w:t xml:space="preserve"> </w:t>
      </w:r>
      <w:r w:rsidRPr="00E46BEE">
        <w:t>[35]. На 14 декабря 1917 года в Рыбинске</w:t>
      </w:r>
      <w:r>
        <w:t xml:space="preserve"> </w:t>
      </w:r>
      <w:r w:rsidRPr="00E46BEE">
        <w:t>осталось вино в двух ренсковых погребах, остальные напитки Революционный</w:t>
      </w:r>
      <w:r>
        <w:t xml:space="preserve"> </w:t>
      </w:r>
      <w:r w:rsidRPr="00E46BEE">
        <w:t>комитет постановил уничтожить [36].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К концу января 1818 года в городе</w:t>
      </w:r>
      <w:r>
        <w:t xml:space="preserve"> </w:t>
      </w:r>
      <w:r w:rsidRPr="00E46BEE">
        <w:t>оставалось около 2-х тысяч литров виноградного вина в ренсковых погребах Кашинова. Совет рабочих и солдатских депутатов, которому к этому времени принадлежала вся власть в городе, разрешил</w:t>
      </w:r>
      <w:r>
        <w:t xml:space="preserve"> </w:t>
      </w:r>
      <w:r w:rsidRPr="00E46BEE">
        <w:t>покупку этого вина Рыбинским епархиальным складом в связи с тем, что многие церкви и костел в Рыбинске останутся «без вина и нельзя будет проводить</w:t>
      </w:r>
      <w:r>
        <w:t xml:space="preserve"> </w:t>
      </w:r>
      <w:r w:rsidRPr="00E46BEE">
        <w:t>богослужение» [37].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Романово-Борисоглебске на 1 декабря 1917 года, по заявлению контролера Ярославского Акцизного управления,</w:t>
      </w:r>
      <w:r>
        <w:t xml:space="preserve"> </w:t>
      </w:r>
      <w:r w:rsidRPr="00E46BEE">
        <w:t>«не имелось на хранении у кого-либо</w:t>
      </w:r>
      <w:r>
        <w:t xml:space="preserve"> </w:t>
      </w:r>
      <w:r w:rsidRPr="00E46BEE">
        <w:t>крепких напитков, так как буйствовавшею в городе толпою вооруженных солдат с 28-30 ноября 1917 года таковые ими</w:t>
      </w:r>
      <w:r>
        <w:t xml:space="preserve"> </w:t>
      </w:r>
      <w:r w:rsidRPr="00E46BEE">
        <w:t>уничтожены» [38].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Похожая история произошла и в</w:t>
      </w:r>
      <w:r>
        <w:t xml:space="preserve"> </w:t>
      </w:r>
      <w:r w:rsidRPr="00E46BEE">
        <w:t>Пошехонье. Так, по сообщению надзирателя 17-го участка города в первых числах декабря «пошехонский уездный комиссар из большевиков Вартанесов,</w:t>
      </w:r>
      <w:r>
        <w:t xml:space="preserve"> </w:t>
      </w:r>
      <w:r w:rsidRPr="00E46BEE">
        <w:t>явившийся сюда с полномочиями арестовать своего предшественника, тоже из</w:t>
      </w:r>
      <w:r>
        <w:t xml:space="preserve"> </w:t>
      </w:r>
      <w:r w:rsidRPr="00E46BEE">
        <w:t>большевиков, Мухина», предчувствуя</w:t>
      </w:r>
      <w:r>
        <w:t xml:space="preserve"> </w:t>
      </w:r>
      <w:r w:rsidRPr="00E46BEE">
        <w:t>возможность погрома ренскового погреба купца В.Ф. Шалаева и желая его предотвратить, дал письменное распоряжение, чтобы он в кратчайший срок распродал все спиртные напитки без рецептов</w:t>
      </w:r>
      <w:r>
        <w:t xml:space="preserve"> </w:t>
      </w:r>
      <w:r w:rsidRPr="00E46BEE">
        <w:t>врачей.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Распродажа началась под охраной</w:t>
      </w:r>
      <w:r>
        <w:t xml:space="preserve"> </w:t>
      </w:r>
      <w:r w:rsidRPr="00E46BEE">
        <w:t>вооруженного караула. Первые два дня</w:t>
      </w:r>
      <w:r>
        <w:t xml:space="preserve"> </w:t>
      </w:r>
      <w:r w:rsidRPr="00E46BEE">
        <w:t>незнакомые Шалаеву люди получали водочные изделия по запискам комиссара,</w:t>
      </w:r>
      <w:r>
        <w:t xml:space="preserve"> </w:t>
      </w:r>
      <w:r w:rsidRPr="00E46BEE">
        <w:t>а затем, по распоряжению Вартанесова,</w:t>
      </w:r>
      <w:r>
        <w:t xml:space="preserve"> </w:t>
      </w:r>
      <w:r w:rsidRPr="00E46BEE">
        <w:t>вино стало отпускаться без записок. Это</w:t>
      </w:r>
      <w:r>
        <w:t xml:space="preserve"> </w:t>
      </w:r>
      <w:r w:rsidRPr="00E46BEE">
        <w:t>привело к тому, что около ренскового</w:t>
      </w:r>
      <w:r>
        <w:t xml:space="preserve"> </w:t>
      </w:r>
      <w:r w:rsidRPr="00E46BEE">
        <w:t>погреба с раннего утра «образовался</w:t>
      </w:r>
      <w:r>
        <w:t xml:space="preserve"> </w:t>
      </w:r>
      <w:r w:rsidRPr="00E46BEE">
        <w:t>громадный хвост покупателей, среди которых, благодаря вооруженному воинскому караулу, был сначала достаточный</w:t>
      </w:r>
      <w:r>
        <w:t xml:space="preserve"> </w:t>
      </w:r>
      <w:r w:rsidRPr="00E46BEE">
        <w:t>порядок», но потом началось самовольное проникновение толпы в подвал и насильственное расхищение водочных изделий.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Борьба воинского караула с толпою</w:t>
      </w:r>
      <w:r>
        <w:t xml:space="preserve"> </w:t>
      </w:r>
      <w:r w:rsidRPr="00E46BEE">
        <w:t>кончилась тем, что «один из насильников</w:t>
      </w:r>
      <w:r>
        <w:t xml:space="preserve"> </w:t>
      </w:r>
      <w:r w:rsidRPr="00E46BEE">
        <w:t>был заколот штыками и по доставлении</w:t>
      </w:r>
      <w:r>
        <w:t xml:space="preserve"> </w:t>
      </w:r>
      <w:r w:rsidRPr="00E46BEE">
        <w:t>его в больницу вскоре же скончался».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Погреб же был заперт, и в тот же день</w:t>
      </w:r>
      <w:r>
        <w:t xml:space="preserve"> </w:t>
      </w:r>
      <w:r w:rsidRPr="00E46BEE">
        <w:t>Вартанесов уехал в Ярославль. На следующий день солдаты стали по несколько человек проникать в погреб, и после</w:t>
      </w:r>
      <w:r>
        <w:t xml:space="preserve"> </w:t>
      </w:r>
      <w:r w:rsidRPr="00E46BEE">
        <w:t>нескольких таких набегов в подвале ничего не осталось, а сам Шалаев, нервно</w:t>
      </w:r>
      <w:r>
        <w:t xml:space="preserve"> </w:t>
      </w:r>
      <w:r w:rsidRPr="00E46BEE">
        <w:t>потрясенный всем происходящим, бросил магазин и погреб на произвол судьбы и в самый разгар «распродажи» кудато уехал. В ренсковом погребе В.Ф. Шалаева было около 1750 литров водки и</w:t>
      </w:r>
      <w:r>
        <w:t xml:space="preserve"> </w:t>
      </w:r>
      <w:r w:rsidRPr="00E46BEE">
        <w:t>2100 литров прокисшего вина [39].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городе Ярославле «вина и прочие</w:t>
      </w:r>
      <w:r>
        <w:t xml:space="preserve"> </w:t>
      </w:r>
      <w:r w:rsidRPr="00E46BEE">
        <w:t>напитки в конце ноября 1917 года были в</w:t>
      </w:r>
      <w:r>
        <w:t xml:space="preserve"> </w:t>
      </w:r>
      <w:r w:rsidRPr="00E46BEE">
        <w:t>ренсковом погребе Ракова отобраны</w:t>
      </w:r>
      <w:r>
        <w:t xml:space="preserve"> </w:t>
      </w:r>
      <w:r w:rsidRPr="00E46BEE">
        <w:t>большевиками, с заявлением Ракову, что</w:t>
      </w:r>
      <w:r>
        <w:t xml:space="preserve"> </w:t>
      </w:r>
      <w:r w:rsidRPr="00E46BEE">
        <w:t>если он будет требовать за них вознаграждение, то будет арестован», а в городе</w:t>
      </w:r>
      <w:r>
        <w:t xml:space="preserve"> </w:t>
      </w:r>
      <w:r w:rsidRPr="00E46BEE">
        <w:t>Угличе было уничтожено все, кроме ликеров и рижского бальзама [40].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Всего на 1 декабря 1917 года на всю</w:t>
      </w:r>
      <w:r>
        <w:t xml:space="preserve"> </w:t>
      </w:r>
      <w:r w:rsidRPr="00E46BEE">
        <w:t>Ярославскую губернию торговлю производили 5 ренсковых погребов(3 из них</w:t>
      </w:r>
      <w:r>
        <w:t xml:space="preserve"> </w:t>
      </w:r>
      <w:r w:rsidRPr="00E46BEE">
        <w:t>находились в г. Ярославле) и 3 епархиальных склада: Ярославский, Угличский</w:t>
      </w:r>
      <w:r>
        <w:t xml:space="preserve"> </w:t>
      </w:r>
      <w:r w:rsidRPr="00E46BEE">
        <w:t>и Ростовский. Спиртные напитки также</w:t>
      </w:r>
      <w:r>
        <w:t xml:space="preserve"> </w:t>
      </w:r>
      <w:r w:rsidRPr="00E46BEE">
        <w:t>имелись в 15 заведениях, не торговавших</w:t>
      </w:r>
      <w:r>
        <w:t xml:space="preserve"> </w:t>
      </w:r>
      <w:r w:rsidRPr="00E46BEE">
        <w:t>вином (6 в г. Ярославле) [41].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Но следует учитывать то, что ограничение числа заведений, торгующих</w:t>
      </w:r>
      <w:r>
        <w:t xml:space="preserve"> </w:t>
      </w:r>
      <w:r w:rsidRPr="00E46BEE">
        <w:t>вином, не приводило к ослаблению пьянства, и если был спрос, то быстро появлялось и предложение с одним только</w:t>
      </w:r>
      <w:r>
        <w:t xml:space="preserve"> </w:t>
      </w:r>
      <w:r w:rsidRPr="00E46BEE">
        <w:t>отличием, что казенное вино заменил денатурированный спирт, а затем самогон и</w:t>
      </w:r>
      <w:r>
        <w:t xml:space="preserve"> </w:t>
      </w:r>
      <w:r w:rsidRPr="00E46BEE">
        <w:t>различные суррогаты, ради обладания</w:t>
      </w:r>
      <w:r>
        <w:t xml:space="preserve"> </w:t>
      </w:r>
      <w:r w:rsidRPr="00E46BEE">
        <w:t>которыми русские нередко жертвовали</w:t>
      </w:r>
      <w:r>
        <w:t xml:space="preserve"> </w:t>
      </w:r>
      <w:r w:rsidRPr="00E46BEE">
        <w:t>жизнью.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Неудача «сухого закона» объясняется также тем, что его введение способствовало автоматическому закрытию учреждений, ставивших своею целью борьбу с пьянством, и, прежде всего, обществ</w:t>
      </w:r>
      <w:r>
        <w:t xml:space="preserve"> </w:t>
      </w:r>
      <w:r w:rsidRPr="00E46BEE">
        <w:t>трезвости, возникших внутри народных</w:t>
      </w:r>
      <w:r>
        <w:t xml:space="preserve"> </w:t>
      </w:r>
      <w:r w:rsidRPr="00E46BEE">
        <w:t>масс. Но было уже поздно, хотя идея возродить народные общества трезвости « с</w:t>
      </w:r>
      <w:r>
        <w:t xml:space="preserve"> </w:t>
      </w:r>
      <w:r w:rsidRPr="00E46BEE">
        <w:t>организацией во всех населенных пунктах отрядов для преследования тайного</w:t>
      </w:r>
      <w:r>
        <w:t xml:space="preserve"> </w:t>
      </w:r>
      <w:r w:rsidRPr="00E46BEE">
        <w:t>винокурения, незаконной продажи</w:t>
      </w:r>
      <w:r>
        <w:t xml:space="preserve"> </w:t>
      </w:r>
      <w:r w:rsidRPr="00E46BEE">
        <w:t>спиртных напитков и т.п. злоупотреблений» высказывалась Акцизным надзором</w:t>
      </w:r>
      <w:r>
        <w:t xml:space="preserve"> </w:t>
      </w:r>
      <w:r w:rsidRPr="00E46BEE">
        <w:t>в мае 1817 года и даже с поправкой на</w:t>
      </w:r>
      <w:r>
        <w:t xml:space="preserve"> </w:t>
      </w:r>
      <w:r w:rsidRPr="00E46BEE">
        <w:t>новые политические условия. Предполагалось избегать действий, не одобренных общественными организациями, –</w:t>
      </w:r>
      <w:r>
        <w:t xml:space="preserve"> </w:t>
      </w:r>
      <w:r w:rsidRPr="00E46BEE">
        <w:t>местными комитетами рабочих и солдатских депутатов [42].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Отсутствие внимания к социальным</w:t>
      </w:r>
      <w:r>
        <w:t xml:space="preserve"> </w:t>
      </w:r>
      <w:r w:rsidRPr="00E46BEE">
        <w:t>корням пьянства обрекло «сухой закон»</w:t>
      </w:r>
      <w:r>
        <w:t xml:space="preserve"> </w:t>
      </w:r>
      <w:r w:rsidRPr="00E46BEE">
        <w:t>на неудачу. «Пьяные погромы», прокатившиеся по губернии, были спровоцированы как непосредственно самим запретом на спиртное, что привело к продовольственному кризису из-за уничтожения хлебных запасов, так и общим</w:t>
      </w:r>
      <w:r>
        <w:t xml:space="preserve"> </w:t>
      </w:r>
      <w:r w:rsidRPr="00E46BEE">
        <w:t>кризисом государственной власти, не</w:t>
      </w:r>
      <w:r>
        <w:t xml:space="preserve"> </w:t>
      </w:r>
      <w:r w:rsidRPr="00E46BEE">
        <w:t>контролировавшей обстановку в стране.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Заслуживающим внимания фактом является то, что наиболее серьезные социальные противоречия, вызвавшие революционные изменения в российском обществе, появились на фоне непродуманной питейной политики, когда русские</w:t>
      </w:r>
      <w:r>
        <w:t xml:space="preserve"> </w:t>
      </w:r>
      <w:r w:rsidRPr="00E46BEE">
        <w:t>были лишены одного из важных атрибутов жизненного уклада.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Итак, государство в конце Х1Х начале ХХ века во многом обогащалось</w:t>
      </w:r>
      <w:r>
        <w:t xml:space="preserve"> </w:t>
      </w:r>
      <w:r w:rsidRPr="00E46BEE">
        <w:t>за счет питейного дела. Власти было</w:t>
      </w:r>
      <w:r>
        <w:t xml:space="preserve"> </w:t>
      </w:r>
      <w:r w:rsidRPr="00E46BEE">
        <w:t>чрезвычайно выгодно увеличивать объем</w:t>
      </w:r>
      <w:r>
        <w:t xml:space="preserve"> </w:t>
      </w:r>
      <w:r w:rsidRPr="00E46BEE">
        <w:t>продаж спиртных напитков, что и достигалось на практике. Развитие капитализма способствовало увеличению потребления алкоголя населением, реализацией</w:t>
      </w:r>
      <w:r>
        <w:t xml:space="preserve"> </w:t>
      </w:r>
      <w:r w:rsidRPr="00E46BEE">
        <w:t>которого к началу ХХ века, в основном,</w:t>
      </w:r>
      <w:r>
        <w:t xml:space="preserve"> </w:t>
      </w:r>
      <w:r w:rsidRPr="00E46BEE">
        <w:t>занималось государство.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Некорректно забывать о кампании,</w:t>
      </w:r>
      <w:r>
        <w:t xml:space="preserve"> </w:t>
      </w:r>
      <w:r w:rsidRPr="00E46BEE">
        <w:t>развернутой правительством, в поддержку домашнего потребления вина и повышения народной нравственности, что в</w:t>
      </w:r>
      <w:r>
        <w:t xml:space="preserve"> </w:t>
      </w:r>
      <w:r w:rsidRPr="00E46BEE">
        <w:t>конечном итоге не мешало росту</w:t>
      </w:r>
      <w:r>
        <w:t xml:space="preserve"> </w:t>
      </w:r>
      <w:r w:rsidRPr="00E46BEE">
        <w:t>потребления алкоголя. В Ярославской</w:t>
      </w:r>
      <w:r>
        <w:t xml:space="preserve"> </w:t>
      </w:r>
      <w:r w:rsidRPr="00E46BEE">
        <w:t>губернии эти инициативы не получили</w:t>
      </w:r>
      <w:r>
        <w:t xml:space="preserve"> </w:t>
      </w:r>
      <w:r w:rsidRPr="00E46BEE">
        <w:t>развития, войдя в конфликт с</w:t>
      </w:r>
      <w:r>
        <w:t xml:space="preserve"> </w:t>
      </w:r>
      <w:r w:rsidRPr="00E46BEE">
        <w:t>традициями и образом жизни местного</w:t>
      </w:r>
      <w:r>
        <w:t xml:space="preserve"> </w:t>
      </w:r>
      <w:r w:rsidRPr="00E46BEE">
        <w:t>населения. Стремление государства расширить казенную питейную торговлю часто</w:t>
      </w:r>
      <w:r>
        <w:t xml:space="preserve"> </w:t>
      </w:r>
      <w:r w:rsidRPr="00E46BEE">
        <w:t>противоречило интересам местного населения и самоуправления в связи с изменениями в сложившейся системе налогов и нелегальных выплат за право производить торговлю.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Введение «сухого закона» крайне</w:t>
      </w:r>
      <w:r>
        <w:t xml:space="preserve"> </w:t>
      </w:r>
      <w:r w:rsidRPr="00E46BEE">
        <w:t>негативно сказалось как на экономике</w:t>
      </w:r>
      <w:r>
        <w:t xml:space="preserve"> </w:t>
      </w:r>
      <w:r w:rsidRPr="00E46BEE">
        <w:t>государства, потерявшего значительную</w:t>
      </w:r>
      <w:r>
        <w:t xml:space="preserve"> </w:t>
      </w:r>
      <w:r w:rsidRPr="00E46BEE">
        <w:t>часть привычного дохода, так и на нравственном облике населения, попрежнему нуждавшегося в искусственном стимуляторе – алкоголе. Это вызвало</w:t>
      </w:r>
      <w:r>
        <w:t xml:space="preserve"> </w:t>
      </w:r>
      <w:r w:rsidRPr="00E46BEE">
        <w:t>рост тайного винокурения, на которое</w:t>
      </w:r>
      <w:r>
        <w:t xml:space="preserve"> </w:t>
      </w:r>
      <w:r w:rsidRPr="00E46BEE">
        <w:t>шло большое количество хлебных запасов, что и приводило к нарастанию продовольственного кризиса. Увеличилось</w:t>
      </w:r>
      <w:r>
        <w:t xml:space="preserve"> </w:t>
      </w:r>
      <w:r w:rsidRPr="00E46BEE">
        <w:t>потребление различных суррогатов и</w:t>
      </w:r>
      <w:r>
        <w:t xml:space="preserve"> </w:t>
      </w:r>
      <w:r w:rsidRPr="00E46BEE">
        <w:t>спиртосодержащих веществ, как известно, отрицательно влияющих на физическое и психическое здоровье человека.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Потребление спиртосодержащих</w:t>
      </w:r>
      <w:r>
        <w:t xml:space="preserve"> </w:t>
      </w:r>
      <w:r w:rsidRPr="00E46BEE">
        <w:t>напитков в Ярославской губернии в конце Х1Х начале ХХ века было повсеместным. Культура домашнего потребления наблюдалась только в зажиточной</w:t>
      </w:r>
      <w:r>
        <w:t xml:space="preserve"> </w:t>
      </w:r>
      <w:r w:rsidRPr="00E46BEE">
        <w:t>среде.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Наиболее остро проблема пьянства</w:t>
      </w:r>
      <w:r>
        <w:t xml:space="preserve"> </w:t>
      </w:r>
      <w:r w:rsidRPr="00E46BEE">
        <w:t>затрагивала малообеспеченные слои населения, негативно отражаясь на их материальном и нравственном состоянии.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Именно поэтому первые общества трезвости возникали в гуще народных масс,</w:t>
      </w:r>
      <w:r>
        <w:t xml:space="preserve"> </w:t>
      </w:r>
      <w:r w:rsidRPr="00E46BEE">
        <w:t>но пропаганда отказа от спиртного давала мало эффекта. Сами же общества чаще всего существовали благодаря деятельности немногочисленных активистов, среди которых немалую роль играли представители православного духовенства.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В современной России проблема</w:t>
      </w:r>
      <w:r>
        <w:t xml:space="preserve"> </w:t>
      </w:r>
      <w:r w:rsidRPr="00E46BEE">
        <w:t>алкоголизации населения остается одной</w:t>
      </w:r>
      <w:r>
        <w:t xml:space="preserve"> </w:t>
      </w:r>
      <w:r w:rsidRPr="00E46BEE">
        <w:t>из самых актуальных. Поиск путей ее</w:t>
      </w:r>
      <w:r>
        <w:t xml:space="preserve"> </w:t>
      </w:r>
      <w:r w:rsidRPr="00E46BEE">
        <w:t>решения, безусловно, возможен и с помощью исторического опыта.</w:t>
      </w:r>
    </w:p>
    <w:p w:rsidR="00B7633B" w:rsidRPr="00E46BEE" w:rsidRDefault="00B7633B" w:rsidP="00B7633B">
      <w:pPr>
        <w:spacing w:before="120"/>
        <w:jc w:val="center"/>
        <w:rPr>
          <w:b/>
          <w:bCs/>
          <w:sz w:val="28"/>
          <w:szCs w:val="28"/>
        </w:rPr>
      </w:pPr>
      <w:r w:rsidRPr="00E46BEE">
        <w:rPr>
          <w:b/>
          <w:bCs/>
          <w:sz w:val="28"/>
          <w:szCs w:val="28"/>
        </w:rPr>
        <w:t>Список литературы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1. ГАЯО. Ф.73. Оп.1. Д. 7034. Л. 2-5.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2. Свод законов Российской империи. Устав Попечительств о народной трезвости. СПб., 1904.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3. ГАЯО. Ф. 485. Оп.1. Д.830. Л. 64 – 67. Отчет о деятельности Ярославского Попечительства о народной трезвости за 1904 год. Ярославль, 1906.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4. ГАЯО. Ф. 485. Оп.1. Д. 830. Л. 64 – 67.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5. Там же. Ф. 140. Оп.1. Д. 644. Л. 63.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6. Там же. Л. 30.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7. Там же. Ф. 140. Оп.1. Д. 99. Л.1.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8. Там же. Ф. 485. Оп.1. Д. 830. Л. 203 – 207об.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9. Там же. Л. 211.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10. Там же. Л. 10 – 10об.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11. Там же. Д. 823. Л.30-31.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12. Там же. Ф. 140. Оп.1. Д. 644. Л.40.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13. ГАЯО. Ф. 73. Оп.1. Д. 6977. Л. 6.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14. Там же. Л. 7 –20.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15. Памятная книжка Ярославской губернии на 1906 год. Ярославль, 1906. С. 182.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16. ГАЯО. Ф. 509. Оп.1. Д. 1068. Л. 4 – 38.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17. Там же. Ф. 230. Оп.3. Д. 3222. Л.5-13.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18. Доводчиков К.К. Развеселое пьяное житье. Телу вред, душе пагуба. Романово-Борисоглебск,</w:t>
      </w:r>
      <w:r>
        <w:t xml:space="preserve"> </w:t>
      </w:r>
      <w:r w:rsidRPr="00E46BEE">
        <w:t>1902.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19. ГАЯО. Ф. 509. Оп.1. Д. 1671. Л. 50.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20. Там же. Ф. 140. Оп.1. Д.771. Л. 2.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21. Там же. Л.2.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22. Там же. Л.4.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23. Там же. Л.16.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24. Там же. Л. 34.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25. Там же. Л.35.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26. Там же. Л.36.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27. Там же. Л.35.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28. Там же. Л.36.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29. Там же. Л.50.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30. Там же. Л.51.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31. ГАЯО. Ф. 140.Оп.1. Д.773. Л.33.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32. Там же. Л.43.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33. Там же. Л. 62.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34. Там же. Л. 66.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35. Там же. Л.72-74.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36. Там же. Л.78.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37. Там же. Л.100.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38. Там же. Л.77.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 xml:space="preserve"> 39. Там же. Л. 87.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40. ГАЯО. Ф. 140.Оп.1 Д. 771. Л.36.</w:t>
      </w:r>
    </w:p>
    <w:p w:rsidR="00B7633B" w:rsidRPr="00E46BEE" w:rsidRDefault="00B7633B" w:rsidP="00B7633B">
      <w:pPr>
        <w:spacing w:before="120"/>
        <w:ind w:firstLine="567"/>
        <w:jc w:val="both"/>
      </w:pPr>
      <w:r w:rsidRPr="00E46BEE">
        <w:t>41. Там же. Ф.140. Оп.1 Д. 644. Л.40.</w:t>
      </w:r>
    </w:p>
    <w:p w:rsidR="00B7633B" w:rsidRDefault="00B7633B" w:rsidP="00B7633B">
      <w:pPr>
        <w:spacing w:before="120"/>
        <w:ind w:firstLine="567"/>
        <w:jc w:val="both"/>
        <w:rPr>
          <w:lang w:val="en-US"/>
        </w:rPr>
      </w:pPr>
      <w:r w:rsidRPr="00E46BEE">
        <w:t>42. Там же. Ф. 140. Оп.1 Д.771. Л.40.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33B"/>
    <w:rsid w:val="00002B5A"/>
    <w:rsid w:val="0010437E"/>
    <w:rsid w:val="002F68D9"/>
    <w:rsid w:val="00543D19"/>
    <w:rsid w:val="00616072"/>
    <w:rsid w:val="006A5004"/>
    <w:rsid w:val="00710178"/>
    <w:rsid w:val="008B35EE"/>
    <w:rsid w:val="00905CC1"/>
    <w:rsid w:val="00B42C45"/>
    <w:rsid w:val="00B47B6A"/>
    <w:rsid w:val="00B7633B"/>
    <w:rsid w:val="00E4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2590EF-1A34-4A73-BC3C-8B2C7828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33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B763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3543</Words>
  <Characters>20201</Characters>
  <Application>Microsoft Office Word</Application>
  <DocSecurity>0</DocSecurity>
  <Lines>168</Lines>
  <Paragraphs>47</Paragraphs>
  <ScaleCrop>false</ScaleCrop>
  <Company>Home</Company>
  <LinksUpToDate>false</LinksUpToDate>
  <CharactersWithSpaces>23697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Питейное дело в Ярославской губернии в конце Х1Х – начале ХХ века</dc:title>
  <dc:subject/>
  <dc:creator>User</dc:creator>
  <cp:keywords/>
  <dc:description/>
  <cp:lastModifiedBy>admin</cp:lastModifiedBy>
  <cp:revision>2</cp:revision>
  <dcterms:created xsi:type="dcterms:W3CDTF">2014-02-18T02:34:00Z</dcterms:created>
  <dcterms:modified xsi:type="dcterms:W3CDTF">2014-02-18T02:34:00Z</dcterms:modified>
</cp:coreProperties>
</file>