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65DD" w:rsidRDefault="00EC65DD">
      <w:pPr>
        <w:pStyle w:val="Mystyle"/>
        <w:rPr>
          <w:b/>
          <w:bCs/>
          <w:snapToGrid w:val="0"/>
          <w:sz w:val="32"/>
          <w:szCs w:val="32"/>
          <w:lang w:val="en-US"/>
        </w:rPr>
      </w:pPr>
      <w:r>
        <w:t xml:space="preserve"> </w:t>
      </w:r>
      <w:r>
        <w:rPr>
          <w:b/>
          <w:bCs/>
          <w:snapToGrid w:val="0"/>
          <w:sz w:val="32"/>
          <w:szCs w:val="32"/>
          <w:lang w:val="en-US"/>
        </w:rPr>
        <w:t>Против самовластия. Кондратий Рылеев.</w:t>
      </w:r>
    </w:p>
    <w:p w:rsidR="00EC65DD" w:rsidRDefault="00EC65DD">
      <w:pPr>
        <w:pStyle w:val="Mystyle"/>
        <w:rPr>
          <w:snapToGrid w:val="0"/>
          <w:lang w:val="en-US"/>
        </w:rPr>
      </w:pPr>
    </w:p>
    <w:p w:rsidR="00EC65DD" w:rsidRDefault="00EC65DD">
      <w:pPr>
        <w:pStyle w:val="Mystyle"/>
        <w:rPr>
          <w:snapToGrid w:val="0"/>
        </w:rPr>
      </w:pPr>
      <w:r>
        <w:rPr>
          <w:snapToGrid w:val="0"/>
          <w:lang w:val="en-US"/>
        </w:rPr>
        <w:t xml:space="preserve">Почти </w:t>
      </w:r>
      <w:r>
        <w:rPr>
          <w:snapToGrid w:val="0"/>
        </w:rPr>
        <w:t>два века дело декабристов,  их  образы вызывают огромный интерес. О них написано более 15 тыс.  научных и множество художественных произведений.  “ Бунт образованных людей ”,  нравственный  подвиг  дворян-революционеров,  восставших  против тирании,  десятилетие  за  десятилетием оставались близки сердцам просвещённых людей.</w:t>
      </w:r>
    </w:p>
    <w:p w:rsidR="00EC65DD" w:rsidRDefault="00EC65DD">
      <w:pPr>
        <w:pStyle w:val="Mystyle"/>
        <w:rPr>
          <w:snapToGrid w:val="0"/>
        </w:rPr>
      </w:pPr>
      <w:r>
        <w:rPr>
          <w:snapToGrid w:val="0"/>
        </w:rPr>
        <w:t xml:space="preserve"> “Первенцы свободы” представ</w:t>
      </w:r>
      <w:r>
        <w:rPr>
          <w:snapToGrid w:val="0"/>
        </w:rPr>
        <w:softHyphen/>
        <w:t>ляли собой небольшую часть дво</w:t>
      </w:r>
      <w:r>
        <w:rPr>
          <w:snapToGrid w:val="0"/>
        </w:rPr>
        <w:softHyphen/>
        <w:t>рянской интеллигенции. “Рождён</w:t>
      </w:r>
      <w:r>
        <w:rPr>
          <w:snapToGrid w:val="0"/>
        </w:rPr>
        <w:softHyphen/>
        <w:t xml:space="preserve">ные в  среде палачества и  раболепия ”,  по  выражению </w:t>
      </w:r>
    </w:p>
    <w:p w:rsidR="00EC65DD" w:rsidRDefault="00EC65DD">
      <w:pPr>
        <w:pStyle w:val="Mystyle"/>
        <w:rPr>
          <w:snapToGrid w:val="0"/>
        </w:rPr>
      </w:pPr>
      <w:r>
        <w:rPr>
          <w:snapToGrid w:val="0"/>
        </w:rPr>
        <w:t>А. И. Герцена, эти люди возвысились  над  интересами  своего  сословия во  имя благородных целей: свержения самодержавия и уничтожения крепостничества в России. Они заявляли: “Не для на</w:t>
      </w:r>
      <w:r>
        <w:rPr>
          <w:snapToGrid w:val="0"/>
        </w:rPr>
        <w:softHyphen/>
        <w:t>град, не для приобретения почестей хотим мы освобождения России, сражаться до последней капли кро</w:t>
      </w:r>
      <w:r>
        <w:rPr>
          <w:snapToGrid w:val="0"/>
        </w:rPr>
        <w:softHyphen/>
        <w:t>ви: вот наша  награда”.</w:t>
      </w:r>
    </w:p>
    <w:p w:rsidR="00EC65DD" w:rsidRDefault="00EC65DD">
      <w:pPr>
        <w:pStyle w:val="Mystyle"/>
        <w:rPr>
          <w:snapToGrid w:val="0"/>
        </w:rPr>
      </w:pPr>
      <w:r>
        <w:rPr>
          <w:snapToGrid w:val="0"/>
        </w:rPr>
        <w:t xml:space="preserve"> Это вызывало удивление и негодование основной массы дворянства. Член Государст</w:t>
      </w:r>
      <w:r>
        <w:rPr>
          <w:snapToGrid w:val="0"/>
        </w:rPr>
        <w:softHyphen/>
        <w:t>венного совета граф Ф. В. Ростопчин иронизировал: “Во Франции сапож</w:t>
      </w:r>
      <w:r>
        <w:rPr>
          <w:snapToGrid w:val="0"/>
        </w:rPr>
        <w:softHyphen/>
        <w:t>ники и тряпичники хотели сделать</w:t>
      </w:r>
      <w:r>
        <w:rPr>
          <w:snapToGrid w:val="0"/>
        </w:rPr>
        <w:softHyphen/>
        <w:t>ся графами и князьями, а у нас же графы и князья хотели сделаться са</w:t>
      </w:r>
      <w:r>
        <w:rPr>
          <w:snapToGrid w:val="0"/>
        </w:rPr>
        <w:softHyphen/>
        <w:t>пожниками и тряпичниками”.</w:t>
      </w:r>
    </w:p>
    <w:p w:rsidR="00EC65DD" w:rsidRDefault="00EC65DD">
      <w:pPr>
        <w:pStyle w:val="Mystyle"/>
        <w:rPr>
          <w:snapToGrid w:val="0"/>
        </w:rPr>
      </w:pPr>
      <w:r>
        <w:rPr>
          <w:snapToGrid w:val="0"/>
        </w:rPr>
        <w:t xml:space="preserve"> Декабристы пользовались ре</w:t>
      </w:r>
      <w:r>
        <w:rPr>
          <w:snapToGrid w:val="0"/>
        </w:rPr>
        <w:softHyphen/>
        <w:t>путацией образованнейших людей своего времени. Они увлекались по</w:t>
      </w:r>
      <w:r>
        <w:rPr>
          <w:snapToGrid w:val="0"/>
        </w:rPr>
        <w:softHyphen/>
        <w:t>литическими науками, экономикой, юриспруденцией, историей, литера</w:t>
      </w:r>
      <w:r>
        <w:rPr>
          <w:snapToGrid w:val="0"/>
        </w:rPr>
        <w:softHyphen/>
        <w:t>турой, искусством. Многим из них прочили блестящее будущее государ</w:t>
      </w:r>
      <w:r>
        <w:rPr>
          <w:snapToGrid w:val="0"/>
        </w:rPr>
        <w:softHyphen/>
        <w:t>ственных и военных деятелей, учё</w:t>
      </w:r>
      <w:r>
        <w:rPr>
          <w:snapToGrid w:val="0"/>
        </w:rPr>
        <w:softHyphen/>
        <w:t>ных, писателей. Благородство помыслов и дел, настоящее рыцарство, чувство това</w:t>
      </w:r>
      <w:r>
        <w:rPr>
          <w:snapToGrid w:val="0"/>
        </w:rPr>
        <w:softHyphen/>
        <w:t>рищества и братства объединяли декабристов, очень разных по положе</w:t>
      </w:r>
      <w:r>
        <w:rPr>
          <w:snapToGrid w:val="0"/>
        </w:rPr>
        <w:softHyphen/>
        <w:t>нию в обществе, интересам, личным качествам, в фалангу героев. Судьбы декабристов стали для многих их современников и потомков крите</w:t>
      </w:r>
      <w:r>
        <w:rPr>
          <w:snapToGrid w:val="0"/>
        </w:rPr>
        <w:softHyphen/>
        <w:t>рием высокой нравственной силы, примером для подражания.</w:t>
      </w:r>
    </w:p>
    <w:p w:rsidR="00EC65DD" w:rsidRDefault="00EC65DD">
      <w:pPr>
        <w:pStyle w:val="Mystyle"/>
        <w:rPr>
          <w:snapToGrid w:val="0"/>
        </w:rPr>
      </w:pPr>
      <w:r>
        <w:rPr>
          <w:snapToGrid w:val="0"/>
        </w:rPr>
        <w:t>Ореолом мучеников за свободу окружены трагические фигуры пяте</w:t>
      </w:r>
      <w:r>
        <w:rPr>
          <w:snapToGrid w:val="0"/>
        </w:rPr>
        <w:softHyphen/>
        <w:t>рых декабристов, жизненный путь ко</w:t>
      </w:r>
      <w:r>
        <w:rPr>
          <w:snapToGrid w:val="0"/>
        </w:rPr>
        <w:softHyphen/>
        <w:t>торых завершила виселица у Петро</w:t>
      </w:r>
      <w:r>
        <w:rPr>
          <w:snapToGrid w:val="0"/>
        </w:rPr>
        <w:softHyphen/>
        <w:t>павловской крепости. Руководители тайных обществ, авторы политиче</w:t>
      </w:r>
      <w:r>
        <w:rPr>
          <w:snapToGrid w:val="0"/>
        </w:rPr>
        <w:softHyphen/>
        <w:t>ских документов, активные организа</w:t>
      </w:r>
      <w:r>
        <w:rPr>
          <w:snapToGrid w:val="0"/>
        </w:rPr>
        <w:softHyphen/>
        <w:t>торы и участники восстания — за свои идеалы они положили жизнь.</w:t>
      </w:r>
    </w:p>
    <w:p w:rsidR="00EC65DD" w:rsidRDefault="00EC65DD">
      <w:pPr>
        <w:pStyle w:val="Mystyle"/>
        <w:rPr>
          <w:snapToGrid w:val="0"/>
        </w:rPr>
      </w:pPr>
      <w:r>
        <w:rPr>
          <w:snapToGrid w:val="0"/>
        </w:rPr>
        <w:t>Мария Волконская (супруга од</w:t>
      </w:r>
      <w:r>
        <w:rPr>
          <w:snapToGrid w:val="0"/>
        </w:rPr>
        <w:softHyphen/>
        <w:t>ного из декабристов) в своих воспо</w:t>
      </w:r>
      <w:r>
        <w:rPr>
          <w:snapToGrid w:val="0"/>
        </w:rPr>
        <w:softHyphen/>
        <w:t>минаниях заметила: “Если даже смот</w:t>
      </w:r>
      <w:r>
        <w:rPr>
          <w:snapToGrid w:val="0"/>
        </w:rPr>
        <w:softHyphen/>
        <w:t xml:space="preserve">реть на убеждения декабристов, как на безумие и политический бред, всё же справедливость требует признать, что тот, кто жертвует жизнью за свои убеждения, не может не заслуживать уважения соотечественников. </w:t>
      </w:r>
    </w:p>
    <w:p w:rsidR="00EC65DD" w:rsidRDefault="00EC65DD">
      <w:pPr>
        <w:pStyle w:val="Mystyle"/>
        <w:rPr>
          <w:snapToGrid w:val="0"/>
        </w:rPr>
      </w:pPr>
      <w:r>
        <w:rPr>
          <w:snapToGrid w:val="0"/>
        </w:rPr>
        <w:t>Кто кла</w:t>
      </w:r>
      <w:r>
        <w:rPr>
          <w:snapToGrid w:val="0"/>
        </w:rPr>
        <w:softHyphen/>
        <w:t>дёт голову свою на плаху за свои убеждения, тот истинно любит отече</w:t>
      </w:r>
      <w:r>
        <w:rPr>
          <w:snapToGrid w:val="0"/>
        </w:rPr>
        <w:softHyphen/>
        <w:t>ство, хотя, может быть, и прежде</w:t>
      </w:r>
      <w:r>
        <w:rPr>
          <w:snapToGrid w:val="0"/>
        </w:rPr>
        <w:softHyphen/>
        <w:t>временно затеял дело своё”.</w:t>
      </w:r>
    </w:p>
    <w:p w:rsidR="00EC65DD" w:rsidRDefault="00EC65DD">
      <w:pPr>
        <w:pStyle w:val="Mystyle"/>
        <w:rPr>
          <w:snapToGrid w:val="0"/>
        </w:rPr>
      </w:pPr>
    </w:p>
    <w:p w:rsidR="00EC65DD" w:rsidRDefault="00EC65DD">
      <w:pPr>
        <w:pStyle w:val="2"/>
        <w:jc w:val="center"/>
        <w:outlineLvl w:val="1"/>
        <w:rPr>
          <w:rFonts w:ascii="Times New Roman" w:hAnsi="Times New Roman" w:cs="Times New Roman"/>
          <w:i w:val="0"/>
          <w:iCs w:val="0"/>
          <w:snapToGrid w:val="0"/>
          <w:sz w:val="28"/>
          <w:szCs w:val="28"/>
        </w:rPr>
      </w:pPr>
      <w:r>
        <w:rPr>
          <w:rFonts w:ascii="Times New Roman" w:hAnsi="Times New Roman" w:cs="Times New Roman"/>
          <w:i w:val="0"/>
          <w:iCs w:val="0"/>
          <w:snapToGrid w:val="0"/>
          <w:sz w:val="28"/>
          <w:szCs w:val="28"/>
        </w:rPr>
        <w:t>“Главнейший виновник возмущения”. Кондратий Федорович Рылеев (1795 – 1826 )</w:t>
      </w:r>
    </w:p>
    <w:p w:rsidR="00EC65DD" w:rsidRDefault="00EC65DD">
      <w:pPr>
        <w:pStyle w:val="Mystyle"/>
        <w:rPr>
          <w:snapToGrid w:val="0"/>
        </w:rPr>
      </w:pPr>
      <w:r>
        <w:rPr>
          <w:snapToGrid w:val="0"/>
        </w:rPr>
        <w:t xml:space="preserve">           Почти все декабристы, знавшие  Рылеева, преклонялись перед памятью мятежного поэта, посвя</w:t>
      </w:r>
      <w:r>
        <w:rPr>
          <w:snapToGrid w:val="0"/>
        </w:rPr>
        <w:softHyphen/>
        <w:t>щали ему страницы своих воспоми</w:t>
      </w:r>
      <w:r>
        <w:rPr>
          <w:snapToGrid w:val="0"/>
        </w:rPr>
        <w:softHyphen/>
        <w:t>наний, стихи, называли в его честь сыновей. Его именовали “великим гражданином” и “пророком”.</w:t>
      </w:r>
    </w:p>
    <w:p w:rsidR="00EC65DD" w:rsidRDefault="00EC65DD">
      <w:pPr>
        <w:pStyle w:val="Mystyle"/>
        <w:rPr>
          <w:snapToGrid w:val="0"/>
        </w:rPr>
      </w:pPr>
      <w:r>
        <w:rPr>
          <w:snapToGrid w:val="0"/>
        </w:rPr>
        <w:t>Будущий поэт-заговорщик ро</w:t>
      </w:r>
      <w:r>
        <w:rPr>
          <w:snapToGrid w:val="0"/>
        </w:rPr>
        <w:softHyphen/>
        <w:t>дился в семье небогатого и незнатно</w:t>
      </w:r>
      <w:r>
        <w:rPr>
          <w:snapToGrid w:val="0"/>
        </w:rPr>
        <w:softHyphen/>
        <w:t>го помещика, образование получил в Первом кадетском корпусе, откуда был выпущен в 1814 г. прапорщиком в артиллерию и направлен в дейст</w:t>
      </w:r>
      <w:r>
        <w:rPr>
          <w:snapToGrid w:val="0"/>
        </w:rPr>
        <w:softHyphen/>
        <w:t>вующую армию. Участвовал в Загра</w:t>
      </w:r>
      <w:r>
        <w:rPr>
          <w:snapToGrid w:val="0"/>
        </w:rPr>
        <w:softHyphen/>
        <w:t>ничном походе, побывал в Швейцарии, Франции, Германии и Польше. В 1815—1818 гг. служил в России, вышел  в отставку в чине подпоручика.</w:t>
      </w:r>
    </w:p>
    <w:p w:rsidR="00EC65DD" w:rsidRDefault="00EC65DD">
      <w:pPr>
        <w:pStyle w:val="Mystyle"/>
        <w:rPr>
          <w:snapToGrid w:val="0"/>
        </w:rPr>
      </w:pPr>
      <w:r>
        <w:rPr>
          <w:snapToGrid w:val="0"/>
        </w:rPr>
        <w:t>В начале 1819 г.  Ры</w:t>
      </w:r>
      <w:r>
        <w:rPr>
          <w:snapToGrid w:val="0"/>
        </w:rPr>
        <w:softHyphen/>
        <w:t>леев с молодой женой поселился в Пе</w:t>
      </w:r>
      <w:r>
        <w:rPr>
          <w:snapToGrid w:val="0"/>
        </w:rPr>
        <w:softHyphen/>
        <w:t>тербурге. Там он начал публиковать свои первые стихотворения, посвященные войне 1812 года.В1820 году появилась в печати его сатира “Ксовременщику2, в которой обличался  А.А.Аракчеев. Вся Россия повторяла заключительные строки стихотворения:</w:t>
      </w:r>
    </w:p>
    <w:p w:rsidR="00EC65DD" w:rsidRDefault="00EC65DD">
      <w:pPr>
        <w:pStyle w:val="Mystyle"/>
      </w:pPr>
      <w:r>
        <w:t>Все трепещи, тиран! За зло</w:t>
      </w:r>
    </w:p>
    <w:p w:rsidR="00EC65DD" w:rsidRDefault="00EC65DD">
      <w:pPr>
        <w:pStyle w:val="Mystyle"/>
        <w:rPr>
          <w:snapToGrid w:val="0"/>
        </w:rPr>
      </w:pPr>
      <w:r>
        <w:rPr>
          <w:snapToGrid w:val="0"/>
        </w:rPr>
        <w:t xml:space="preserve">                                           и вероломство</w:t>
      </w:r>
    </w:p>
    <w:p w:rsidR="00EC65DD" w:rsidRDefault="00EC65DD">
      <w:pPr>
        <w:pStyle w:val="Mystyle"/>
        <w:rPr>
          <w:snapToGrid w:val="0"/>
        </w:rPr>
      </w:pPr>
      <w:r>
        <w:rPr>
          <w:snapToGrid w:val="0"/>
        </w:rPr>
        <w:t xml:space="preserve">Тебе свой приговор произнесет </w:t>
      </w:r>
    </w:p>
    <w:p w:rsidR="00EC65DD" w:rsidRDefault="00EC65DD">
      <w:pPr>
        <w:pStyle w:val="Mystyle"/>
        <w:rPr>
          <w:snapToGrid w:val="0"/>
        </w:rPr>
      </w:pPr>
      <w:r>
        <w:rPr>
          <w:snapToGrid w:val="0"/>
        </w:rPr>
        <w:t xml:space="preserve">                                             потомство!</w:t>
      </w:r>
    </w:p>
    <w:p w:rsidR="00EC65DD" w:rsidRDefault="00EC65DD">
      <w:pPr>
        <w:pStyle w:val="Mystyle"/>
        <w:rPr>
          <w:snapToGrid w:val="0"/>
        </w:rPr>
      </w:pPr>
      <w:r>
        <w:rPr>
          <w:snapToGrid w:val="0"/>
        </w:rPr>
        <w:t xml:space="preserve">           Рылеев близко сошёлся с Грибоедовым и Пушкиным, ценившими его поэзию. Оба бывали на рылеевских  русских завтраках” — около двух-трех часов дня в доме Рылеева собирались знакомые. Там подавали “гра</w:t>
      </w:r>
      <w:r>
        <w:rPr>
          <w:snapToGrid w:val="0"/>
        </w:rPr>
        <w:softHyphen/>
        <w:t>фин очищенного вина” (водку), несколько кочней кислой  капусты и ржаной хлеб”. Поэт читал элегии из своего исторического цикла “Думы”, навеянного “Историей государства Российского” Н.М. Карамзина, — о Вещем Олеге, Андрее Курбском, Иване Сусанине, Наталье Долгоруковой. Многие вспоминали потом, как Рылеев “воспламенял всех своим поэтическим воображением”. Пушкин был высокого  мнения о его литературных опытах, особенно о поэмах “Войнаровский” и “Наливайко”(посвященных ярким личностям казаков-бунтарей).Впоэмах содержалось немало характерных для русского гражданского романтизма политических ассоциаций.Пророческими для автора оказались строки его “Исповеди Наливайки”:</w:t>
      </w:r>
    </w:p>
    <w:p w:rsidR="00EC65DD" w:rsidRDefault="00EC65DD">
      <w:pPr>
        <w:pStyle w:val="Mystyle"/>
        <w:rPr>
          <w:snapToGrid w:val="0"/>
        </w:rPr>
      </w:pPr>
      <w:r>
        <w:rPr>
          <w:snapToGrid w:val="0"/>
        </w:rPr>
        <w:t xml:space="preserve">          …Известно мне: погибель ждет </w:t>
      </w:r>
    </w:p>
    <w:p w:rsidR="00EC65DD" w:rsidRDefault="00EC65DD">
      <w:pPr>
        <w:pStyle w:val="Mystyle"/>
        <w:rPr>
          <w:snapToGrid w:val="0"/>
        </w:rPr>
      </w:pPr>
      <w:r>
        <w:rPr>
          <w:snapToGrid w:val="0"/>
        </w:rPr>
        <w:t xml:space="preserve">             Того, кто первый восстает</w:t>
      </w:r>
    </w:p>
    <w:p w:rsidR="00EC65DD" w:rsidRDefault="00EC65DD">
      <w:pPr>
        <w:pStyle w:val="Mystyle"/>
        <w:rPr>
          <w:snapToGrid w:val="0"/>
        </w:rPr>
      </w:pPr>
      <w:r>
        <w:rPr>
          <w:snapToGrid w:val="0"/>
        </w:rPr>
        <w:t xml:space="preserve">            На  утеснителей народа, -</w:t>
      </w:r>
    </w:p>
    <w:p w:rsidR="00EC65DD" w:rsidRDefault="00EC65DD">
      <w:pPr>
        <w:pStyle w:val="Mystyle"/>
        <w:rPr>
          <w:snapToGrid w:val="0"/>
        </w:rPr>
      </w:pPr>
      <w:r>
        <w:rPr>
          <w:snapToGrid w:val="0"/>
        </w:rPr>
        <w:t xml:space="preserve">            Судьба меня уж обрекла …………..</w:t>
      </w:r>
    </w:p>
    <w:p w:rsidR="00EC65DD" w:rsidRDefault="00EC65DD">
      <w:pPr>
        <w:pStyle w:val="Mystyle"/>
        <w:rPr>
          <w:snapToGrid w:val="0"/>
        </w:rPr>
      </w:pPr>
      <w:r>
        <w:rPr>
          <w:snapToGrid w:val="0"/>
        </w:rPr>
        <w:t xml:space="preserve"> </w:t>
      </w:r>
    </w:p>
    <w:p w:rsidR="00EC65DD" w:rsidRDefault="00EC65DD">
      <w:pPr>
        <w:pStyle w:val="Mystyle"/>
        <w:rPr>
          <w:snapToGrid w:val="0"/>
        </w:rPr>
      </w:pPr>
      <w:r>
        <w:rPr>
          <w:snapToGrid w:val="0"/>
        </w:rPr>
        <w:t xml:space="preserve">           В  1821 г. Рылеев был избран от сто</w:t>
      </w:r>
      <w:r>
        <w:rPr>
          <w:snapToGrid w:val="0"/>
        </w:rPr>
        <w:softHyphen/>
        <w:t>личного дворянства заседателем Пе-тербургской судебной палаты. Он за</w:t>
      </w:r>
      <w:r>
        <w:rPr>
          <w:snapToGrid w:val="0"/>
        </w:rPr>
        <w:softHyphen/>
        <w:t>служил популярность как дельный чиновник и поборник справедливости. “Сострадание к человечеству и нелицеприятие, неутомимое защищение  истины сделало его известным в столице. Между простым народом имя и честность его вошли в пословицу”, — вспоминал декабрист Н. А. Бестужев.</w:t>
      </w:r>
    </w:p>
    <w:p w:rsidR="00EC65DD" w:rsidRDefault="00EC65DD">
      <w:pPr>
        <w:pStyle w:val="Mystyle"/>
        <w:rPr>
          <w:snapToGrid w:val="0"/>
        </w:rPr>
      </w:pPr>
      <w:r>
        <w:rPr>
          <w:snapToGrid w:val="0"/>
        </w:rPr>
        <w:t>В 1823 г. по рекомендации де</w:t>
      </w:r>
      <w:r>
        <w:rPr>
          <w:snapToGrid w:val="0"/>
        </w:rPr>
        <w:softHyphen/>
        <w:t>кабриста И. И. Пущина Кондратий Фёдорович стал членом Северного общества, почти сразу заняв в нём руководящее положение. Он принад</w:t>
      </w:r>
      <w:r>
        <w:rPr>
          <w:snapToGrid w:val="0"/>
        </w:rPr>
        <w:softHyphen/>
        <w:t>лежал к радикальному крылу декаб</w:t>
      </w:r>
      <w:r>
        <w:rPr>
          <w:snapToGrid w:val="0"/>
        </w:rPr>
        <w:softHyphen/>
        <w:t>ристов, был сторонником учреж</w:t>
      </w:r>
      <w:r>
        <w:rPr>
          <w:snapToGrid w:val="0"/>
        </w:rPr>
        <w:softHyphen/>
        <w:t>дения в России республиканского правления, разделял в этом идеи одного из вождей восстания — П. И. Пестеля.</w:t>
      </w:r>
    </w:p>
    <w:p w:rsidR="00EC65DD" w:rsidRDefault="00EC65DD">
      <w:pPr>
        <w:pStyle w:val="Mystyle"/>
        <w:rPr>
          <w:snapToGrid w:val="0"/>
        </w:rPr>
      </w:pPr>
      <w:r>
        <w:rPr>
          <w:snapToGrid w:val="0"/>
        </w:rPr>
        <w:t>Рылеев сыграл решающую роль в подготовке восстания 14 декабря на Сенатской площади как его ини</w:t>
      </w:r>
      <w:r>
        <w:rPr>
          <w:snapToGrid w:val="0"/>
        </w:rPr>
        <w:softHyphen/>
        <w:t>циатор и организатор. Накануне вы</w:t>
      </w:r>
      <w:r>
        <w:rPr>
          <w:snapToGrid w:val="0"/>
        </w:rPr>
        <w:softHyphen/>
        <w:t>ступления в его квартире проходили заседания северян, где вырабатыва</w:t>
      </w:r>
      <w:r>
        <w:rPr>
          <w:snapToGrid w:val="0"/>
        </w:rPr>
        <w:softHyphen/>
        <w:t xml:space="preserve">лись детали переворота. </w:t>
      </w:r>
    </w:p>
    <w:p w:rsidR="00EC65DD" w:rsidRDefault="00EC65DD">
      <w:pPr>
        <w:pStyle w:val="Mystyle"/>
        <w:rPr>
          <w:snapToGrid w:val="0"/>
        </w:rPr>
      </w:pPr>
      <w:r>
        <w:rPr>
          <w:snapToGrid w:val="0"/>
        </w:rPr>
        <w:t>М. А. Бесту</w:t>
      </w:r>
      <w:r>
        <w:rPr>
          <w:snapToGrid w:val="0"/>
        </w:rPr>
        <w:softHyphen/>
        <w:t>жев вспоминал: “Как прекрасен в этот вечер был Рылеев! Он был нехо</w:t>
      </w:r>
      <w:r>
        <w:rPr>
          <w:snapToGrid w:val="0"/>
        </w:rPr>
        <w:softHyphen/>
        <w:t>рош собой, говорил просто, неглад</w:t>
      </w:r>
      <w:r>
        <w:rPr>
          <w:snapToGrid w:val="0"/>
        </w:rPr>
        <w:softHyphen/>
        <w:t>ко, но когда он попадал на свою любимую тему — на любовь к Роди</w:t>
      </w:r>
      <w:r>
        <w:rPr>
          <w:snapToGrid w:val="0"/>
        </w:rPr>
        <w:softHyphen/>
        <w:t>не, — физиономия его оживлялась, чёрные как смоль глаза озарялись неземным светом, речь текла плавно, как огненная лава...”.</w:t>
      </w:r>
    </w:p>
    <w:p w:rsidR="00EC65DD" w:rsidRDefault="00EC65DD">
      <w:pPr>
        <w:pStyle w:val="Mystyle"/>
        <w:rPr>
          <w:snapToGrid w:val="0"/>
        </w:rPr>
      </w:pPr>
      <w:r>
        <w:rPr>
          <w:snapToGrid w:val="0"/>
        </w:rPr>
        <w:t>14 декабря 1825 г. больной Рыле</w:t>
      </w:r>
      <w:r>
        <w:rPr>
          <w:snapToGrid w:val="0"/>
        </w:rPr>
        <w:softHyphen/>
        <w:t>ев пришёл на площадь перед сенатом, узнал о провале плана выступления, тщетно искал устранившегося от дел диктатора восстания С. П. Трубецкого. Увидев Николая Бестужева, приведше</w:t>
      </w:r>
      <w:r>
        <w:rPr>
          <w:snapToGrid w:val="0"/>
        </w:rPr>
        <w:softHyphen/>
        <w:t>го на площадь Морской гвардейский экипаж, Кондратий Фёдорович сказал ему: “Предсказание наше сбывается, последние минуты наши близки, но это минуты нашей свободы: мы дыша</w:t>
      </w:r>
      <w:r>
        <w:rPr>
          <w:snapToGrid w:val="0"/>
        </w:rPr>
        <w:softHyphen/>
        <w:t>ли ею, и я охотно отдаю за них жизнь свою”. Потом Рылеев покинул пло</w:t>
      </w:r>
      <w:r>
        <w:rPr>
          <w:snapToGrid w:val="0"/>
        </w:rPr>
        <w:softHyphen/>
        <w:t>щадь. В семь часов вечера у него со</w:t>
      </w:r>
      <w:r>
        <w:rPr>
          <w:snapToGrid w:val="0"/>
        </w:rPr>
        <w:softHyphen/>
        <w:t>брались товарищи, обсуждали при</w:t>
      </w:r>
      <w:r>
        <w:rPr>
          <w:snapToGrid w:val="0"/>
        </w:rPr>
        <w:softHyphen/>
        <w:t>чины поражения, договаривались о тактике поведения на допросах, про</w:t>
      </w:r>
      <w:r>
        <w:rPr>
          <w:snapToGrid w:val="0"/>
        </w:rPr>
        <w:softHyphen/>
        <w:t>щались. Рылеев поручил декабристу Н. Оржицкому предупредить членов Южного общества о неудаче северян, “измене Трубецкого и Якубовича”. Ры</w:t>
      </w:r>
      <w:r>
        <w:rPr>
          <w:snapToGrid w:val="0"/>
        </w:rPr>
        <w:softHyphen/>
        <w:t>лееву удалось передать заехавшему к нему писателю Ф. В. Булгарину руко</w:t>
      </w:r>
      <w:r>
        <w:rPr>
          <w:snapToGrid w:val="0"/>
        </w:rPr>
        <w:softHyphen/>
        <w:t>писи литературных сочинений (впо</w:t>
      </w:r>
      <w:r>
        <w:rPr>
          <w:snapToGrid w:val="0"/>
        </w:rPr>
        <w:softHyphen/>
        <w:t xml:space="preserve">следствии тот передал их историку и издателю Семевскому). </w:t>
      </w:r>
    </w:p>
    <w:p w:rsidR="00EC65DD" w:rsidRDefault="00EC65DD">
      <w:pPr>
        <w:pStyle w:val="Mystyle"/>
        <w:rPr>
          <w:snapToGrid w:val="0"/>
        </w:rPr>
      </w:pPr>
      <w:r>
        <w:rPr>
          <w:snapToGrid w:val="0"/>
        </w:rPr>
        <w:t xml:space="preserve"> Поздним вече</w:t>
      </w:r>
      <w:r>
        <w:rPr>
          <w:snapToGrid w:val="0"/>
        </w:rPr>
        <w:softHyphen/>
        <w:t>ром Рылеева арестова</w:t>
      </w:r>
      <w:r>
        <w:rPr>
          <w:snapToGrid w:val="0"/>
        </w:rPr>
        <w:softHyphen/>
        <w:t>ли и препроводили на допрос к импе</w:t>
      </w:r>
      <w:r>
        <w:rPr>
          <w:snapToGrid w:val="0"/>
        </w:rPr>
        <w:softHyphen/>
        <w:t>ратору. В полночь поэта с запиской Николая I отправили в Петропавлов</w:t>
      </w:r>
      <w:r>
        <w:rPr>
          <w:snapToGrid w:val="0"/>
        </w:rPr>
        <w:softHyphen/>
        <w:t>скую крепость. Царь велел не связывать подследственному руки и дать ему бумагу для письма.</w:t>
      </w:r>
    </w:p>
    <w:p w:rsidR="00EC65DD" w:rsidRDefault="00EC65DD">
      <w:pPr>
        <w:pStyle w:val="Mystyle"/>
        <w:rPr>
          <w:snapToGrid w:val="0"/>
        </w:rPr>
      </w:pPr>
      <w:r>
        <w:rPr>
          <w:snapToGrid w:val="0"/>
        </w:rPr>
        <w:t>На следствии Рылеев был до</w:t>
      </w:r>
      <w:r>
        <w:rPr>
          <w:snapToGrid w:val="0"/>
        </w:rPr>
        <w:softHyphen/>
        <w:t>вольно откровенен. Известие о пред</w:t>
      </w:r>
      <w:r>
        <w:rPr>
          <w:snapToGrid w:val="0"/>
        </w:rPr>
        <w:softHyphen/>
        <w:t>стоящей казни встретил мужественна он сам признавал себя “главнейшим виновником возмущения”. Исповедо</w:t>
      </w:r>
      <w:r>
        <w:rPr>
          <w:snapToGrid w:val="0"/>
        </w:rPr>
        <w:softHyphen/>
        <w:t>вавший смертников духовник прото</w:t>
      </w:r>
      <w:r>
        <w:rPr>
          <w:snapToGrid w:val="0"/>
        </w:rPr>
        <w:softHyphen/>
        <w:t>иерей П. Н. Мысловский вышел из его камеры в слезах, а позже говорил о Кондратии Фёдоровиче: “Истинный христианин и думал, что делает доб</w:t>
      </w:r>
      <w:r>
        <w:rPr>
          <w:snapToGrid w:val="0"/>
        </w:rPr>
        <w:softHyphen/>
        <w:t>ро, и готов был душу положить за други своя”.</w:t>
      </w:r>
    </w:p>
    <w:p w:rsidR="00EC65DD" w:rsidRDefault="00EC65DD">
      <w:pPr>
        <w:pStyle w:val="Mystyle"/>
      </w:pPr>
      <w:r>
        <w:t>Константин Федорович Рылеев был казнён 13 ию</w:t>
      </w:r>
      <w:r>
        <w:softHyphen/>
        <w:t>ля 1826 г. вместе с Пестелем, Кахов</w:t>
      </w:r>
      <w:r>
        <w:softHyphen/>
        <w:t>ским, С. Муравьёвым-Апостолом и М. Бестужевым-Рюминым.</w:t>
      </w:r>
    </w:p>
    <w:p w:rsidR="00EC65DD" w:rsidRDefault="00EC65DD">
      <w:pPr>
        <w:pStyle w:val="Mystyle"/>
        <w:rPr>
          <w:u w:val="single"/>
        </w:rPr>
      </w:pPr>
    </w:p>
    <w:p w:rsidR="00EC65DD" w:rsidRDefault="00EC65DD">
      <w:pPr>
        <w:pStyle w:val="Mystyle"/>
      </w:pPr>
      <w:bookmarkStart w:id="0" w:name="_GoBack"/>
      <w:bookmarkEnd w:id="0"/>
    </w:p>
    <w:sectPr w:rsidR="00EC65DD">
      <w:pgSz w:w="11906" w:h="16838" w:code="9"/>
      <w:pgMar w:top="1134" w:right="1134" w:bottom="1134" w:left="1134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B9617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">
    <w:nsid w:val="3DFB7B17"/>
    <w:multiLevelType w:val="singleLevel"/>
    <w:tmpl w:val="E4E273B8"/>
    <w:lvl w:ilvl="0">
      <w:start w:val="1"/>
      <w:numFmt w:val="decimal"/>
      <w:lvlText w:val="%1)"/>
      <w:lvlJc w:val="left"/>
      <w:pPr>
        <w:tabs>
          <w:tab w:val="num" w:pos="585"/>
        </w:tabs>
        <w:ind w:left="585" w:hanging="43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76BB"/>
    <w:rsid w:val="00B076BB"/>
    <w:rsid w:val="00B44B06"/>
    <w:rsid w:val="00EC65DD"/>
    <w:rsid w:val="00F63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D93043B-22CA-4D75-AD82-5A07DE690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pPr>
      <w:keepNext/>
      <w:spacing w:before="240" w:after="60"/>
    </w:pPr>
    <w:rPr>
      <w:rFonts w:ascii="Arial" w:hAnsi="Arial" w:cs="Arial"/>
      <w:b/>
      <w:bCs/>
      <w:kern w:val="28"/>
      <w:sz w:val="28"/>
      <w:szCs w:val="28"/>
    </w:rPr>
  </w:style>
  <w:style w:type="paragraph" w:customStyle="1" w:styleId="2">
    <w:name w:val="заголовок 2"/>
    <w:basedOn w:val="a"/>
    <w:next w:val="a"/>
    <w:uiPriority w:val="99"/>
    <w:pPr>
      <w:keepNext/>
      <w:spacing w:before="240" w:after="60"/>
    </w:pPr>
    <w:rPr>
      <w:rFonts w:ascii="Arial" w:hAnsi="Arial" w:cs="Arial"/>
      <w:b/>
      <w:bCs/>
      <w:i/>
      <w:iCs/>
      <w:sz w:val="24"/>
      <w:szCs w:val="24"/>
    </w:rPr>
  </w:style>
  <w:style w:type="paragraph" w:customStyle="1" w:styleId="8">
    <w:name w:val="заголовок 8"/>
    <w:basedOn w:val="a"/>
    <w:next w:val="a"/>
    <w:uiPriority w:val="99"/>
    <w:pPr>
      <w:spacing w:before="240" w:after="60"/>
    </w:pPr>
    <w:rPr>
      <w:rFonts w:ascii="Arial" w:hAnsi="Arial" w:cs="Arial"/>
      <w:i/>
      <w:iCs/>
    </w:rPr>
  </w:style>
  <w:style w:type="character" w:customStyle="1" w:styleId="a3">
    <w:name w:val="Основной шрифт"/>
    <w:uiPriority w:val="99"/>
  </w:style>
  <w:style w:type="paragraph" w:styleId="a4">
    <w:name w:val="Body Text"/>
    <w:basedOn w:val="a"/>
    <w:link w:val="a5"/>
    <w:uiPriority w:val="99"/>
    <w:pPr>
      <w:jc w:val="both"/>
    </w:pPr>
    <w:rPr>
      <w:rFonts w:ascii="Courier New" w:hAnsi="Courier New" w:cs="Courier New"/>
      <w:b/>
      <w:bCs/>
      <w:sz w:val="24"/>
      <w:szCs w:val="24"/>
    </w:rPr>
  </w:style>
  <w:style w:type="character" w:customStyle="1" w:styleId="a5">
    <w:name w:val="Основний текст Знак"/>
    <w:link w:val="a4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0">
    <w:name w:val="Body Text 2"/>
    <w:basedOn w:val="a"/>
    <w:link w:val="21"/>
    <w:uiPriority w:val="99"/>
    <w:pPr>
      <w:ind w:firstLine="567"/>
      <w:jc w:val="both"/>
    </w:pPr>
    <w:rPr>
      <w:sz w:val="24"/>
      <w:szCs w:val="24"/>
    </w:rPr>
  </w:style>
  <w:style w:type="character" w:customStyle="1" w:styleId="21">
    <w:name w:val="Основний текст 2 Знак"/>
    <w:link w:val="20"/>
    <w:uiPriority w:val="99"/>
    <w:semiHidden/>
    <w:rPr>
      <w:rFonts w:ascii="Times New Roman" w:hAnsi="Times New Roman" w:cs="Times New Roman"/>
      <w:sz w:val="20"/>
      <w:szCs w:val="20"/>
    </w:rPr>
  </w:style>
  <w:style w:type="paragraph" w:customStyle="1" w:styleId="Mystyle">
    <w:name w:val="Mystyle"/>
    <w:basedOn w:val="a4"/>
    <w:uiPriority w:val="99"/>
    <w:pPr>
      <w:spacing w:before="120"/>
      <w:ind w:firstLine="567"/>
    </w:pPr>
    <w:rPr>
      <w:rFonts w:ascii="Times New Roman" w:hAnsi="Times New Roman" w:cs="Times New Roman"/>
      <w:b w:val="0"/>
      <w:b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1119</Words>
  <Characters>6383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Государство и право Англии в период сословно-представительной монархии</vt:lpstr>
    </vt:vector>
  </TitlesOfParts>
  <Company>ГУУ</Company>
  <LinksUpToDate>false</LinksUpToDate>
  <CharactersWithSpaces>7488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Государство и право Англии в период сословно-представительной монархии</dc:title>
  <dc:subject/>
  <dc:creator>Севостьянов Иван Олегович</dc:creator>
  <cp:keywords/>
  <dc:description/>
  <cp:lastModifiedBy>Irina</cp:lastModifiedBy>
  <cp:revision>2</cp:revision>
  <dcterms:created xsi:type="dcterms:W3CDTF">2014-08-07T14:10:00Z</dcterms:created>
  <dcterms:modified xsi:type="dcterms:W3CDTF">2014-08-07T14:10:00Z</dcterms:modified>
</cp:coreProperties>
</file>