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CAC" w:rsidRDefault="00F25CAC">
      <w:pPr>
        <w:rPr>
          <w:sz w:val="32"/>
        </w:rPr>
      </w:pPr>
      <w:r>
        <w:t xml:space="preserve">                            </w:t>
      </w:r>
      <w:r>
        <w:rPr>
          <w:sz w:val="32"/>
          <w:lang w:val="en-US"/>
        </w:rPr>
        <w:t>C</w:t>
      </w:r>
      <w:r>
        <w:rPr>
          <w:sz w:val="32"/>
        </w:rPr>
        <w:t>редняя школа в последние десятилетия Российской империи</w:t>
      </w:r>
    </w:p>
    <w:p w:rsidR="00F25CAC" w:rsidRDefault="00F25CAC">
      <w:pPr>
        <w:rPr>
          <w:sz w:val="32"/>
        </w:rPr>
      </w:pPr>
    </w:p>
    <w:p w:rsidR="00F25CAC" w:rsidRDefault="00F25CAC">
      <w:pPr>
        <w:rPr>
          <w:sz w:val="32"/>
        </w:rPr>
      </w:pPr>
    </w:p>
    <w:p w:rsidR="00F25CAC" w:rsidRDefault="00F25CAC">
      <w:pPr>
        <w:pStyle w:val="a3"/>
      </w:pPr>
      <w:r>
        <w:t xml:space="preserve">                   Успехи пореформенного развития среднего образования были несомненны. Если в 1856 г. насчитывалось всего 78 гимназий и реальных училищ, то к концу века – более 300, а к началу Первой мировой войны – около 700. Теперь средние школы открывались не только в губернских, но и уездных центрах. Школы располагались в специально выстроенных зданиях, украшавших города своей архитектурой. Дети занимались в просторных классных комнатах и кабинетах- лабораториях.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  Однако в начале ХХ в. российское общество в целом отрицательно относилось к казенной школе. Учащиеся и их семьи были недовольны засильем классицизма и казарменной дисциплиной в гимназиях, тем, что для выпускников реальных и специальных училищ были недоступны университеты, а у женщин отсутствовала возможность получить университетское образование.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 О неблагополучии в средней школе свидетельствовало ученическое движение, возникшее на рубеже Х</w:t>
      </w:r>
      <w:r>
        <w:rPr>
          <w:sz w:val="28"/>
          <w:lang w:val="en-US"/>
        </w:rPr>
        <w:t>I</w:t>
      </w:r>
      <w:r>
        <w:rPr>
          <w:sz w:val="28"/>
        </w:rPr>
        <w:t>Х – ХХ вв. Создавались нелегальные организации учащихся. Только в 1895 – 1904 гг. существовало почти 150 союзов учащихся в 98 городах. Часть из них занималась просветительством (например, петербургский Северный союз учащихся средних школ).  Учащиеся того времени требовали ввести «свободную школу» (т.е. ликвидировать ограниченный доступ в средние и высшие учебные заведения); изменить программы; отменить внешкольный надзор, обыски, унизительные наказания; разрешить кружки, ученическое самоуправление.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 Правительство также беспокоили проблемы образования. Власти не могли игнорировать требования общественности и вынужденно шли на отдельные и порой временные уступки.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 Последняя серьезная попытка реформировать среднее образование в императорской России была предпринята по инициативе министра просвещения графа Павла Николаевича Игнатьева в 1915-1916 гг. По замыслу авторов проекта средняя школа должна была состоять из двух ступеней – с трехлетним и четырехлетним сроками обучения. При этом для первой (базовой) ступени согласовывались курсы первых трех классов гимназий, высших начальных училищ (в городах) и четырехклассных народных школ (в сельской местности). Это означало, что окончивший первую ступень любой школы или училища мог без экзаменов продолжить заниматься в гимназии на второй ступени. В перечень дисциплин, преподаваемых на базовой ступени, входили закон Божий, русский язык, математика, история, география, естествоведение, гимнастика, танцы, ручной труд, пение и рисование.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На второй ступени (четвертый – седьмой классы гимназии) учитывались индивидуальные интересы учащихся: устанавливались три отделения – новогуманитарное, гуманитарно-классическое и реальное. В каждом из них углубленно изучали соответствующие профилю предметы: на новогуманитарном – русский и иностранные языки, историю; на гуманитарно-классическом – древние языки; на реальном – физику, математику или естествоведение.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Впервые целью среднего образования становилось гармоничное развитие всех способностей человека, чтобы молодые люди приобрели необходимые «сведения и навыки для дальнейшей практической и научной деятельности». Другой важной целью школы провозглашалось воспитание «здорового патриотизма», сознательной любви к родине и желания служить на ее благо. Для этого нужно было расширить курсы русской словесности, отечественной истории и географии,  краеведения.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Однако консервативно настроенный «педагогический персонал» вкупе с консерваторами из числа депутатов Государственной думы графа Игнатьева резко критиковали. Шквал нападок заставил правительство отклонить этот проект.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Тем не менее, уровень грамотности населения России оставался одним из  самых низких в Европе. Средний уровень грамотности составлял 21,1 %. Грамотное население сосредоточилось в крупных городах.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</w:t>
      </w:r>
    </w:p>
    <w:p w:rsidR="00F25CAC" w:rsidRDefault="00F25CAC">
      <w:pPr>
        <w:rPr>
          <w:sz w:val="28"/>
        </w:rPr>
      </w:pPr>
      <w:r>
        <w:rPr>
          <w:sz w:val="28"/>
        </w:rPr>
        <w:t xml:space="preserve">                         </w:t>
      </w:r>
      <w:bookmarkStart w:id="0" w:name="_GoBack"/>
      <w:bookmarkEnd w:id="0"/>
    </w:p>
    <w:sectPr w:rsidR="00F25CAC">
      <w:pgSz w:w="11906" w:h="16838"/>
      <w:pgMar w:top="1134" w:right="74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EC0"/>
    <w:rsid w:val="00A00F3A"/>
    <w:rsid w:val="00B52EC0"/>
    <w:rsid w:val="00EE008B"/>
    <w:rsid w:val="00F2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851E4-3768-4649-9508-3746C906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Cредняя школа в последние десятилетия Российской империи</vt:lpstr>
    </vt:vector>
  </TitlesOfParts>
  <Company>home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Cредняя школа в последние десятилетия Российской империи</dc:title>
  <dc:subject/>
  <dc:creator>Syndrom</dc:creator>
  <cp:keywords/>
  <dc:description/>
  <cp:lastModifiedBy>admin</cp:lastModifiedBy>
  <cp:revision>2</cp:revision>
  <dcterms:created xsi:type="dcterms:W3CDTF">2014-02-06T13:48:00Z</dcterms:created>
  <dcterms:modified xsi:type="dcterms:W3CDTF">2014-02-06T13:48:00Z</dcterms:modified>
</cp:coreProperties>
</file>