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8DD" w:rsidRDefault="004B772D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ОБРАЗ ИНОПЛЕМЕННИКОВ </w:t>
      </w:r>
    </w:p>
    <w:p w:rsidR="004D58DD" w:rsidRDefault="004B772D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 xml:space="preserve">ПО ПОВЕСТИ ВРЕМЕННЫХ ЛЕТ </w:t>
      </w:r>
    </w:p>
    <w:p w:rsidR="004D58DD" w:rsidRDefault="004B772D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(1060-1110)</w:t>
      </w:r>
    </w:p>
    <w:p w:rsidR="004D58DD" w:rsidRDefault="004D58DD">
      <w:pPr>
        <w:rPr>
          <w:rFonts w:ascii="Times New Roman" w:hAnsi="Times New Roman"/>
        </w:rPr>
      </w:pP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  <w:b/>
        </w:rPr>
        <w:t>1. Предмет исследования.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Анализируется отрывок «Повести временных лет», записи с 1060 (6568) по 1110 (6618) включительно (50 лет). Это заключительный фрагмент летописи.</w:t>
      </w:r>
    </w:p>
    <w:p w:rsidR="004D58DD" w:rsidRDefault="004D58DD">
      <w:pPr>
        <w:ind w:firstLine="426"/>
        <w:rPr>
          <w:rFonts w:ascii="Times New Roman" w:hAnsi="Times New Roman"/>
        </w:rPr>
      </w:pP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  <w:b/>
        </w:rPr>
        <w:t>2. Исторические условия.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Это время правления Ярославичей, потомков Ярослава Мудрого (1019-1054). Это – период складывания феодальной раздробленности. Власть самовластных правителей удельных княжеств - местных князей - все более усиливается, все сильнее становятся сепаратистские тенденции, все слабее и слабее становится власть Великого киевского князя, которая после смерти Мстислава Великого (1125-1132) становится чисто номинальной. Междоусобные войны между удельными князьями опустошают Русскую землю. Каждый из них руководствуется своими личными меркантильными интересами, заботится лишь о благе и процветании собственного княжества, стремится подчинить себе соседей, возвыситься над ними, сев на киевский стол. В силу этих и множества других причин каждое отдельное княжество оказывается неспособным своими силами противостоять иноземным нашествиям. Более того, очень часто русские князья в собственные междоусобицы втягивают войска соседних народов: поляков, половцев и других. Все это, без сомнения, со всех сторон ослабляло Древнерусское государство.</w:t>
      </w:r>
    </w:p>
    <w:p w:rsidR="004D58DD" w:rsidRDefault="004D58DD">
      <w:pPr>
        <w:ind w:firstLine="426"/>
        <w:rPr>
          <w:rFonts w:ascii="Times New Roman" w:hAnsi="Times New Roman"/>
        </w:rPr>
      </w:pP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  <w:b/>
        </w:rPr>
        <w:t>3. Образ иноплеменников.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В промежуток с 1060 по 1110 год в летописи упоминаются разнообразные народы, с которыми Русь так или иначе имела какие-либо контакты. Это и греки, и дунайские болгары, и хазары, и берендеи, и многие, многие другие.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Наиболее часто, более 50 раз, на страницах анализируемого фрагмента «Повести временных лет» встречаются упоминания о половцах - обитателях поднепровских степей, беспокойных и воинственных соседях древнерусских княжеств. Впервые упоминание о половцах встречается в записи под 1061 годом: «Впервые пришли половцы войною на Русскую землю», – сообщает летописец.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Именно по отношению к половцам хронист применяет наиболее яркие и выразительные эпитеты. Чаще всего он называет их «погаными». Однако этот термин, имеющий в современности негативный оттенок, летописец использует в несколько ином значении. Дело в том, что русское прилагательное «поганый» происходит от латинского «</w:t>
      </w:r>
      <w:r>
        <w:rPr>
          <w:rFonts w:ascii="Times New Roman" w:hAnsi="Times New Roman"/>
          <w:lang w:val="en-US"/>
        </w:rPr>
        <w:t>paganus»</w:t>
      </w:r>
      <w:r>
        <w:rPr>
          <w:rFonts w:ascii="Times New Roman" w:hAnsi="Times New Roman"/>
        </w:rPr>
        <w:t>, что значит «язычник». Поэтому, называя половцев «погаными», автор «Повести временных лет» прежде всего имеет в виду их конфессиональную принадлежность, или, вернее сказать, отсутствие таковой. Более десяти раз в анализируемом фрагменте применяется этот эпитет.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Вообще, главным фактором, определяющим отношение хрониста к иноплеменникам, является их конфессиональность. Отсутствие у половцев принадлежности к какой-либо конфессии вызывает к ним особое недоверие, а в отдельных случаях и неприязнь летописца.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Наиболее сильные эпитеты применяет автор «Повести временных лет» к врагам, разоряющим христианские святыни. Так, в связи с разграблением Киево-Печерского монастыря половцы характеризуются и как «безбожные враги», «окаянные». Половецкий хан Боняк удостоился даже названия «шелудивым» и сравнения с хищником. Хронист называет их «оскорбителями», – оскорбителями, прежде всего, христианских святынь, храмов, монастырей. Некрещеные иноплеменники для него – «безбожные сыны Измаиловы, посланные в наказание христианам», проливающие христианскую кровь, губящие христианские души и русскую землю. Повторяясь, следует сказать, что отсутсвие христианской веры во врагах было главным для летописца, определяющим, наряду с патриотизмом, его отношение к воинственным иноплеменникам.</w:t>
      </w:r>
    </w:p>
    <w:p w:rsidR="004D58DD" w:rsidRDefault="004D58DD">
      <w:pPr>
        <w:ind w:firstLine="426"/>
        <w:rPr>
          <w:rFonts w:ascii="Times New Roman" w:hAnsi="Times New Roman"/>
        </w:rPr>
      </w:pP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  <w:b/>
        </w:rPr>
        <w:t>4. Осмысление летописцем нашествий иноплеменников.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Древнерусский хронист не просто фиксировал происходящее, но и по-своему осмыслял историю, давая ей во многом отличное от современного толкование. Нашествия иноплеменников воспринимались им с особых, свойственных человеку того времени позиций.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Рассматривая то, как средневековый летописец осмыслял исторические события, необходимо постоянно делать поправку на свойственное ему мировоззрение. В представлении автора «Повести временных лет» любое событие происходит по божьему промыслу, по неисповедимой воле всевышнего. Именно Господь Бог вкладывает в сердца людей добрые помыслы, направляет их благие действия. Однако в то же время он же и направляет врагов на разграбление земель христиан. Это – наказание Господне за грехи. В связи с поражением на реке Альте в 1068 году летописец сообщает: </w:t>
      </w:r>
      <w:r>
        <w:rPr>
          <w:rFonts w:ascii="Times New Roman" w:hAnsi="Times New Roman"/>
          <w:i/>
        </w:rPr>
        <w:t>«Наводит Бог, в гневе своем, иноплеменников на землю, и тогда в горе люди вспоминают о Боге; междоусобная же война бывает от дъявольского соблазна»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[1</w:t>
      </w:r>
      <w:r>
        <w:rPr>
          <w:rFonts w:ascii="Times New Roman" w:hAnsi="Times New Roman"/>
        </w:rPr>
        <w:t>22</w:t>
      </w:r>
      <w:r>
        <w:rPr>
          <w:rFonts w:ascii="Times New Roman" w:hAnsi="Times New Roman"/>
          <w:lang w:val="en-US"/>
        </w:rPr>
        <w:t>]</w:t>
      </w:r>
      <w:r>
        <w:rPr>
          <w:rStyle w:val="a4"/>
          <w:rFonts w:ascii="Times New Roman" w:hAnsi="Times New Roman"/>
          <w:lang w:val="en-US"/>
        </w:rPr>
        <w:footnoteReference w:id="1"/>
      </w:r>
      <w:r>
        <w:rPr>
          <w:rFonts w:ascii="Times New Roman" w:hAnsi="Times New Roman"/>
        </w:rPr>
        <w:t xml:space="preserve">. И далее: </w:t>
      </w:r>
      <w:r>
        <w:rPr>
          <w:rFonts w:ascii="Times New Roman" w:hAnsi="Times New Roman"/>
          <w:i/>
        </w:rPr>
        <w:t>«Когда же впадает в грех какой-либо народ, казнит Бог его смертью, или голодом, или нашествием поганых...»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[122].</w:t>
      </w:r>
      <w:r>
        <w:rPr>
          <w:rFonts w:ascii="Times New Roman" w:hAnsi="Times New Roman"/>
        </w:rPr>
        <w:t xml:space="preserve"> В записи за 1093 год можно прочитать: </w:t>
      </w:r>
      <w:r>
        <w:rPr>
          <w:rFonts w:ascii="Times New Roman" w:hAnsi="Times New Roman"/>
          <w:i/>
        </w:rPr>
        <w:t>«Это Бог напустил на нас поганых, не их милуя, а нас наказывая, чтобы мы воздержались от злых дел. Наказывает он нас нашествием поганых; это ведь бич его, чтобы мы, опомнившись, воздержались от злого пути своего»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[159]</w:t>
      </w:r>
      <w:r>
        <w:rPr>
          <w:rFonts w:ascii="Times New Roman" w:hAnsi="Times New Roman"/>
        </w:rPr>
        <w:t>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пониманиии летописца каждое событие, каждое происшествие имело свой, совершенно определенный смысл. Если битва происходит в один из церковных праздников, то в зависимости от ее исхода, хронист воспринимает ее как господне благоволение, или, напротив, как особо тяжкое наказание. После двух поражений от половцев в 1093 году, случившихся в праздники Вознесения Господня и в день святых мучеников Бориса и Глеба, он приводит слова библейского пророка </w:t>
      </w:r>
      <w:r>
        <w:rPr>
          <w:rFonts w:ascii="Times New Roman" w:hAnsi="Times New Roman"/>
          <w:i/>
        </w:rPr>
        <w:t>«Обращу праздники ваши в плач и песни ваши в рыдание»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[</w:t>
      </w:r>
      <w:r>
        <w:rPr>
          <w:rFonts w:ascii="Times New Roman" w:hAnsi="Times New Roman"/>
        </w:rPr>
        <w:t>160</w:t>
      </w:r>
      <w:r>
        <w:rPr>
          <w:rFonts w:ascii="Times New Roman" w:hAnsi="Times New Roman"/>
          <w:lang w:val="en-US"/>
        </w:rPr>
        <w:t>].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Точно так же трактуются автором «Повести временных лет» и природные явления, которые становятся для него «знамениями», предвещающими исход сражения. </w:t>
      </w:r>
      <w:r>
        <w:rPr>
          <w:rFonts w:ascii="Times New Roman" w:hAnsi="Times New Roman"/>
          <w:i/>
        </w:rPr>
        <w:t>«Знамения ведь на небе, или в звездах, или в солнце, или в птицах, или в чем ином не к добру бывают; но знамения эти ко злу бывают: или войну предвещают, или голод, или смерть»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[</w:t>
      </w:r>
      <w:r>
        <w:rPr>
          <w:rFonts w:ascii="Times New Roman" w:hAnsi="Times New Roman"/>
        </w:rPr>
        <w:t>121</w:t>
      </w:r>
      <w:r>
        <w:rPr>
          <w:rFonts w:ascii="Times New Roman" w:hAnsi="Times New Roman"/>
          <w:lang w:val="en-US"/>
        </w:rPr>
        <w:t>]</w:t>
      </w:r>
      <w:r>
        <w:rPr>
          <w:rFonts w:ascii="Times New Roman" w:hAnsi="Times New Roman"/>
        </w:rPr>
        <w:t xml:space="preserve">. Знамение называется добрым, если битва завершается победой над врагом и дурным, если происходит обратное. За 1102 годом хронист записал: </w:t>
      </w:r>
      <w:r>
        <w:rPr>
          <w:rFonts w:ascii="Times New Roman" w:hAnsi="Times New Roman"/>
          <w:i/>
        </w:rPr>
        <w:t>«Знамения ведь бывают одни к злу, другие же к добру»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[</w:t>
      </w:r>
      <w:r>
        <w:rPr>
          <w:rFonts w:ascii="Times New Roman" w:hAnsi="Times New Roman"/>
        </w:rPr>
        <w:t>202</w:t>
      </w:r>
      <w:r>
        <w:rPr>
          <w:rFonts w:ascii="Times New Roman" w:hAnsi="Times New Roman"/>
          <w:lang w:val="en-US"/>
        </w:rPr>
        <w:t>]</w:t>
      </w:r>
      <w:r>
        <w:rPr>
          <w:rFonts w:ascii="Times New Roman" w:hAnsi="Times New Roman"/>
        </w:rPr>
        <w:t>.</w:t>
      </w:r>
    </w:p>
    <w:p w:rsidR="004D58DD" w:rsidRDefault="004B772D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Иноплеменники часто привлекаются русскими князьями к участию в их междоусобных столкновениях. Наиболее часто в качестве наемной военной силы привлекаются половцы и поляки. Кроме того, сами князья в распрях не могут противостоять врагу поодиночке, подвергая Русь опустошительным набегам соседей. На съезде в 1097 году в Любече князья пытаются прекратить усобицы: </w:t>
      </w:r>
      <w:r>
        <w:rPr>
          <w:rFonts w:ascii="Times New Roman" w:hAnsi="Times New Roman"/>
          <w:i/>
        </w:rPr>
        <w:t>«Зачем губим русскую землю, сами между собой устраивая распри? А половцы землю нашу несут розно и рады, что между нами идут войны»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[</w:t>
      </w:r>
      <w:r>
        <w:rPr>
          <w:rFonts w:ascii="Times New Roman" w:hAnsi="Times New Roman"/>
        </w:rPr>
        <w:t>188</w:t>
      </w:r>
      <w:r>
        <w:rPr>
          <w:rFonts w:ascii="Times New Roman" w:hAnsi="Times New Roman"/>
          <w:lang w:val="en-US"/>
        </w:rPr>
        <w:t>].</w:t>
      </w:r>
      <w:r>
        <w:rPr>
          <w:rFonts w:ascii="Times New Roman" w:hAnsi="Times New Roman"/>
        </w:rPr>
        <w:t xml:space="preserve"> В этом фрагменте, безусловно, вразилась и воля самого летописца. Положить конец бесконечным распрям удельных властелинов, дать достойный отпор опустошительным набегам иноплеменников, восстановить величие и могущество Руси – вот истинный посыл и страстное желание автора «Повести временных лет», к несчастью, как показала история, лишенное всяческой надежды на осуществление.</w:t>
      </w:r>
    </w:p>
    <w:p w:rsidR="004D58DD" w:rsidRDefault="004D58DD">
      <w:pPr>
        <w:ind w:firstLine="426"/>
        <w:rPr>
          <w:rFonts w:ascii="Times New Roman" w:hAnsi="Times New Roman"/>
        </w:rPr>
      </w:pPr>
      <w:bookmarkStart w:id="0" w:name="_GoBack"/>
      <w:bookmarkEnd w:id="0"/>
    </w:p>
    <w:sectPr w:rsidR="004D58DD">
      <w:pgSz w:w="12196" w:h="16619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DD" w:rsidRDefault="004B772D">
      <w:r>
        <w:separator/>
      </w:r>
    </w:p>
  </w:endnote>
  <w:endnote w:type="continuationSeparator" w:id="0">
    <w:p w:rsidR="004D58DD" w:rsidRDefault="004B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DD" w:rsidRDefault="004B772D">
      <w:r>
        <w:separator/>
      </w:r>
    </w:p>
  </w:footnote>
  <w:footnote w:type="continuationSeparator" w:id="0">
    <w:p w:rsidR="004D58DD" w:rsidRDefault="004B772D">
      <w:r>
        <w:continuationSeparator/>
      </w:r>
    </w:p>
  </w:footnote>
  <w:footnote w:id="1">
    <w:p w:rsidR="004D58DD" w:rsidRDefault="004B772D">
      <w:pPr>
        <w:pStyle w:val="a3"/>
      </w:pPr>
      <w:r>
        <w:rPr>
          <w:rStyle w:val="a4"/>
        </w:rPr>
        <w:footnoteRef/>
      </w:r>
      <w:r>
        <w:t xml:space="preserve"> Здесь и далее – в квадратных скобках указаны номера страниц в издании: </w:t>
      </w:r>
    </w:p>
    <w:p w:rsidR="004D58DD" w:rsidRDefault="004B772D">
      <w:pPr>
        <w:pStyle w:val="a3"/>
      </w:pPr>
      <w:r>
        <w:rPr>
          <w:i/>
        </w:rPr>
        <w:t>Повесть временных лет (Перевод Д.С. Лихачева). Серия Азбука-Классика. М, 1997.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72D"/>
    <w:rsid w:val="004B772D"/>
    <w:rsid w:val="004D58DD"/>
    <w:rsid w:val="00A6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1609E-3C51-456E-AF1A-FAB7AA6F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1:  Шапка"/>
    <w:basedOn w:val="a"/>
    <w:pPr>
      <w:ind w:left="5670"/>
      <w:jc w:val="center"/>
    </w:pPr>
  </w:style>
  <w:style w:type="paragraph" w:customStyle="1" w:styleId="2">
    <w:name w:val="о2:  Заголовок"/>
    <w:basedOn w:val="a"/>
    <w:pPr>
      <w:jc w:val="center"/>
    </w:pPr>
    <w:rPr>
      <w:b/>
      <w:sz w:val="32"/>
    </w:rPr>
  </w:style>
  <w:style w:type="paragraph" w:customStyle="1" w:styleId="31">
    <w:name w:val="о3:  Текст 1 инт"/>
    <w:basedOn w:val="a"/>
    <w:pPr>
      <w:ind w:firstLine="851"/>
    </w:pPr>
  </w:style>
  <w:style w:type="paragraph" w:customStyle="1" w:styleId="41">
    <w:name w:val="о4:  Текст 1"/>
    <w:aliases w:val="5 инт"/>
    <w:basedOn w:val="31"/>
    <w:pPr>
      <w:spacing w:line="360" w:lineRule="auto"/>
    </w:pPr>
  </w:style>
  <w:style w:type="paragraph" w:customStyle="1" w:styleId="52">
    <w:name w:val="о5:  Текст 2 инт"/>
    <w:basedOn w:val="31"/>
    <w:pPr>
      <w:spacing w:line="480" w:lineRule="auto"/>
    </w:pPr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1013</Words>
  <Characters>5779</Characters>
  <Application>Microsoft Office Word</Application>
  <DocSecurity>0</DocSecurity>
  <Lines>48</Lines>
  <Paragraphs>13</Paragraphs>
  <ScaleCrop>false</ScaleCrop>
  <Company>Elcom Ltd</Company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 ИНОПЛЕМЕННИКОВ </dc:title>
  <dc:subject/>
  <dc:creator>БАКУШИН</dc:creator>
  <cp:keywords/>
  <dc:description/>
  <cp:lastModifiedBy>Irina</cp:lastModifiedBy>
  <cp:revision>2</cp:revision>
  <cp:lastPrinted>1998-11-15T19:24:00Z</cp:lastPrinted>
  <dcterms:created xsi:type="dcterms:W3CDTF">2014-09-06T07:10:00Z</dcterms:created>
  <dcterms:modified xsi:type="dcterms:W3CDTF">2014-09-06T07:10:00Z</dcterms:modified>
</cp:coreProperties>
</file>