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48DE" w:rsidRDefault="004B48DE">
      <w:pPr>
        <w:pStyle w:val="a3"/>
        <w:rPr>
          <w:rFonts w:ascii="Times New Roman" w:hAnsi="Times New Roman" w:cs="Times New Roman"/>
          <w:sz w:val="24"/>
        </w:rPr>
      </w:pPr>
      <w:r>
        <w:rPr>
          <w:rFonts w:ascii="Times New Roman" w:hAnsi="Times New Roman" w:cs="Times New Roman"/>
          <w:sz w:val="24"/>
        </w:rPr>
        <w:t xml:space="preserve">Во второй половине ХШ столетия Русь переживала период феодальной раздробленности. Беспрерывные распри между князьями, их борьба с боярством - все это сильно ослабляло Русь, затрудняло ее борьбу против внешних врагов. </w:t>
      </w:r>
    </w:p>
    <w:p w:rsidR="004B48DE" w:rsidRDefault="004B48DE">
      <w:pPr>
        <w:pStyle w:val="a3"/>
        <w:rPr>
          <w:rFonts w:ascii="Times New Roman" w:hAnsi="Times New Roman" w:cs="Times New Roman"/>
          <w:sz w:val="24"/>
        </w:rPr>
      </w:pPr>
      <w:r>
        <w:rPr>
          <w:rFonts w:ascii="Times New Roman" w:hAnsi="Times New Roman" w:cs="Times New Roman"/>
          <w:sz w:val="24"/>
        </w:rPr>
        <w:t xml:space="preserve">А те широко этим пользовались.Большая угроза исходила тогда от немецких феодалов - рыцарей Ливонского ордена. </w:t>
      </w:r>
    </w:p>
    <w:p w:rsidR="004B48DE" w:rsidRDefault="004B48DE">
      <w:pPr>
        <w:pStyle w:val="a3"/>
        <w:rPr>
          <w:rFonts w:ascii="Times New Roman" w:hAnsi="Times New Roman" w:cs="Times New Roman"/>
          <w:sz w:val="24"/>
        </w:rPr>
      </w:pPr>
      <w:r>
        <w:rPr>
          <w:rFonts w:ascii="Times New Roman" w:hAnsi="Times New Roman" w:cs="Times New Roman"/>
          <w:sz w:val="24"/>
        </w:rPr>
        <w:t xml:space="preserve">Они заключили союз со шведскими и датскими рыцарями о совместном нападении на Русь. </w:t>
      </w:r>
    </w:p>
    <w:p w:rsidR="004B48DE" w:rsidRDefault="004B48DE">
      <w:pPr>
        <w:pStyle w:val="a3"/>
        <w:rPr>
          <w:rFonts w:ascii="Times New Roman" w:hAnsi="Times New Roman" w:cs="Times New Roman"/>
          <w:sz w:val="24"/>
        </w:rPr>
      </w:pPr>
      <w:r>
        <w:rPr>
          <w:rFonts w:ascii="Times New Roman" w:hAnsi="Times New Roman" w:cs="Times New Roman"/>
          <w:sz w:val="24"/>
        </w:rPr>
        <w:t xml:space="preserve">В Новгороде с 1236 года правил князь Александр Ярославич. В 1240 году, когда началась агрессия шведских феодалов против Новгорода ему не было еще и 20 лет. Он участвовал в походах своего отца, был хорошо начитан и имел представление о войне и военном искусстве. Но большого собственного опыта у него еще не было.Тем не менее 21 (15 июля) 1240 года силами своей небольшой дружины и ладожского ополчения он внезапной и стремительной атакой разбил шведское войско, высадившееся в устье реки Ижоры (при впадении ее в Неву). За победу в Невской битве, в которой молодой князь показал себя искусным военачальником, проявил личную доблесть и геройство, он был прозван "Невским". Но вскоре из-за козней новгородской знати князь Александр покинул Новгород и ушел на княжение в Перяславль-Залесский. </w:t>
      </w:r>
    </w:p>
    <w:p w:rsidR="004B48DE" w:rsidRDefault="0009033C">
      <w:pPr>
        <w:pStyle w:val="a3"/>
        <w:rPr>
          <w:rFonts w:ascii="Times New Roman" w:hAnsi="Times New Roman" w:cs="Times New Roman"/>
          <w:sz w:val="24"/>
        </w:rPr>
      </w:pPr>
      <w:r>
        <w:rPr>
          <w:rFonts w:ascii="Times New Roman" w:hAnsi="Times New Roman" w:cs="Times New Roman"/>
          <w:noProof/>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9pt;margin-top:14.5pt;width:210pt;height:190.5pt;z-index:251657216;mso-wrap-distance-left:7.5pt;mso-wrap-distance-top:7.5pt;mso-wrap-distance-right:7.5pt;mso-wrap-distance-bottom:7.5pt;mso-position-vertical-relative:line" o:allowoverlap="f">
            <v:imagedata r:id="rId4" o:title="ice_btl" gain="297891f" blacklevel="-13762f" grayscale="t" bilevel="t"/>
            <w10:wrap type="square"/>
          </v:shape>
        </w:pict>
      </w:r>
      <w:r w:rsidR="004B48DE">
        <w:rPr>
          <w:rFonts w:ascii="Times New Roman" w:hAnsi="Times New Roman" w:cs="Times New Roman"/>
          <w:sz w:val="24"/>
        </w:rPr>
        <w:t xml:space="preserve">Разгром шведов на Неве не устранил до конца нависшей над Русью опасности. Уже в начале осени 1240 года ливонские рыцари вторглись в пределы новгородских владений, заняли город Изборск. Вскоре его судьбу разделил и Псков. Немецким феодалам удалось захватить его с помощью предателей - бояр. Той же осенью 1240 года ливонцы овладели южными подступами к Новгороду, вторглись в земли, прилегающие к Финскому заливу и создали здесь крепость Копорье, где оставили свой гарнизон. Это был важный плацдарм позволявший контролировать новгородские торговые пути по Неве, планировать дальнейшее продвижение на Восток.После этого ливонские агрессоры вторглись в самый центр новгородских владений, захватили новгородский пригород Тесово. В своих набегах они подходили к Новгороду на 30 километров. </w:t>
      </w:r>
    </w:p>
    <w:p w:rsidR="004B48DE" w:rsidRDefault="004B48DE">
      <w:pPr>
        <w:pStyle w:val="a3"/>
        <w:rPr>
          <w:rFonts w:ascii="Times New Roman" w:hAnsi="Times New Roman" w:cs="Times New Roman"/>
          <w:sz w:val="24"/>
        </w:rPr>
      </w:pPr>
      <w:r>
        <w:rPr>
          <w:rFonts w:ascii="Times New Roman" w:hAnsi="Times New Roman" w:cs="Times New Roman"/>
          <w:sz w:val="24"/>
        </w:rPr>
        <w:t xml:space="preserve">Пренебрегая былими обидами по просьбе новгородцев Александр Невский в конце 1240 года вернулся в Новгород и продолжил борьбу с захватчиками. В следующем году он отбил у рыцарей Копорье и Псков, вернув новгородцам большую часть их западных владений. Но враг еще был силен и решающее сражение было впереди. </w:t>
      </w:r>
    </w:p>
    <w:p w:rsidR="004B48DE" w:rsidRDefault="004B48DE">
      <w:pPr>
        <w:pStyle w:val="a3"/>
        <w:rPr>
          <w:rFonts w:ascii="Times New Roman" w:hAnsi="Times New Roman" w:cs="Times New Roman"/>
          <w:sz w:val="24"/>
        </w:rPr>
      </w:pPr>
      <w:r>
        <w:rPr>
          <w:rFonts w:ascii="Times New Roman" w:hAnsi="Times New Roman" w:cs="Times New Roman"/>
          <w:sz w:val="24"/>
        </w:rPr>
        <w:t xml:space="preserve">Весной 1242 года Дерпта была выслана разведка ливонского ордена с целью прощупать силу русских войск. Примерно в 18 километрах южнее Дерпта орденскому разведывательному отряду удалось разбить русский "разгон" под началом Домаша Твердиславича и Керебета. Это был разведотряд, двигавшийся впереди войска Александра Ярославича в направлении на Дерпт. Уцелевшая часть отряда вернулась к князю и донесла ему о происшедшем. Победа над небольшим отрядом русских окрылила орденское командование. У него возникла склонность к недооценке русских сил, родилось убеждение в возможности их легкого разгрома. Ливонцы приняли решение дать русским сражение и для этого выступили из Дерпта на юг со своими основными силами, а также их союзниками во главе с самим магистром ордена. Главная часть войск состояла из закованных в броню рыцарей. </w:t>
      </w:r>
    </w:p>
    <w:p w:rsidR="004B48DE" w:rsidRDefault="004B48DE">
      <w:pPr>
        <w:pStyle w:val="a3"/>
        <w:rPr>
          <w:rFonts w:ascii="Times New Roman" w:hAnsi="Times New Roman" w:cs="Times New Roman"/>
          <w:sz w:val="24"/>
        </w:rPr>
      </w:pPr>
      <w:r>
        <w:rPr>
          <w:rFonts w:ascii="Times New Roman" w:hAnsi="Times New Roman" w:cs="Times New Roman"/>
          <w:sz w:val="24"/>
        </w:rPr>
        <w:t xml:space="preserve">Битва на Чудском озере, вошедшая в историю под названием "Ледовое побоище", началась утром 11 (5) апреля 1242 года. На восходе солнца, заметив небольшой отряд русских стрелков, рыцарская "свинья" устремилась на него. Стрелки приняли на себя основной удар "железного полка" и мужественным сопротивлением заметно расстроили его продвижение. Все-таки рыцарям удалось прорвать оборонительные порядки русского "чела". Завязалась ожесточенная рукопашная схватка.И в самый ее разгар, когда "свинья" полностью втянулась в бой, по сигналу Александра Невского по ее флангам во всю мощь ударили полки левойи правой руки. Не ожидавшие появления такого подкрепления русских, рыцари пришли в замешательство и под их мощными ударами стали понемногу отступать. А вскоре это отступление приняло характер беспорядочного бегства. Тут внезапно из-за укрытия в бой кинулся конный засадный полк.Ливонские войска потерпели сокрушительное поражение. Русские гнали их по льду еще 7 верст до западного берега Чудского озера. Было уничтожено 400 рыцарей и взято в плен 50. Часть ливонцев потонула в озере. Вырвавшихся из окружения преследовала русская </w:t>
      </w:r>
      <w:r w:rsidR="0009033C">
        <w:rPr>
          <w:rFonts w:ascii="Times New Roman" w:hAnsi="Times New Roman" w:cs="Times New Roman"/>
          <w:noProof/>
          <w:sz w:val="24"/>
        </w:rPr>
        <w:pict>
          <v:shape id="_x0000_s1028" type="#_x0000_t75" style="position:absolute;left:0;text-align:left;margin-left:9pt;margin-top:-66pt;width:193.5pt;height:291.75pt;z-index:251658240;mso-wrap-distance-left:7.5pt;mso-wrap-distance-top:7.5pt;mso-wrap-distance-right:7.5pt;mso-wrap-distance-bottom:7.5pt;mso-position-horizontal-relative:text;mso-position-vertical-relative:line" o:allowoverlap="f">
            <v:imagedata r:id="rId5" o:title="btl" grayscale="t" bilevel="t"/>
            <w10:wrap type="square"/>
          </v:shape>
        </w:pict>
      </w:r>
      <w:r>
        <w:rPr>
          <w:rFonts w:ascii="Times New Roman" w:hAnsi="Times New Roman" w:cs="Times New Roman"/>
          <w:sz w:val="24"/>
        </w:rPr>
        <w:t xml:space="preserve">конница, завершив их разгром. Спастись удалось лишь тем, кто находился в хвосте "свиньи" и был на коне: магистру ордена, командорам и епископам. </w:t>
      </w:r>
    </w:p>
    <w:p w:rsidR="004B48DE" w:rsidRDefault="004B48DE">
      <w:pPr>
        <w:pStyle w:val="a3"/>
        <w:rPr>
          <w:sz w:val="24"/>
        </w:rPr>
      </w:pPr>
      <w:r>
        <w:rPr>
          <w:rFonts w:ascii="Times New Roman" w:hAnsi="Times New Roman" w:cs="Times New Roman"/>
          <w:sz w:val="24"/>
        </w:rPr>
        <w:t>Значение победы русских войск под руководством князя Александра Невского над немецкими "псами-рыцарями" было поистине историческим. Орден запросил мира. Мир был заключен на условиях, продиктованных русскими. Орденские послы торжественно отреклись от всех посягательств на русские земли, которые были временно захвачены орденом.Движение на Русь западных захватчиков было остановлено. Западные рубежи Руси, установленные после Ледового побоища, продержались целые столетия.Ледовое побоище вошло в историю и как замечательный образец военной тактики и стратегии. Умелое построение боевого порядка, четкая организация взаимодействия отдельных его частей, особенно пехоты и конницы, постоянная разведка и учет слабых сторон противника при организации сражения, правильный выбор места и времени, хорошая организация тактического преследования, уничтожение большей части превосходящего противника - все это определило русское военное искусство как передовое в мире.</w:t>
      </w:r>
      <w:bookmarkStart w:id="0" w:name="_GoBack"/>
      <w:bookmarkEnd w:id="0"/>
    </w:p>
    <w:sectPr w:rsidR="004B48DE">
      <w:pgSz w:w="11906" w:h="16838"/>
      <w:pgMar w:top="1134" w:right="128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1F1D"/>
    <w:rsid w:val="0009033C"/>
    <w:rsid w:val="004B48DE"/>
    <w:rsid w:val="00540CBD"/>
    <w:rsid w:val="00DC1F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46F308AE-88DC-4D40-9036-FAD2D412F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ind w:firstLine="257"/>
      <w:jc w:val="both"/>
    </w:pPr>
    <w:rPr>
      <w:rFonts w:ascii="Arial" w:eastAsia="Arial Unicode MS" w:hAnsi="Arial" w:cs="Arial"/>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798</Words>
  <Characters>4555</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Во второй половине ХШ столетия Русь переживала период феодальной раздробленности</vt:lpstr>
    </vt:vector>
  </TitlesOfParts>
  <Company>myhome</Company>
  <LinksUpToDate>false</LinksUpToDate>
  <CharactersWithSpaces>5343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 второй половине ХШ столетия Русь переживала период феодальной раздробленности</dc:title>
  <dc:subject/>
  <dc:creator>Danil</dc:creator>
  <cp:keywords/>
  <dc:description/>
  <cp:lastModifiedBy>Irina</cp:lastModifiedBy>
  <cp:revision>2</cp:revision>
  <cp:lastPrinted>2002-02-05T21:05:00Z</cp:lastPrinted>
  <dcterms:created xsi:type="dcterms:W3CDTF">2014-09-06T05:52:00Z</dcterms:created>
  <dcterms:modified xsi:type="dcterms:W3CDTF">2014-09-06T05:52:00Z</dcterms:modified>
</cp:coreProperties>
</file>