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F87" w:rsidRDefault="00095F8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Курская битва</w:t>
      </w:r>
    </w:p>
    <w:p w:rsidR="00095F87" w:rsidRDefault="00095F8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 истории составил студент 1-го курса 1 "В" группы Макаров Сергей</w:t>
      </w:r>
    </w:p>
    <w:p w:rsidR="00095F87" w:rsidRDefault="00095F8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Московский Медицинский колледж при ЦКБ им. Н.А.Семашко Министерства Путей Сообщения РФ</w:t>
      </w:r>
    </w:p>
    <w:p w:rsidR="00095F87" w:rsidRDefault="00095F8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 1999</w:t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Краткое содержание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Курская битва, 5 июля – 23 августа 1943, во время Великой Отечественной войны. В оборонительных сражениях в июле советские войска Центрального и Воронежского фронтов (генералы армии К.К.Рокоссовский и Н.Ф.Ватутин) отразили крупное наступление немецких войск групп армий «Центр» и «Юг» (генерал-фельдмаршал Х.Г.Клюге и Э.Манштейн), сорвав попытку противника окружить и уничтожить советские войска на так называемой Курской дуге. В июле - августе войска Центрального, Воронежского, Степного (генерал-полковник И.С.Конев), Западного (генерал-полковник В.Д.Соколовский), Брянского (генерал-полковник М.М.Попов) и Юго-Западного (генерал армии Р.Я.Малиновский) фронтов перешли в контрнаступление, разгромили 30 дивизий противника и освободили Орел (5 августа), Белгород (5 августа) и Харьков (23 августа).</w:t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Введение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Ставка Верховного Главного командования с марта 1943 г. работала над планом стратегического наступления, задача которого состояла в том, чтобы разгромить основные силы группы армий "Юг" и "Центр", сокрушить вражескую оборону на фронте от Смоленска до Чёрного моря. Предполагалось, что советские войска первыми перейдут в наступление. Однако в середине апреля на основании данных о том, что командование вермахта планирует провести наступление под Курском, было принято решение обескровить немецкие войска мощной обороной, а затем перейти в контрнаступление. Владея стратегической инициативой, советская сторона преднамеренно начинала боевые действия не наступлением, а обороной. Развитие событий показало, что этот замысел был правильным.</w:t>
      </w:r>
      <w:r>
        <w:rPr>
          <w:rStyle w:val="a8"/>
          <w:color w:val="000000"/>
          <w:position w:val="0"/>
          <w:sz w:val="24"/>
          <w:szCs w:val="24"/>
        </w:rPr>
        <w:footnoteReference w:id="1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замысел немецко-фашистского командывания сводился к следующему: двумя одновременными встречными ударами на Курск – из района Орла на юг и из района Харькова на север – окружить и уничтожить на Курском выступе советские войска. В дальнейшем, судя по директиве Гитлера, противник намеревался расширить фронт наступления к югу и разгромить советские войска в районе Донбасса. План последующих действий ставился в зависимость от результатов сражения на Курской дуге. Для осуществления своего замысла противник сосредоточил ударные группировки в составе 900 тыс. солдат и офицеров, до 10 тыс. орудий и минометов, около 2,7 тыс. танков и свыше 2 тыс. самолетов.</w:t>
      </w:r>
      <w:r>
        <w:rPr>
          <w:rStyle w:val="a8"/>
          <w:color w:val="000000"/>
          <w:position w:val="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 xml:space="preserve"> 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Начавшемуся 5 июля 1943 г. наступлению немецко-фашистских войск против северного и южного фасов Курского выступа советское командование противопоставило прочную активную оборону. Противник, наносивший удар на Курск с севера, был остановлен через четыре дня. Ему удалось вклиниться в оборону советских войск на 10 - 12 км. Группировка, наступавшая на Курск с юга, продвинулась на 35 км, но цели не достигла.</w:t>
      </w:r>
      <w:r>
        <w:rPr>
          <w:rStyle w:val="a8"/>
          <w:color w:val="000000"/>
          <w:position w:val="0"/>
          <w:sz w:val="24"/>
          <w:szCs w:val="24"/>
        </w:rPr>
        <w:footnoteReference w:id="3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 июля советские войска, измотав противника, перешли в контрнаступление. В этот день в районе железнодорожной станции Прохоровка произошло крупнейшее встречное танковое сражение второй мировой войны (до 1,2 тыс. танков и самоходных орудий с обеих сторон). Развивая наступление, советские сухопутные войска, поддерживаемые с воздуха ударами сил 2-й и 17-й воздушных армий, а также авиацией дальнего действия, к 23 августа отбросили противника на запад на 140 - 150 км, освободили Орёл, Белгород и Харьков.</w:t>
      </w:r>
      <w:r>
        <w:rPr>
          <w:rStyle w:val="a8"/>
          <w:color w:val="000000"/>
          <w:position w:val="0"/>
          <w:sz w:val="24"/>
          <w:szCs w:val="24"/>
        </w:rPr>
        <w:footnoteReference w:id="4"/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Оборонительные действия</w:t>
      </w:r>
    </w:p>
    <w:p w:rsidR="00095F87" w:rsidRDefault="00095F87">
      <w:pPr>
        <w:widowControl w:val="0"/>
        <w:spacing w:before="120"/>
        <w:ind w:firstLine="567"/>
        <w:jc w:val="both"/>
        <w:rPr>
          <w:rStyle w:val="ad"/>
          <w:i w:val="0"/>
          <w:iCs w:val="0"/>
          <w:color w:val="000000"/>
          <w:sz w:val="24"/>
          <w:szCs w:val="24"/>
          <w:u w:val="none"/>
        </w:rPr>
      </w:pPr>
      <w:r>
        <w:rPr>
          <w:rStyle w:val="ad"/>
          <w:i w:val="0"/>
          <w:iCs w:val="0"/>
          <w:color w:val="000000"/>
          <w:sz w:val="24"/>
          <w:szCs w:val="24"/>
          <w:u w:val="none"/>
        </w:rPr>
        <w:t>(5 - 10 июля 1943 г.)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Раскрыв наступательный замысел немецко-фашистского командования, Ставка ВГК решила преднамеренной обороной измотать и обескровить ударные группировки врага, а затем решительным контрнаступлением завершить их полный разгром. Оборона Курского выступа возлагалась на войска Центрального и Воронежского фронтов. Оба фронта насчитывали более 1,3 млн. человек, до 20 тыс. орудий и миномётов, более 3,3 тыс. танков и САУ, 2,65 тыс. самолётов. Войска Центрального фронта (48, 13, 70, 65, 60-я общевойсковые армии, 2-я танковая армия, 16-я воздушная армия, 9-й и 19-й отдельный танковые корпуса) под командованием генерала К.К.Рокоссовского должны были отразить наступление противника со стороны Орла. Перед Воронежским фронтом (38, 40, 6 и 7-я гвардейские, 69-я армии, 1-я танковая армия, 2-я воздушная армия, 35-й гвардейский стрелковый корпус, 5-й и 2-й гвардейские танковые корпуса), которым командовал генерал Н.Ф.Ватутин ставилась задача отразить наступление противника со стороны Белгорода.</w:t>
      </w:r>
      <w:r>
        <w:rPr>
          <w:rStyle w:val="a8"/>
          <w:color w:val="000000"/>
          <w:position w:val="0"/>
          <w:sz w:val="24"/>
          <w:szCs w:val="24"/>
        </w:rPr>
        <w:footnoteReference w:id="5"/>
      </w:r>
      <w:r>
        <w:rPr>
          <w:color w:val="000000"/>
          <w:sz w:val="24"/>
          <w:szCs w:val="24"/>
        </w:rPr>
        <w:t xml:space="preserve"> В тылу Курского выступа был развёрнут Степной ВО ( с 9 июля - Степной фронт: 4-я и 5-я гвардейские, 27, 47, 53-я армии, 5-я гвардейская танковая армия, 5-я воздушная армия, 1 стрелковый, 3 танковых, 3 моторизованных, 3 кавалерийских корпуса), являвшийся стратегическим резервом Ставки ВГК.</w:t>
      </w:r>
      <w:r>
        <w:rPr>
          <w:rStyle w:val="a8"/>
          <w:color w:val="000000"/>
          <w:position w:val="0"/>
          <w:sz w:val="24"/>
          <w:szCs w:val="24"/>
        </w:rPr>
        <w:footnoteReference w:id="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противника: на орловско-курском направлении - 9-я и 2-я армии группы армий "Центр" (50 дивизий, в том числе 16 танковых о моторизованных; командующий - генерал-фельдмаршал Г.Клюге), на белгородско-курском направлении - 4-я танковая армия и оперативная группа "Кемпф" группы армий "Юг" (командующий - генерал-фельдмаршал Э.Манштейн).</w:t>
      </w:r>
      <w:r>
        <w:rPr>
          <w:rStyle w:val="a8"/>
          <w:color w:val="000000"/>
          <w:position w:val="0"/>
          <w:sz w:val="24"/>
          <w:szCs w:val="24"/>
        </w:rPr>
        <w:footnoteReference w:id="7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Командующий центральным фронтом наиболее вероятным направлением действий главных сил противника считал Поныри, Курск, а вспомогательными - Малоархангельск и Гнилец. Поэтому он решил сосредоточить основные силы фронта на правом крыле. 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основании данных нашей разведки и показаний пленных было установлено, что наступление врага начнётся 5 июля. Рано утром в этот день на Воронежском и центральном фронтах была проведена спланированная во фронтах и армиях артиллерийская контрподготовка. В результате её удалось на 1,5 - 2 часа задержать наступление противника и несколько ослабить его первоначальный удар.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Утром 5 июля орловская группировка противника под прикрытием огня артиллерии и при поддержке авиации перешла в наступление, нанося главный удар на Ольховатку, а вспомогательные - на Малоархангельск и Фатеж. Наши войска встретили врага исключительной стойкостью. Немецко-фашистские войска несли большие потери. Лишь после пятой атаки им удалось ворваться на передний край обороны 29-го стрелкового корпуса на ольховатском направлении.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второй половине дня командующий 13-й армией генерал Н.П.Пухов на главную полосу выдвинул несколько танковых и самоходно-артиллерийских частей и подвижные отряды заграждения, а командующий фронтом - в район Ольховатки гаубичную и миномётную бригады. Решительными контратаками танков во взаимодействии со стрелковыми частями и артиллерией продвижение врага было приостановлено. В этот день ожесточённые бои развернулись и в воздухе. 16-я воздушная армия поддержала боевые действия оборонявшихся войск центрального фронта. К концу дня ценой огромных потерь противнику удалось продвинуться на ольховатском направлении на 6 - 8 км. На других направлениях его атаки успеха не имели.</w:t>
      </w:r>
      <w:r>
        <w:rPr>
          <w:rStyle w:val="a8"/>
          <w:color w:val="000000"/>
          <w:position w:val="0"/>
          <w:sz w:val="24"/>
          <w:szCs w:val="24"/>
        </w:rPr>
        <w:footnoteReference w:id="8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Определив направление основных усилий противника, командующий фронтом решил утром 6 июля нанести контрудар из района Ольховатки на Гнилушу с целью восстановить положение 13-й армии. Для контрудара привлекались 17-й гвардейский стрелковый корпус 13-й армии, 2-я танковая армия генерала А.Г.Родина и 19-й танковый корпус.</w:t>
      </w:r>
      <w:r>
        <w:rPr>
          <w:rStyle w:val="a8"/>
          <w:color w:val="000000"/>
          <w:position w:val="0"/>
          <w:sz w:val="24"/>
          <w:szCs w:val="24"/>
        </w:rPr>
        <w:footnoteReference w:id="9"/>
      </w:r>
      <w:r>
        <w:rPr>
          <w:color w:val="000000"/>
          <w:sz w:val="24"/>
          <w:szCs w:val="24"/>
        </w:rPr>
        <w:t xml:space="preserve"> В результате контрудара противник был остановлен перед второй полосой обороны и, понеся большие потери, не смог в последующие дни продолжать наступление на всех трёх направлениях. После нанесения контрудара 2-я танковая армия и 19-й танковый корпус перешли к обороне за второй полосой, что упрочнило положение войск Центрального фронта.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июля бессмертный подвиг совершил заместитель командира истребительной авиаэскадрильи 2-й воздушной армии Воронежского фронта гвардии старший лейтенант А.К.Горовец. Прикрывая наземные войска под Белгородом, Горовец неожиданно заметил большую группу немецких бомбардировщиков. Советский истребитель пошел в атаку один против двадцати. В неравном бою он сбил девять вражеских самолетов и погиб смертью героя. Президиум Верховного совета СССР Указом от 28 сентября 1943г. присвоил А.К.Горовцу звание Героя СССР.</w:t>
      </w:r>
      <w:r>
        <w:rPr>
          <w:rStyle w:val="a8"/>
          <w:color w:val="000000"/>
          <w:position w:val="0"/>
          <w:sz w:val="24"/>
          <w:szCs w:val="24"/>
        </w:rPr>
        <w:footnoteReference w:id="10"/>
      </w:r>
      <w:r>
        <w:rPr>
          <w:color w:val="000000"/>
          <w:sz w:val="24"/>
          <w:szCs w:val="24"/>
        </w:rPr>
        <w:t xml:space="preserve"> 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же день противник вёл наступление в направлении на Обоянь и на Корочу; главные удары приняли 6-я и 7-я гвардейские, 69-я армия и 1-я танковая армия.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добившись успеха на ольховатском направлении, враг утром 7 июля предпринял наступление на Поныри, где оборонялась 307-я стрелковая дивизия. В течение дня она отразила восемь атак. Когда части противника ворвались на северо-западную окраину станции Поныри, командир дивизии генерал М.А.Еншин сосредоточил по ним огонь артиллерии и миномётов, затем силами второго эшелона и приданной танковой бригады предпринял контратаку и восстановил положение.</w:t>
      </w:r>
      <w:r>
        <w:rPr>
          <w:rStyle w:val="a8"/>
          <w:color w:val="000000"/>
          <w:position w:val="0"/>
          <w:sz w:val="24"/>
          <w:szCs w:val="24"/>
        </w:rPr>
        <w:footnoteReference w:id="11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Командир эскадрильи 517-го истребительного авиаполка старший лейтенант М.И.Важунов в воздушном бою в районе Малоархангельска огнем пушек уничтожил вражеский истребитель, а когда в бою отказало оружие, он таранил второй самолет врага. Старший лейтенант Важунов в момент тарана погиб.</w:t>
      </w:r>
      <w:r>
        <w:rPr>
          <w:rStyle w:val="a8"/>
          <w:color w:val="000000"/>
          <w:position w:val="0"/>
          <w:sz w:val="24"/>
          <w:szCs w:val="24"/>
        </w:rPr>
        <w:footnoteReference w:id="12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 и 9 июля противник продолжал атаки на Ольховатку и Поныри, а 10 июля - и против войск правого фланга 70-й армии, но все его попытки прорваться через вторую полосу обороны были сорваны.</w:t>
      </w:r>
      <w:r>
        <w:rPr>
          <w:rStyle w:val="a8"/>
          <w:color w:val="000000"/>
          <w:position w:val="0"/>
          <w:sz w:val="24"/>
          <w:szCs w:val="24"/>
        </w:rPr>
        <w:footnoteReference w:id="13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Исчерпав свои резервы, враг вынужден был отказаться от наступления и 11 июля перешёл к обороне.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Против войск Воронежского фронта противник начал общее наступление также утром 5 июля, нанося главный удар силами 4-й танковой армии на Обоянь, а вспомогательной оперативной группой "Кемпф" - на Короча. Особенно ожесточённый характер бои приняли на обоянском направлении. Командующий 6-й гвардейской армией генерал И.М.Чистяков в первой половине дня выдвинул на первую полосу обороны часть средств истребительно-противотанковой артиллерийской бригады, два танковых и один самоходно-артиллерийский полки и танковую бригаду.</w:t>
      </w:r>
      <w:r>
        <w:rPr>
          <w:rStyle w:val="a8"/>
          <w:color w:val="000000"/>
          <w:position w:val="0"/>
          <w:sz w:val="24"/>
          <w:szCs w:val="24"/>
        </w:rPr>
        <w:footnoteReference w:id="14"/>
      </w:r>
      <w:r>
        <w:rPr>
          <w:color w:val="000000"/>
          <w:sz w:val="24"/>
          <w:szCs w:val="24"/>
        </w:rPr>
        <w:t xml:space="preserve"> К исходу дня войска этой армии нанесли врагу большие потери и приостановили его атаки. Главная полоса нашей обороны была прорвана только на отдельных участках. На корочанском направлении противник сумел южнее Белгорода форсировать Северный Донец и захватить небольшой плацдарм.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сложившейся обстановке командующий фронтом принял решение прикрыть обоянское направление. С этой целью он в ночь на 6 июля выдвинул на вторую полосу обороны 1-ю танковую армию генерала М.Е.Катукова, а также 5-й и 2-й гвардейские танковые корпуса, оперативно подчинённые 6-й гвардейской армии. Кроме того армия была усилена фронтовой артиллерией.</w:t>
      </w:r>
      <w:r>
        <w:rPr>
          <w:rStyle w:val="a8"/>
          <w:color w:val="000000"/>
          <w:position w:val="0"/>
          <w:sz w:val="24"/>
          <w:szCs w:val="24"/>
        </w:rPr>
        <w:footnoteReference w:id="15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утра 6 июля противник возобновил наступление на всех направлениях. На обоянском направлении он неоднократно бросал в атаки от 150 до 400 танков, но каждый раз встречал мощный огонь пехоты, артиллерии и танков. Лишь к исходу дня ему удалось вклиниться во вторую полосу нашей обороны.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корочанском направлении в этот день противнику удалось завершить прорыв главной полосы обороны, но дальнейшее его продвижение было остановлено.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 и 8 июля гитлеровцы вводом в сражение свежих резервов вновь попытались прорваться к Обояни, расширить прорыв в сторону флангов и углубить его в направлении Прохоровки. До 300 вражеских танков рвались на северо-восток. Однако все попытки врага были парализованы активными действиями 10-го и 2-го танковых корпусов, выдвинутых из резервов Ставки в район Прохоровки, а также активными действиями 2-й и 17-й воздушных армий. На корочанском направлении атаки противника были также отбиты. Контрудар, нанесённый 8 июля соединениями 40-й армии по левому флангу 4-й танковой армии противника, а частями 5-го и 2-го гвардейских танковых корпусов - по её левому флангу, значительно облегчил положение наших войск на обоянском направлении.</w:t>
      </w:r>
      <w:r>
        <w:rPr>
          <w:rStyle w:val="a8"/>
          <w:color w:val="000000"/>
          <w:position w:val="0"/>
          <w:sz w:val="24"/>
          <w:szCs w:val="24"/>
        </w:rPr>
        <w:footnoteReference w:id="1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9 по 11 июля противник ввёл в сражение дополнительные резервы и любой ценой стремился прорваться вдоль белгородского шоссе к Курску. На помощь 6-й гвардейской и 1-й танковой армиям командование фронта своевременно выдвинуло часть своей артиллерии. Кроме того, для прикрытия обоянского направления был перегруппирован из района Прохоровки 10-й танковый корпус и нацелены основные силы авиации, а для усиления правого фланга 1-й танковой армии был перегруппирован 5-й гвардейский танковый корпус. Совместными усилиями сухопутных войск и авиации почти все атаки врага были отбиты. Только 9 июля в районе Кочетовки танкам противника удалось прорваться к третьей полосе нашей обороны. Но против них были выдвинуты две дивизии 5-й гвардейской армии Степного фронта и передовые танковые бригады 5-й гвардейской танковой армии, которые остановили продвижение вражеских танков.</w:t>
      </w:r>
      <w:r>
        <w:rPr>
          <w:rStyle w:val="a8"/>
          <w:color w:val="000000"/>
          <w:position w:val="0"/>
          <w:sz w:val="24"/>
          <w:szCs w:val="24"/>
        </w:rPr>
        <w:footnoteReference w:id="17"/>
      </w:r>
      <w:r>
        <w:rPr>
          <w:color w:val="000000"/>
          <w:sz w:val="24"/>
          <w:szCs w:val="24"/>
        </w:rPr>
        <w:t xml:space="preserve"> Потерпела неудачу также попытка противника пробраться к Прохоровке с юга.</w:t>
      </w:r>
      <w:r>
        <w:rPr>
          <w:rStyle w:val="a8"/>
          <w:color w:val="000000"/>
          <w:position w:val="0"/>
          <w:sz w:val="24"/>
          <w:szCs w:val="24"/>
        </w:rPr>
        <w:footnoteReference w:id="18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 июля 1943 г. закончилась оборонительная операция войск Центрального фронта на орловско-курском направлении против войск 9-й армии противника. В ходе операции войска фронта стойкой, активной и глубоко эшелонированной обороной остановили наступление противника.</w:t>
      </w:r>
      <w:r>
        <w:rPr>
          <w:rStyle w:val="a8"/>
          <w:color w:val="000000"/>
          <w:position w:val="0"/>
          <w:sz w:val="24"/>
          <w:szCs w:val="24"/>
        </w:rPr>
        <w:footnoteReference w:id="19"/>
      </w:r>
      <w:r>
        <w:rPr>
          <w:color w:val="000000"/>
          <w:sz w:val="24"/>
          <w:szCs w:val="24"/>
        </w:rPr>
        <w:t xml:space="preserve"> В оборонительных боях советских войск под Курском советская авиация оказала большую поддержку сухопутным войскам. Летчики-истребители 2-й и 17-й воздушных армий в битве под Курском за день боев в воздушных боях уничтожили 80 самолетов противника. Летчики-штурмовики 16-й воздушной армии в районе Поныри противотанковыми авиабомбами уничтожили и повредили до 50 вражеских танков.</w:t>
      </w:r>
      <w:r>
        <w:rPr>
          <w:rStyle w:val="a8"/>
          <w:color w:val="000000"/>
          <w:position w:val="0"/>
          <w:sz w:val="24"/>
          <w:szCs w:val="24"/>
        </w:rPr>
        <w:footnoteReference w:id="20"/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Болховская наступательная операция</w:t>
      </w:r>
    </w:p>
    <w:p w:rsidR="00095F87" w:rsidRDefault="00095F87">
      <w:pPr>
        <w:widowControl w:val="0"/>
        <w:spacing w:before="120"/>
        <w:ind w:firstLine="567"/>
        <w:jc w:val="both"/>
        <w:rPr>
          <w:rStyle w:val="ad"/>
          <w:i w:val="0"/>
          <w:iCs w:val="0"/>
          <w:color w:val="000000"/>
          <w:sz w:val="24"/>
          <w:szCs w:val="24"/>
          <w:u w:val="none"/>
        </w:rPr>
      </w:pPr>
      <w:r>
        <w:rPr>
          <w:rStyle w:val="ad"/>
          <w:i w:val="0"/>
          <w:iCs w:val="0"/>
          <w:color w:val="000000"/>
          <w:sz w:val="24"/>
          <w:szCs w:val="24"/>
          <w:u w:val="none"/>
        </w:rPr>
        <w:t>(12 июля - 18 августа 1943 г.)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наступлении противника явно назрел кризис. Поэтому председатель ставки ВГК маршал А.М.Василевский и командующий Воронежским фронтом генерал Н.Ф.Ватутин решили с утра 12 июля нанести контрудар из района Прохоровки силами 5-й гвардейской армии генерала А.С.Жданова и 5-й гвардейской танковой армии генерала П.А.Ротмистрова, а также силами 6-й гвардейской и 1-й танковой армий в общем направлении на Яковлево с целью окончательного разгрома вклинившейся группировки противника. С воздуха контрудар должны были обеспечивать основные силы 2-й и 17-й воздушных армий.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утра 12 июля войска Воронежского фронта начали контрудар. Основные события развернулись в районе железнодорожной станции Прохоровка (на линии Белгород - Курск, в 56 км к северу от Белгорода), где произошло самое крупное встречное танковое сражение второй мировой войны между наступавшей танковой группировкой противника (4-я танковая армия, оперативная группа "Кемпф") и наносившими контрудар советскими войсками (5-я гвардейская танковая армия). С обеих сторон в сражении одновременно участвовало до 1,2 тыс. танков и самоходных орудий. Авиационную поддержку ударной группировки противника осуществляла авиация группы армий "Юг". По противнику удары с воздуха наносили 2-я воздушная армия, части 17-й воздушной армии, авиация дальнего действия (произведено около 1300 самолёто-вылетов). За день боя противник потерял до 400 танков и штурмовых орудий, свыше 10 тыс. человек.</w:t>
      </w:r>
      <w:r>
        <w:rPr>
          <w:rStyle w:val="a8"/>
          <w:color w:val="000000"/>
          <w:position w:val="0"/>
          <w:sz w:val="24"/>
          <w:szCs w:val="24"/>
        </w:rPr>
        <w:footnoteReference w:id="21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 июля наступил перелом в битве под Курском. По приказу Ставки ВГК войска Западного и Брянского фронтов перешли в наступление на орловском направлении. Гитлеровское командование вынуждено было отказаться от наступательных планов и 16 июля начало отводить свои войска в исходное положение. Войска Воронежского, а с 18 июля и Степного фронтов перешли к преследованию противника и к исходу 23 июля вышли, в основном, на рубеж, который занимали к началу оборонительного сражения.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Потерпела неудачу также попытка противника пробраться к Прохоровке с юга.</w:t>
      </w:r>
      <w:r>
        <w:rPr>
          <w:rStyle w:val="a8"/>
          <w:color w:val="000000"/>
          <w:position w:val="0"/>
          <w:sz w:val="24"/>
          <w:szCs w:val="24"/>
        </w:rPr>
        <w:footnoteReference w:id="22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Орловский выступ обороняли войска 2-й танковой и 9-й полевой армий, входившие в группу "Центр". В них насчитывалось 27 пехотных, 10 танковых и моторизованных дивизий. Здесь противник создал сильную оборону, тактическая зона которой состояла из двух полос общей глубиной 12 - 15 км. Они имели развитую систему траншей, ходов сообщения и большое количество бронированных огневых точек. В оперативной глубине был подготовлен ряд промежуточных оборонительных рубежей. Общая глубина его обороны на орловском плацдарме достигала 150 км.</w:t>
      </w:r>
      <w:r>
        <w:rPr>
          <w:rStyle w:val="a8"/>
          <w:color w:val="000000"/>
          <w:position w:val="0"/>
          <w:sz w:val="24"/>
          <w:szCs w:val="24"/>
        </w:rPr>
        <w:footnoteReference w:id="23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 июля началась Болховская наступательная операция войск левого крыла Западного фронта на хотынецком и болховском направлениях и войск Брянского фронта на болховском и орловском направлениях.</w:t>
      </w:r>
      <w:r>
        <w:rPr>
          <w:rStyle w:val="a8"/>
          <w:color w:val="000000"/>
          <w:position w:val="0"/>
          <w:sz w:val="24"/>
          <w:szCs w:val="24"/>
        </w:rPr>
        <w:footnoteReference w:id="24"/>
      </w:r>
      <w:r>
        <w:rPr>
          <w:color w:val="000000"/>
          <w:sz w:val="24"/>
          <w:szCs w:val="24"/>
        </w:rPr>
        <w:t xml:space="preserve"> Замысел операции сводился к тому, чтобы встречными ударами с севера, востока и юга в общем направлении на Орёл рассечь вражескую группировку на отдельные части и уничтожить её.</w:t>
      </w:r>
      <w:r>
        <w:rPr>
          <w:rStyle w:val="a8"/>
          <w:color w:val="000000"/>
          <w:position w:val="0"/>
          <w:sz w:val="24"/>
          <w:szCs w:val="24"/>
        </w:rPr>
        <w:footnoteReference w:id="25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Западный фронт (командующий генерал В.Д.Соколовский) получил задачу нанести главный удар войсками 11-й гвардейской армии из района юго-западнее Козельска на Хотынец, не допустить отхода гитлеровских войск из Орла на запад и во взаимодействии с другими фронтами уничтожить их частью сил совместно с 61-й армией Брянского фронта окружить и уничтожить болховскую группировку врага; вспомогательный удар нанести войсками 50-й армии на Жиздру.</w:t>
      </w:r>
      <w:r>
        <w:rPr>
          <w:rStyle w:val="a8"/>
          <w:color w:val="000000"/>
          <w:position w:val="0"/>
          <w:sz w:val="24"/>
          <w:szCs w:val="24"/>
        </w:rPr>
        <w:footnoteReference w:id="2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Брянский фронт (командующий генерал М.М.Попов) должен был нанести главный удар войсками 3-й и 63-й армий из района Новосиль на Орёл, а вспомогательный – силами 61-й армии на Болхов.</w:t>
      </w:r>
      <w:r>
        <w:rPr>
          <w:rStyle w:val="a8"/>
          <w:color w:val="000000"/>
          <w:position w:val="0"/>
          <w:sz w:val="24"/>
          <w:szCs w:val="24"/>
        </w:rPr>
        <w:footnoteReference w:id="27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Центральный фронт имел задачу ликвидировать вклинившуюся группировку противника севернее Ольховатки, в последующем развивать удар на Кромы и во взаимодействии с войсками Западного и Брянского фронтов завершить разгром противника в орловском выступе.</w:t>
      </w:r>
      <w:r>
        <w:rPr>
          <w:rStyle w:val="a8"/>
          <w:color w:val="000000"/>
          <w:position w:val="0"/>
          <w:sz w:val="24"/>
          <w:szCs w:val="24"/>
        </w:rPr>
        <w:footnoteReference w:id="28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операции во фронтах проводилась с учётом того, что им предстояло впервые прорвать подготовленную и глубоко эшелонированную оборону противника и развить тактический успех в высоких темпах. Для этого осуществлялось решительное массирование сил и средств, глубже эшелонировались боевые порядки войск, в армиях создавались эшелоны развития успеха в составе одного-двух танковых корпусов, наступление предусматривалось вести днём и ночью.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при общей ширине полосы наступления 11-й гвардейской армии 36 км решительное массирование сил и средств было достигнуто на 14-километровом участке прорыва, что обеспечило рост оперативно-тактических плотностей. Средняя плотность артиллерии на участке прорыва армии достигала 185, а в 8-м гвардейском стрелковом корпусе - 232 орудий и миномётов на 1 км фронта. Если полосы наступления дивизий в контрнаступлении под Сталинградом колебались в пределах 5 км, то в 8-м гвардейском стрелковом полку они были сужены до 2 км. Новым по сравнению с контрнаступлением под Сталинградом было и то, что боевой порядок стрелковых корпусов, дивизий, полков и батальонов строился, как правило, в два, а иногда и в три эшелона. Это обеспечивало наращивание силы удара из глубины и своевременное развитие наметившегося успеха.</w:t>
      </w:r>
      <w:r>
        <w:rPr>
          <w:rStyle w:val="a8"/>
          <w:color w:val="000000"/>
          <w:position w:val="0"/>
          <w:sz w:val="24"/>
          <w:szCs w:val="24"/>
        </w:rPr>
        <w:footnoteReference w:id="29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Характерным в использовании артиллерии являлось создание в армиях артиллерийских групп разрушения и дальнего действия, групп гвардейских миномётов и зенитно-артиллерийских групп. В графике артиллерийской подготовки в некоторых армиях стал предусматриваться период пристрелки и разрушения.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Произошли изменения в использовании танков. В состав танковых групп непосредственной поддержки пехоты (НПП) впервые были включены полки самоходной артиллерии, которые должны были наступать за танками и поддерживать их действия огнём своих орудий. При этом в некоторых армиях танки НПП придавались не только стрелковым дивизиям первого, но и второго эшелона корпуса. Танковые корпуса составляли подвижные группы армий, а танковые армии намечалось впервые использовать как подвижные группы фронтов.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Боевые действия наших войск должны были поддержать более 3 тыс. самолётов 1-й, 15-й и 16-й воздушных армий (командующие генералы М.М.Громов, Н.Ф.Науменко, С.И.Руденко) Западного, Брянского и Центрального фронтов, а также авиация дальнего действия.</w:t>
      </w:r>
      <w:r>
        <w:rPr>
          <w:rStyle w:val="a8"/>
          <w:color w:val="000000"/>
          <w:position w:val="0"/>
          <w:sz w:val="24"/>
          <w:szCs w:val="24"/>
        </w:rPr>
        <w:footnoteReference w:id="30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авиацию возлагались задачи: прикрыть войска ударных группировок фронтов в ходе подготовки и ведения операций; подавить узлы сопротивления на переднем крае и в ближайшей глубине и нарушить систему управления войсками противника на период авиационной подготовки; с началом атаки непрерывно сопровождать пехоту и танки; обеспечить ввод в сражение танковых соединений и их действия в оперативной глубине; вести борьбу с подходящими резервами противника.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Контрнаступлению предшествовала большая подготовительная работа. Во всех фронтах были хорошо оборудованы исходные районы для наступления, осуществлена перегруппировка войск, созданы большие запасы материально-технических средств. За сутки до наступления во фронтах была проведена разведка боем передовыми батальонами, которая позволила уточнить истинное начертание переднего края обороны противника, а на отдельных участках - захватить переднюю траншею.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Утром 12 июля после мощной авиационной и артиллерийской подготовки, продолжавшейся около трёх часов, войска Западного и Брянского фронтов перешли в наступление. Наибольший успех был достигнут на направлении главного удара Западного фронта. К середине дня войска 11-й гвардейской армии (командующий генерал И.Х.Баграмян), благодаря своевременному вводу в бой вторых эшелонов стрелковых полков, отдельных танковых бригад, прорвали главную полосу обороны противника и форсировали реку Фомина. Чтобы быстрее завершить прорыв тактической зоны противника, во второй половине дня 12 июля в сражение был введён в направлении на Болхов 5-й танковый корпус. С утра второго дня операции в бой вступили вторые эшелоны стрелковых корпусов, которые совместно с танковыми частями, обходя сильные опорные пункты врага, при активной поддержке артиллерии и авиации к середине 13 июля завершили прорыв второй полосы его обороны.</w:t>
      </w:r>
      <w:r>
        <w:rPr>
          <w:rStyle w:val="a8"/>
          <w:color w:val="000000"/>
          <w:position w:val="0"/>
          <w:sz w:val="24"/>
          <w:szCs w:val="24"/>
        </w:rPr>
        <w:footnoteReference w:id="31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завершения прорыва тактической зоны обороны противника 5-й танковый корпус и введённый в прорыв правее его 1-й танковый корпус совместно с передовыми отрядами стрелковых соединений перешли к преследованию врага. К утру 15 июля они вышли к реке Вытебеть и с ходу форсировали её, а к исходу следующего дня перерезали дорогу Болхов - Хотынец. Чтобы задержать их продвижение, противник подтянул резервы и нанёс ряд контрударов.</w:t>
      </w:r>
      <w:r>
        <w:rPr>
          <w:rStyle w:val="a8"/>
          <w:color w:val="000000"/>
          <w:position w:val="0"/>
          <w:sz w:val="24"/>
          <w:szCs w:val="24"/>
        </w:rPr>
        <w:footnoteReference w:id="32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обстановке командующий 11-й гвардейской армией перегруппировал с левого фланга армии 36-й гвардейский стрелковый корпус и выдвинул сюда переданный из резерва фронта 25-й танковый корпус. Отразив контрудары противника, войска 11-й гвардейской армии возобновили наступление и к 19 июля продвинулись до 60 км, расширив прорыв до 120 км и охватив левый фланг болховской группировки врага с юго-запада.</w:t>
      </w:r>
      <w:r>
        <w:rPr>
          <w:rStyle w:val="a8"/>
          <w:color w:val="000000"/>
          <w:position w:val="0"/>
          <w:sz w:val="24"/>
          <w:szCs w:val="24"/>
        </w:rPr>
        <w:footnoteReference w:id="33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целью развития операции Ставка ВГК усилила западный фронт 11-й армией (командующий генерал И.И.Федюнинский). После длительного марша армия 20 июля в неполном составе с ходу была введена в сражение в стык между 50-й и 11-й гвардейской армиями в направлении Хвостовичи. За пять дней она сломила упорное сопротивление противника и продвинулась на 15 км.</w:t>
      </w:r>
      <w:r>
        <w:rPr>
          <w:rStyle w:val="a8"/>
          <w:color w:val="000000"/>
          <w:position w:val="0"/>
          <w:sz w:val="24"/>
          <w:szCs w:val="24"/>
        </w:rPr>
        <w:footnoteReference w:id="34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Ночью на 22 июля в тылу орловской группировки врага партизаны подорвали около 6 тыс. рельсов.</w:t>
      </w:r>
      <w:r>
        <w:rPr>
          <w:rStyle w:val="a8"/>
          <w:color w:val="000000"/>
          <w:position w:val="0"/>
          <w:sz w:val="24"/>
          <w:szCs w:val="24"/>
        </w:rPr>
        <w:footnoteReference w:id="35"/>
      </w:r>
      <w:r>
        <w:rPr>
          <w:color w:val="000000"/>
          <w:sz w:val="24"/>
          <w:szCs w:val="24"/>
        </w:rPr>
        <w:t xml:space="preserve"> На следующий день партизаны южных районов Орловской области вышли на железнодорожные коммуникации врага и за одну ночь взорвали 5845 рельсов, парализовав железнодорожные перевозки противника.</w:t>
      </w:r>
      <w:r>
        <w:rPr>
          <w:rStyle w:val="a8"/>
          <w:color w:val="000000"/>
          <w:position w:val="0"/>
          <w:sz w:val="24"/>
          <w:szCs w:val="24"/>
        </w:rPr>
        <w:footnoteReference w:id="3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окончательно разгромить врага и развить наступление, командующий Западным фронтом в середине дня 26 июля ввёл в сражение в полосе 11-й гвардейской армии переданную ему из резерва Ставки 4-ю танковую армию (командующий генерал В.М.Баданов).</w:t>
      </w:r>
      <w:r>
        <w:rPr>
          <w:rStyle w:val="a8"/>
          <w:color w:val="000000"/>
          <w:position w:val="0"/>
          <w:sz w:val="24"/>
          <w:szCs w:val="24"/>
        </w:rPr>
        <w:footnoteReference w:id="37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Имея оперативное построение в два эшелона, 4-я танковая армия после непродолжительной артиллерийской подготовки при поддержке авиации перешла в наступление на Болхов, а затем нанесла удар на Хотынец и Карачев. За пять дней она продвинулась на 12 - 20 км. Ей пришлось прорвать заранее занятые вражескими войсками промежуточные оборонительные рубежи. Своими действиями 4-я танковая армия способствовала 61-й армии Брянского фронта в освобождении г. Болхова.</w:t>
      </w:r>
      <w:r>
        <w:rPr>
          <w:rStyle w:val="a8"/>
          <w:color w:val="000000"/>
          <w:position w:val="0"/>
          <w:sz w:val="24"/>
          <w:szCs w:val="24"/>
        </w:rPr>
        <w:footnoteReference w:id="38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июля войска левого крыла Западного фронта (11-я гвардейская, 4-я танковая, 11-я армии и 2-й гвардейский кавалерийский корпус) в связи с подготовкой Смоленской наступательной операции были переданы в подчинение Брянского фронта.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Наступление Брянского фронта развивалось значительно медленнее, чем Западного. Войска 61-й армии под командованием генерала П.А.Белова совместно с 20-м танковым корпусом прорвали оборону противника и, отражая его контратаки, 29 июля освободили Болхов.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3-й и 63-й армий с введённым в сражение в середине второго дня наступления 1-м гвардейским танковым корпусом к исходу 13 июля завершили прорыв тактической зоны обороны врага. К 18 июля они подошли к реке Олешня, где на тыловом оборонительном рубеже встретили ожесточённое сопротивление противника.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ускорения разгрома орловской группировки врага Ставка ВГК передала Брянскому фронту из своего резерва 3-ю гвардейскую танковую армию (командующий генерал П.С.Рыбалко). Утром 19 июля она при поддержке соединений 1-й и 15-й воздушных армий и дальней авиации перешла в наступление с рубежа Богданово, Подмаслово и, отразив сильные контратаки противника, к исходу дня прорвала его оборону на реке Олешня. В ночь на 20 июля танковая армия, осуществив перегруппировку, нанесла удар в направлении Отрады, содействовав Брянскому фронту в разгроме мценской группировки врага. С утра 21 июля, после перегруппировки сил, армия нанесла удар на Становой Колодезь и 26 июля овладела им. На следующий день она была передана Центральному фронту.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Наступление войск Западного и Брянского фронтов вынудило противника оттянуть часть сил орловской группировки с курского направления и тем самым создало благоприятную обстановку для перехода в контрнаступление войск правого крыла Центрального фронта. К 18 июля они восстановили прежнее положение и продолжали продвигаться в направлении Кромы.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июля войска трёх фронтов охватили орловскую группировку противника с севера, востока и юга. Немецко-фашистское командование, стремясь предотвратить угрозу окружения, 30 июля начало отвод всех своих войск с орловского плацдарма. Советские войска перешли к преследованию.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орловской операции было разгромлено 14 дивизий противника (в том числе 6 танковых)</w:t>
      </w:r>
    </w:p>
    <w:p w:rsidR="00095F87" w:rsidRDefault="00095F87">
      <w:pPr>
        <w:widowControl w:val="0"/>
        <w:spacing w:before="120"/>
        <w:ind w:firstLine="567"/>
        <w:jc w:val="both"/>
        <w:rPr>
          <w:rStyle w:val="ad"/>
          <w:i w:val="0"/>
          <w:iCs w:val="0"/>
          <w:color w:val="000000"/>
          <w:sz w:val="24"/>
          <w:szCs w:val="24"/>
          <w:u w:val="none"/>
        </w:rPr>
      </w:pPr>
    </w:p>
    <w:p w:rsidR="00095F87" w:rsidRDefault="00095F87">
      <w:pPr>
        <w:widowControl w:val="0"/>
        <w:spacing w:before="120"/>
        <w:jc w:val="center"/>
        <w:rPr>
          <w:rStyle w:val="ad"/>
          <w:i w:val="0"/>
          <w:iCs w:val="0"/>
          <w:color w:val="000000"/>
          <w:sz w:val="24"/>
          <w:szCs w:val="24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 xml:space="preserve">Белгородско-харьковская наступательная операция </w:t>
      </w:r>
      <w:r>
        <w:rPr>
          <w:rStyle w:val="ad"/>
          <w:i w:val="0"/>
          <w:iCs w:val="0"/>
          <w:color w:val="000000"/>
          <w:sz w:val="24"/>
          <w:szCs w:val="24"/>
          <w:u w:val="none"/>
        </w:rPr>
        <w:t>(3 - 23 августа 1943 г.)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Белгородско-Харьковский плацдарм обороняла 4-я танковая армия и оперативная группа "Кемпф". В их составе насчитывалось 18 дивизий, в том числе 4 танковые. Здесь противник создал 7 оборонительных рубежей общей глубиной до 90 км, а так же 1 обвод вокруг Белгорода и 2 - вокруг Харькова.</w:t>
      </w:r>
      <w:r>
        <w:rPr>
          <w:rStyle w:val="a8"/>
          <w:color w:val="000000"/>
          <w:position w:val="0"/>
          <w:sz w:val="24"/>
          <w:szCs w:val="24"/>
        </w:rPr>
        <w:footnoteReference w:id="39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Замысел ставки ВГК заключался в том, чтобы мощными ударами войск смежных крыльев Воронежского и степного фронтов рассечь противостоявшую группировку противника на две части, в последующем глубоко охватить её в районе Харькова и во взаимодействии с 57-й армией Юго-Западного фронта уничтожить.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Воронежского фронта главный удар наносили силами двух общевойсковых и двух танковых армий из района северо-восточнее Томаровки на Богодухов, Валки, в обход Харькова с запада, вспомогательный, также силами двух общевойсковых армий, из района Пролетарского в направлении на Боромлю, с целью прикрытия главной группировки с Запада.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Степной фронт под командованием генерала И.С.Конева главный удар наносил войсками 53-й и частью сил 69-й армий из района северо-западнее Белгорода на Харьков с севера, вспомогательный - силами 7-й гвардейской армии из района юго-восточнее Белгорода в западном направлении.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решению командующего Юго-Западным фронтом генерала Р.Я.Малиновского 57-я армия наносила удар из района Мартовой на Мерефу, охватывая Харьков с юго-востока.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воздуха наступление войск Воронежского и Степного фронтов обеспечивали соответственно 2-я и 5-я воздушные армии генералов С.А.Красовского и С.К.Горюнова. Кроме того, привлекалась часть сил авиации дальнего действия.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Командование Воронежского и Степного фронтов для достижения успеха прорыва обороны противника решительно массировало силы и средства на направлениях своих главных ударов, что позволило создать высокие оперативные плотности. Так, в полосе 5-й гвардейской армии Воронежского фронта они достигали 1,5 км на стрелковую дивизию, 230 орудий и миномётов и 70 танков и САУ на 1 км фронта.</w:t>
      </w:r>
      <w:r>
        <w:rPr>
          <w:rStyle w:val="a8"/>
          <w:color w:val="000000"/>
          <w:position w:val="0"/>
          <w:sz w:val="24"/>
          <w:szCs w:val="24"/>
        </w:rPr>
        <w:footnoteReference w:id="40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планировании использования артиллерии и танков имелись характерные особенности. Артиллерийские группы разрушения создавались не только в армиях, но и в корпусах, действовавших на главных направлениях. Отдельные танковые и механизированные корпуса предусматривалось использовать в качестве подвижных групп армий, а танковые армии - подвижной группы Воронежского фронта, что было новым в военном искусстве.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Танковые армии планировалось вводить в сражение в полосе наступления 5-й гвардейской армии. Они должны были действовать в направлениях: 1-я танковая армия - Богодулов, 5-я гвардейская танковая армия - Золочев и к исходу третьего-четвёртого дня операции выйти в район Валки, Люботин, тем самым отрезав пути отхода харьковской группировки врага на запад.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Артиллерийское и инженерное обеспечение ввода танковых армий в сражение возлагалось на 5-ю гвардейскую армию.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авиационного обеспечения каждой танковой армии выделялось по одной штурмовой и истребительной авиационной дивизии.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подготовке операции поучительным являлось осуществление дезинформации противника об истинном направлении главного удара наших войск. С 28 июля по 6 августа 38-я армия, действовавшая на правом крыле Воронежского фронта, умело имитировала сосредоточение крупной группировки войск на сумском направлении. Немецко-фашистское командование не только стало наносить бомбовые удары по районам ложного сосредоточения войск, но и держало на этом направлении значительное количество своих резервов.</w:t>
      </w:r>
      <w:r>
        <w:rPr>
          <w:rStyle w:val="a8"/>
          <w:color w:val="000000"/>
          <w:position w:val="0"/>
          <w:sz w:val="24"/>
          <w:szCs w:val="24"/>
        </w:rPr>
        <w:footnoteReference w:id="41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Особенностью являлось и то, что операция готовилась в ограниченные сроки. Тем не менее войска обоих фронтов сумели подготовиться к наступлению и обеспечить себя необходимыми материальными средствами.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августа после мощной артиллерийской подготовки и ударов авиации войска фронтов при поддержке огневого вала перешли в наступление и успешно прорвали первую позицию противника. С вводом в бой вторых эшелонов полков была прорвана вторая позиция. Для наращивания усилий 5-й гвардейской армии были введены в бой передовые танковые бригады корпусов первого эшелона танковых армий. Они совместно со стрелковыми дивизиями завершили прорыв главной полосы обороны противника. Вслед за передовыми бригадами были введены в сражение главные силы танковых армий. К исходу дня они преодолели вторую полосу вражеской обороны и продвинулись в глубину на 12 - 26 км, тем самым разобщив томаровский и белгородский узлы сопротивления противника.</w:t>
      </w:r>
      <w:r>
        <w:rPr>
          <w:rStyle w:val="a8"/>
          <w:color w:val="000000"/>
          <w:position w:val="0"/>
          <w:sz w:val="24"/>
          <w:szCs w:val="24"/>
        </w:rPr>
        <w:footnoteReference w:id="42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с танковыми армиями в сражение были введены: в полосе 6-й гвардейской армии - 5-й гвардейский танковый, а в полосе 53-й армии - 1-й механизированный корпуса. Они совместно со стрелковыми соединениями сломили сопротивление врага, завершили прорыв главной полосы обороны и к исходу дня подошли ко второй оборонительной полосе. Прорвав тактическую зону обороны и разгромив ближайшие оперативные резервы, главная ударная группировка Воронежского фронта с утра второго дня операции перешла к преследованию противника.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августа войска 1-й танковой армии из района Томаровки начали развивать наступление на юг. Её 6-й танковый и 3-й механизированный корпуса, имея впереди усиленные танковые бригады, к середине дня 6 августа продвинулись на 70 км. Во второй половине следующего дня 6-й танковый корпус освободил Богодухов.</w:t>
      </w:r>
      <w:r>
        <w:rPr>
          <w:rStyle w:val="a8"/>
          <w:color w:val="000000"/>
          <w:position w:val="0"/>
          <w:sz w:val="24"/>
          <w:szCs w:val="24"/>
        </w:rPr>
        <w:footnoteReference w:id="43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5-я гвардейская танковая армия, обойдя с запада узлы сопротивления врага, нанесла удар на Золочев и 6 августа ворвалась в город.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этому времени войска 6-й гвардейской армии овладели сильным узлом обороны противника Томаровкой, окружили и уничтожили его борисовскую группировку. Большую роль в этом сыграли 4-й и 5-й гвардейские танковые корпуса. Развивая наступление в юго-западном направлении, они обошли борисовскую группировку немцев с запада и востока, а 7 августа стремительным ударом с ходу ворвались в Грайворон, тем самым отрезав врагу пути отхода на запад и юг. Этому способствовали действия вспомогательной группировки Воронежского фронта, перешедшей в наступление утром 5 августа на своём направлении.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Ночью на 5 августа советская авиация бомбардировала железнодорожные узлы Брянск, Никитовка, Ясиноватая, Иловайская, ст. Мга и аэродромы противника. Южнее Орла советская авиация, поддерживаемая наступление своих сухопутных войск, наносила удары по войскам противника. В воздушных боях советские истребители сбили 54 вражеских самолета. На белгородском направлении советская авиация поддерживала контрнаступление сухопутных войск. Бомбардировочными ударами она уничтожила большое число танков и до 300 автомашин противника. В воздушных боях сбито 44 немецко-фашистских самолета.</w:t>
      </w:r>
      <w:r>
        <w:rPr>
          <w:rStyle w:val="a8"/>
          <w:color w:val="000000"/>
          <w:position w:val="0"/>
          <w:sz w:val="24"/>
          <w:szCs w:val="24"/>
        </w:rPr>
        <w:footnoteReference w:id="44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Утром 4 августа войска левого крыла Брянского фронта ворвались в Орёл и к утру 5 августа освободили его. Соедининениям, которые первыми ворвались в город и освободили его, присвоено почетное наименование Орловских. В этот же день войсками Степного и Воронежского фронтов был освобожден Белгород.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честь одержанной победы в Москве в тот же день был произведен первый торжественный артиллерийский салют.</w:t>
      </w:r>
      <w:r>
        <w:rPr>
          <w:rStyle w:val="a8"/>
          <w:color w:val="000000"/>
          <w:position w:val="0"/>
          <w:sz w:val="24"/>
          <w:szCs w:val="24"/>
        </w:rPr>
        <w:footnoteReference w:id="45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Овладев Орлом, наши войска продолжали наступление. 18 августа они вышли на линию Жиздра - Литиж. 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Степного фронта, завершив 4 августа прорыв тактической зоны обороны противника, к исходу следующего дня штурмом овладели Белгородом, после чего начали развивать наступление на Харьков. К исходу 7 августа фронт прорыва наших войск достиг 120 км. Танковые армии продвинулись на глубину до 100 км, а общевойсковые - до 60 - 65 км.</w:t>
      </w:r>
      <w:r>
        <w:rPr>
          <w:rStyle w:val="a8"/>
          <w:color w:val="000000"/>
          <w:position w:val="0"/>
          <w:sz w:val="24"/>
          <w:szCs w:val="24"/>
        </w:rPr>
        <w:footnoteReference w:id="4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40-й и 27-й армий, продолжая развивать наступление, к 11 августа вышли на рубеж Бромля, Тростянец, Ахтырка. Рота 12-й гвардейской танковой бригады во главе с капитаном И.А.Терещуком 10 августа ворвалась в Ахтырку, где была окружена противником. В течение двух суток советские танкисты без связи с бригадой находились в осаждённых танках, отбивая яростные атаки фашистов, пытавшихся захватить их живыми. За два дня боёв рота уничтожила 6 танков, 2 самоходные пушки, 5 броневиков и до 150 солдат и офицеров противника. С двумя уцелевшими танками капитан Терещук с боем вышел из окружения и вернулся в свою бригаду. За решительные и умелые действия в бою капитану И.А.Терещуку было присвоено звание Героя Советского Союза.</w:t>
      </w:r>
      <w:r>
        <w:rPr>
          <w:rStyle w:val="a8"/>
          <w:color w:val="000000"/>
          <w:position w:val="0"/>
          <w:sz w:val="24"/>
          <w:szCs w:val="24"/>
        </w:rPr>
        <w:footnoteReference w:id="47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Главные силы 1-й танковой армии к 10 августа достигли рубежа реки Мерчик. 5-я гвардейская танковая армия после овладения городом Золочев была переподчинена Степному фронту и начала перегруппировку в район Богодухова.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Продвигаясь за танковыми армиями, войска 6-й гвардейской армии к 11 августа вышли северо-восточнее Краснокутска, а 5-я гвардейская армия охватила Харьков с запада. Войска Степного фронта к этому времени подошли к внешнему оборонительному обводу Харькова с севера, а 57-я армия, переданная этому фронту 8 августа, - с востока и юго-востока.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Немецко-фашистское командование, опасаясь окружения харьковской группировки, к 11 августа сосредоточило восточнее Богодухова три танковые дивизии ("Рейх", "Мёртвая голова", "Викинг") и утром 12 августа нанесло контрудар по наступающим войскам 1-й танковой армии в общем направлении на Богодухов. Развернулось встречное танковое сражение. В ходе его противник потеснил соединения 1-й танковой армии на 3 - 4 км, но прорваться к Богодухову не смог. С утра 13 августа были введены в сражение основные силы 5-й гвардейской танковой, 6-й и 5-й гвардейских армий. Сюда же были направлены главные силы фронтовой авиации. Она вела разведку и проводила операции по срыву железнодорожных и автомобильных перевозок гитлеровцев, содействовала общевойсковым и танковым армиям в отражении контрударов немецко-фашистских войск. К исходу 17 августа наши войска окончательно сорвали контрудар противника с юга на Богодухов.</w:t>
      </w:r>
      <w:r>
        <w:rPr>
          <w:rStyle w:val="a8"/>
          <w:color w:val="000000"/>
          <w:position w:val="0"/>
          <w:sz w:val="24"/>
          <w:szCs w:val="24"/>
        </w:rPr>
        <w:footnoteReference w:id="48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немецко-фашистское командование не отказалось от своего замысла. Утром 18 августа оно из района Ахтырки тремя танковыми и моторизованной дивизиями нанесло контрудар и прорвало фронт 27-й армии. Против этой группировки врага командующий Воронежским фронтом выдвинул 4-ю гвардейскую армию, переданную из резерва Ставки ВГК, 3-й механизированный и 6-й танковый корпуса 1-й танковой армии из района Богодухова, а также использовал 4-й и 5-й отдельные гвардейские танковые корпуса. Эти силы ударами по флангам противника к исходу 19 августа приостановили его продвижение с запада на Богодухов. Затем войска правого крыла Воронежского фронта нанесли удар в тыл ахтырской группировки немцев и полностью разгромили её.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 же время войска Воронежского и Степного фронтов начали штурм Харькова. В ночь на 23 августа соединения 69-й и 7-й гвардейской армий овладели городом.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Войска степного фронта при активном содействии войск Воронежского и Юго-Западного фронтов завершили разгром противника в районе Белгорода и Харькова и освободили Харьков от немецко-фашистских захватчиков. К исходу дня платцдарм в районе Белгорода и Харькова был полностью очищен от противника. Были созданы условия для развития дальнейшего наступления и освобождения Левобережной Украины. Авиация 5-й воздушной армии для поддержки войск при освобождении Харькова за два дня совершила 1300 самолето-вылетов и вывела из строя 57 танков, около 290 автомашин, 1,3 тыс. орудий и много другой боевой техники.</w:t>
      </w:r>
      <w:r>
        <w:rPr>
          <w:rStyle w:val="a8"/>
          <w:color w:val="000000"/>
          <w:position w:val="0"/>
          <w:sz w:val="24"/>
          <w:szCs w:val="24"/>
        </w:rPr>
        <w:footnoteReference w:id="49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36 суток советская авиация на орловском направлении совершила 61 тыс. самолето-вылетов, сбросила на врага 15 тыс. т бомб. Вражеская авиация потеряла за это время 1411 самолетов, из них 1331 самолет уничтожен в воздушных боях и 80 – на аэродромах. Все попытки немецкого командования вернуть утерянную инициативу закончились провалом. Советские ВВС прочно удерживали господство в воздухе, чем создали благоприятные условия войскам для решения задач в ходе наступления.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советские войска завершили разгром всей белгородско-харьковской группировки противника и заняли выгодное положение для перехода в общее наступление с целью освобождения Левобережной Украины и Донбасса.</w:t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Основные выводы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Контрнаступление Красной Армии под Курском завершилось для нас выдающейся победой. Врагу были нанесены невосполнимые потери, сорваны все его попытки удержать стратегические плацдармы в районах Орла и Харькова.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Успех контрнаступления был обеспечен прежде всего умелым выбором момента перехода наших войск в наступление. Оно началось в условиях, когда основные ударные группировки немцев понесли огромные потери и в их наступлении определился кризис. Успех был обеспечен также умелой организацией стратегического взаимодействия между группами фронтов, наступавшими на западном и юго-западном, а также на других направлениях. Это не давало возможности немецко-фашистскому командованию осуществлять перегруппировки войск на опасные для него направления.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Огромное влияние на успех контрнаступления оказали ранее созданные на курском направлении крупные стратегические резервы Ставки ВГК, использованные для развития наступления фронтов.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Советские войска впервые решили задачу прорыва заблаговременно подготовленной, глубоко эшелонированной обороны противника и последующего развития оперативного успеха. Это было достигнуто благодаря созданию мощных ударных группировок во фронтах и армиях, массированию сил и средств на участках прорыва и наличия во фронтах танковых объединений, а в армиях - крупных танковых (механизированных) соединений.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началом контрнаступления шире, чем в предыдущих операциях, проводилась разведка боем, при этом не только усиленными ротами, но и передовыми батальонами.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ходе контрнаступления фронты и армии получили опыт отражения контрударов крупных танковых группировок противника. Оно осуществлялось при тесном взаимодействии всех родов войск и авиации. Чтобы остановить противника и разгромить его наступавшие войска, фронты и армии частью сил переходили к жёсткой обороне с одновременным нанесением мощного удара во фланг и тыл контрударной группировке врага. В результате увеличения количества боевой техники и средств усиления тактические плотности наших войск в контрнаступлении под Курском возросли в сравнении с контрнаступлением под Сталинградом в 2 - 3 раза.</w:t>
      </w:r>
      <w:r>
        <w:rPr>
          <w:rStyle w:val="a8"/>
          <w:color w:val="000000"/>
          <w:position w:val="0"/>
          <w:sz w:val="24"/>
          <w:szCs w:val="24"/>
        </w:rPr>
        <w:footnoteReference w:id="50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Новым в области тактики наступательного боя явился переход частей и соединений от одноэшелонных к глубоко эшелонированным боевым порядкам. Это оказалось возможным в связи с сужением их участков и полос наступления.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контрнаступлении под Курском совершенствовались способы применения родов войск и авиации. В более крупных масштабах использовались танковые и механизированные войска. Плотность танков НПП по сравнению с контрнаступлением под Сталинградом повысилась и составляла 15 - 20 танков и САУ на 1 км фронта.</w:t>
      </w:r>
      <w:r>
        <w:rPr>
          <w:rStyle w:val="a8"/>
          <w:color w:val="000000"/>
          <w:position w:val="0"/>
          <w:sz w:val="24"/>
          <w:szCs w:val="24"/>
        </w:rPr>
        <w:footnoteReference w:id="51"/>
      </w:r>
      <w:r>
        <w:rPr>
          <w:color w:val="000000"/>
          <w:sz w:val="24"/>
          <w:szCs w:val="24"/>
        </w:rPr>
        <w:t xml:space="preserve"> Однако при прорыве сильной глубоко эшелонированной обороны противника такие плотности оказались недостаточными. Танковые и механизированные корпуса стали основным средством развития успеха общевойсковых армий, а танковые армии однородного состава - эшелоном развития успеха фронта. Применение их для завершения прорыва заранее подготовленной позиционной обороны было вынужденной мерой, зачастую приводило к значительным потерям танков, к ослаблению танковых соединений и объединений, но в конкретных условиях обстановки себя оправдало. Впервые под Курском широко применялись самоходно-артиллерийские полки. Опыт показал, что они явились эффективным средством поддержки наступления танков и пехоты.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Имелись особенности и в применении артиллерии: значительно возросли на направлении главного удара плотности орудий и миномётов; был ликвидирован разрыв между концом артподготовки и началом поддержки атаки; армейские артиллерийские группы по количеству корпусов первого эшелона стали делиться на подгруппы; в стрелковом полку наряду с группой поддержки пехоты создавалась группа для стрельбы прямой наводкой.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Главными задачами инженерных войск являлись работы по разграждению, восстановлению и строительству дорог и мостов, по разминированию минных полей, по прикрытию флангов, закреплению захваченных рубежей и обеспечению форсирования водных преград.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ВВС окончательно завоевали господство в воздухе и нанесли невосполнимые потери авиации противника. Они использовались над полем боя в тесном взаимодействии с наземными войсками.</w:t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Заключение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23 августа 1943 г. в понедельник закончилась Курская битва – одна из величайших битв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мировой войны.</w:t>
      </w:r>
      <w:r>
        <w:rPr>
          <w:rStyle w:val="a8"/>
          <w:color w:val="000000"/>
          <w:position w:val="0"/>
          <w:sz w:val="24"/>
          <w:szCs w:val="24"/>
        </w:rPr>
        <w:footnoteReference w:id="52"/>
      </w:r>
      <w:r>
        <w:rPr>
          <w:color w:val="000000"/>
          <w:sz w:val="24"/>
          <w:szCs w:val="24"/>
        </w:rPr>
        <w:t xml:space="preserve"> Эта битва явилась главным событием летне-осенней кампании второго периода Великой Отечественной войны.</w:t>
      </w:r>
      <w:r>
        <w:rPr>
          <w:rStyle w:val="a8"/>
          <w:color w:val="000000"/>
          <w:position w:val="0"/>
          <w:sz w:val="24"/>
          <w:szCs w:val="24"/>
        </w:rPr>
        <w:footnoteReference w:id="53"/>
      </w:r>
      <w:r>
        <w:rPr>
          <w:color w:val="000000"/>
          <w:sz w:val="24"/>
          <w:szCs w:val="24"/>
        </w:rPr>
        <w:t xml:space="preserve"> Немецко-фашистская армия потерпела поражение, от которого уже не могла оправиться до самого конца войны.Советские войска разгромили до 30 вражеских дивизий, в том числе 7 танковых, и уничтожили 3,5 тыс. самолетов. Только в ходе контрнаступления приняло участие более 5 тыс. советских самолетов, которые для поддержки войск совершили свыше 117 тыс. самолето-вылетов, нанеся врагу большие потери, провели 1700 воздушных боев, в которых сбили 2,1 тыс вражеских самолетов и 145 уничтожили на аэродромах. Советская авиация завоевала господство в воздухе и прочно удерживала его до конца войны.</w:t>
      </w:r>
      <w:r>
        <w:rPr>
          <w:rStyle w:val="a8"/>
          <w:color w:val="000000"/>
          <w:position w:val="0"/>
          <w:sz w:val="24"/>
          <w:szCs w:val="24"/>
        </w:rPr>
        <w:footnoteReference w:id="54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итоге битвы под Курском советские войска сломили становой хребет немецко-фашистской армии, сорвали её попытки взять реванш за поражение под Сталинградом и заставили окончательно перейти к стратегической обороне. Советские Вооружённые Силы прочно захватили стратегическую инициативу. Завершился коренной перелом в ходе Великой Отечественной войны в пользу СССР.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Битва под Курском заставила немецко-фашистское командование снять со Средиземноморского театра военных действий крупные соединения войск и авиации, что позволило американо-английским войскам провести операцию в Италии и в конечном итоге предрешило выход этой страны из войны. Поражение под Курском подорвало моральный дух немецко-фашистской армии, обострило кризис внутри гитлеровского агрессивного блока.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покорённых фашистскими войсками странах ещё больше стало развёртываться национально-освободительное движение.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проявленные отвагу и героизм в битве под Курском более 100 тыс. солдат, офицеров и генералов Красной Армии было награждено орденами и медалями, 180 особо отличившихся воинов удостоились звания Героя Советского Союза.</w:t>
      </w:r>
      <w:r>
        <w:rPr>
          <w:rStyle w:val="a8"/>
          <w:color w:val="000000"/>
          <w:position w:val="0"/>
          <w:sz w:val="24"/>
          <w:szCs w:val="24"/>
        </w:rPr>
        <w:footnoteReference w:id="55"/>
      </w:r>
    </w:p>
    <w:p w:rsidR="00095F87" w:rsidRDefault="00095F87">
      <w:pPr>
        <w:widowControl w:val="0"/>
        <w:spacing w:before="120"/>
        <w:jc w:val="center"/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</w:pPr>
      <w:r>
        <w:rPr>
          <w:rStyle w:val="ad"/>
          <w:b/>
          <w:bCs/>
          <w:i w:val="0"/>
          <w:iCs w:val="0"/>
          <w:color w:val="000000"/>
          <w:sz w:val="28"/>
          <w:szCs w:val="28"/>
          <w:u w:val="none"/>
        </w:rPr>
        <w:t>Медицина в годы великой отечественной войны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началу войны в СССР сложилась стройная система медицинского обеспечения Советской армии. Войска были обеспечены подготовленным в военно-медицинском отношении руководящим составом, а также врачебным, средним и младшим медперсоналом. Медицинские подразделения и учреждения располагали необходимыми средствами для выполнения поставленных задач. С первых дней войны в армию в качестве консультантов были привлечены крупные ученые на должности армейских и фронтовых специалистов. Призванные из запаса в войска врачи и средний медперсонал, имея известную военно-медицинскую подготовку в довоенный период, под руководством кадровых военных врачей быстро осваивали специфику военно-медицинского дела. В период ВОВ было возвращено в строй после излечения 72,3% раненых и свыше 90% больных, резко снижена инвалидность и смертность. Удалось предотвратить возникновение эпидемий.</w:t>
      </w:r>
      <w:r>
        <w:rPr>
          <w:rStyle w:val="a8"/>
          <w:color w:val="000000"/>
          <w:position w:val="0"/>
          <w:sz w:val="24"/>
          <w:szCs w:val="24"/>
        </w:rPr>
        <w:footnoteReference w:id="56"/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ВОВ благодаря четкому осуществлению научно обоснованного комплекса санитарно-гигиенических и противоэпидемических мероприятий инфекционные заболевания возникали как редкие и огранические вспышки.</w:t>
      </w:r>
      <w:r>
        <w:rPr>
          <w:rStyle w:val="a8"/>
          <w:color w:val="000000"/>
          <w:position w:val="0"/>
          <w:sz w:val="24"/>
          <w:szCs w:val="24"/>
        </w:rPr>
        <w:footnoteReference w:id="57"/>
      </w:r>
    </w:p>
    <w:p w:rsidR="00095F87" w:rsidRDefault="00095F8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А: История военного искусства: Учебник для высших военных учебных заведений. Под общ. ред. И.Х.Баграмяна. М., Военное издательство минобороны СССР, 1970.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Б: Великая Отечественная война, 1941-1945. События. Люди. Документы: Краткий ист. Справочник. Под общ. ред. О.А.Ржешевского. Сост. Е.К.Жигунов. М.: Политиздат, 1990.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В: Сборник материалов по истории военного искусства в Великой Отечественной войне. Выпуск V. Том второй. Под ред. А.И.Готовцева. М., Военное издательство минобороны СССР, 1955.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Г: Жуков Г. К., Воспоминания и размышления. Том второй. М., Издательство Агентства печати Новости, 1974.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Д: Энциклопедия для детей. Том 5. Часть третья. История России. ХХ век. Под ред. А.Майсуряна. Сост. С.Т.Исмаилова. М., «Аванта+», 1996.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Ж: СССР в Великой Отечественной войне 1941-1945. (Краткая хроника). Под ред. С.М.Кляцкина и А.М.Синицына. М., Военное издательства минобороны СССР, 1970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З: Популярная медицинская энциклопедия. Под ред. Б.В.Петровского. М., </w:t>
      </w:r>
    </w:p>
    <w:p w:rsidR="00095F87" w:rsidRDefault="00095F8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"Советская энциклопедия", 1979.</w:t>
      </w:r>
      <w:bookmarkStart w:id="0" w:name="_GoBack"/>
      <w:bookmarkEnd w:id="0"/>
    </w:p>
    <w:sectPr w:rsidR="00095F87">
      <w:pgSz w:w="11907" w:h="16840"/>
      <w:pgMar w:top="1134" w:right="1134" w:bottom="1134" w:left="1134" w:header="1440" w:footer="1440" w:gutter="0"/>
      <w:cols w:space="720"/>
      <w:noEndnote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F87" w:rsidRDefault="00095F87">
      <w:r>
        <w:separator/>
      </w:r>
    </w:p>
  </w:endnote>
  <w:endnote w:type="continuationSeparator" w:id="0">
    <w:p w:rsidR="00095F87" w:rsidRDefault="0009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F87" w:rsidRDefault="00095F87">
      <w:r>
        <w:separator/>
      </w:r>
    </w:p>
  </w:footnote>
  <w:footnote w:type="continuationSeparator" w:id="0">
    <w:p w:rsidR="00095F87" w:rsidRDefault="00095F87">
      <w:r>
        <w:continuationSeparator/>
      </w:r>
    </w:p>
  </w:footnote>
  <w:footnote w:id="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Б: стр. 16</w:t>
      </w:r>
    </w:p>
  </w:footnote>
  <w:footnote w:id="2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Ж: стр. 424</w:t>
      </w:r>
    </w:p>
  </w:footnote>
  <w:footnote w:id="3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Б:  стр. 16</w:t>
      </w:r>
    </w:p>
  </w:footnote>
  <w:footnote w:id="4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Б:  стр. 16</w:t>
      </w:r>
    </w:p>
  </w:footnote>
  <w:footnote w:id="5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Г:  стр. 157</w:t>
      </w:r>
    </w:p>
  </w:footnote>
  <w:footnote w:id="6">
    <w:p w:rsidR="00095F87" w:rsidRDefault="00095F87">
      <w:pPr>
        <w:pStyle w:val="a9"/>
        <w:tabs>
          <w:tab w:val="left" w:pos="709"/>
        </w:tabs>
        <w:ind w:left="567"/>
      </w:pPr>
      <w:r>
        <w:rPr>
          <w:rStyle w:val="a8"/>
        </w:rPr>
        <w:footnoteRef/>
      </w:r>
      <w:r>
        <w:t xml:space="preserve">  Б:  стр. 151</w:t>
      </w:r>
    </w:p>
  </w:footnote>
  <w:footnote w:id="7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Б:   стр. 151</w:t>
      </w:r>
    </w:p>
  </w:footnote>
  <w:footnote w:id="8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А: стр. 215</w:t>
      </w:r>
    </w:p>
  </w:footnote>
  <w:footnote w:id="9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А: стр. 215</w:t>
      </w:r>
    </w:p>
  </w:footnote>
  <w:footnote w:id="10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Ж: стр. 425 </w:t>
      </w:r>
    </w:p>
  </w:footnote>
  <w:footnote w:id="1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А: стр. 215</w:t>
      </w:r>
    </w:p>
  </w:footnote>
  <w:footnote w:id="12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Ж: стр. 425</w:t>
      </w:r>
    </w:p>
  </w:footnote>
  <w:footnote w:id="13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А: стр. 215</w:t>
      </w:r>
    </w:p>
  </w:footnote>
  <w:footnote w:id="14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216</w:t>
      </w:r>
    </w:p>
  </w:footnote>
  <w:footnote w:id="15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216</w:t>
      </w:r>
    </w:p>
  </w:footnote>
  <w:footnote w:id="16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217</w:t>
      </w:r>
    </w:p>
  </w:footnote>
  <w:footnote w:id="17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Б: стр. 152-153</w:t>
      </w:r>
    </w:p>
  </w:footnote>
  <w:footnote w:id="18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428</w:t>
      </w:r>
    </w:p>
  </w:footnote>
  <w:footnote w:id="19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426</w:t>
      </w:r>
    </w:p>
  </w:footnote>
  <w:footnote w:id="20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426</w:t>
      </w:r>
    </w:p>
  </w:footnote>
  <w:footnote w:id="2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Б: стр. 153</w:t>
      </w:r>
    </w:p>
  </w:footnote>
  <w:footnote w:id="22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428</w:t>
      </w:r>
    </w:p>
  </w:footnote>
  <w:footnote w:id="23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219</w:t>
      </w:r>
    </w:p>
  </w:footnote>
  <w:footnote w:id="24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427</w:t>
      </w:r>
    </w:p>
  </w:footnote>
  <w:footnote w:id="25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219</w:t>
      </w:r>
    </w:p>
  </w:footnote>
  <w:footnote w:id="26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219</w:t>
      </w:r>
    </w:p>
  </w:footnote>
  <w:footnote w:id="27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220</w:t>
      </w:r>
    </w:p>
  </w:footnote>
  <w:footnote w:id="28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220</w:t>
      </w:r>
    </w:p>
  </w:footnote>
  <w:footnote w:id="29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220</w:t>
      </w:r>
    </w:p>
  </w:footnote>
  <w:footnote w:id="30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стр. 221</w:t>
      </w:r>
    </w:p>
  </w:footnote>
  <w:footnote w:id="3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221</w:t>
      </w:r>
    </w:p>
  </w:footnote>
  <w:footnote w:id="32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221</w:t>
      </w:r>
    </w:p>
  </w:footnote>
  <w:footnote w:id="33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222</w:t>
      </w:r>
    </w:p>
  </w:footnote>
  <w:footnote w:id="34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222</w:t>
      </w:r>
    </w:p>
  </w:footnote>
  <w:footnote w:id="35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431</w:t>
      </w:r>
    </w:p>
  </w:footnote>
  <w:footnote w:id="36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431</w:t>
      </w:r>
    </w:p>
  </w:footnote>
  <w:footnote w:id="37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222</w:t>
      </w:r>
    </w:p>
  </w:footnote>
  <w:footnote w:id="38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222</w:t>
      </w:r>
    </w:p>
  </w:footnote>
  <w:footnote w:id="39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223</w:t>
      </w:r>
    </w:p>
  </w:footnote>
  <w:footnote w:id="40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224</w:t>
      </w:r>
    </w:p>
  </w:footnote>
  <w:footnote w:id="4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225</w:t>
      </w:r>
    </w:p>
  </w:footnote>
  <w:footnote w:id="42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225</w:t>
      </w:r>
    </w:p>
  </w:footnote>
  <w:footnote w:id="43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225</w:t>
      </w:r>
    </w:p>
  </w:footnote>
  <w:footnote w:id="44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 стр. 436</w:t>
      </w:r>
    </w:p>
  </w:footnote>
  <w:footnote w:id="45">
    <w:p w:rsidR="00095F87" w:rsidRDefault="00095F87">
      <w:pPr>
        <w:pStyle w:val="a9"/>
        <w:ind w:left="567"/>
      </w:pPr>
      <w:r>
        <w:t>42  Д:  стр.534</w:t>
      </w:r>
    </w:p>
  </w:footnote>
  <w:footnote w:id="46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226</w:t>
      </w:r>
    </w:p>
  </w:footnote>
  <w:footnote w:id="47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стр.226</w:t>
      </w:r>
    </w:p>
  </w:footnote>
  <w:footnote w:id="48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226-227</w:t>
      </w:r>
    </w:p>
  </w:footnote>
  <w:footnote w:id="49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 стр. 446</w:t>
      </w:r>
    </w:p>
  </w:footnote>
  <w:footnote w:id="50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228</w:t>
      </w:r>
    </w:p>
  </w:footnote>
  <w:footnote w:id="51">
    <w:p w:rsidR="00095F87" w:rsidRDefault="00095F87">
      <w:pPr>
        <w:pStyle w:val="a9"/>
        <w:ind w:left="567"/>
      </w:pPr>
      <w:r>
        <w:rPr>
          <w:rStyle w:val="a8"/>
        </w:rPr>
        <w:footnoteRef/>
      </w:r>
      <w:r>
        <w:t xml:space="preserve">  А:  стр. 228</w:t>
      </w:r>
    </w:p>
  </w:footnote>
  <w:footnote w:id="52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445</w:t>
      </w:r>
    </w:p>
  </w:footnote>
  <w:footnote w:id="53">
    <w:p w:rsidR="00095F87" w:rsidRDefault="00095F87">
      <w:pPr>
        <w:pStyle w:val="a9"/>
        <w:ind w:firstLine="567"/>
        <w:jc w:val="both"/>
      </w:pPr>
      <w:r>
        <w:rPr>
          <w:rStyle w:val="a8"/>
        </w:rPr>
        <w:footnoteRef/>
      </w:r>
      <w:r>
        <w:t xml:space="preserve">  А: стр. 229</w:t>
      </w:r>
    </w:p>
  </w:footnote>
  <w:footnote w:id="54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Ж: стр. 445</w:t>
      </w:r>
    </w:p>
  </w:footnote>
  <w:footnote w:id="55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А:  стр. 230</w:t>
      </w:r>
    </w:p>
  </w:footnote>
  <w:footnote w:id="56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З:  стр. 363-364</w:t>
      </w:r>
    </w:p>
  </w:footnote>
  <w:footnote w:id="57">
    <w:p w:rsidR="00095F87" w:rsidRDefault="00095F87">
      <w:pPr>
        <w:pStyle w:val="a9"/>
        <w:ind w:firstLine="567"/>
      </w:pPr>
      <w:r>
        <w:rPr>
          <w:rStyle w:val="a8"/>
        </w:rPr>
        <w:footnoteRef/>
      </w:r>
      <w:r>
        <w:t xml:space="preserve">  З:  стр. 365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B66007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D02B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9C75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44DF2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828F5D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3D2CC7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15E369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7E82A7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63C993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70AD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09"/>
  <w:hyphenationZone w:val="425"/>
  <w:doNotHyphenateCaps/>
  <w:drawingGridHorizontalSpacing w:val="59"/>
  <w:drawingGridVerticalSpacing w:val="4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F07"/>
    <w:rsid w:val="00025F07"/>
    <w:rsid w:val="00095F87"/>
    <w:rsid w:val="008764C8"/>
    <w:rsid w:val="00EA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67AB06-17B7-4A00-B0EC-5C64DEBB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line="360" w:lineRule="atLeast"/>
      <w:ind w:firstLine="567"/>
      <w:jc w:val="center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tabs>
        <w:tab w:val="left" w:pos="142"/>
      </w:tabs>
      <w:spacing w:line="360" w:lineRule="atLeast"/>
      <w:ind w:firstLine="1134"/>
      <w:jc w:val="center"/>
      <w:outlineLvl w:val="4"/>
    </w:pPr>
    <w:rPr>
      <w:b/>
      <w:bCs/>
    </w:rPr>
  </w:style>
  <w:style w:type="paragraph" w:styleId="6">
    <w:name w:val="heading 6"/>
    <w:basedOn w:val="a1"/>
    <w:next w:val="a1"/>
    <w:link w:val="60"/>
    <w:uiPriority w:val="99"/>
    <w:qFormat/>
    <w:pPr>
      <w:keepNext/>
      <w:tabs>
        <w:tab w:val="left" w:pos="142"/>
      </w:tabs>
      <w:spacing w:line="360" w:lineRule="atLeast"/>
      <w:ind w:firstLine="1134"/>
      <w:jc w:val="center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tabs>
        <w:tab w:val="left" w:pos="142"/>
      </w:tabs>
      <w:spacing w:line="360" w:lineRule="atLeast"/>
      <w:ind w:firstLine="1134"/>
      <w:jc w:val="both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5">
    <w:name w:val="endnote reference"/>
    <w:uiPriority w:val="99"/>
    <w:rPr>
      <w:vertAlign w:val="superscript"/>
    </w:rPr>
  </w:style>
  <w:style w:type="paragraph" w:styleId="a6">
    <w:name w:val="header"/>
    <w:basedOn w:val="a1"/>
    <w:link w:val="a7"/>
    <w:uiPriority w:val="99"/>
    <w:pPr>
      <w:tabs>
        <w:tab w:val="center" w:pos="4819"/>
        <w:tab w:val="right" w:pos="9071"/>
      </w:tabs>
    </w:pPr>
  </w:style>
  <w:style w:type="character" w:customStyle="1" w:styleId="a7">
    <w:name w:val="Верхні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position w:val="6"/>
      <w:sz w:val="16"/>
      <w:szCs w:val="16"/>
    </w:rPr>
  </w:style>
  <w:style w:type="paragraph" w:styleId="a9">
    <w:name w:val="footnote text"/>
    <w:basedOn w:val="a1"/>
    <w:link w:val="aa"/>
    <w:uiPriority w:val="99"/>
  </w:style>
  <w:style w:type="character" w:customStyle="1" w:styleId="aa">
    <w:name w:val="Текст виноски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Indent 2"/>
    <w:basedOn w:val="a1"/>
    <w:link w:val="26"/>
    <w:uiPriority w:val="99"/>
    <w:pPr>
      <w:tabs>
        <w:tab w:val="left" w:pos="0"/>
      </w:tabs>
      <w:spacing w:line="360" w:lineRule="atLeast"/>
      <w:ind w:left="142" w:firstLine="992"/>
      <w:jc w:val="both"/>
    </w:pPr>
    <w:rPr>
      <w:sz w:val="24"/>
      <w:szCs w:val="24"/>
    </w:rPr>
  </w:style>
  <w:style w:type="character" w:customStyle="1" w:styleId="26">
    <w:name w:val="Основний текст з відступом 2 Знак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1"/>
    <w:link w:val="34"/>
    <w:uiPriority w:val="99"/>
    <w:pPr>
      <w:spacing w:before="60"/>
      <w:ind w:left="170" w:firstLine="284"/>
    </w:pPr>
    <w:rPr>
      <w:sz w:val="24"/>
      <w:szCs w:val="24"/>
    </w:rPr>
  </w:style>
  <w:style w:type="character" w:customStyle="1" w:styleId="34">
    <w:name w:val="Основний текст з відступом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b">
    <w:name w:val="endnote text"/>
    <w:basedOn w:val="a1"/>
    <w:link w:val="ac"/>
    <w:uiPriority w:val="99"/>
  </w:style>
  <w:style w:type="character" w:customStyle="1" w:styleId="ac">
    <w:name w:val="Текст кінцевої виноски Знак"/>
    <w:link w:val="ab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d">
    <w:name w:val="МОЙ"/>
    <w:uiPriority w:val="99"/>
    <w:rPr>
      <w:rFonts w:ascii="Times New Roman" w:hAnsi="Times New Roman" w:cs="Times New Roman"/>
      <w:i/>
      <w:iCs/>
      <w:sz w:val="32"/>
      <w:szCs w:val="32"/>
      <w:u w:val="single"/>
      <w:effect w:val="none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link w:val="ae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f0">
    <w:name w:val="page number"/>
    <w:uiPriority w:val="99"/>
  </w:style>
  <w:style w:type="paragraph" w:styleId="af1">
    <w:name w:val="Body Text"/>
    <w:basedOn w:val="a1"/>
    <w:link w:val="af2"/>
    <w:uiPriority w:val="99"/>
    <w:pPr>
      <w:spacing w:after="120"/>
    </w:pPr>
  </w:style>
  <w:style w:type="character" w:customStyle="1" w:styleId="af2">
    <w:name w:val="Основний текст Знак"/>
    <w:link w:val="af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3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f4">
    <w:name w:val="Emphasis"/>
    <w:uiPriority w:val="99"/>
    <w:qFormat/>
    <w:rPr>
      <w:i/>
      <w:iCs/>
    </w:rPr>
  </w:style>
  <w:style w:type="character" w:styleId="af5">
    <w:name w:val="Hyperlink"/>
    <w:uiPriority w:val="99"/>
    <w:rPr>
      <w:color w:val="0000FF"/>
      <w:u w:val="single"/>
    </w:rPr>
  </w:style>
  <w:style w:type="paragraph" w:styleId="af6">
    <w:name w:val="Date"/>
    <w:basedOn w:val="a1"/>
    <w:next w:val="a1"/>
    <w:link w:val="af7"/>
    <w:uiPriority w:val="99"/>
  </w:style>
  <w:style w:type="character" w:customStyle="1" w:styleId="af7">
    <w:name w:val="Дата Знак"/>
    <w:link w:val="a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8">
    <w:name w:val="Note Heading"/>
    <w:basedOn w:val="a1"/>
    <w:next w:val="a1"/>
    <w:link w:val="af9"/>
    <w:uiPriority w:val="99"/>
  </w:style>
  <w:style w:type="character" w:customStyle="1" w:styleId="af9">
    <w:name w:val="Заголовок нотатки Знак"/>
    <w:link w:val="a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a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b">
    <w:name w:val="annotation reference"/>
    <w:uiPriority w:val="99"/>
    <w:rPr>
      <w:sz w:val="16"/>
      <w:szCs w:val="16"/>
    </w:rPr>
  </w:style>
  <w:style w:type="paragraph" w:styleId="afc">
    <w:name w:val="Body Text First Indent"/>
    <w:basedOn w:val="af1"/>
    <w:link w:val="afd"/>
    <w:uiPriority w:val="99"/>
    <w:pPr>
      <w:ind w:firstLine="210"/>
    </w:pPr>
  </w:style>
  <w:style w:type="character" w:customStyle="1" w:styleId="afd">
    <w:name w:val="Червоний рядок Знак"/>
    <w:link w:val="afc"/>
    <w:uiPriority w:val="99"/>
    <w:semiHidden/>
  </w:style>
  <w:style w:type="paragraph" w:styleId="afe">
    <w:name w:val="Body Text Indent"/>
    <w:basedOn w:val="a1"/>
    <w:link w:val="aff"/>
    <w:uiPriority w:val="99"/>
    <w:semiHidden/>
    <w:unhideWhenUsed/>
    <w:pPr>
      <w:spacing w:after="120"/>
      <w:ind w:left="283"/>
    </w:pPr>
  </w:style>
  <w:style w:type="character" w:customStyle="1" w:styleId="aff">
    <w:name w:val="Основний текст з відступом Знак"/>
    <w:link w:val="af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7">
    <w:name w:val="Body Text First Indent 2"/>
    <w:basedOn w:val="23"/>
    <w:link w:val="28"/>
    <w:uiPriority w:val="99"/>
    <w:pPr>
      <w:spacing w:line="240" w:lineRule="auto"/>
      <w:ind w:left="283" w:firstLine="210"/>
    </w:pPr>
  </w:style>
  <w:style w:type="character" w:customStyle="1" w:styleId="28">
    <w:name w:val="Червоний рядок 2 Знак"/>
    <w:link w:val="27"/>
    <w:uiPriority w:val="99"/>
    <w:semiHidden/>
  </w:style>
  <w:style w:type="paragraph" w:styleId="a0">
    <w:name w:val="List Bullet"/>
    <w:basedOn w:val="a1"/>
    <w:autoRedefine/>
    <w:uiPriority w:val="99"/>
    <w:pPr>
      <w:numPr>
        <w:numId w:val="11"/>
      </w:numPr>
    </w:pPr>
  </w:style>
  <w:style w:type="paragraph" w:styleId="20">
    <w:name w:val="List Bullet 2"/>
    <w:basedOn w:val="a1"/>
    <w:autoRedefine/>
    <w:uiPriority w:val="99"/>
    <w:pPr>
      <w:numPr>
        <w:numId w:val="12"/>
      </w:numPr>
    </w:pPr>
  </w:style>
  <w:style w:type="paragraph" w:styleId="30">
    <w:name w:val="List Bullet 3"/>
    <w:basedOn w:val="a1"/>
    <w:autoRedefine/>
    <w:uiPriority w:val="99"/>
    <w:pPr>
      <w:numPr>
        <w:numId w:val="13"/>
      </w:numPr>
    </w:pPr>
  </w:style>
  <w:style w:type="paragraph" w:styleId="40">
    <w:name w:val="List Bullet 4"/>
    <w:basedOn w:val="a1"/>
    <w:autoRedefine/>
    <w:uiPriority w:val="99"/>
    <w:pPr>
      <w:numPr>
        <w:numId w:val="14"/>
      </w:numPr>
    </w:pPr>
  </w:style>
  <w:style w:type="paragraph" w:styleId="50">
    <w:name w:val="List Bullet 5"/>
    <w:basedOn w:val="a1"/>
    <w:autoRedefine/>
    <w:uiPriority w:val="99"/>
    <w:pPr>
      <w:numPr>
        <w:numId w:val="15"/>
      </w:numPr>
    </w:pPr>
  </w:style>
  <w:style w:type="paragraph" w:styleId="aff0">
    <w:name w:val="Title"/>
    <w:basedOn w:val="a1"/>
    <w:link w:val="aff1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1">
    <w:name w:val="Назва Знак"/>
    <w:link w:val="af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2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f3">
    <w:name w:val="line number"/>
    <w:uiPriority w:val="99"/>
  </w:style>
  <w:style w:type="paragraph" w:styleId="a">
    <w:name w:val="List Number"/>
    <w:basedOn w:val="a1"/>
    <w:uiPriority w:val="99"/>
    <w:pPr>
      <w:numPr>
        <w:numId w:val="16"/>
      </w:numPr>
    </w:pPr>
  </w:style>
  <w:style w:type="paragraph" w:styleId="2">
    <w:name w:val="List Number 2"/>
    <w:basedOn w:val="a1"/>
    <w:uiPriority w:val="99"/>
    <w:pPr>
      <w:numPr>
        <w:numId w:val="17"/>
      </w:numPr>
    </w:pPr>
  </w:style>
  <w:style w:type="paragraph" w:styleId="3">
    <w:name w:val="List Number 3"/>
    <w:basedOn w:val="a1"/>
    <w:uiPriority w:val="99"/>
    <w:pPr>
      <w:numPr>
        <w:numId w:val="18"/>
      </w:numPr>
    </w:pPr>
  </w:style>
  <w:style w:type="paragraph" w:styleId="4">
    <w:name w:val="List Number 4"/>
    <w:basedOn w:val="a1"/>
    <w:uiPriority w:val="99"/>
    <w:pPr>
      <w:numPr>
        <w:numId w:val="19"/>
      </w:numPr>
    </w:pPr>
  </w:style>
  <w:style w:type="paragraph" w:styleId="5">
    <w:name w:val="List Number 5"/>
    <w:basedOn w:val="a1"/>
    <w:uiPriority w:val="99"/>
    <w:pPr>
      <w:numPr>
        <w:numId w:val="20"/>
      </w:numPr>
    </w:pPr>
  </w:style>
  <w:style w:type="paragraph" w:styleId="29">
    <w:name w:val="envelope return"/>
    <w:basedOn w:val="a1"/>
    <w:uiPriority w:val="99"/>
    <w:rPr>
      <w:rFonts w:ascii="Arial" w:hAnsi="Arial" w:cs="Arial"/>
    </w:rPr>
  </w:style>
  <w:style w:type="paragraph" w:styleId="aff4">
    <w:name w:val="Normal Indent"/>
    <w:basedOn w:val="a1"/>
    <w:uiPriority w:val="99"/>
    <w:pPr>
      <w:ind w:left="720"/>
    </w:pPr>
  </w:style>
  <w:style w:type="paragraph" w:styleId="11">
    <w:name w:val="toc 1"/>
    <w:basedOn w:val="a1"/>
    <w:next w:val="a1"/>
    <w:autoRedefine/>
    <w:uiPriority w:val="99"/>
  </w:style>
  <w:style w:type="paragraph" w:styleId="2a">
    <w:name w:val="toc 2"/>
    <w:basedOn w:val="a1"/>
    <w:next w:val="a1"/>
    <w:autoRedefine/>
    <w:uiPriority w:val="99"/>
    <w:pPr>
      <w:ind w:left="200"/>
    </w:pPr>
  </w:style>
  <w:style w:type="paragraph" w:styleId="35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6">
    <w:name w:val="Body Text 3"/>
    <w:basedOn w:val="a1"/>
    <w:link w:val="37"/>
    <w:uiPriority w:val="99"/>
    <w:pPr>
      <w:spacing w:after="120"/>
    </w:pPr>
    <w:rPr>
      <w:sz w:val="16"/>
      <w:szCs w:val="16"/>
    </w:rPr>
  </w:style>
  <w:style w:type="character" w:customStyle="1" w:styleId="37">
    <w:name w:val="Основний текст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5">
    <w:name w:val="table of figures"/>
    <w:basedOn w:val="a1"/>
    <w:next w:val="a1"/>
    <w:uiPriority w:val="99"/>
    <w:pPr>
      <w:ind w:left="400" w:hanging="400"/>
    </w:pPr>
  </w:style>
  <w:style w:type="paragraph" w:styleId="aff6">
    <w:name w:val="Subtitle"/>
    <w:basedOn w:val="a1"/>
    <w:link w:val="aff7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7">
    <w:name w:val="Підзаголовок Знак"/>
    <w:link w:val="aff6"/>
    <w:uiPriority w:val="11"/>
    <w:rPr>
      <w:rFonts w:ascii="Cambria" w:eastAsia="Times New Roman" w:hAnsi="Cambria" w:cs="Times New Roman"/>
      <w:sz w:val="24"/>
      <w:szCs w:val="24"/>
    </w:rPr>
  </w:style>
  <w:style w:type="paragraph" w:styleId="aff8">
    <w:name w:val="Signature"/>
    <w:basedOn w:val="a1"/>
    <w:link w:val="aff9"/>
    <w:uiPriority w:val="99"/>
    <w:pPr>
      <w:ind w:left="4252"/>
    </w:pPr>
  </w:style>
  <w:style w:type="character" w:customStyle="1" w:styleId="aff9">
    <w:name w:val="Підпис Знак"/>
    <w:link w:val="a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a">
    <w:name w:val="Salutation"/>
    <w:basedOn w:val="a1"/>
    <w:next w:val="a1"/>
    <w:link w:val="affb"/>
    <w:uiPriority w:val="99"/>
  </w:style>
  <w:style w:type="character" w:customStyle="1" w:styleId="affb">
    <w:name w:val="Привітання Знак"/>
    <w:link w:val="aff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c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d">
    <w:name w:val="FollowedHyperlink"/>
    <w:uiPriority w:val="99"/>
    <w:rPr>
      <w:color w:val="800080"/>
      <w:u w:val="single"/>
    </w:rPr>
  </w:style>
  <w:style w:type="paragraph" w:styleId="affe">
    <w:name w:val="Closing"/>
    <w:basedOn w:val="a1"/>
    <w:link w:val="afff"/>
    <w:uiPriority w:val="99"/>
    <w:pPr>
      <w:ind w:left="4252"/>
    </w:pPr>
  </w:style>
  <w:style w:type="character" w:customStyle="1" w:styleId="afff">
    <w:name w:val="Прощання Знак"/>
    <w:link w:val="aff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0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f1">
    <w:name w:val="Strong"/>
    <w:uiPriority w:val="99"/>
    <w:qFormat/>
    <w:rPr>
      <w:b/>
      <w:bCs/>
    </w:rPr>
  </w:style>
  <w:style w:type="paragraph" w:styleId="afff2">
    <w:name w:val="Document Map"/>
    <w:basedOn w:val="a1"/>
    <w:link w:val="afff3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f3">
    <w:name w:val="Схема документа Знак"/>
    <w:link w:val="afff2"/>
    <w:uiPriority w:val="99"/>
    <w:semiHidden/>
    <w:rPr>
      <w:rFonts w:ascii="Tahoma" w:hAnsi="Tahoma" w:cs="Tahoma"/>
      <w:sz w:val="16"/>
      <w:szCs w:val="16"/>
    </w:rPr>
  </w:style>
  <w:style w:type="paragraph" w:styleId="afff4">
    <w:name w:val="table of authorities"/>
    <w:basedOn w:val="a1"/>
    <w:next w:val="a1"/>
    <w:uiPriority w:val="99"/>
    <w:pPr>
      <w:ind w:left="200" w:hanging="200"/>
    </w:pPr>
  </w:style>
  <w:style w:type="paragraph" w:styleId="afff5">
    <w:name w:val="Plain Text"/>
    <w:basedOn w:val="a1"/>
    <w:link w:val="afff6"/>
    <w:uiPriority w:val="99"/>
    <w:rPr>
      <w:rFonts w:ascii="Courier New" w:hAnsi="Courier New" w:cs="Courier New"/>
    </w:rPr>
  </w:style>
  <w:style w:type="character" w:customStyle="1" w:styleId="afff6">
    <w:name w:val="Текст Знак"/>
    <w:link w:val="afff5"/>
    <w:uiPriority w:val="99"/>
    <w:semiHidden/>
    <w:rPr>
      <w:rFonts w:ascii="Courier New" w:hAnsi="Courier New" w:cs="Courier New"/>
      <w:sz w:val="20"/>
      <w:szCs w:val="20"/>
    </w:rPr>
  </w:style>
  <w:style w:type="paragraph" w:styleId="afff7">
    <w:name w:val="macro"/>
    <w:link w:val="afff8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f8">
    <w:name w:val="Текст макросу Знак"/>
    <w:link w:val="afff7"/>
    <w:uiPriority w:val="99"/>
    <w:semiHidden/>
    <w:rPr>
      <w:rFonts w:ascii="Courier New" w:hAnsi="Courier New" w:cs="Courier New"/>
      <w:sz w:val="20"/>
      <w:szCs w:val="20"/>
    </w:rPr>
  </w:style>
  <w:style w:type="paragraph" w:styleId="afff9">
    <w:name w:val="annotation text"/>
    <w:basedOn w:val="a1"/>
    <w:link w:val="afffa"/>
    <w:uiPriority w:val="99"/>
  </w:style>
  <w:style w:type="character" w:customStyle="1" w:styleId="afffa">
    <w:name w:val="Текст примітки Знак"/>
    <w:link w:val="af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2">
    <w:name w:val="index 1"/>
    <w:basedOn w:val="a1"/>
    <w:next w:val="a1"/>
    <w:autoRedefine/>
    <w:uiPriority w:val="99"/>
    <w:pPr>
      <w:ind w:left="200" w:hanging="200"/>
    </w:pPr>
  </w:style>
  <w:style w:type="paragraph" w:styleId="afffb">
    <w:name w:val="index heading"/>
    <w:basedOn w:val="a1"/>
    <w:next w:val="12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c">
    <w:name w:val="Block Text"/>
    <w:basedOn w:val="a1"/>
    <w:uiPriority w:val="99"/>
    <w:pPr>
      <w:spacing w:after="120"/>
      <w:ind w:left="1440" w:right="1440"/>
    </w:pPr>
  </w:style>
  <w:style w:type="paragraph" w:styleId="afffd">
    <w:name w:val="Message Header"/>
    <w:basedOn w:val="a1"/>
    <w:link w:val="afffe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e">
    <w:name w:val="Шапка Знак"/>
    <w:link w:val="afffd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6762</Words>
  <Characters>38548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Битва под Курском</vt:lpstr>
    </vt:vector>
  </TitlesOfParts>
  <Company> </Company>
  <LinksUpToDate>false</LinksUpToDate>
  <CharactersWithSpaces>45220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Битва под Курском</dc:title>
  <dc:subject>Мой реферат по истории. II семестр 1994/95 учебного года</dc:subject>
  <dc:creator>Nosova V.M.</dc:creator>
  <cp:keywords/>
  <dc:description/>
  <cp:lastModifiedBy>Irina</cp:lastModifiedBy>
  <cp:revision>2</cp:revision>
  <dcterms:created xsi:type="dcterms:W3CDTF">2014-09-06T05:51:00Z</dcterms:created>
  <dcterms:modified xsi:type="dcterms:W3CDTF">2014-09-06T05:51:00Z</dcterms:modified>
</cp:coreProperties>
</file>