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CB3" w:rsidRDefault="007C4CB3">
      <w:pPr>
        <w:spacing w:line="360" w:lineRule="auto"/>
        <w:jc w:val="center"/>
        <w:rPr>
          <w:b/>
          <w:sz w:val="28"/>
        </w:rPr>
      </w:pPr>
    </w:p>
    <w:p w:rsidR="007C4CB3" w:rsidRDefault="007C4CB3">
      <w:pPr>
        <w:spacing w:line="360" w:lineRule="auto"/>
        <w:jc w:val="center"/>
        <w:rPr>
          <w:b/>
          <w:sz w:val="28"/>
        </w:rPr>
      </w:pPr>
      <w:r>
        <w:rPr>
          <w:b/>
          <w:sz w:val="28"/>
        </w:rPr>
        <w:br w:type="page"/>
        <w:t>План.</w:t>
      </w:r>
    </w:p>
    <w:p w:rsidR="007C4CB3" w:rsidRDefault="007C4CB3">
      <w:pPr>
        <w:numPr>
          <w:ilvl w:val="0"/>
          <w:numId w:val="2"/>
        </w:numPr>
        <w:spacing w:line="360" w:lineRule="auto"/>
        <w:jc w:val="both"/>
        <w:rPr>
          <w:b/>
          <w:sz w:val="28"/>
        </w:rPr>
      </w:pPr>
      <w:r>
        <w:rPr>
          <w:b/>
          <w:sz w:val="28"/>
        </w:rPr>
        <w:t>Введение. Некоторые исторические аналогии.</w:t>
      </w:r>
      <w:r>
        <w:rPr>
          <w:b/>
          <w:sz w:val="28"/>
        </w:rPr>
        <w:tab/>
      </w:r>
      <w:r>
        <w:rPr>
          <w:b/>
          <w:sz w:val="28"/>
        </w:rPr>
        <w:tab/>
      </w:r>
      <w:r>
        <w:rPr>
          <w:b/>
          <w:sz w:val="28"/>
        </w:rPr>
        <w:tab/>
      </w:r>
      <w:r>
        <w:rPr>
          <w:b/>
          <w:sz w:val="28"/>
        </w:rPr>
        <w:tab/>
        <w:t>3</w:t>
      </w:r>
    </w:p>
    <w:p w:rsidR="007C4CB3" w:rsidRDefault="007C4CB3">
      <w:pPr>
        <w:numPr>
          <w:ilvl w:val="0"/>
          <w:numId w:val="2"/>
        </w:numPr>
        <w:spacing w:line="360" w:lineRule="auto"/>
        <w:jc w:val="both"/>
        <w:rPr>
          <w:b/>
          <w:sz w:val="28"/>
        </w:rPr>
      </w:pPr>
      <w:r>
        <w:rPr>
          <w:b/>
          <w:sz w:val="28"/>
        </w:rPr>
        <w:t>Финансовая политика Петровской эпохи.</w:t>
      </w:r>
      <w:r>
        <w:rPr>
          <w:b/>
          <w:sz w:val="28"/>
        </w:rPr>
        <w:tab/>
      </w:r>
      <w:r>
        <w:rPr>
          <w:b/>
          <w:sz w:val="28"/>
        </w:rPr>
        <w:tab/>
      </w:r>
      <w:r>
        <w:rPr>
          <w:b/>
          <w:sz w:val="28"/>
        </w:rPr>
        <w:tab/>
      </w:r>
      <w:r>
        <w:rPr>
          <w:b/>
          <w:sz w:val="28"/>
        </w:rPr>
        <w:tab/>
      </w:r>
      <w:r>
        <w:rPr>
          <w:b/>
          <w:sz w:val="28"/>
        </w:rPr>
        <w:tab/>
        <w:t>5</w:t>
      </w:r>
    </w:p>
    <w:p w:rsidR="007C4CB3" w:rsidRDefault="007C4CB3">
      <w:pPr>
        <w:numPr>
          <w:ilvl w:val="0"/>
          <w:numId w:val="2"/>
        </w:numPr>
        <w:spacing w:line="360" w:lineRule="auto"/>
        <w:jc w:val="both"/>
        <w:rPr>
          <w:b/>
          <w:sz w:val="28"/>
        </w:rPr>
      </w:pPr>
      <w:r>
        <w:rPr>
          <w:b/>
          <w:sz w:val="28"/>
        </w:rPr>
        <w:t>Денежная финансовая система России 18 – 19 в.в.</w:t>
      </w:r>
      <w:r>
        <w:rPr>
          <w:b/>
          <w:sz w:val="28"/>
        </w:rPr>
        <w:tab/>
      </w:r>
      <w:r>
        <w:rPr>
          <w:b/>
          <w:sz w:val="28"/>
        </w:rPr>
        <w:tab/>
      </w:r>
      <w:r>
        <w:rPr>
          <w:b/>
          <w:sz w:val="28"/>
        </w:rPr>
        <w:tab/>
        <w:t>9</w:t>
      </w:r>
    </w:p>
    <w:p w:rsidR="007C4CB3" w:rsidRDefault="007C4CB3">
      <w:pPr>
        <w:numPr>
          <w:ilvl w:val="0"/>
          <w:numId w:val="2"/>
        </w:numPr>
        <w:spacing w:line="360" w:lineRule="auto"/>
        <w:jc w:val="both"/>
        <w:rPr>
          <w:b/>
          <w:sz w:val="28"/>
        </w:rPr>
      </w:pPr>
      <w:r>
        <w:rPr>
          <w:b/>
          <w:sz w:val="28"/>
        </w:rPr>
        <w:t>Реформирование финансов Бунге и Вышнеградским.</w:t>
      </w:r>
      <w:r>
        <w:rPr>
          <w:b/>
          <w:sz w:val="28"/>
        </w:rPr>
        <w:tab/>
      </w:r>
      <w:r>
        <w:rPr>
          <w:b/>
          <w:sz w:val="28"/>
        </w:rPr>
        <w:tab/>
      </w:r>
      <w:r>
        <w:rPr>
          <w:b/>
          <w:sz w:val="28"/>
        </w:rPr>
        <w:tab/>
        <w:t>13</w:t>
      </w:r>
    </w:p>
    <w:p w:rsidR="007C4CB3" w:rsidRDefault="007C4CB3">
      <w:pPr>
        <w:numPr>
          <w:ilvl w:val="0"/>
          <w:numId w:val="2"/>
        </w:numPr>
        <w:spacing w:line="360" w:lineRule="auto"/>
        <w:jc w:val="both"/>
        <w:rPr>
          <w:b/>
          <w:sz w:val="28"/>
        </w:rPr>
      </w:pPr>
      <w:r>
        <w:rPr>
          <w:b/>
          <w:sz w:val="28"/>
        </w:rPr>
        <w:t>Денежная реформа Витте.</w:t>
      </w:r>
      <w:r>
        <w:rPr>
          <w:b/>
          <w:sz w:val="28"/>
        </w:rPr>
        <w:tab/>
      </w:r>
      <w:r>
        <w:rPr>
          <w:b/>
          <w:sz w:val="28"/>
        </w:rPr>
        <w:tab/>
      </w:r>
      <w:r>
        <w:rPr>
          <w:b/>
          <w:sz w:val="28"/>
        </w:rPr>
        <w:tab/>
      </w:r>
      <w:r>
        <w:rPr>
          <w:b/>
          <w:sz w:val="28"/>
        </w:rPr>
        <w:tab/>
      </w:r>
      <w:r>
        <w:rPr>
          <w:b/>
          <w:sz w:val="28"/>
        </w:rPr>
        <w:tab/>
      </w:r>
      <w:r>
        <w:rPr>
          <w:b/>
          <w:sz w:val="28"/>
        </w:rPr>
        <w:tab/>
      </w:r>
      <w:r>
        <w:rPr>
          <w:b/>
          <w:sz w:val="28"/>
        </w:rPr>
        <w:tab/>
        <w:t>21</w:t>
      </w:r>
    </w:p>
    <w:p w:rsidR="007C4CB3" w:rsidRDefault="007C4CB3">
      <w:pPr>
        <w:numPr>
          <w:ilvl w:val="0"/>
          <w:numId w:val="2"/>
        </w:numPr>
        <w:spacing w:line="360" w:lineRule="auto"/>
        <w:jc w:val="both"/>
        <w:rPr>
          <w:b/>
          <w:sz w:val="28"/>
        </w:rPr>
      </w:pPr>
      <w:r>
        <w:rPr>
          <w:b/>
          <w:sz w:val="28"/>
        </w:rPr>
        <w:t>Вывод. Итоги денежной реформы Витте.</w:t>
      </w:r>
      <w:r>
        <w:rPr>
          <w:b/>
          <w:sz w:val="28"/>
        </w:rPr>
        <w:tab/>
      </w:r>
      <w:r>
        <w:rPr>
          <w:b/>
          <w:sz w:val="28"/>
        </w:rPr>
        <w:tab/>
      </w:r>
      <w:r>
        <w:rPr>
          <w:b/>
          <w:sz w:val="28"/>
        </w:rPr>
        <w:tab/>
      </w:r>
      <w:r>
        <w:rPr>
          <w:b/>
          <w:sz w:val="28"/>
        </w:rPr>
        <w:tab/>
      </w:r>
      <w:r>
        <w:rPr>
          <w:b/>
          <w:sz w:val="28"/>
        </w:rPr>
        <w:tab/>
        <w:t>26</w:t>
      </w:r>
    </w:p>
    <w:p w:rsidR="007C4CB3" w:rsidRDefault="007C4CB3">
      <w:pPr>
        <w:numPr>
          <w:ilvl w:val="0"/>
          <w:numId w:val="2"/>
        </w:numPr>
        <w:spacing w:line="360" w:lineRule="auto"/>
        <w:jc w:val="both"/>
        <w:rPr>
          <w:b/>
          <w:sz w:val="28"/>
        </w:rPr>
      </w:pPr>
      <w:r>
        <w:rPr>
          <w:b/>
          <w:sz w:val="28"/>
        </w:rPr>
        <w:t>Литература.</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28</w:t>
      </w:r>
    </w:p>
    <w:p w:rsidR="007C4CB3" w:rsidRDefault="007C4CB3">
      <w:pPr>
        <w:numPr>
          <w:ilvl w:val="0"/>
          <w:numId w:val="2"/>
        </w:numPr>
        <w:spacing w:line="360" w:lineRule="auto"/>
        <w:jc w:val="both"/>
        <w:rPr>
          <w:b/>
          <w:sz w:val="28"/>
        </w:rPr>
      </w:pPr>
      <w:r>
        <w:rPr>
          <w:b/>
          <w:sz w:val="28"/>
        </w:rPr>
        <w:br w:type="page"/>
        <w:t>Введение. Некоторые исторические аналогии.</w:t>
      </w:r>
    </w:p>
    <w:p w:rsidR="007C4CB3" w:rsidRDefault="007C4CB3">
      <w:pPr>
        <w:spacing w:line="360" w:lineRule="auto"/>
        <w:ind w:firstLine="720"/>
        <w:jc w:val="both"/>
        <w:rPr>
          <w:sz w:val="28"/>
        </w:rPr>
      </w:pPr>
      <w:r>
        <w:rPr>
          <w:sz w:val="28"/>
        </w:rPr>
        <w:t>Денежная реформа в России, проведенная под руководством министра С.Ю. Витте, считается очень успешной и не повлекшей за собой неблагоприятных социальных последствий. У нас ничего подобного пока никак не получается...</w:t>
      </w:r>
    </w:p>
    <w:p w:rsidR="007C4CB3" w:rsidRDefault="007C4CB3">
      <w:pPr>
        <w:spacing w:line="360" w:lineRule="auto"/>
        <w:ind w:firstLine="720"/>
        <w:jc w:val="both"/>
        <w:rPr>
          <w:sz w:val="28"/>
        </w:rPr>
      </w:pPr>
      <w:r>
        <w:rPr>
          <w:sz w:val="28"/>
        </w:rPr>
        <w:t>Сто лет разделяют нас, но сколько схожих проблем решались тогда и сейчас! В конце прошлого века Россия, вывозившая за рубеж прежде всего хлеб, столкнулась с падением мировых цен на зерно. И найти адекватную замену экспорта страна практически не могла.</w:t>
      </w:r>
    </w:p>
    <w:p w:rsidR="007C4CB3" w:rsidRDefault="007C4CB3">
      <w:pPr>
        <w:spacing w:line="360" w:lineRule="auto"/>
        <w:ind w:firstLine="720"/>
        <w:jc w:val="both"/>
        <w:rPr>
          <w:sz w:val="28"/>
        </w:rPr>
      </w:pPr>
      <w:r>
        <w:rPr>
          <w:sz w:val="28"/>
        </w:rPr>
        <w:t>В конце века нынешнего мы с тревогой читаем о падении мировых цен на нефть (а это- главный источник нашей экспортной выручки сегодня). И вновь почти не имеем возможности предложить еще что-либо на мировом рынке. Россия и тогда мучилась осознанием своей не очень почетной роли отсталого поставщика сырья.</w:t>
      </w:r>
    </w:p>
    <w:p w:rsidR="007C4CB3" w:rsidRDefault="007C4CB3">
      <w:pPr>
        <w:spacing w:line="360" w:lineRule="auto"/>
        <w:ind w:firstLine="720"/>
        <w:jc w:val="both"/>
        <w:rPr>
          <w:sz w:val="28"/>
        </w:rPr>
      </w:pPr>
      <w:r>
        <w:rPr>
          <w:sz w:val="28"/>
        </w:rPr>
        <w:t>Стыд за наше технологическое отставание перешел по наследству и к нам. В конце прошлого века Россия существенно реформировала систему налогообложения. И тогда, и сейчас в критической ситуации, когда надо было существенно повысить доходы бюджета, взоры правительства обратились на доходы граждан. Доходных граждан и тогда, и сейчас в массе своей было немного. Но именно они "вытаскивали" на своих плечах растущие доходы бюджета. Тогда народ замучили акцизами на повседневное и необходимое -- керосин, табак, чай, кофе, спички. Сейчас нам предстоит платить немалые налоги с продаж. Достаточно ощутим и подоходный налог.</w:t>
      </w:r>
    </w:p>
    <w:p w:rsidR="007C4CB3" w:rsidRDefault="007C4CB3">
      <w:pPr>
        <w:spacing w:line="360" w:lineRule="auto"/>
        <w:ind w:firstLine="720"/>
        <w:jc w:val="both"/>
        <w:rPr>
          <w:sz w:val="28"/>
        </w:rPr>
      </w:pPr>
      <w:r>
        <w:rPr>
          <w:sz w:val="28"/>
        </w:rPr>
        <w:t>Есть, конечно, и разница между временами теми и нашими. Реформаторы конца ХХ века сначала довели своим налогообложением до разорения многие отрасли промышленности. Сто лет назад все было наоборот.</w:t>
      </w:r>
    </w:p>
    <w:p w:rsidR="007C4CB3" w:rsidRDefault="007C4CB3">
      <w:pPr>
        <w:spacing w:line="360" w:lineRule="auto"/>
        <w:ind w:firstLine="720"/>
        <w:jc w:val="both"/>
        <w:rPr>
          <w:sz w:val="28"/>
        </w:rPr>
      </w:pPr>
      <w:r>
        <w:rPr>
          <w:sz w:val="28"/>
        </w:rPr>
        <w:t xml:space="preserve">Предприниматели платили очень невысокие налоги. Важнейшую роль в экономике играло государство. Громадные деньги, прежде всего бюджетные, уходили на строительство железных дорог, металлургических заводов и текстильных фабрик. Нынешние олигархи воровали бюджетные деньги, занимаясь прежде всего банковским бизнесом. Тогда тоже были свои олигархи, но они увлекались строительством на бюджетные деньги заводов и фабрик. </w:t>
      </w:r>
    </w:p>
    <w:p w:rsidR="007C4CB3" w:rsidRDefault="007C4CB3">
      <w:pPr>
        <w:spacing w:line="360" w:lineRule="auto"/>
        <w:ind w:firstLine="720"/>
        <w:jc w:val="both"/>
        <w:rPr>
          <w:sz w:val="28"/>
        </w:rPr>
      </w:pPr>
      <w:r>
        <w:rPr>
          <w:sz w:val="28"/>
        </w:rPr>
        <w:t>Либеральные экономисты в конце прошлого века возмущались тем, что правительство упорно обеспечивало льготными кредитами крупные помещичьи хозяйства и прощало им долги. Либеральные экономисты в конце века нынешнего ругают правительство за льготное кредитование "красных баронов" (руководителей крупных сельхозпредприятий) и прощение все тех же долгов. Помещики все равно обвиняли правительство в том, что оно не понимает нужд аграрного сектора. Руководители современных сельхозпредприятий обвиняют правительство в том же самом. Либералы прошлого требовали прекратить печатание необеспеченных денег. Либералы сегодняшнего дня хотят того же. Правые в тогдашней России обвиняли в кознях против российских финансов западные банки и международный еврейский капитал. В таких же кознях, и все тех же самых, обвиняют сегодня российские левые.</w:t>
      </w:r>
    </w:p>
    <w:p w:rsidR="007C4CB3" w:rsidRDefault="007C4CB3">
      <w:pPr>
        <w:spacing w:line="360" w:lineRule="auto"/>
        <w:ind w:firstLine="720"/>
        <w:jc w:val="both"/>
        <w:rPr>
          <w:sz w:val="28"/>
        </w:rPr>
      </w:pPr>
      <w:r>
        <w:rPr>
          <w:sz w:val="28"/>
        </w:rPr>
        <w:t>Обращаться к опыту прошлого всегда интересно. Безусловно, следует помнить, что исторические параллели всегда условны. Но исторический опыт бесценен...</w:t>
      </w:r>
    </w:p>
    <w:p w:rsidR="007C4CB3" w:rsidRDefault="007C4CB3">
      <w:pPr>
        <w:spacing w:line="360" w:lineRule="auto"/>
        <w:jc w:val="both"/>
        <w:rPr>
          <w:b/>
          <w:sz w:val="28"/>
        </w:rPr>
      </w:pPr>
      <w:r>
        <w:rPr>
          <w:b/>
          <w:sz w:val="28"/>
        </w:rPr>
        <w:br w:type="page"/>
        <w:t>Финансовая политика Петровской эпохи.</w:t>
      </w:r>
    </w:p>
    <w:p w:rsidR="007C4CB3" w:rsidRDefault="007C4CB3">
      <w:pPr>
        <w:spacing w:line="360" w:lineRule="auto"/>
        <w:ind w:firstLine="720"/>
        <w:jc w:val="both"/>
        <w:rPr>
          <w:sz w:val="28"/>
        </w:rPr>
      </w:pPr>
      <w:r>
        <w:rPr>
          <w:sz w:val="28"/>
        </w:rPr>
        <w:t>Наибольшего напряжения военные расходы России достигают при Петре Великом. К расходам на армию присоединяются с 1696 г. расходы по созданию флота. Без всякой системы отыскиваются способы и средства для удовлетворения новых потребностей.</w:t>
      </w:r>
    </w:p>
    <w:p w:rsidR="007C4CB3" w:rsidRDefault="007C4CB3">
      <w:pPr>
        <w:spacing w:line="360" w:lineRule="auto"/>
        <w:ind w:firstLine="720"/>
        <w:jc w:val="both"/>
        <w:rPr>
          <w:sz w:val="28"/>
        </w:rPr>
      </w:pPr>
      <w:r>
        <w:rPr>
          <w:sz w:val="28"/>
        </w:rPr>
        <w:t>Еще до Северной войны Петр усиленно эксплуатировал монетную регалию и установил ряд новых налогов: драгунский сбор на содержание драгунских полков, гербовый сбор (введенный по предложению Курбатова 23 января 1699 г.), табачный откуп, сбор на постройку судов. В 1701 г. новые источники доставили уже 1 257 295 рублей, т. е. сумму, равную всему бюджету 1680 г., а все старые налоги продолжали взиматься по-прежнему. Северная война принесла новое увеличение всех государственных расходов. В 1701 г. окладные военные расходы равнялись 1 106 268 рублей, в 1706 г. - 2 005 368 рублей, в 1710 г. - 2 455 382 рубля.</w:t>
      </w:r>
    </w:p>
    <w:p w:rsidR="007C4CB3" w:rsidRDefault="007C4CB3">
      <w:pPr>
        <w:spacing w:line="360" w:lineRule="auto"/>
        <w:ind w:firstLine="720"/>
        <w:jc w:val="both"/>
        <w:rPr>
          <w:sz w:val="28"/>
        </w:rPr>
      </w:pPr>
      <w:r>
        <w:rPr>
          <w:sz w:val="28"/>
        </w:rPr>
        <w:t>Ввиду растущей финансовой нужды, правительство, по примеру Западной Европы, прежде всего создает и усиленно эксплуатирует новый источник доходов - регальные права. Значение монетной регалии сильно возрастает. В 1701 г. передел монеты дает правительству 791 729 рублей, в 1702 г. - 1 296 978 рублей, в 1703 г. - 738 647 рублей.</w:t>
      </w:r>
    </w:p>
    <w:p w:rsidR="007C4CB3" w:rsidRDefault="007C4CB3">
      <w:pPr>
        <w:spacing w:line="360" w:lineRule="auto"/>
        <w:ind w:firstLine="720"/>
        <w:jc w:val="both"/>
        <w:rPr>
          <w:sz w:val="28"/>
        </w:rPr>
      </w:pPr>
      <w:r>
        <w:rPr>
          <w:sz w:val="28"/>
        </w:rPr>
        <w:t>Скоро главный материал регалии - старая серебряная русская монета - был исчерпан и доходность ее стала уменьшаться, а цена монеты упала почти вдвое, возвысив цены всех продуктов и тем еще более запутав финансовое положение правительства. Петр обратился к усиленной фискальной эксплуатации оброчных статей. Целым рядом указов установляются новые регальные права на угодья или отрасли промышленности, значительно ограничивающие право частной собственности. В оброчные статьи превращаются домашние бани, постоялые дворы, частновладельческие мельницы, рыбные ловли. Затем начинается усиленная монополизация наиболее выгодных предметов торговли на внутреннем и внешнем рынке. 1 января 1705 г. взята в казну продажа соли, причем соль продавалась из казны вдвое дороже, чем поставляли ее подрядчики. 4 апреля 1705 г. сделана казенной монополией продажа табака.</w:t>
      </w:r>
    </w:p>
    <w:p w:rsidR="007C4CB3" w:rsidRDefault="007C4CB3">
      <w:pPr>
        <w:spacing w:line="360" w:lineRule="auto"/>
        <w:ind w:firstLine="720"/>
        <w:jc w:val="both"/>
        <w:rPr>
          <w:sz w:val="28"/>
        </w:rPr>
      </w:pPr>
      <w:r>
        <w:rPr>
          <w:sz w:val="28"/>
        </w:rPr>
        <w:t>В следующие годы (1707, 1709) к казенным товарам отнесены были также деготь, коломаз, мел, рыбий жир, ворванное и квашенное сало, щетина. К казенным товарам причислились также селитра, юфт, пенька, поташ, воск, конопляное масло, льняное семя, клей, ревень, смола, икра - словом, чуть ли не все важнейшие предметы отпускной торговли.</w:t>
      </w:r>
    </w:p>
    <w:p w:rsidR="007C4CB3" w:rsidRDefault="007C4CB3">
      <w:pPr>
        <w:spacing w:line="360" w:lineRule="auto"/>
        <w:ind w:firstLine="720"/>
        <w:jc w:val="both"/>
        <w:rPr>
          <w:sz w:val="28"/>
        </w:rPr>
      </w:pPr>
      <w:r>
        <w:rPr>
          <w:sz w:val="28"/>
        </w:rPr>
        <w:t>Только к концу своего царствования, убедившись в вредном влиянии такого множества монополий на народную промышленность, Петр Великий стал понемногу сокращать их число, облагая соответствующие произведения особыми сборами). "Здешний двор - писал в 1706 г. Витворт - совсем превратился в купеческий; не довольствуясь монополией на лучшие товары собственной страны, например, смолу, поташ, ревень, клей и т. д., он захватывает теперь иностранную торговлю. Купцам платят только за комиссию, а барыш принадлежит казне, которая принимает и риск".</w:t>
      </w:r>
    </w:p>
    <w:p w:rsidR="007C4CB3" w:rsidRDefault="007C4CB3">
      <w:pPr>
        <w:spacing w:line="360" w:lineRule="auto"/>
        <w:ind w:firstLine="720"/>
        <w:jc w:val="both"/>
        <w:rPr>
          <w:sz w:val="28"/>
        </w:rPr>
      </w:pPr>
      <w:r>
        <w:rPr>
          <w:sz w:val="28"/>
        </w:rPr>
        <w:t>К этому же времени относится повышение питейного обложения, установлением "поведерной пошлины", и таможенных сборов - учреждением уравнительной пошлины на торговый оборот в селениях. Исчерпав все эти новые ресурсы, правительство оказалось вынужденным снова обратиться к прямому обложению, причем начало раскладывать на дворы чуть ли не каждый новый расход. Непрерывно возрастало количество различных "запросных" и неокладных сборов, которые, по мере умножения, поступали все неисправнее.</w:t>
      </w:r>
    </w:p>
    <w:p w:rsidR="007C4CB3" w:rsidRDefault="007C4CB3">
      <w:pPr>
        <w:spacing w:line="360" w:lineRule="auto"/>
        <w:ind w:firstLine="720"/>
        <w:jc w:val="both"/>
        <w:rPr>
          <w:sz w:val="28"/>
        </w:rPr>
      </w:pPr>
      <w:r>
        <w:rPr>
          <w:sz w:val="28"/>
        </w:rPr>
        <w:t>В 1717 г. Петр решается заменить все постоянные и временные прямые сборы одной прямой податью, определить ее по новой окладной единице - "душе". 26 ноября 1718 г. он приказывает произвести поголовную перепись, а 11 января 1722 г. - сделать "раскладку на души мужского пола крестьян и дворовых деловых людей и иных, которые с ними равно в тягло положены, по 8 гривен с персоны"; с 1724 г. началось взимание нового налога. Подушная подать, с присоединенной к ней оброчной четырехгривенной податью с государственных крестьян и однодворцев и податью с гостинной сотни и посадских по 1 рубль 20 копеек с души, должна была заменить все старые сборы с дворового числа. Оклады старых прямых налогов не превышали 1,8 миллиона рублей; новый оклад подушной и оброчной подати приносил 4,6 миллиона рублей, т. е. заменяя их, давал огромный излишек в 2,8 миллиона рублей, вследствие чего общий итог государственных доходов возвысился сразу с 6 до 8 1/2 миллиона рублей.</w:t>
      </w:r>
    </w:p>
    <w:p w:rsidR="007C4CB3" w:rsidRDefault="007C4CB3">
      <w:pPr>
        <w:spacing w:line="360" w:lineRule="auto"/>
        <w:ind w:firstLine="720"/>
        <w:jc w:val="both"/>
        <w:rPr>
          <w:sz w:val="28"/>
        </w:rPr>
      </w:pPr>
      <w:r>
        <w:rPr>
          <w:sz w:val="28"/>
        </w:rPr>
        <w:t>В итоге финансовых мероприятий Петровской эпохи, развившей до высших пределов напряжение платежных сил страны на службе государству, общий доходный бюджет получил в последний год царствования (по росписи 1724 г.) следующий вид:</w:t>
      </w:r>
    </w:p>
    <w:p w:rsidR="007C4CB3" w:rsidRDefault="007C4CB3">
      <w:pPr>
        <w:spacing w:line="360" w:lineRule="auto"/>
        <w:ind w:firstLine="720"/>
        <w:jc w:val="both"/>
        <w:rPr>
          <w:sz w:val="28"/>
        </w:rPr>
      </w:pPr>
      <w:r>
        <w:rPr>
          <w:sz w:val="28"/>
        </w:rPr>
        <w:t>Прямые налоги (подушные и ясак) - 4 731 051 рубль (55,5%).</w:t>
      </w:r>
    </w:p>
    <w:p w:rsidR="007C4CB3" w:rsidRDefault="007C4CB3">
      <w:pPr>
        <w:spacing w:line="360" w:lineRule="auto"/>
        <w:ind w:firstLine="720"/>
        <w:jc w:val="both"/>
        <w:rPr>
          <w:sz w:val="28"/>
        </w:rPr>
      </w:pPr>
      <w:r>
        <w:rPr>
          <w:sz w:val="28"/>
        </w:rPr>
        <w:t>Косвенные налоги - 2 128 622 рубля (24,9%).</w:t>
      </w:r>
    </w:p>
    <w:p w:rsidR="007C4CB3" w:rsidRDefault="007C4CB3">
      <w:pPr>
        <w:spacing w:line="360" w:lineRule="auto"/>
        <w:ind w:firstLine="720"/>
        <w:jc w:val="both"/>
        <w:rPr>
          <w:sz w:val="28"/>
        </w:rPr>
      </w:pPr>
      <w:r>
        <w:rPr>
          <w:sz w:val="28"/>
        </w:rPr>
        <w:t>Регалии (монетная, соляная и почтовая) - 895 187 рублей (10,5%).</w:t>
      </w:r>
    </w:p>
    <w:p w:rsidR="007C4CB3" w:rsidRDefault="007C4CB3">
      <w:pPr>
        <w:spacing w:line="360" w:lineRule="auto"/>
        <w:ind w:firstLine="720"/>
        <w:jc w:val="both"/>
        <w:rPr>
          <w:sz w:val="28"/>
        </w:rPr>
      </w:pPr>
      <w:r>
        <w:rPr>
          <w:sz w:val="28"/>
        </w:rPr>
        <w:t>Оброки с государственных имуществ и промысловые сборы регального происхождения - 474 562 рубля (5,6%).</w:t>
      </w:r>
    </w:p>
    <w:p w:rsidR="007C4CB3" w:rsidRDefault="007C4CB3">
      <w:pPr>
        <w:spacing w:line="360" w:lineRule="auto"/>
        <w:ind w:firstLine="720"/>
        <w:jc w:val="both"/>
        <w:rPr>
          <w:sz w:val="28"/>
        </w:rPr>
      </w:pPr>
      <w:r>
        <w:rPr>
          <w:sz w:val="28"/>
        </w:rPr>
        <w:t>Пошлины - 150 065 рублей (1,8 %).</w:t>
      </w:r>
    </w:p>
    <w:p w:rsidR="007C4CB3" w:rsidRDefault="007C4CB3">
      <w:pPr>
        <w:spacing w:line="360" w:lineRule="auto"/>
        <w:ind w:firstLine="720"/>
        <w:jc w:val="both"/>
        <w:rPr>
          <w:sz w:val="28"/>
        </w:rPr>
      </w:pPr>
      <w:r>
        <w:rPr>
          <w:sz w:val="28"/>
        </w:rPr>
        <w:t>Сборы, не распределенные по рубрикам - 147 073 рубля (1,7%).</w:t>
      </w:r>
    </w:p>
    <w:p w:rsidR="007C4CB3" w:rsidRDefault="007C4CB3">
      <w:pPr>
        <w:spacing w:line="360" w:lineRule="auto"/>
        <w:ind w:firstLine="720"/>
        <w:jc w:val="both"/>
        <w:rPr>
          <w:sz w:val="28"/>
        </w:rPr>
      </w:pPr>
      <w:r>
        <w:rPr>
          <w:sz w:val="28"/>
        </w:rPr>
        <w:t>Итого - 8 526 560 рублей (100%).</w:t>
      </w:r>
    </w:p>
    <w:p w:rsidR="007C4CB3" w:rsidRDefault="007C4CB3">
      <w:pPr>
        <w:spacing w:line="360" w:lineRule="auto"/>
        <w:ind w:firstLine="720"/>
        <w:jc w:val="both"/>
        <w:rPr>
          <w:sz w:val="28"/>
        </w:rPr>
      </w:pPr>
      <w:r>
        <w:rPr>
          <w:sz w:val="28"/>
        </w:rPr>
        <w:t>Во главе финансового управления Петром поставлен был Сенат; для заведования государственными доходами учреждена Камер-коллегия, для заведования расходами - Штатс-контор-коллегия или Штатс-контора, для поверки счетов и отчетов - Ревизион-контора. Однако, новые учреждения не объединили финансовое управление; в действительности сохранилось специализирование сборов, с предназначением каждого из них для определенной отрасли управления. Содержание армии шло из 4 404 842 рубля (по росписи на 1725 г.) подушных сборов; на расходы по флоту и гвардии предназначались все остальные государственные сборы (питейные, таможенные и пр.) сорока провинций (1 799 377 рублей); на общественные постройки шел соляной сбор (поступавший в кабинет по окладу 662 118 рублей); дворцовые расходы покрывались доходами дворцовых волостей и Рижской губернии (332 553 рубля); расходы Иностранной коллегии происходили из прибыли денежных дворов; точно также и остальные центральные учреждения должны были содержаться из специально приписанных к ним доходов, обыкновенно так или иначе связанных с их деятельностью.</w:t>
      </w:r>
    </w:p>
    <w:p w:rsidR="007C4CB3" w:rsidRDefault="007C4CB3">
      <w:pPr>
        <w:spacing w:line="360" w:lineRule="auto"/>
        <w:ind w:firstLine="720"/>
        <w:jc w:val="both"/>
        <w:rPr>
          <w:sz w:val="28"/>
        </w:rPr>
      </w:pPr>
      <w:r>
        <w:rPr>
          <w:sz w:val="28"/>
        </w:rPr>
        <w:t>При раздробленности финансового управления не могло возникнуть идеи о необходимости мер к улучшению общего финансового положения страны, и все заботы направлялись только на ближайшее удовлетворение потребностей каждого отдельного ведомства. В местном управлении царил полный хаос, произвол и злоупотребления. Податная система лежит почти целиком (прямые налоги, питейный и соляной сбор) на низшем классе населения; расходный бюджет в размере 2/3 идет на содержание армии и флота. Эти характерные черты Петровской системы делаются надолго отличительными особенностями нашей финансовой политики.</w:t>
      </w:r>
    </w:p>
    <w:p w:rsidR="007C4CB3" w:rsidRDefault="007C4CB3">
      <w:pPr>
        <w:spacing w:line="360" w:lineRule="auto"/>
        <w:jc w:val="both"/>
        <w:rPr>
          <w:b/>
          <w:sz w:val="28"/>
        </w:rPr>
      </w:pPr>
      <w:r>
        <w:rPr>
          <w:sz w:val="28"/>
        </w:rPr>
        <w:br w:type="page"/>
      </w:r>
      <w:r>
        <w:rPr>
          <w:b/>
          <w:sz w:val="28"/>
        </w:rPr>
        <w:t>Денежная финансовая система России 18 – 19 в.в.</w:t>
      </w:r>
    </w:p>
    <w:p w:rsidR="007C4CB3" w:rsidRDefault="007C4CB3">
      <w:pPr>
        <w:spacing w:line="360" w:lineRule="auto"/>
        <w:ind w:firstLine="720"/>
        <w:jc w:val="both"/>
        <w:rPr>
          <w:sz w:val="28"/>
        </w:rPr>
      </w:pPr>
      <w:r>
        <w:rPr>
          <w:sz w:val="28"/>
        </w:rPr>
        <w:t>Вошедшие со времен Екатерины II в нашу финансовую систему бумажные деньги чрезвычайно скоро приобрели весьма важное влияние на состояние государственного хозяйства. Являясь легким ресурсом для покрытия дефицитов и чрезвычайных нужд, выпуски бумажных денег, подобно прежней монетной операции, постепенно обесценивают денежные знаки по мере их умножения, вносят тем самым постоянно новые затруднения и колебания в государственные доходы, и вызывают необходимость повышать налоги и прибегать к увеличению государственных долгов. В конце царствования Екатерины II курс ассигнационного рубля равнялся уже только 68 1/2 копейки металлической.</w:t>
      </w:r>
    </w:p>
    <w:p w:rsidR="007C4CB3" w:rsidRDefault="007C4CB3">
      <w:pPr>
        <w:spacing w:line="360" w:lineRule="auto"/>
        <w:ind w:firstLine="720"/>
        <w:jc w:val="both"/>
        <w:rPr>
          <w:sz w:val="28"/>
        </w:rPr>
      </w:pPr>
      <w:r>
        <w:rPr>
          <w:sz w:val="28"/>
        </w:rPr>
        <w:t>При императоре Павле I количество ассигнаций увеличилось еще на 50 миллионов рублей; курс колебался между 62 1/2 и 73 копейки. Непрестанные дефициты в царствование Александра I , достигнувшие значительных размеров под влиянием войн с Швецией, Турцией и Францией, требовали ежегодного повышения государственных доходов, источником которого с самого начала были избраны бумажные деньги. До 1805 выпуски их совершались в небольших размерах, и курс рубля, повысившийся в 1802 г. до 80 копеек, понижался очень медленно. Затем начались громадные выпуски ассигнаций: в 1805 г. на 31,5 миллиона рублей, в 1806 г. на 27 миллионов рублей, в 1807 г. на 63 миллиона рублей, в 1808 г. на 95 миллионов рублей, в 1809 г. на 55,8 миллиона рублей, в 1810 г. на 46,1 миллиона рублей, в 1812 г. на 64,5 миллиона рублей, в 1813 г. на 103,4 миллиона рублей, в 1814 г. на 48,8 миллиона рублей. Этому соответствовало страшное падение курса: в 1806 г. он равнялся 67 1/2 копейки, 1807 г. - 53 3/4, в 1808 г. - 44 2/3, в 1809 г. - 43 1/3, в 1810 г. - 25 2/5, в 1814 г. - 20 копеек серебром.</w:t>
      </w:r>
    </w:p>
    <w:p w:rsidR="007C4CB3" w:rsidRDefault="007C4CB3">
      <w:pPr>
        <w:spacing w:line="360" w:lineRule="auto"/>
        <w:ind w:firstLine="720"/>
        <w:jc w:val="both"/>
        <w:rPr>
          <w:sz w:val="28"/>
        </w:rPr>
      </w:pPr>
      <w:r>
        <w:rPr>
          <w:sz w:val="28"/>
        </w:rPr>
        <w:t>В годы наиболее интенсивной борьбы с Наполеоном и вслед за ее окончанием (1812 - 15) бумажных денег было выпущено на 244,5 миллионов рублей, а между тем их действительная ценность (на серебро) едва достигала 57,6 миллионов рублей. Общее повышение налогов и введение новых в 1810 и 1812 годы, а также переложение всех сборов на ассигнации, не могли покрыть даже убыли в действительной покупной силе поступлений, происходившей от падения курса, вследствие чего неминуемо приходилось искусственно подавлять всякое развитие государственных потребностей.</w:t>
      </w:r>
    </w:p>
    <w:p w:rsidR="007C4CB3" w:rsidRDefault="007C4CB3">
      <w:pPr>
        <w:spacing w:line="360" w:lineRule="auto"/>
        <w:ind w:firstLine="720"/>
        <w:jc w:val="both"/>
        <w:rPr>
          <w:sz w:val="28"/>
        </w:rPr>
      </w:pPr>
      <w:r>
        <w:rPr>
          <w:sz w:val="28"/>
        </w:rPr>
        <w:t>Несмотря на свой колоссально быстрый, по видимому, рост, государственные расходы, в переводе на серебро или вовсе не увеличивались, или даже сокращались. Расходы по армии и флоту, вместе с вновь возникшими, после образования в 1817 г. комиссии погашения долгов, крупными расходами на уплату государственного долга (55 - 60 миллионов рублей ежегодно), поглощали большую часть средств казны. Бюджеты всех прочих ведомств постоянно подвергались урезкам и находились в подавленном состоянии; бюджет, например, Министерства народного просвещения, равнявшийся в 1804 г. 2 878 118 рублей, составлял в 1816 г. только 2 470 562 рубля, в 1817 г. - 3 091 792 рубля (т. е., в переводе на серебро, уменьшился в 2 1/4 раза); бюджет Министерства юстиции поднялся за то же время с 2,6 миллиона рублей до 3,2 миллиона рублей (т. е. в действительности уменьшился в 2 1/2 раза) и т. д. Усиленной бережливостью, обусловленной сознанием крайнего напряжения финансовых средств страны, объясняется, между прочим, и ничтожная сумма чрезвычайных издержек войны с Наполеоном: она равнялась всего только 155 миллионов рублей (т. е. менее 40 миллионов рублей на серебро). Вызванное усиленными выпусками ассигнаций расстройство денежной и финансовой системы произвело такое впечатление на правительство, что оно решительно отказалось прибегать вновь к этой операции.</w:t>
      </w:r>
    </w:p>
    <w:p w:rsidR="007C4CB3" w:rsidRDefault="007C4CB3">
      <w:pPr>
        <w:spacing w:line="360" w:lineRule="auto"/>
        <w:ind w:firstLine="720"/>
        <w:jc w:val="both"/>
        <w:rPr>
          <w:sz w:val="28"/>
        </w:rPr>
      </w:pPr>
      <w:r>
        <w:rPr>
          <w:sz w:val="28"/>
        </w:rPr>
        <w:t>С 1817 г. правительство приступило к уничтожению части ассигнаций, общее количество которых сократилось с 836 миллионов рублей в 1817 г. до 595 776 310 рублей к 1823 г. и оставалось на этой сумме до превращения их, путем девальвации, в кредитные билеты, в 1843 г. Невозможность покрывать все дефициты одними выпусками бумажных денег и затем консолидация части ассигнаций, вызвали заключение новых займов; к концу 1823 г. консолидированный государственный долг составлял уже 672 миллиона рублей, займы у банков - 78 миллионов рублей, так что вместе с ассигнациями, признанными в 1810 г. государственным долгом, общая сумма последнего к концу царствования Александра I равнялась 1345 миллионов рублей.</w:t>
      </w:r>
    </w:p>
    <w:p w:rsidR="007C4CB3" w:rsidRDefault="007C4CB3">
      <w:pPr>
        <w:spacing w:line="360" w:lineRule="auto"/>
        <w:ind w:firstLine="720"/>
        <w:jc w:val="both"/>
        <w:rPr>
          <w:sz w:val="28"/>
        </w:rPr>
      </w:pPr>
      <w:r>
        <w:rPr>
          <w:sz w:val="28"/>
        </w:rPr>
        <w:t>В царствование Александра I учреждены: Министерство финансов, государственное казначейство (должность государственного казначея была учреждена еще при Павле I), государственный контроль, комиссия погашения долгов, повышены все налоги, сделан опыт установления временного подоходного налога с помещичьих имений, учреждено казенное управление винной торговлей, издано систематическое положение о гербовом сборе.</w:t>
      </w:r>
    </w:p>
    <w:p w:rsidR="007C4CB3" w:rsidRDefault="007C4CB3">
      <w:pPr>
        <w:spacing w:line="360" w:lineRule="auto"/>
        <w:ind w:firstLine="720"/>
        <w:jc w:val="both"/>
        <w:rPr>
          <w:sz w:val="28"/>
        </w:rPr>
      </w:pPr>
      <w:r>
        <w:rPr>
          <w:sz w:val="28"/>
        </w:rPr>
        <w:t>Значение подушных сборов в податной системе понизилось; в конце царствования (1823) они составляли только 28,3% всех государственных доходов. Заботы финансового управления в царствование Николая I были направлены на внесение порядка в расстроенное Отечественной войной государственное хозяйство - установление равновесия в бюджет, улучшение отчетности, восстановление государственного кредита, упорядочение денежной системы.</w:t>
      </w:r>
    </w:p>
    <w:p w:rsidR="007C4CB3" w:rsidRDefault="007C4CB3">
      <w:pPr>
        <w:spacing w:line="360" w:lineRule="auto"/>
        <w:ind w:firstLine="720"/>
        <w:jc w:val="both"/>
        <w:rPr>
          <w:sz w:val="28"/>
        </w:rPr>
      </w:pPr>
      <w:r>
        <w:rPr>
          <w:sz w:val="28"/>
        </w:rPr>
        <w:t>Первые 20 лет финансы находились под руководством Канкрина , с именем которого связана честь восстановления благоустройства в государственном кредите. Важнейшим его делом было водворение в стране металлического обращения, посредством девальвации ассигнаций и замены их кредитными билетами, разменными на звонкую монету (в 1843 г.). Он настаивал на крайней бережливости в испрашивании и расходовании государственных средств; в 1836 г. образованы были даже особые комитеты для рассмотрения нормальных расходов, которыми и была составлена нормальная роспись. Остановить увеличение государственных расходов в период, переполненный военными действиями, было, однако, невозможно; чрезвычайные потребности постоянно порождали дефициты и новые финансовые затруднения. Чтобы выйти из них, прибегали к обычным приемам - повышению старых налогов, учреждению новых и, наконец, к государственному кредиту. Обращение к внешнему кредиту совершалось с большой осторожностью, выпуск ассигнаций совсем не практиковался; зато усиленно пользовались внутренним кредитом в виде выпуска краткосрочных билетов государственного казначейства (серии, созданные у нас Канкриным) и позаимствований у казенных кредитных учреждений и комиссии погашения долгов.</w:t>
      </w:r>
    </w:p>
    <w:p w:rsidR="007C4CB3" w:rsidRDefault="007C4CB3">
      <w:pPr>
        <w:spacing w:line="360" w:lineRule="auto"/>
        <w:ind w:firstLine="720"/>
        <w:jc w:val="both"/>
        <w:rPr>
          <w:sz w:val="28"/>
        </w:rPr>
      </w:pPr>
      <w:r>
        <w:rPr>
          <w:sz w:val="28"/>
        </w:rPr>
        <w:t>Накануне отставки Канкрина государственный долг равнялся: консолидированный - 862 миллиона рублей (возрос с 1723 г. на 703,5 миллиона рублей), позаимствования у банков комиссии погашения долгов - 489,5 миллиона рублей (увеличились на 411,5 миллиона рублей), серии - 102 миллиона рублей, ассигнации - 595,8 миллиона рублей, всего 2049,5 миллиона рублей ассигнациями. С уходом Канкрина дефициты снова начали расти, затруднения в средствах увеличивались, пока, наконец, Крымская война не вызвала финансового кризиса, заставившего опять прибегнуть к выпуску бумажных денег.</w:t>
      </w:r>
    </w:p>
    <w:p w:rsidR="007C4CB3" w:rsidRDefault="007C4CB3">
      <w:pPr>
        <w:spacing w:line="360" w:lineRule="auto"/>
        <w:ind w:firstLine="720"/>
        <w:jc w:val="both"/>
        <w:rPr>
          <w:sz w:val="28"/>
        </w:rPr>
      </w:pPr>
      <w:r>
        <w:rPr>
          <w:sz w:val="28"/>
        </w:rPr>
        <w:t>Важнейшие из отдельных финансовых мероприятий царствования Николая I: восстановление питейного откупа, установление табачного налога в бандерольной форме и налога на свекловичный сахар, издание покровительственного таможенного тарифа, устройство денежной системы установлением серебряного рубля как основной денежной единицы (1839), переложение государственных доходов и платежей на серебро (1840).</w:t>
      </w:r>
    </w:p>
    <w:p w:rsidR="007C4CB3" w:rsidRDefault="007C4CB3">
      <w:pPr>
        <w:spacing w:line="360" w:lineRule="auto"/>
        <w:ind w:firstLine="720"/>
        <w:jc w:val="both"/>
        <w:rPr>
          <w:sz w:val="28"/>
        </w:rPr>
      </w:pPr>
    </w:p>
    <w:p w:rsidR="007C4CB3" w:rsidRDefault="007C4CB3">
      <w:pPr>
        <w:spacing w:line="360" w:lineRule="auto"/>
        <w:jc w:val="both"/>
        <w:rPr>
          <w:b/>
          <w:sz w:val="28"/>
        </w:rPr>
      </w:pPr>
      <w:r>
        <w:rPr>
          <w:sz w:val="28"/>
        </w:rPr>
        <w:br w:type="page"/>
      </w:r>
      <w:r>
        <w:rPr>
          <w:b/>
          <w:sz w:val="28"/>
        </w:rPr>
        <w:t>Реформирование финансовой системы Бунге и Вышнеградским.</w:t>
      </w:r>
    </w:p>
    <w:p w:rsidR="007C4CB3" w:rsidRDefault="007C4CB3">
      <w:pPr>
        <w:spacing w:line="360" w:lineRule="auto"/>
        <w:ind w:firstLine="720"/>
        <w:jc w:val="both"/>
        <w:rPr>
          <w:sz w:val="28"/>
        </w:rPr>
      </w:pPr>
      <w:r>
        <w:rPr>
          <w:sz w:val="28"/>
        </w:rPr>
        <w:t>Намеченные в царствование Александра II важнейшие улучшения финансовой системы удалось более или менее удачно осуществить только в последующие царствования. Призванный в мае 1881 г. к должности министра финансов бывший киевский профессор Н.Х. Бунге старался осуществить следующую программу: приведение в равновесие доходов с расходами, путем соблюдения самой строгой и разумной экономии; улучшение податной системы, посредством более справедливого распределения налогов, соответственно действительной налогоспособности плательщиков; покровительство всем отраслям народного производства, в нем нуждающимся; развитие прочного и легко доступного всем классам общества кредита; улучшение денежной системы, без стеснения торговли и промышленности. Осенью 1881 г. последовало Высочайшее повеление о соблюдении всеми ведомствами строгой бережливости и о неуклонном исполнении сметных правил. Все ежегодно повторяющиеся сверхсметные назначения Высочайше повелено с 1883 г. вносить в смету. Этой мерой сокращены были сверхсметные ассигнования вдвое (с 60 миллионов рублей до 30 миллионов рублей), но не устранена недостаточность финансовых средств; все росписи Н.Х. Бунге (за исключением 1883 г.) заключали в себе дефицит, а исполнение их сопровождалось еще большим дефицитом (по росписям 1881 - 1886 годов общая сумма дефицитов предполагалась в 104,2 миллиона рублей, в действительности же она превысила 224 миллиона рублей), но несмотря на то, что рост государственных расходов почти совсем приостановился (в 1881 г. обыкновенные расходы составляли 734,3 миллиона рублей, в 1882 г. - 709, в 1883 г. - 723,7, в 1884 г. - 727,9, в 1885 г., без расходов по выкупной операции - 749,4, в 1886 г. - 780 миллионов рублей).</w:t>
      </w:r>
    </w:p>
    <w:p w:rsidR="007C4CB3" w:rsidRDefault="007C4CB3">
      <w:pPr>
        <w:spacing w:line="360" w:lineRule="auto"/>
        <w:ind w:firstLine="720"/>
        <w:jc w:val="both"/>
        <w:rPr>
          <w:sz w:val="28"/>
        </w:rPr>
      </w:pPr>
      <w:r>
        <w:rPr>
          <w:sz w:val="28"/>
        </w:rPr>
        <w:t>Необходимость покрытия дефицитов, а также чрезвычайные расходы по погашению временных выпусков кредитных билетов и по возобновившейся с 1881 г. постройке железных дорог, вынуждали приобретать средства путем новых займов, которых было заключено, с 1881 по 1886 г., на сумму более 600 миллионов рублей. Таким образом Бунге не удалось привести в равновесие государственный бюджет. Способ сведения росписей при нем ничем не отличался от прежнего порядка, но сама роспись получила большую полноту и ясность, вследствие включения в нее, в 1883 г., оборотов по железнодорожному фонду, в 1885 г. - выкупных платежей и расходов по выкупной операции. Все успешнее Н.Х. Бунге исполнил ту часть его программы, которая касалась улучшения податной системы и которую он всегда признавал важнейшей целью своего управления. Для достижения этой цели были понижены выкупные платежи на 12 миллионов рублей (с 1882 г.) и постепенно отменена, по указу 14 мая 1883 г., подушная подать. Благодаря этим мерам, с крестьян было снято налогов на 53 миллиона рублей, и хотя некоторая часть этой суммы опять пала на крестьян же, вследствие повышения питейного налога и превращения оброчного сбора с бывших государственных крестьян в выкупные платежи, в увеличенном размере, но это не могло уменьшить принципиальные значения отмены подушного налога, как меры, уничтожившей последний след рабства и открывшей путь к изменению паспортной системы, круговой поруки и иных неблагоприятных условий крестьянского строя. Понижение налогов с крестьян сопровождалось все большим привлечением к обложению других, более имущих классов населения, до тех пор изъятых от прямого обложения или недостаточно обложенных. В 1882 г. установлен налог с имуществ, переходящих безмездными способами (т. е. наследств и дарений), в 1885 г. - дополнительные сборы, 3-процентный и раскладочный, с торговых и промышленных предприятий, и 5-процентный налог на денежные капиталы; повышен поземельный налог и налог на недвижимые имущества в городах. Вводя необходимую уравнительность в податную систему, эти мероприятия, по мысли Бунге, должны были подготовлять почву для введения со временем подоходного обложения. К той же цели должно было клониться и учреждение особых местных органов финансового управления - податных инспекторов, на которых возложено было наблюдение за правильностью распределения прямых налогов и всестороннее изучение податных сил населения.</w:t>
      </w:r>
    </w:p>
    <w:p w:rsidR="007C4CB3" w:rsidRDefault="007C4CB3">
      <w:pPr>
        <w:spacing w:line="360" w:lineRule="auto"/>
        <w:ind w:firstLine="720"/>
        <w:jc w:val="both"/>
        <w:rPr>
          <w:sz w:val="28"/>
        </w:rPr>
      </w:pPr>
      <w:r>
        <w:rPr>
          <w:sz w:val="28"/>
        </w:rPr>
        <w:t>Заслуга реформирования податной системы, проведенного Бунге, является тем более высокой, что нужна была особая смелость, и даже самоотверженность, чтобы решиться на отмену налогов в такое время, когда бюджет страдал ежегодными крупными дефицитами. Финансовые мероприятия, направленные на покровительство промышленности, заключались в повышении ставок таможенного тарифа. При современном финансовом и экономическом положении России Н.Х. Бунге видел в таможенных пошлинах не только источник доходов и охрану промышленности, но и средство упрочения денежной единицы, путем возможного улучшения в нашу пользу платежного баланса. Почти ежегодно повышались пошлины по различным предметам ввоза и вывоза; наш таможенный тариф, получивший уже с 1877 г., когда было установлено взимание пошлин золотом, высокопошлинный характер, мало-помалу по многим статьям сделался запретительным.</w:t>
      </w:r>
    </w:p>
    <w:p w:rsidR="007C4CB3" w:rsidRDefault="007C4CB3">
      <w:pPr>
        <w:spacing w:line="360" w:lineRule="auto"/>
        <w:ind w:firstLine="720"/>
        <w:jc w:val="both"/>
        <w:rPr>
          <w:sz w:val="28"/>
        </w:rPr>
      </w:pPr>
      <w:r>
        <w:rPr>
          <w:sz w:val="28"/>
        </w:rPr>
        <w:t>В области развития доступного населению кредита министерство Бунге осуществило два важных мероприятия - устройство Крестьянского Поземельного банка (в 1882 г.), целью которого было постановлено содействие крестьянам в покупке земель, и учреждение (в 1885 г.) Дворянского банка, для выдачи ссуд дворянам на льготных условиях. В области улучшения денежной системы Н.Х. Бунге сделал относительно немного. Важнейшей мерой было осуществление указа 1 января 1881 г. об уплате государственному банку долга за временно выпущенные кредитные билеты, с целью изъятия их из обращения, причем только часть этого долга была уплачена деньгами, а на остальную сумму сдана банку нереализованная рента. В 1883 г., в видах привлечения монеты в обращение, Бунге внес в Государственный совет представление о разрешении сделок на золото и обращения звонкой монеты по курсу в платежах между казной и частными лицами. В этом представлении, не имевшем успеха, выразилось изменение взглядов правительства на способ восстановления металлического обращения. До Русско-турецкой войны оно не могло отрешиться от мысли о необходимости восстановить ценность кредитного рубля до al-pari; представление 1883 г. свидетельствует о решимости отказаться от прежнего воззрения.</w:t>
      </w:r>
    </w:p>
    <w:p w:rsidR="007C4CB3" w:rsidRDefault="007C4CB3">
      <w:pPr>
        <w:spacing w:line="360" w:lineRule="auto"/>
        <w:ind w:firstLine="720"/>
        <w:jc w:val="both"/>
        <w:rPr>
          <w:sz w:val="28"/>
        </w:rPr>
      </w:pPr>
      <w:r>
        <w:rPr>
          <w:sz w:val="28"/>
        </w:rPr>
        <w:t>С осени 1884 г. Бунге стал стремиться к увеличению сосредоточенного в государственном банке запаса золота, посредством передачи ему поступающей в таможенные платежи звонкой монеты (к 1 января 1895 г. было таким путем собрано 30 миллионов рублей, к 1886 г. - 74,7 миллионов рублей, к 1887 г. - 88,4 миллиона рублей).</w:t>
      </w:r>
    </w:p>
    <w:p w:rsidR="007C4CB3" w:rsidRDefault="007C4CB3">
      <w:pPr>
        <w:spacing w:line="360" w:lineRule="auto"/>
        <w:ind w:firstLine="720"/>
        <w:jc w:val="both"/>
        <w:rPr>
          <w:sz w:val="28"/>
        </w:rPr>
      </w:pPr>
      <w:r>
        <w:rPr>
          <w:sz w:val="28"/>
        </w:rPr>
        <w:t>С именем Н.Х. Бунге связано и начало коренного переворота в железнодорожной политике. С 1882 г. учреждается казенное управление в Екатерининской, Ливенской и Баскунчакской железных дорогах. Эти первые зачатки казенной железнодорожной сети начинают быстро развиваться, как на счет переходящего в руки казны частных железных дорог, так и путем постройки новых рельсовых линий на средства казны. По справедливому замечанию В. Судейкина , "ни один из бывших в России министров финансов не начинал своей деятельности при столь благоприятных условиях, как И.А. Вышнеградский.</w:t>
      </w:r>
    </w:p>
    <w:p w:rsidR="007C4CB3" w:rsidRDefault="007C4CB3">
      <w:pPr>
        <w:spacing w:line="360" w:lineRule="auto"/>
        <w:ind w:firstLine="720"/>
        <w:jc w:val="both"/>
        <w:rPr>
          <w:sz w:val="28"/>
        </w:rPr>
      </w:pPr>
      <w:r>
        <w:rPr>
          <w:sz w:val="28"/>
        </w:rPr>
        <w:t>В 1887 г. был огромный, небывалый урожай в России и плохой в Европе. Вывоз хлеба достиг пределов, до тех пор неслыханных. Последствием огромного вывоза было усиление доверия к России и повышение ее кредита на иностранных рынках. Его предшественником был произведен ряд реформ, в корне изменивших всю финансовую систему, а урожай произвел такие результаты, достижение которых требует напряженных усилий многих лет". Главнейшей задачей Вышнеградского было восстановление металлического обращения. Согласно его представлению, комитет финансов, в заседании 28 июня 1887 г., признал желательным стремиться к упрочению ценности рубля посредством размена его на золото по курсу, близкому к современному (1 рубль 50 копеек кредит за 1 рубль металлический), в том убеждении, что "предметом всяких мероприятий в отношении денежного обращения, может быть не восстановление полной номинальной ценности кредитного рубля, а лишь установление этой ценности настолько прочно, чтобы был положен предел дальнейшим сколько-нибудь значительным колебаниям". Журнал этого заседания был Высочайше одобрен и таким образом является моментом окончательного решения совершить реформу денежной системы путем девальвации. Составленный на этом основании проект разрешения сделок на звонкую монету остался, однако, без последствий, и Вышнеградский должен был ограничиться теми же подготовительными работами, к которым приступил уже его предшественник, т. е. продолжением скопления золотых запасов, необходимых для покрытия размена. Решив приобретать золото не займами, а покупкой, правительство должно было всеми мерами стремиться к тому, чтобы в казне имелись для того широкие свободные ресурсы и чтобы установился возможно более благоприятный расчетный баланс, как средство привлечения и удержания золота в стране.</w:t>
      </w:r>
    </w:p>
    <w:p w:rsidR="007C4CB3" w:rsidRDefault="007C4CB3">
      <w:pPr>
        <w:spacing w:line="360" w:lineRule="auto"/>
        <w:ind w:firstLine="720"/>
        <w:jc w:val="both"/>
        <w:rPr>
          <w:sz w:val="28"/>
        </w:rPr>
      </w:pPr>
      <w:r>
        <w:rPr>
          <w:sz w:val="28"/>
        </w:rPr>
        <w:t>Работая над осуществлением этих необходимых условий, Вышнеградский держался крайней бережливости в ассигновании государственных средств и добился совершенного устранения сверхсметных кредитов. Усиленно взыскивались недоимки по отмененному подушному налогу, установлены новые акцизы на керосин и спички, повышены питейный, табачный, сахарный акцизы, гербовый сбор, поземельный и промысловый налоги. Той же цели - установлению равновесия в бюджете - соответствовали и совершенные Вышнеградским важные улучшения в кредитной системе и железнодорожном хозяйстве. Воспользовавшись общим понижением ссудного процента на денежных рынках, он провел конверсию большей части наших металлических займов, превратив их в 4-процентные и отсрочив уплату погашения по ним на более долгие сроки. Конверсии Вышнеградского уменьшили размер наших золотых платежей, перенесли значительную часть русских фондов на богатый французский денежный рынок, приучили владельцев наших государственных бумаг довольствоваться 4 процентами дохода и проложили путь последующим, более крупным конверсиям. В области отношений государства к железнодорожному хозяйству Вышнеградский произвел решительную реформу, подчинив железнодорожное тарифное дело правительственному руководству и создав для этого особые тарифные органы в составе министерства финансов.</w:t>
      </w:r>
    </w:p>
    <w:p w:rsidR="007C4CB3" w:rsidRDefault="007C4CB3">
      <w:pPr>
        <w:spacing w:line="360" w:lineRule="auto"/>
        <w:ind w:firstLine="720"/>
        <w:jc w:val="both"/>
        <w:rPr>
          <w:sz w:val="28"/>
        </w:rPr>
      </w:pPr>
      <w:r>
        <w:rPr>
          <w:sz w:val="28"/>
        </w:rPr>
        <w:t>Вместе с тем точнее были определены финансовые отношения между казной и частными железнодорожными обществами и произведен выкуп в казну огромной сети железных дорог, по преимуществу убыточных, так как нахождение таких линий в руках частных обществ, мало заинтересованных, в виду государственной гарантии дохода, в улучшении условий эксплуатации и содержавших дорогие центральные управления, причиняло большие расходы казне и служило одним из главных источников бюджетных дефицитов.</w:t>
      </w:r>
    </w:p>
    <w:p w:rsidR="007C4CB3" w:rsidRDefault="007C4CB3">
      <w:pPr>
        <w:spacing w:line="360" w:lineRule="auto"/>
        <w:ind w:firstLine="720"/>
        <w:jc w:val="both"/>
        <w:rPr>
          <w:sz w:val="28"/>
        </w:rPr>
      </w:pPr>
      <w:r>
        <w:rPr>
          <w:sz w:val="28"/>
        </w:rPr>
        <w:t>Благодаря указанным мероприятиям, направленным на увеличение государственных доходов и на возможное сокращение расходов по двум важным статьям расходного бюджета, при крайней бережливости по всем прочим, равновесие между доходами и расходами было, наконец, установлено, и впервые, после долгого дефицитного периода, наступило прочное превышение первых над последними: в 1888 г. - на 53,3 миллиона рублей, в 1889 г. - на 65,5 миллионов рублей, в 1890 г. - на 60,6 миллионов рублей, в 1891 г. - на 13,8 миллионов рублей.</w:t>
      </w:r>
    </w:p>
    <w:p w:rsidR="007C4CB3" w:rsidRDefault="007C4CB3">
      <w:pPr>
        <w:spacing w:line="360" w:lineRule="auto"/>
        <w:ind w:firstLine="720"/>
        <w:jc w:val="both"/>
        <w:rPr>
          <w:sz w:val="28"/>
        </w:rPr>
      </w:pPr>
      <w:r>
        <w:rPr>
          <w:sz w:val="28"/>
        </w:rPr>
        <w:t>Вторая цель - установление выгодного торгового баланса - достигалось двумя далеко не безопасными путями: во-первых, всевозможным поощрением к усилению хлебного вывоза, для чего правительство воспользовалось, между прочим, правом установления железнодорожных тарифов и чему косвенно способствовало усиленное взыскание недоимок и податей, вынуждавшее крестьян к спешной продаже хлебных запасов; во-вторых, постановлением препятствий к увеличению ввоза. В таможенной политике идеалом Вышнеградского был минимальный ввоз при возможно крупных размерах таможенного дохода, ради чего происходили ежегодные повышения тех или иных тарифных ставок, установлен с 1888 г. (под тем предлогом, что временное улучшение курса рубля ослабило тарифную охрану) общий дополнительный таможенный сбор в размере 20% и произведен общий пересмотр таможенных пошлин, закончившийся изданием нового таможенного тарифа (по европейской торговле) 14 июня 1891 г., проникнутого строго покровительственным характером.</w:t>
      </w:r>
    </w:p>
    <w:p w:rsidR="007C4CB3" w:rsidRDefault="007C4CB3">
      <w:pPr>
        <w:spacing w:line="360" w:lineRule="auto"/>
        <w:ind w:firstLine="720"/>
        <w:jc w:val="both"/>
        <w:rPr>
          <w:sz w:val="28"/>
        </w:rPr>
      </w:pPr>
      <w:r>
        <w:rPr>
          <w:sz w:val="28"/>
        </w:rPr>
        <w:t>Желаемая цель, благодаря ряду урожайных годов, была внешним образом удачно достигнута. Торговый баланс в нашу пользу, равнявшийся в 1882 - 86 годы в среднем 65,9 миллионов рублей ежегодно, в пятилетие управления Вышнеградского, составлял: в 1887 г. - 224,1 миллиона рублей, в 1888 г. - 393,3 миллиона рублей, в 1889 г. - 313,7 миллионов рублей, в 1890 г. - 277,3 миллионов рублей, в 1891 г. - 327,4 миллионов рублей. Достижение такого высокого перевеса вывоза над ввозом дало возможность не только вполне покрывать заграничные платежи по металлическим займам, но и приобретать покупкой золото для увеличения металлического фонда.</w:t>
      </w:r>
    </w:p>
    <w:p w:rsidR="007C4CB3" w:rsidRDefault="007C4CB3">
      <w:pPr>
        <w:spacing w:line="360" w:lineRule="auto"/>
        <w:ind w:firstLine="720"/>
        <w:jc w:val="both"/>
        <w:rPr>
          <w:sz w:val="28"/>
        </w:rPr>
      </w:pPr>
      <w:r>
        <w:rPr>
          <w:sz w:val="28"/>
        </w:rPr>
        <w:t>Блестящая внешняя финансовая сторона действительности И.А. Вышнеградского далеко, однако, не находилась в соответствии с экономическим состоянием населения; первый сильный неурожай привел всю систему к несостоятельности. Быстрое усиление податного бремени и энергичные приемы взыскания как текущих платежей, так и недоимок по уже отмененным сборам, привели к крайнему напряжению податных сил крестьянского населения. Бедственный 1891 г. обнаружил глубокое оскудение крестьянства на значительном пространстве России и потребовал экстренных мер со стороны финансового управления, в виде затраты 161 миллиона рублей на продовольствие голодающих. Превратив, в предшествовавшие годы, свободные ресурсы казначейства и государственного банка в запасы золота, не имевшего обращения на внутреннем рынке, правительство оказалось вынужденным прибегнуть к временному выпуску кредитных билетов на 150 миллионов рублей.</w:t>
      </w:r>
    </w:p>
    <w:p w:rsidR="007C4CB3" w:rsidRDefault="007C4CB3">
      <w:pPr>
        <w:spacing w:line="360" w:lineRule="auto"/>
        <w:ind w:firstLine="720"/>
        <w:jc w:val="both"/>
        <w:rPr>
          <w:sz w:val="28"/>
        </w:rPr>
      </w:pPr>
      <w:r>
        <w:rPr>
          <w:sz w:val="28"/>
        </w:rPr>
        <w:t>Истощение запасов хлеба в стране, вызванное как односторонними мероприятиями, клонившимися непосредственно к усилению его вывоза за границу, так и косвенным действием податного гнета, повело к запрещению вывоза хлеба, а соединявшееся с этой мерой опасение за выгодность торгового баланса и целость с таким трудом накопленного золота, заставила прибегнуть к внешнему золотому займу (3%), окончившемуся неудачей. Расход на продовольствие населения поглотил почти все свободные средства казначейства, а расстройство хозяйственного положения разоренных неурожаем местностей увеличило до громадных размеров недоимки и отразилось значительным недобором по всем главнейшим статьям государственных доходов.</w:t>
      </w:r>
    </w:p>
    <w:p w:rsidR="007C4CB3" w:rsidRDefault="007C4CB3">
      <w:pPr>
        <w:spacing w:line="360" w:lineRule="auto"/>
        <w:jc w:val="both"/>
        <w:rPr>
          <w:b/>
          <w:sz w:val="28"/>
        </w:rPr>
      </w:pPr>
      <w:r>
        <w:rPr>
          <w:sz w:val="28"/>
        </w:rPr>
        <w:br w:type="page"/>
      </w:r>
      <w:r>
        <w:rPr>
          <w:b/>
          <w:sz w:val="28"/>
        </w:rPr>
        <w:t>Денежная реформа Витте.</w:t>
      </w:r>
    </w:p>
    <w:p w:rsidR="007C4CB3" w:rsidRDefault="007C4CB3">
      <w:pPr>
        <w:spacing w:line="360" w:lineRule="auto"/>
        <w:ind w:firstLine="720"/>
        <w:jc w:val="both"/>
        <w:rPr>
          <w:sz w:val="28"/>
        </w:rPr>
      </w:pPr>
      <w:r>
        <w:rPr>
          <w:sz w:val="28"/>
        </w:rPr>
        <w:t>Преемнику И.А. Вышнеградского, С.Ю. Витте , предстояло устранить все эти финансовые затруднения и довести до конца разрешение основных задач финансового управления России: восстановление металлического обращения, улучшение кредитной системы, развитие и упорядочение железнодорожного хозяйства.</w:t>
      </w:r>
    </w:p>
    <w:p w:rsidR="007C4CB3" w:rsidRDefault="007C4CB3">
      <w:pPr>
        <w:spacing w:line="360" w:lineRule="auto"/>
        <w:ind w:firstLine="720"/>
        <w:jc w:val="both"/>
        <w:rPr>
          <w:sz w:val="28"/>
        </w:rPr>
      </w:pPr>
      <w:r>
        <w:rPr>
          <w:sz w:val="28"/>
        </w:rPr>
        <w:t>Следуя в этих вопросах приемам И.А. Вышнеградского, новый министр в общем направлении финансовой политики во многом приближается к Н.Х. Бунге. Воспользовавшись установившимся равновесием в бюджете, он выставил принципом, что "финансовая политика не только не должна упускать из внимания нежелательных последствий излишней сдержанности в удовлетворении назревающих потребностей, но, напротив, должна поставить своей задачей разумное содействие экономическим успехам и развитию производственных сил страны". Расширение расходов на эти цели, а также на некоторые долго остававшиеся без удовлетворения общие государственные потребности, было признано необходимым. Для обеспечения правильного хода финансового хозяйства признавалось необходимым не только устойчивое равновесие бюджета, но и некоторое превышение государственными доходами итога обыкновенно из года в год повторяющихся расходов. Расширение государственных расходов и признанная необходимость снова образовать запас свободных ресурсов требовали нового увеличения податного бремени.</w:t>
      </w:r>
    </w:p>
    <w:p w:rsidR="007C4CB3" w:rsidRDefault="007C4CB3">
      <w:pPr>
        <w:spacing w:line="360" w:lineRule="auto"/>
        <w:ind w:firstLine="720"/>
        <w:jc w:val="both"/>
        <w:rPr>
          <w:sz w:val="28"/>
        </w:rPr>
      </w:pPr>
      <w:r>
        <w:rPr>
          <w:sz w:val="28"/>
        </w:rPr>
        <w:t>В конце 1892 г. одно за другим были проведены повышения налога с пива на 50%, спичечного налога вдвое, питейного акциза со спирта - с 9 1/4 копеек до 10 копеек, с фруктовых водок - с 6 копеек до 7 копеек, с нефтяного акциза - на 50%, патентного табачного сбора - на 50% (установлен также дополнительный табачный акциз), налога с недвижимых имуществ и дополнительных торгово-промышленных сборов. В 1893 г. установлен государственный квартирный налог, явившийся первой попыткой обложить, хотя бы по внешнему признаку, общую совокупность доходов плательщиков и представляющий собой важное в принципиальном отношении нововведение. В 1894 г. утверждено положение о казенной продаже питей в четырех восточных губерниях.</w:t>
      </w:r>
    </w:p>
    <w:p w:rsidR="007C4CB3" w:rsidRDefault="007C4CB3">
      <w:pPr>
        <w:spacing w:line="360" w:lineRule="auto"/>
        <w:ind w:firstLine="720"/>
        <w:jc w:val="both"/>
        <w:rPr>
          <w:sz w:val="28"/>
        </w:rPr>
      </w:pPr>
      <w:r>
        <w:rPr>
          <w:sz w:val="28"/>
        </w:rPr>
        <w:t>Вместе с этими мерами, направленными на устранение причиненного голодным годом ущерба государственным доходам, С.Ю. Витте должен был заняться и созданными политикой своего предшественника финансовыми затруднениями: развившейся отчасти на почве кредитных и биржевых мероприятий Вышнеградского спекулятивной игрой на курсе кредитного рубля и торговыми осложнениями с Германией, вызванными высокопокровительственным таможенным тарифом 1891 г.</w:t>
      </w:r>
    </w:p>
    <w:p w:rsidR="007C4CB3" w:rsidRDefault="007C4CB3">
      <w:pPr>
        <w:spacing w:line="360" w:lineRule="auto"/>
        <w:ind w:firstLine="720"/>
        <w:jc w:val="both"/>
        <w:rPr>
          <w:sz w:val="28"/>
        </w:rPr>
      </w:pPr>
      <w:r>
        <w:rPr>
          <w:sz w:val="28"/>
        </w:rPr>
        <w:t>Энергично введенная таможенная война повела к взаимным уступкам, заставила Россию отказаться от принципа автономности таможенного тарифа, и закончилась торговыми договорами с Германией и другими государствами. Для борьбы с биржевой спекуляцией был установлен ряд законодательных и административных мероприятий, завершившихся полным успехом и достижением устойчивого курса рубля.</w:t>
      </w:r>
    </w:p>
    <w:p w:rsidR="007C4CB3" w:rsidRDefault="007C4CB3">
      <w:pPr>
        <w:spacing w:line="360" w:lineRule="auto"/>
        <w:ind w:firstLine="720"/>
        <w:jc w:val="both"/>
        <w:rPr>
          <w:sz w:val="28"/>
        </w:rPr>
      </w:pPr>
      <w:r>
        <w:rPr>
          <w:sz w:val="28"/>
        </w:rPr>
        <w:t>В 1894 г. окончилась тринадцатилетнее мирное царствование императора Александра III. За это время в области бюджетного хозяйства прочно осуществлены выработанные еще в 60-х годах начала правильного сметного хозяйства, устранена хроническая язва дефицита и достигнуто устойчивое превышение обыкновенных доходов над расходами. В области податной политики положено начало осуществления принципа соразмерности податного бремени с зажиточностью населения. Желание устранить вредное влияние питейного налога выразилось сперва в частичном ограничении питейной торговли, а затем в государственной монополизации ее. Создалась обширная новая отрасль финансового хозяйства - казенная железнодорожная сеть крупных размеров; приняты меры к упорядочению всего вообще железнодорожного хозяйства.</w:t>
      </w:r>
    </w:p>
    <w:p w:rsidR="007C4CB3" w:rsidRDefault="007C4CB3">
      <w:pPr>
        <w:spacing w:line="360" w:lineRule="auto"/>
        <w:ind w:firstLine="720"/>
        <w:jc w:val="both"/>
        <w:rPr>
          <w:sz w:val="28"/>
        </w:rPr>
      </w:pPr>
      <w:r>
        <w:rPr>
          <w:sz w:val="28"/>
        </w:rPr>
        <w:t>Государственные ресурсы увеличились в значительных размерах: в 1881 г. обыкновенные доходы (со включением выкупных платежей) дали 729,6 миллионов рублей, в 1893 г. - 1031,5 миллионов рублей. Государственный долг, составлявший в 1881 г. 3840,4 миллионов рублей кредиток, вследствие усиленного выкупа железных дорог, постройки новых, конверсионных операций и дефицитов первой половины царствования увеличился до 5589 миллионов рублей (к 1 января 1895 г.), но, благодаря досрочному выкупу некоторых займов и конверсии других, платежи по этому долгу увеличились с 237,8 миллионов рублей только до 257,3 миллионов рублей (т. е. всего на 19,5 миллионов рублей или 1,1% на сумму увеличения долга). Конверсии уменьшили ежегодные платежи по государственному долгу на 13,4 миллионов рублей золотом и 30 миллионов рублей кредитными. Покровительственная тарифная политика создала высокий перевес вывоза товаров над ввозом. Значительно улучшились условия государственного кредита: в 1880 г. 4-процентный металлический заем можно было поместить по курсу не выше 75%, а последний 4% заем истекшего царствования был выпущен по 97 1/4%. Обилие доходов в последнюю половину царствования и выгодный торговый баланс дали возможность правительству накопить значительные запасы золота (к 1 января 1881 г. золотой фонд составлял 291,1 миллионов рублей, к 15 декабря 1894 г. - 649,5 миллионов рублей) и подготовил важнейшее условие для проведения денежной реформы.</w:t>
      </w:r>
    </w:p>
    <w:p w:rsidR="007C4CB3" w:rsidRDefault="007C4CB3">
      <w:pPr>
        <w:spacing w:line="360" w:lineRule="auto"/>
        <w:ind w:firstLine="720"/>
        <w:jc w:val="both"/>
        <w:rPr>
          <w:sz w:val="28"/>
        </w:rPr>
      </w:pPr>
      <w:r>
        <w:rPr>
          <w:sz w:val="28"/>
        </w:rPr>
        <w:t>После смерти императора Александра III финансовое управление осталось в заведовании С.Ю. Витте. В 1895 г. освобожден от налога безмездный переход сельской собственности к ближайшим родственникам и облегчена уплата крепостных пошлин по переходу заложенных имений (10 апреля), понижена на 1/3 пошлина с застрахования имуществ (16 мая), земства освобождены от обязательных расходов на содержание некоторых учреждений (1 июня); в 1896 г. понижена пробирная пошлина, установлено значительное облегчение по уплате крестьянами выкупного долга, который предоставлено пересрочивать на новые сроки (13 мая), понижен на половину, на 10 лет, государственный поземельный налог (манифестом 14 мая), отменен 1/4% судоходный сбор (17 июня), значительно понижены пошлины за привилегии на изобретения (1 июля). В 1897 г. отменен паспортный сбор (7 апреля), являющийся одним из наиболее вредных и несправедливых налогов. В 1898 г. отменена подушная подать в Сибири; издано новое положение о государственном промысловом налоге, имеющее целью сообщить ему большую уравнительность.</w:t>
      </w:r>
    </w:p>
    <w:p w:rsidR="007C4CB3" w:rsidRDefault="007C4CB3">
      <w:pPr>
        <w:spacing w:line="360" w:lineRule="auto"/>
        <w:ind w:firstLine="720"/>
        <w:jc w:val="both"/>
        <w:rPr>
          <w:sz w:val="28"/>
        </w:rPr>
      </w:pPr>
      <w:r>
        <w:rPr>
          <w:sz w:val="28"/>
        </w:rPr>
        <w:t>Возобновленные С.Ю. Витте конверсии отличались колоссальными размерами и сопровождались почти полным преобразованием наших государственных займов в 4-процентные и унификацией большей части внутреннего долга в тип государственной 4-процентной ренты. Усиленный выкуп железных дорог сосредоточил в руках казны важнейшие магистрали; наиболее важным фактом в этой области является решение правительства соорудить на средства казны великую Сибирскую дорогу и исполнение значительной части этого. Затрата больших средств на это предприятие и необходимость постройки целого ряда крупных новых железнодорожных линий заставили правительство сделать отступление от прежней политики и предоставить сооружение новых дорог наиболее солидным из оставшихся частных железнодорожных обществ.</w:t>
      </w:r>
    </w:p>
    <w:p w:rsidR="007C4CB3" w:rsidRDefault="007C4CB3">
      <w:pPr>
        <w:spacing w:line="360" w:lineRule="auto"/>
        <w:ind w:firstLine="720"/>
        <w:jc w:val="both"/>
        <w:rPr>
          <w:sz w:val="28"/>
        </w:rPr>
      </w:pPr>
      <w:r>
        <w:rPr>
          <w:sz w:val="28"/>
        </w:rPr>
        <w:t>Наиболее важным финансовым событием настоящего царствования является восстановление металлического обращения.</w:t>
      </w:r>
    </w:p>
    <w:p w:rsidR="007C4CB3" w:rsidRDefault="007C4CB3">
      <w:pPr>
        <w:spacing w:line="360" w:lineRule="auto"/>
        <w:ind w:firstLine="720"/>
        <w:jc w:val="both"/>
        <w:rPr>
          <w:sz w:val="28"/>
        </w:rPr>
      </w:pPr>
      <w:r>
        <w:rPr>
          <w:sz w:val="28"/>
        </w:rPr>
        <w:t>Добившись устойчивости курса кредитного рубля, правительство приступило к тому законодательному шагу, перед которым вынуждены были остановиться Бунге и Вышнеградский: Высочайше утвержденными 8 мая и 6 ноября 1895 г. мнениями Государственного совета дозволено было заключение сделок на золото и взнос золотой монеты во все правительственные кассы по курсу (на 1896 г.) 1 рубль золотом равен 1 рубль 50 копеек кредитом. Высочайшим повелением 8 августа 1896 г. курс на золотую монету был фиксирован на неопределенное время и на государственный банк фактически возложен размен кредитных билетов по этому курсу. Комитет финансов выработал законопроект о законодательном утверждении за кредитным рублем определенной цены на золото, путем возложения на государственный банк постоянной обязанности размена кредитных билетов и установления точных правил для выпуска билетов в обращение; этот проект был отклонен Государственным советом. Указом 3 января 1897 г. установлена чеканка империалов и полуимпериалов, с означением на них 15 рублей и 7 рублей 50 копеек, и таким образом, нарицательное достоинство золотой монеты приведено в соответствие ее цены, определенной для обмена на кредитные билеты. Этой мерой закончена была девальвация и фактически установлено обращение кредитных билетов и золота на равных основаниях. Указом 29 августа 1897 г. установлены основания выпуска кредитных билетов государственным банком под обеспечение золотом; указами 14 ноября повелено чеканить пятирублевую золотую монету достоинством в одну третью часть империала и кредитные билеты, путем утверждения новых надписей для них, объявлены разменными на звонкую монету. Этими мероприятиями завершен переход к золотому основанию денежной системы; российской денежной монетой установлен золотой рубль, с содержанием 17,424 долей чистого золота, а серебряная монета получила название лишь вспомогательного орудия, роль которого в денежном обращении окончательно определена указом 27 марта 1898 г.</w:t>
      </w:r>
    </w:p>
    <w:p w:rsidR="007C4CB3" w:rsidRDefault="007C4CB3">
      <w:pPr>
        <w:spacing w:line="360" w:lineRule="auto"/>
        <w:ind w:firstLine="720"/>
        <w:jc w:val="both"/>
        <w:rPr>
          <w:sz w:val="28"/>
        </w:rPr>
      </w:pPr>
      <w:r>
        <w:rPr>
          <w:sz w:val="28"/>
        </w:rPr>
        <w:t>Денежная реформа завершилась перечислением в 1899 г. таможенных пошлин на новую валюту и изданием Высочайшего утверждения 7 июня 1899 г. нового монетного устава. Он представляет собой, с одной стороны, кодификацию указов, касавшихся установления новой денежной единицы на золотом основании, с другой - повторение, а частью необходимое изменение оставшихся в силе постановлений прежнего устава.</w:t>
      </w:r>
    </w:p>
    <w:p w:rsidR="007C4CB3" w:rsidRDefault="007C4CB3">
      <w:pPr>
        <w:jc w:val="both"/>
        <w:rPr>
          <w:b/>
          <w:sz w:val="28"/>
        </w:rPr>
      </w:pPr>
      <w:r>
        <w:rPr>
          <w:sz w:val="28"/>
        </w:rPr>
        <w:br w:type="page"/>
      </w:r>
      <w:r>
        <w:rPr>
          <w:b/>
          <w:sz w:val="28"/>
        </w:rPr>
        <w:t>Вывод. Итоги денежной реформы Витте.</w:t>
      </w:r>
    </w:p>
    <w:p w:rsidR="007C4CB3" w:rsidRDefault="007C4CB3">
      <w:pPr>
        <w:spacing w:line="360" w:lineRule="auto"/>
        <w:ind w:firstLine="720"/>
        <w:jc w:val="both"/>
        <w:rPr>
          <w:sz w:val="28"/>
        </w:rPr>
      </w:pPr>
      <w:r>
        <w:rPr>
          <w:sz w:val="28"/>
        </w:rPr>
        <w:t>В общих чертах денежное обращение России в начале XX века выглядело следующим образом. Монетной единицей служил рубль, содержавший 0,7742 гр. (17,424 доли) чистого золота, разделенный на 100 копеек. Главной монетой являлась золотая, выпуск которой был не ограничен, и владелец золотого слитка мог свободно представить его для чеканки монеты. Она изготавливалась обязательно 900 пробы, а достоинство определялось в 15 рублей (империал, равноценный сорока франкам), в 10 рублей, в 7 рублей 50 копеек и в 5 рублей. Вспомогательной монетой в платежах служили серебряные и медные монеты; первая изготавливалась двоякой пробы: 900-и достоинством в рубль, 50 и 25 копеек и 500-и - в 20, 15, 10 и 5 копеек. Медная же монета чеканилась достоинством 5, 3, 2, 1, 1/2 и 1/4 копейки. Чеканка серебряной монеты за счет частных лиц не допускалась, и выпуск ее был ограничен определенным пределом: количество ее в обращении не должно было превышать суммы в 3 рубля на каждого жителя империи. Закон требовал производить все расчеты на золотую монету и счетную единицу (рубль) и устанавливал обязательный прием полновесной золотой монеты во всех платежах на неограниченную сумму. Монетное дело в империи находилось в ведении Министерства финансов, а сама монета чеканилась на Монетном дворе в Петербурге.</w:t>
      </w:r>
    </w:p>
    <w:p w:rsidR="007C4CB3" w:rsidRDefault="007C4CB3">
      <w:pPr>
        <w:spacing w:line="360" w:lineRule="auto"/>
        <w:ind w:firstLine="720"/>
        <w:jc w:val="both"/>
        <w:rPr>
          <w:sz w:val="28"/>
        </w:rPr>
      </w:pPr>
      <w:r>
        <w:rPr>
          <w:sz w:val="28"/>
        </w:rPr>
        <w:t>Государственные кредитные банкноты выпускались Государственным банком в размере, ограниченном потребностями денежного обращения, но непременно под обеспечение золотом. Металлическое обеспечение устанавливалось в следующем соотношении: до 600 млн. рублей билеты обеспечивались золотом наполовину, а сверх этого предела - в соответствии рубль за рубль. Государственный банк разменивал кредитные билеты на золотую монету без ограничения суммы. Размен билетов как государственных денежных знаков обеспечивался независимо от металлического покрытия выпусков всем достоянием государства, а кредитные билеты обращались на тех же основаниях, что и золотая монета, символом которой они служили. Достоинства кредитных билетов установлены были в 500, 100, 25, 10 рублей, а также в 5, 3 и 1 рубль. На первое января 1900 года металлическое обеспечение составляло 189% суммы кредитных билетов, а на золотую монету уже приходилось 46,2% всего денежного обращения.</w:t>
      </w:r>
    </w:p>
    <w:p w:rsidR="007C4CB3" w:rsidRDefault="007C4CB3">
      <w:pPr>
        <w:spacing w:line="360" w:lineRule="auto"/>
        <w:ind w:firstLine="720"/>
        <w:jc w:val="both"/>
        <w:rPr>
          <w:sz w:val="28"/>
        </w:rPr>
      </w:pPr>
      <w:r>
        <w:rPr>
          <w:sz w:val="28"/>
        </w:rPr>
        <w:t>Введение золотой валюты укрепило государственные финансы и стимулировало экономическое развитие. В конце XIX века по темпам роста промышленного производства Россия обгоняла все европейские страны. Этому в большой степени способствовал широкий приток иностранных инвестиций в индустрию страны. Только за время министерства С.Ю. Витте (1893-1903 гг.) их размер достиг колоссального размера - 3 млрд. рублей золотом. В конце XIX - начале XX века золотая единица преобладала в составе российского денежного обращения и к 1904 году на нее приходилось  почти 2/3 денежной массы. Русско-японская война и революция 1905-1907 гг. внесли коррективы в эту тенденцию, и с 1905 года эмиссия кредитных рублей опять стала возрастать. Однако вплоть до перовой мировой войны России удалось сохранить в неприкосновенности важнейший принцип валютной реформы: свободный обмен бумажных денег на золото.</w:t>
      </w:r>
    </w:p>
    <w:p w:rsidR="007C4CB3" w:rsidRDefault="007C4CB3">
      <w:pPr>
        <w:spacing w:line="360" w:lineRule="auto"/>
        <w:ind w:firstLine="720"/>
        <w:jc w:val="both"/>
        <w:rPr>
          <w:sz w:val="28"/>
        </w:rPr>
      </w:pPr>
      <w:r>
        <w:rPr>
          <w:sz w:val="28"/>
        </w:rPr>
        <w:t>Проведенная в России в 1895-1898 гг. стабилизация рубля послужила образцом для других государств. Внимательно изучив опыт России, к денежной реформе приступила Япония. По образцу России провела реформу Австро-Венгрия, после первой мировой войны -- Франция.</w:t>
      </w:r>
    </w:p>
    <w:p w:rsidR="007C4CB3" w:rsidRDefault="007C4CB3">
      <w:pPr>
        <w:spacing w:line="360" w:lineRule="auto"/>
        <w:ind w:firstLine="720"/>
        <w:jc w:val="both"/>
        <w:rPr>
          <w:sz w:val="28"/>
        </w:rPr>
      </w:pPr>
      <w:r>
        <w:rPr>
          <w:sz w:val="28"/>
        </w:rPr>
        <w:t>До 1914 г. российский рубль стал одной из наиболее устойчивых валют мира.</w:t>
      </w:r>
    </w:p>
    <w:p w:rsidR="007C4CB3" w:rsidRDefault="007C4CB3">
      <w:pPr>
        <w:spacing w:line="360" w:lineRule="auto"/>
        <w:ind w:firstLine="720"/>
        <w:jc w:val="both"/>
        <w:rPr>
          <w:sz w:val="28"/>
        </w:rPr>
      </w:pPr>
      <w:r>
        <w:br w:type="page"/>
      </w:r>
      <w:r>
        <w:rPr>
          <w:sz w:val="28"/>
        </w:rPr>
        <w:t>Литература.</w:t>
      </w:r>
    </w:p>
    <w:p w:rsidR="007C4CB3" w:rsidRDefault="007C4CB3">
      <w:pPr>
        <w:numPr>
          <w:ilvl w:val="0"/>
          <w:numId w:val="1"/>
        </w:numPr>
        <w:rPr>
          <w:sz w:val="28"/>
        </w:rPr>
      </w:pPr>
      <w:r>
        <w:rPr>
          <w:sz w:val="28"/>
        </w:rPr>
        <w:t>История России с начала XVIII до конца XIX века. Под ред. А.Н. Сахарова, Москва, АСТ, 1996</w:t>
      </w:r>
    </w:p>
    <w:p w:rsidR="007C4CB3" w:rsidRDefault="007C4CB3">
      <w:pPr>
        <w:numPr>
          <w:ilvl w:val="0"/>
          <w:numId w:val="1"/>
        </w:numPr>
        <w:rPr>
          <w:sz w:val="28"/>
        </w:rPr>
      </w:pPr>
      <w:r>
        <w:rPr>
          <w:sz w:val="28"/>
        </w:rPr>
        <w:t>История России 1961-1917. Москва, Терра, 1996</w:t>
      </w:r>
    </w:p>
    <w:p w:rsidR="007C4CB3" w:rsidRDefault="007C4CB3">
      <w:pPr>
        <w:numPr>
          <w:ilvl w:val="0"/>
          <w:numId w:val="1"/>
        </w:numPr>
        <w:rPr>
          <w:sz w:val="28"/>
        </w:rPr>
      </w:pPr>
      <w:r>
        <w:rPr>
          <w:sz w:val="28"/>
        </w:rPr>
        <w:t>История СССР с древнейших времен до наших дней. Том V. Москва, Издательство “Наука”, 1968 г.</w:t>
      </w:r>
    </w:p>
    <w:p w:rsidR="007C4CB3" w:rsidRDefault="007C4CB3">
      <w:pPr>
        <w:numPr>
          <w:ilvl w:val="0"/>
          <w:numId w:val="1"/>
        </w:numPr>
        <w:rPr>
          <w:sz w:val="28"/>
        </w:rPr>
      </w:pPr>
      <w:r>
        <w:rPr>
          <w:sz w:val="28"/>
        </w:rPr>
        <w:t>Международный исторический журнал. №№1 – 6 1999 г.</w:t>
      </w:r>
    </w:p>
    <w:p w:rsidR="007C4CB3" w:rsidRDefault="007C4CB3">
      <w:pPr>
        <w:numPr>
          <w:ilvl w:val="0"/>
          <w:numId w:val="1"/>
        </w:numPr>
        <w:rPr>
          <w:sz w:val="28"/>
        </w:rPr>
      </w:pPr>
      <w:r>
        <w:rPr>
          <w:sz w:val="28"/>
        </w:rPr>
        <w:t>Л. Юровский На путях к денежной реформе", Москва, 1924 г.</w:t>
      </w:r>
    </w:p>
    <w:p w:rsidR="007C4CB3" w:rsidRDefault="007C4CB3">
      <w:pPr>
        <w:numPr>
          <w:ilvl w:val="0"/>
          <w:numId w:val="1"/>
        </w:numPr>
        <w:rPr>
          <w:sz w:val="28"/>
        </w:rPr>
      </w:pPr>
      <w:r>
        <w:rPr>
          <w:sz w:val="28"/>
        </w:rPr>
        <w:t>Дейкин А. Великий эконом самодержавия: 100 лет назад завершилась денежная реформа С.Витте // Новоевремя. 1997 г.</w:t>
      </w:r>
      <w:bookmarkStart w:id="0" w:name="_GoBack"/>
      <w:bookmarkEnd w:id="0"/>
    </w:p>
    <w:sectPr w:rsidR="007C4CB3">
      <w:headerReference w:type="even" r:id="rId7"/>
      <w:headerReference w:type="default" r:id="rId8"/>
      <w:pgSz w:w="11906" w:h="16838"/>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CB3" w:rsidRDefault="007C4CB3">
      <w:r>
        <w:separator/>
      </w:r>
    </w:p>
  </w:endnote>
  <w:endnote w:type="continuationSeparator" w:id="0">
    <w:p w:rsidR="007C4CB3" w:rsidRDefault="007C4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CB3" w:rsidRDefault="007C4CB3">
      <w:r>
        <w:separator/>
      </w:r>
    </w:p>
  </w:footnote>
  <w:footnote w:type="continuationSeparator" w:id="0">
    <w:p w:rsidR="007C4CB3" w:rsidRDefault="007C4C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CB3" w:rsidRDefault="007C4CB3">
    <w:pPr>
      <w:pStyle w:val="a3"/>
      <w:framePr w:wrap="around" w:vAnchor="text" w:hAnchor="margin" w:xAlign="center" w:y="1"/>
      <w:rPr>
        <w:rStyle w:val="a4"/>
      </w:rPr>
    </w:pPr>
    <w:r>
      <w:rPr>
        <w:rStyle w:val="a4"/>
        <w:noProof/>
      </w:rPr>
      <w:t>1</w:t>
    </w:r>
  </w:p>
  <w:p w:rsidR="007C4CB3" w:rsidRDefault="007C4CB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CB3" w:rsidRDefault="00EF1AC4">
    <w:pPr>
      <w:pStyle w:val="a3"/>
      <w:framePr w:wrap="around" w:vAnchor="text" w:hAnchor="margin" w:xAlign="center" w:y="1"/>
      <w:rPr>
        <w:rStyle w:val="a4"/>
      </w:rPr>
    </w:pPr>
    <w:r>
      <w:rPr>
        <w:rStyle w:val="a4"/>
        <w:noProof/>
      </w:rPr>
      <w:t>2</w:t>
    </w:r>
  </w:p>
  <w:p w:rsidR="007C4CB3" w:rsidRDefault="007C4CB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16E73"/>
    <w:multiLevelType w:val="singleLevel"/>
    <w:tmpl w:val="F8289BF6"/>
    <w:lvl w:ilvl="0">
      <w:start w:val="1"/>
      <w:numFmt w:val="decimal"/>
      <w:lvlText w:val="%1."/>
      <w:lvlJc w:val="left"/>
      <w:pPr>
        <w:tabs>
          <w:tab w:val="num" w:pos="1080"/>
        </w:tabs>
        <w:ind w:left="1080" w:hanging="360"/>
      </w:pPr>
      <w:rPr>
        <w:rFonts w:hint="default"/>
      </w:rPr>
    </w:lvl>
  </w:abstractNum>
  <w:abstractNum w:abstractNumId="1">
    <w:nsid w:val="5ED977EA"/>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AC4"/>
    <w:rsid w:val="0040646D"/>
    <w:rsid w:val="007C4CB3"/>
    <w:rsid w:val="00864DBA"/>
    <w:rsid w:val="00EF1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A057C7-B9D3-45E9-A96B-1A676A718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6757</Words>
  <Characters>38517</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Наибольшего напряжения военные расходы достигают при Петре  Великом</vt:lpstr>
    </vt:vector>
  </TitlesOfParts>
  <Company>Metcombank</Company>
  <LinksUpToDate>false</LinksUpToDate>
  <CharactersWithSpaces>45184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Наибольшего напряжения военные расходы достигают при Петре  Великом</dc:title>
  <dc:subject/>
  <dc:creator>Platt</dc:creator>
  <cp:keywords/>
  <cp:lastModifiedBy>Irina</cp:lastModifiedBy>
  <cp:revision>2</cp:revision>
  <cp:lastPrinted>2000-01-20T18:22:00Z</cp:lastPrinted>
  <dcterms:created xsi:type="dcterms:W3CDTF">2014-09-22T08:31:00Z</dcterms:created>
  <dcterms:modified xsi:type="dcterms:W3CDTF">2014-09-22T08:31:00Z</dcterms:modified>
</cp:coreProperties>
</file>