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BA8" w:rsidRDefault="003A0BA8">
      <w:pPr>
        <w:pStyle w:val="a3"/>
        <w:ind w:firstLine="567"/>
      </w:pPr>
      <w:r>
        <w:t>Министерство общего и профессионального образования РФ</w:t>
      </w:r>
    </w:p>
    <w:p w:rsidR="003A0BA8" w:rsidRDefault="003A0BA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Нижегородский Коммерческий Институт</w:t>
      </w: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кафедра истории и теории государства и права</w:t>
      </w: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pStyle w:val="1"/>
        <w:ind w:firstLine="567"/>
        <w:rPr>
          <w:lang w:val="en-US"/>
        </w:rPr>
      </w:pPr>
      <w:r>
        <w:rPr>
          <w:lang w:val="en-US"/>
        </w:rPr>
        <w:t>Реферат</w:t>
      </w:r>
    </w:p>
    <w:p w:rsidR="003A0BA8" w:rsidRDefault="003A0BA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 истории государства и права России</w:t>
      </w:r>
    </w:p>
    <w:p w:rsidR="003A0BA8" w:rsidRDefault="003A0BA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тему: «Становление абсолютной монархии в России (конец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– перв. четверть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вв.)».</w:t>
      </w: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pStyle w:val="2"/>
        <w:ind w:firstLine="567"/>
      </w:pPr>
      <w:r>
        <w:tab/>
      </w:r>
      <w:r>
        <w:tab/>
      </w:r>
      <w:r>
        <w:tab/>
        <w:t xml:space="preserve">Выполнил: студент группы 1/4 Ю(в)з  </w:t>
      </w:r>
    </w:p>
    <w:p w:rsidR="003A0BA8" w:rsidRDefault="003A0B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юридического факультета</w:t>
      </w:r>
    </w:p>
    <w:p w:rsidR="003A0BA8" w:rsidRDefault="003A0B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спец. юриспруденция</w:t>
      </w:r>
    </w:p>
    <w:p w:rsidR="003A0BA8" w:rsidRDefault="003A0B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заочного отделения</w:t>
      </w:r>
    </w:p>
    <w:p w:rsidR="003A0BA8" w:rsidRDefault="003A0B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Рзаев Н.А.</w:t>
      </w:r>
    </w:p>
    <w:p w:rsidR="003A0BA8" w:rsidRDefault="003A0B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зач. кн. ________________________</w:t>
      </w:r>
    </w:p>
    <w:p w:rsidR="003A0BA8" w:rsidRDefault="003A0BA8">
      <w:pPr>
        <w:ind w:firstLine="567"/>
        <w:jc w:val="both"/>
        <w:rPr>
          <w:sz w:val="28"/>
          <w:szCs w:val="28"/>
        </w:rPr>
      </w:pPr>
    </w:p>
    <w:p w:rsidR="003A0BA8" w:rsidRDefault="003A0B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Научный руководитель: Спиридонов </w:t>
      </w:r>
    </w:p>
    <w:p w:rsidR="003A0BA8" w:rsidRDefault="003A0B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Юрий Александрович,</w:t>
      </w:r>
    </w:p>
    <w:p w:rsidR="003A0BA8" w:rsidRDefault="003A0B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к.и.н., доцент</w:t>
      </w:r>
    </w:p>
    <w:p w:rsidR="003A0BA8" w:rsidRDefault="003A0BA8">
      <w:pPr>
        <w:ind w:firstLine="567"/>
        <w:jc w:val="both"/>
        <w:rPr>
          <w:sz w:val="28"/>
          <w:szCs w:val="28"/>
        </w:rPr>
      </w:pPr>
    </w:p>
    <w:p w:rsidR="003A0BA8" w:rsidRDefault="003A0BA8">
      <w:pPr>
        <w:pStyle w:val="3"/>
        <w:ind w:firstLine="567"/>
      </w:pPr>
      <w:r>
        <w:t>Нижний Новгород</w:t>
      </w:r>
    </w:p>
    <w:p w:rsidR="003A0BA8" w:rsidRDefault="003A0BA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2000 год</w:t>
      </w: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ind w:firstLine="567"/>
        <w:jc w:val="center"/>
        <w:rPr>
          <w:sz w:val="28"/>
          <w:szCs w:val="28"/>
        </w:rPr>
      </w:pPr>
    </w:p>
    <w:p w:rsidR="003A0BA8" w:rsidRDefault="003A0BA8">
      <w:pPr>
        <w:pStyle w:val="4"/>
      </w:pPr>
      <w:r>
        <w:t>ПЛАН</w:t>
      </w:r>
    </w:p>
    <w:p w:rsidR="003A0BA8" w:rsidRDefault="003A0BA8">
      <w:pPr>
        <w:ind w:firstLine="567"/>
        <w:jc w:val="both"/>
        <w:rPr>
          <w:sz w:val="24"/>
          <w:szCs w:val="24"/>
        </w:rPr>
      </w:pPr>
    </w:p>
    <w:p w:rsidR="003A0BA8" w:rsidRDefault="003A0BA8">
      <w:pPr>
        <w:pStyle w:val="2"/>
        <w:ind w:firstLine="567"/>
        <w:rPr>
          <w:sz w:val="24"/>
          <w:szCs w:val="24"/>
        </w:rPr>
      </w:pPr>
      <w:r>
        <w:rPr>
          <w:sz w:val="24"/>
          <w:szCs w:val="24"/>
        </w:rPr>
        <w:t>Введение………………………………………………………………3</w:t>
      </w:r>
    </w:p>
    <w:p w:rsidR="003A0BA8" w:rsidRDefault="003A0B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Часть 1. Отмирание сословно-представительных учреждений и вызревание предпосылок абсолютизма…………………………….. 4</w:t>
      </w:r>
    </w:p>
    <w:p w:rsidR="003A0BA8" w:rsidRDefault="003A0B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Часть 2. Формирование мощного бюрократического аппарата, регулярной армии и регламентация всех проявлений общественной жизни…………………………………………………………………..8</w:t>
      </w:r>
    </w:p>
    <w:p w:rsidR="003A0BA8" w:rsidRDefault="003A0B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Часть 3. Публично-правовые принципы абсолютизма……………..12</w:t>
      </w:r>
    </w:p>
    <w:p w:rsidR="003A0BA8" w:rsidRDefault="003A0B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Заключение…………………………………………………………….15</w:t>
      </w:r>
    </w:p>
    <w:p w:rsidR="003A0BA8" w:rsidRDefault="003A0B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Список использованной литературы…………………………………16</w:t>
      </w:r>
    </w:p>
    <w:p w:rsidR="003A0BA8" w:rsidRDefault="003A0BA8">
      <w:pPr>
        <w:ind w:firstLine="567"/>
        <w:jc w:val="both"/>
        <w:rPr>
          <w:sz w:val="28"/>
          <w:szCs w:val="28"/>
        </w:rPr>
      </w:pPr>
    </w:p>
    <w:p w:rsidR="003A0BA8" w:rsidRDefault="003A0BA8">
      <w:pPr>
        <w:ind w:firstLine="567"/>
        <w:jc w:val="both"/>
        <w:rPr>
          <w:sz w:val="24"/>
          <w:szCs w:val="24"/>
        </w:rPr>
      </w:pPr>
    </w:p>
    <w:p w:rsidR="003A0BA8" w:rsidRDefault="003A0BA8">
      <w:pPr>
        <w:ind w:firstLine="567"/>
        <w:jc w:val="both"/>
        <w:rPr>
          <w:sz w:val="24"/>
          <w:szCs w:val="24"/>
        </w:rPr>
      </w:pPr>
    </w:p>
    <w:p w:rsidR="003A0BA8" w:rsidRDefault="003A0BA8">
      <w:pPr>
        <w:pStyle w:val="3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 w:rsidR="003A0BA8" w:rsidRDefault="003A0BA8">
      <w:pPr>
        <w:spacing w:line="360" w:lineRule="auto"/>
        <w:ind w:firstLine="567"/>
        <w:jc w:val="center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В истории России есть отрезок времени, который должен заслуживать большего внимания, если мы говорим об абсолютизме. Так как, во второй половине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– первой четверти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вв. – это период поднятия классовой борьбы, кризиса господствующей формы религиозной идеологии, острой борьбы за власть в верхах и, наконец, утверждения абсолютизма. 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Раскрытие темы «Становление абсолютизма в России» предполагает освещение основных элементов этой темы, указанных в пунктах плана. Во-первых, это предпосылки возникновения абсолютизма, то есть причины, приведшие к смене характера монархии с сословно-представительной на абсолютную. Во второй части контрольной работы автор рассмотрит процесс бюрократизации государственного аппарата, происходивший в вышеуказанном хронологическом периоде. Третья часть работы посвящена определению политико-правовых принципов, концепций и доктрин абсолютизма.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Рассматривая тему становления абсолютизма в России я использовал литературу, указанную в тематике контрольных работ по истории отечественного государства и права. В основном я пользовался такими изданиями как: «Абсолютизм в России», «История государства и права России» Краснова Ю.К., «История государства и права СССР» (под ред. Ю.П. Титова). Из числа дополнительной литературы использована статья М.Я. Волкова «О становлении абсолютизма в России», помещенная в журнале «История СССР», № 1 за 1970 г.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Часть 1. Отмирание сословно-представительных учреждений и вызревание предпосылок абсолютизма.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Абсолютная монархия является такой формой правления, когда монарху юридически принадлежит вся полнота государственной власти в стране.  Его власть не ограничена каким-либо органом, он ни перед кем не отвечает и никому в своей деятельности не подконтролен. Фактически, абсолютная монархия представляет собой государственную форму диктатуры класса феодалов. Для возникновения абсолютной монархии необходимо наличие экономических, социальных и политических предпосылок.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В исторической науке существует ряд точек зрения на то, что послужило предпосылками возникновения абсолютизма. Так, М.Я. Волков считает, «… что объективные условия для возникновения абсолютизма в России возникли вследствие не одного, … а двух основных социально-экономических процессов, составлявших в переходный период (новый период) две неразрывные стороны общего социально-экономического развития России. Один из этих процессов – развитие феодальной системы хозяйства и старых отношений, и другой – развитие в недрах позднего феодализма капиталистических отношений и формирование класса буржуазии. Их развитие определяет соотношение классовых сил, от которого в свою очередь, зависит исход классовых и внутриполитических конфликтов».</w:t>
      </w:r>
      <w:r>
        <w:rPr>
          <w:rStyle w:val="a9"/>
          <w:sz w:val="24"/>
          <w:szCs w:val="24"/>
        </w:rPr>
        <w:footnoteReference w:id="1"/>
      </w:r>
      <w:r>
        <w:rPr>
          <w:sz w:val="24"/>
          <w:szCs w:val="24"/>
        </w:rPr>
        <w:t xml:space="preserve"> По мнению автора работы, М.Я. Волков предлагает традиционный для того времени марксистско-ленинский поход к изучению исторических явлений, но это вовсе не означает, что рассмотрение проблемы в таком аспекте является неправильным. Действительно, в параллельно с становлением абсолютизма в России идет генезис буржуазных отношений, появляются первые мануфактуры. 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«В начальный период становления абсолютизма в России монарх в борьбе с боярской аристократией опирается и на верхи посада.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в. наблюдаются определенные противоречия между феодалами и посадским населением. Так, Соборное Уложение 1649 г. удовлетворило требование посадского населения о ликвидации конкурирующих с посадом, так называемых, «белых» слобод, принадлежащим светским и духовным феодалам».</w:t>
      </w:r>
      <w:r>
        <w:rPr>
          <w:rStyle w:val="a9"/>
          <w:sz w:val="24"/>
          <w:szCs w:val="24"/>
        </w:rPr>
        <w:footnoteReference w:id="2"/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Нарождавшийся абсолютизм в целях реализации своих внешних и внутренних задач поощрял развитие торговли и промышленности, особенно в первой четверти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в. Проблема обеспечения возникающих мануфактур рабочей силой решалась путем приписки к ним государственных крестьян. Кроме того, разрешалось покупать крестьян с землей при обязательном условии использования труда на мануфактурах.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Установление абсолютизма в России было вызвано и внешнеполитическими причинами: необходимостью борьбы за экономическую и политическую независимость страны, за выход к морю. Абсолютная монархия оказалась более приспособленной к решению этих задач, нежели сословно-представительная монархия. Так, двадцатипятилетняя Ливонская война (1558-1583) закончилась поражением России, а абсолютная монархия  в результате Северной войны (1700-1721 гг.) блестяще справилась с решением этой проблемы. 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«Абсолютизм возник и развивался в специальных условиях существования крепостного права и сельской общины, подвергнутой уже значительному разложению. Определенную роль в становлении абсолютизма сыграла и политика царей, направленная на уситление своей власти».</w:t>
      </w:r>
      <w:r>
        <w:rPr>
          <w:rStyle w:val="a9"/>
          <w:sz w:val="24"/>
          <w:szCs w:val="24"/>
        </w:rPr>
        <w:footnoteReference w:id="3"/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Итак, абсолютизм в России возник во второй половине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в. Именно с этого времени перестали созываться Земские соборы, которые в определенной степени ограничивали власть царя. Теперь он уже обходился без них. Однако еще проходили государственные совещания с представителями отдельных сословий по вопросам: о ценах на товары, о денежной системе, об условиях договора о торговле с армянскими купцами, о местничестве (1660, 1662, 1667, 1682 гг.). Укрепилась приказная система управления, подчиненная непосредственно царю. Было создано постоянное царское войско. Монарх стал менее зависимым от дворянского войска, которое, например, в 1681 г. насчитывало лишь 6000 чел. В то же время постоянное войско состояло из 82000 стрельцов, рейтаров, драгун, солдат.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Царь приобрел значительную финансовую самостоятельность, получая доходы от своих вотчин, сбора подати с покоренных народов, от таможенных сборов, возросших в связи с развитием торговли. Важное значение имели налоги (стрелецкие, ямские и т.д.), царская монополия на изготовление и продаже водки, пива, меда. Это давало возможность создавать и содержать государственный аппарат, о котором пойдет речь в следующей части контрольной работы. 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С ослаблением экономической и политической роли бояр снизилось значение Боярской думы. Изменился и ее состав, пополнившийся дворянами. Так, в 1688 г. из 62 членов Боярской дуемы лишь 28 принадлежали к старым боярским родам, остальные же были выходцами из дворян и даже из купечества. «Боярская дума редко созывалась, ее место стала занимать, так называемая «Тайная» или «Ближняя», дума из небольшого числа близких к царю лиц, с которыми он решал остальные вопросы. Об упадке Боярской думы свидетельствовало резкое увеличение именных указов, изданных царем без совещания с думой. Царь Алексей Михайлович издал 588 именных указов, в то время как указов одобренных Боярской думой, - лишь 49».</w:t>
      </w:r>
      <w:r>
        <w:rPr>
          <w:rStyle w:val="a9"/>
          <w:sz w:val="24"/>
          <w:szCs w:val="24"/>
        </w:rPr>
        <w:footnoteReference w:id="4"/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Таким образом, возникновение абсолютной монархии было вызвано ходом общественно-экономического развития, зарождением буржуазных отношений, усилением классовых противоречий и классовой борьбы, внешнеполитическим положением России в то время. В целом возникновение абсолютизма в России было таким же закономерным явлением, как и в других странах (Англии, Франции, Германии). Однако между абсолютными монархиями различных государств имеются как общие черты, так и особенные, определяемые конкретными условиями развития каждой страны. Так, в России и во Франции абсолютизм существовал в завершенном виде, то есть в системе государственных органов не было такого органа, который мог бы ограничивать власть монарха. Для этого абсолютизма характерна высокая степень централизации государственной власти, наличие чиновничьего аппарата, многочисленной армии. 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Часть 2. Формирование мощного бюрократического аппарата, регулярной армии и регламентация всех проявлений общественной жизни.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В результате развития товарно-денежных отношений и других причин, обозначенных выше возникла возможность содержать громоздкий бюрократический государственный аппарат и многочисленную армию.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в. происходит возрастание роли поместного хозяйства в экономике страны и соответственно подъем политического значения дворянства. В период становления абсолютизма монарх опирался на дворянство в борьбе с боярской и церковной оппозицией, выступившей против усиления царской власти. Абсолютизм делал все, чтобы консолидировать класс феодалов, укрепить тем самым свою социальную базу. Этому во многом способствовали начатое еще в Соборном Уложении 1649 г. уравнение в правовом положении поместья и вотчины, завершенное в 1714 г. Указом Петра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о единонаследии, а также отмена местничества в 1682 г. и издание в 1722 г. Табеля о рангах. В результате светские феодалы были превращены в единое сословие, получившее при Петре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название «шляхетства», а в дальнейшем именуемое дворянством. Все командные должности в государственном аппарате замещались представителями дворянства.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«Укрепление господства феодалов, а также положения купечества шло за счет нещадной эксплуатации трудящихся масс и приводило к обострению классовой борьбы с стране. Восстания крестьян, выступления низов посадского населения, борьба угнетенных народов – все это заставило господствующий класс перейти к созданию абсолютной монархии, при которой он мог эффективнее подавлять любые выступления народа».</w:t>
      </w:r>
      <w:r>
        <w:rPr>
          <w:rStyle w:val="a9"/>
          <w:sz w:val="24"/>
          <w:szCs w:val="24"/>
        </w:rPr>
        <w:footnoteReference w:id="5"/>
      </w:r>
      <w:r>
        <w:rPr>
          <w:sz w:val="24"/>
          <w:szCs w:val="24"/>
        </w:rPr>
        <w:t xml:space="preserve">  Для этого абсолютистское государство широко использовало армию, полицию и суд, и другие государственные органы. Обстоятельством, способствовавшим окончательному становлению абсолютизма, была борьба внутри самого господствующего класса феодалов, между духовными и светскими феодалами, между боярами и дворянами. Автор контрольной работы полагает, что основной функцией армии было все-таки не внутреннее поддержание порядка как это следует из классового подхода к проблеме, а внешняя (охрана границ, защита от нападения, ведение войн), которая прямо следует из особенностей исследуемого хронологического отрезка. 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Одной из характерных сторон оформления абсолютистского государства является бюрократизация государственного аппарата. Складывание бюрократического аппарата имело два направления: «1) Создание системы управления со сложной структурой подчиненности учреждений, строгим разделением функций управления, единоличным решением вопросов при коллегиальности их подготовки; системы, приводившей к господству канцелярии, в котором главным было бумажная переписка, а не само дело … ; 2) Создание привилегированного круга, осуществляющего это управление, то есть слоя чиновничества, подчиненного только верховной власти, целиком зависевшего от нее в своем служебном положении и имущественном обеспечении. Чиновничья каста в известной степени пользовалась привилегиями господствующих классов, однако, после своего оформления не входила в их состав, так как не состояла во главе производства. Это придавало бюрократическому аппарату видимость надклассовости».</w:t>
      </w:r>
      <w:r>
        <w:rPr>
          <w:rStyle w:val="a9"/>
          <w:sz w:val="24"/>
          <w:szCs w:val="24"/>
        </w:rPr>
        <w:footnoteReference w:id="6"/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Бюрократизация управленческого аппарата России на протяжении </w:t>
      </w:r>
      <w:r>
        <w:rPr>
          <w:sz w:val="24"/>
          <w:szCs w:val="24"/>
          <w:lang w:val="en-US"/>
        </w:rPr>
        <w:t>XVI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XVIII </w:t>
      </w:r>
      <w:r>
        <w:rPr>
          <w:sz w:val="24"/>
          <w:szCs w:val="24"/>
        </w:rPr>
        <w:t>вв. шла параллельно с перерастанием централизованного государства в абсолютистское и зависела от этого процесса. Складывание бюрократической касты в России в указанный период было неразрывно связано с судьбой служивого населения, с его постепенным оформлением из привилегированного сословия в господствующий класс дворянства, из состава которого обособлялась бюрократическая группа.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Формирование чиновничества как касты охватывает в основном </w:t>
      </w:r>
      <w:r>
        <w:rPr>
          <w:sz w:val="24"/>
          <w:szCs w:val="24"/>
          <w:lang w:val="en-US"/>
        </w:rPr>
        <w:t>XVI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XVIII </w:t>
      </w:r>
      <w:r>
        <w:rPr>
          <w:sz w:val="24"/>
          <w:szCs w:val="24"/>
        </w:rPr>
        <w:t xml:space="preserve">вв. и может быть разбито на два периода: 1) период служивой бюрократии с середины </w:t>
      </w:r>
      <w:r>
        <w:rPr>
          <w:sz w:val="24"/>
          <w:szCs w:val="24"/>
          <w:lang w:val="en-US"/>
        </w:rPr>
        <w:t>XVI</w:t>
      </w:r>
      <w:r>
        <w:rPr>
          <w:sz w:val="24"/>
          <w:szCs w:val="24"/>
        </w:rPr>
        <w:t xml:space="preserve"> по начало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вв.; 2) период дворянской бюрократии с начала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«В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в. происходит дальнейшая централизация и бюрократизация органов центрального и местного управления. Расцвет приказной системы в центре и введение воеводского управления на местах и создали к концу века предпосылки для образования аппарата абсолютистского государства».</w:t>
      </w:r>
      <w:r>
        <w:rPr>
          <w:rStyle w:val="a9"/>
          <w:sz w:val="24"/>
          <w:szCs w:val="24"/>
        </w:rPr>
        <w:footnoteReference w:id="7"/>
      </w:r>
      <w:r>
        <w:rPr>
          <w:sz w:val="24"/>
          <w:szCs w:val="24"/>
        </w:rPr>
        <w:t xml:space="preserve"> На протяжении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в. сохранялись две основные группы лиц, занятых в системе государственных учреждений: во-первых, это были представители старой знати и разных слоев служивого населения, несшие как военную, так и гражданскую службу; во-вторых, приказные люди, являвшиеся специалистами в области приказного делопроизводства. 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Оплата труда чиновничества была достаточно высокой. Для крупного и части среднего дворянства, находившегося на государственной службе, это жалование, как правило, являлось только как дополнение к основным доходам от крепостнического хозяйства. Несколько в ином положении оказалось среднее местное (а также столичное) чиновничество. В отправлении гражданской службы в местных органах, по свидетельству современников принимало участие, как прежде среднее дворянство, доходность имений которого была невысока и государственное жалование, для которых составляло значительную часть их бюджета. Наконец, государственное жалование стало в конце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в. основным средством существования для чиновников (не имевших земельной собственности) и канцелярских служащих. 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Таким образом, абсолютистское государство смогло оформить и взять на службу армию и бюрократический аппарат в связи с тем, что эти две структуры были экономически привязаны к государству и без него существовать не могли.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Часть 3. Публично-правовые принципы абсолютизма.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«</w:t>
      </w:r>
      <w:r>
        <w:rPr>
          <w:sz w:val="24"/>
          <w:szCs w:val="24"/>
          <w:lang w:val="en-US"/>
        </w:rPr>
        <w:t>XVIII </w:t>
      </w:r>
      <w:r>
        <w:rPr>
          <w:sz w:val="24"/>
          <w:szCs w:val="24"/>
        </w:rPr>
        <w:t>век в России в духовной сфере – век секуляризации. В это время возникает самостоятельная светская культура, уже не имеющая связи с церковным сознанием. С другой стороны, в самом церковном сознании в это время происходит глубокий перелом. Церковное сознание отрывается от мечты о священной миссии государства, уходит в более напряженное искание церковной правды».</w:t>
      </w:r>
      <w:r>
        <w:rPr>
          <w:rStyle w:val="a9"/>
          <w:sz w:val="24"/>
          <w:szCs w:val="24"/>
        </w:rPr>
        <w:footnoteReference w:id="8"/>
      </w:r>
      <w:r>
        <w:rPr>
          <w:sz w:val="24"/>
          <w:szCs w:val="24"/>
        </w:rPr>
        <w:t xml:space="preserve"> Тем не менее, официальная доктрина абсолютизма включала традиционное теологическое обоснование царской власти. Власть монарха рассматривалась как божественное поручение, но основным способом обоснования петровских реформ были ссылки на общее благо.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Раскрытие политико-правовых принципов абсолютизма в России предполагает анализ концепций абсолютистской власти. Так, одним из первых теоретиков абсолютизма в России был священнослужитель Феофан Прокопович (1681-1736 гг.). Впервые в истории русской политико-правовой мысли Прокопович обозначил проблему происхождения государства. То обстоятельство, что эта проблема решалась им со ссылками на Божий промысел в значительной мере предопределялось необходимостью считаться с официальным обоснованием абсолютизма, содержащим богословские доводы, а также с официальным положением самого Прокоповича как одного из церковных патриархов. «Права самодержца, по Прокоповичу, неограниченны и абсолютны. Он имеет право и должен регулировать все стороны жизни и быта, в т.ч. «всякие обряды гражданские и церковные, перемены обычаев, употребление платьев, домов, чины и церемонии в пированиях и погребениях и прочее и прочее». Подданные же «должны без прекословия и роптания все от самодержца повелеваемое творить»».</w:t>
      </w:r>
      <w:r>
        <w:rPr>
          <w:rStyle w:val="a9"/>
          <w:sz w:val="24"/>
          <w:szCs w:val="24"/>
        </w:rPr>
        <w:footnoteReference w:id="9"/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Крупным идеологом абсолютизма был другой государственный деятель России Василий Никитич Татищев (1686-1750 гг.). Защита и обстоятельное обоснование самодержавия в концепции Татищева соединялись с мечтой о внедрении в систему органов власти чего-то вроде представительных дворянских учреждений, чтобы наладить законодательство, компетентное решение дел центрального правления, пресекать фаворитизм, казнокрадство, взяточничество в верхних звеньях государственного аппарата. Он активно участвовал в разработке одного из проектов создания при императрице Анне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Иоанновне дворянских по составу представительных «правительств», участвующих в подготовке законопроектов, в назначении высших должностных лиц, в повседневном контроле за деятельностью высших органов управления.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Во второй половине 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в. завершилось законодательное оформление крепостничества. Первые годы правления Екатерины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ознаменованы разработкой новой официальной идеологии. Становление этой идеологии проходило под сильным влиянием идей Просвещения Западной Европы, особенно Франции.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Определенный вклад в развитие политических и правовых взглядов в этот период внесла сама Екатерина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. В 1767 г. была созвана комиссия для сочинения проекта нового Уложения, в котором были представлены все сословия, кроме крепостных крестьян. Екатерина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подготовила для этой комиссии обширный «Наказ», три четверти которого воспроизводили фразы, идеи и тексты западноевропейских просветителей, преимущественно Ш.Л. Монтескье и Ч. Беккариа. В «Наказе» содержался ряд демократических идей: равенство граждан, заключающееся в подчинении общим для всех законам, свобода как зависимость только от закона, ограничение государственной власти пределами ею положенными, власть законов и др. Однако всему задуманному не суждено было осуществиться, прежде всего потому, что для эпохи «просвещенного абсолютизма» характерно расхождение между словом и делом – попыткой воспринять передовые для того времени идеи и стремлением укрепить феодально-крепостнические учреждения.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Характерной чертой «просвещенного абсолютизма» стала возможность критики монархического формы правления. Н.М. Панин и Д.И. Фонвизин в своих проектах предлагали «ограничить самовластие твердыми аристократическими институциями», создать ограниченную – по образцу Швеции – монархии, реформировать Сенат или учредить при монархе императорский совет, установить в России «законы непреложные, законы фундаментальные, непременные государственные законы».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Подводя итог данной части работы следует сказать, что все-таки базисным принципом российского абсолютизма оставался принцип неограниченной власти монарха, который и получил свое практическое воплощение в законодательстве того времени.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ЗАКЛЮЧЕНИЕ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Все предпосылки перехода России от сословно-представительной монархической формы правления к абсолютной монархии можно разделить на две больших условных группы: социально-экономические и внешнеполитические. Содержанием социально-экономических предпосылок являлось прежде всего внутриклассовая борьба происходившая в период становления абсолютизма; сущностные характеристики внешнеполитических причин реформирования формы правления заключались, во-первых, в увеличении военных побед при абсолютизме, а, во-вторых, в изменении качественных основ этих побед.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Одной из положительных черт абсолютистского государства является то, что в отличие от сословно-представительного оно начинает проводить политику бюрократизации государственного аппарата, набирать людей на государственную или военную службу, причем люди получают за работу установленное жалованье. 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Политико-правовая доктрина абсолютизма менялась с изменением характера абсолютистского направления. В период становления абсолютизм нуждался в поддержке. И такая поддержка была оказана приданием ему сакрального, теологического характера, выраженного в том, что носитель абсолютной власти – монарх – это «проводитель воли Божьей». Со временем сакральность стала заменятся законность, в период «просвещенного абсолютизма» при Екатерине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Великой, когда расцвет абсолютизма достиг своего апогея, заговорили о теории общественного договора, о возможности ограничения монархии, но реальных шагов в этом направлении не было сделано, прежде всего потому, что одной из функций любой политической системы, в т.ч. и системы абсолютной монархии является самосохранение.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A0BA8" w:rsidRDefault="003A0BA8">
      <w:pPr>
        <w:pStyle w:val="a5"/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Список использованной литературы.</w:t>
      </w:r>
    </w:p>
    <w:p w:rsidR="003A0BA8" w:rsidRDefault="003A0BA8">
      <w:pPr>
        <w:pStyle w:val="a5"/>
        <w:numPr>
          <w:ilvl w:val="0"/>
          <w:numId w:val="1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Волков М.Я. О становлении абсолютизма в России. // История СССР,1970. - № 1.</w:t>
      </w:r>
    </w:p>
    <w:p w:rsidR="003A0BA8" w:rsidRDefault="003A0BA8">
      <w:pPr>
        <w:pStyle w:val="a5"/>
        <w:numPr>
          <w:ilvl w:val="0"/>
          <w:numId w:val="1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Демидова Н.Ф. Бюрократизация государственного аппарата абсолютизма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вв. // Абсолютизм в России (Сборник статей). – М.,1963.</w:t>
      </w:r>
    </w:p>
    <w:p w:rsidR="003A0BA8" w:rsidRDefault="003A0BA8">
      <w:pPr>
        <w:pStyle w:val="a5"/>
        <w:numPr>
          <w:ilvl w:val="0"/>
          <w:numId w:val="1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Исаев И.А. История государства и права России. – М.,1995.</w:t>
      </w:r>
    </w:p>
    <w:p w:rsidR="003A0BA8" w:rsidRDefault="003A0BA8">
      <w:pPr>
        <w:pStyle w:val="a5"/>
        <w:numPr>
          <w:ilvl w:val="0"/>
          <w:numId w:val="1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История государства и права СССР (под ред. Ю.П. Титова). – Часть 1. – М.,1988.</w:t>
      </w:r>
    </w:p>
    <w:p w:rsidR="003A0BA8" w:rsidRDefault="003A0BA8">
      <w:pPr>
        <w:pStyle w:val="a5"/>
        <w:numPr>
          <w:ilvl w:val="0"/>
          <w:numId w:val="1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Краснов Ю.К. История государства и права России. – М.,1997.</w:t>
      </w: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</w:p>
    <w:p w:rsidR="003A0BA8" w:rsidRDefault="003A0BA8">
      <w:pPr>
        <w:pStyle w:val="a5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A0BA8" w:rsidRDefault="003A0BA8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 января 2000 года</w:t>
      </w:r>
      <w:r>
        <w:rPr>
          <w:sz w:val="24"/>
          <w:szCs w:val="24"/>
        </w:rPr>
        <w:tab/>
        <w:t>Подпись студента:____________________</w:t>
      </w:r>
    </w:p>
    <w:p w:rsidR="003A0BA8" w:rsidRDefault="003A0BA8">
      <w:pPr>
        <w:spacing w:line="360" w:lineRule="auto"/>
        <w:ind w:firstLine="567"/>
        <w:jc w:val="center"/>
        <w:rPr>
          <w:sz w:val="24"/>
          <w:szCs w:val="24"/>
        </w:rPr>
      </w:pPr>
    </w:p>
    <w:p w:rsidR="003A0BA8" w:rsidRDefault="003A0BA8">
      <w:pPr>
        <w:spacing w:line="360" w:lineRule="auto"/>
        <w:ind w:firstLine="567"/>
        <w:jc w:val="center"/>
        <w:rPr>
          <w:sz w:val="24"/>
          <w:szCs w:val="24"/>
        </w:rPr>
      </w:pPr>
      <w:bookmarkStart w:id="0" w:name="_GoBack"/>
      <w:bookmarkEnd w:id="0"/>
    </w:p>
    <w:sectPr w:rsidR="003A0BA8">
      <w:headerReference w:type="default" r:id="rId7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A8" w:rsidRDefault="003A0BA8">
      <w:r>
        <w:separator/>
      </w:r>
    </w:p>
  </w:endnote>
  <w:endnote w:type="continuationSeparator" w:id="0">
    <w:p w:rsidR="003A0BA8" w:rsidRDefault="003A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A8" w:rsidRDefault="003A0BA8">
      <w:r>
        <w:separator/>
      </w:r>
    </w:p>
  </w:footnote>
  <w:footnote w:type="continuationSeparator" w:id="0">
    <w:p w:rsidR="003A0BA8" w:rsidRDefault="003A0BA8">
      <w:r>
        <w:continuationSeparator/>
      </w:r>
    </w:p>
  </w:footnote>
  <w:footnote w:id="1">
    <w:p w:rsidR="003A0BA8" w:rsidRDefault="003A0BA8">
      <w:pPr>
        <w:pStyle w:val="a7"/>
      </w:pPr>
      <w:r>
        <w:rPr>
          <w:rStyle w:val="a9"/>
        </w:rPr>
        <w:footnoteRef/>
      </w:r>
      <w:r>
        <w:t xml:space="preserve"> Волков М.Я. О становлении абсолютизма в России. // История СССР,1970. - № 1. – с. 90.</w:t>
      </w:r>
    </w:p>
  </w:footnote>
  <w:footnote w:id="2">
    <w:p w:rsidR="003A0BA8" w:rsidRDefault="003A0BA8">
      <w:pPr>
        <w:pStyle w:val="a7"/>
      </w:pPr>
      <w:r>
        <w:rPr>
          <w:rStyle w:val="a9"/>
        </w:rPr>
        <w:footnoteRef/>
      </w:r>
      <w:r>
        <w:t xml:space="preserve"> История государства и права СССР (под ред. Ю.П. Титова). – Часть 1. – М.,1988. – с. 255.</w:t>
      </w:r>
    </w:p>
  </w:footnote>
  <w:footnote w:id="3">
    <w:p w:rsidR="003A0BA8" w:rsidRDefault="003A0BA8">
      <w:pPr>
        <w:pStyle w:val="a7"/>
      </w:pPr>
      <w:r>
        <w:rPr>
          <w:rStyle w:val="a9"/>
        </w:rPr>
        <w:footnoteRef/>
      </w:r>
      <w:r>
        <w:t xml:space="preserve"> Исаев И.А. История государства и права России. – М.,1995. – с. 110.</w:t>
      </w:r>
    </w:p>
  </w:footnote>
  <w:footnote w:id="4">
    <w:p w:rsidR="003A0BA8" w:rsidRDefault="003A0BA8">
      <w:pPr>
        <w:pStyle w:val="a7"/>
      </w:pPr>
      <w:r>
        <w:rPr>
          <w:rStyle w:val="a9"/>
        </w:rPr>
        <w:footnoteRef/>
      </w:r>
      <w:r>
        <w:t xml:space="preserve"> История государства и права СССР (под ред. Ю.П. Титова). – Часть 1. – М.,1988. – с. 258.</w:t>
      </w:r>
    </w:p>
  </w:footnote>
  <w:footnote w:id="5">
    <w:p w:rsidR="003A0BA8" w:rsidRDefault="003A0BA8">
      <w:pPr>
        <w:pStyle w:val="a7"/>
      </w:pPr>
      <w:r>
        <w:rPr>
          <w:rStyle w:val="a9"/>
        </w:rPr>
        <w:footnoteRef/>
      </w:r>
      <w:r>
        <w:t xml:space="preserve"> История государства и права СССР (под ред. Ю.П. Титова). – Часть 1. – М.,1988. – с. 256.</w:t>
      </w:r>
    </w:p>
  </w:footnote>
  <w:footnote w:id="6">
    <w:p w:rsidR="003A0BA8" w:rsidRDefault="003A0BA8">
      <w:pPr>
        <w:pStyle w:val="a7"/>
        <w:jc w:val="both"/>
      </w:pPr>
      <w:r>
        <w:rPr>
          <w:rStyle w:val="a9"/>
        </w:rPr>
        <w:footnoteRef/>
      </w:r>
      <w:r>
        <w:t xml:space="preserve"> Демидова Н.Ф. Бюрократизация государственного аппарата абсолютизма в </w:t>
      </w:r>
      <w:r>
        <w:rPr>
          <w:lang w:val="en-US"/>
        </w:rPr>
        <w:t>XVII</w:t>
      </w:r>
      <w:r>
        <w:t>-</w:t>
      </w:r>
      <w:r>
        <w:rPr>
          <w:lang w:val="en-US"/>
        </w:rPr>
        <w:t>XVIII</w:t>
      </w:r>
      <w:r>
        <w:t xml:space="preserve"> вв. // Абсолютизм в России. (Сборник статей). – М.,1963. – с. 206.</w:t>
      </w:r>
    </w:p>
  </w:footnote>
  <w:footnote w:id="7">
    <w:p w:rsidR="003A0BA8" w:rsidRDefault="003A0BA8">
      <w:pPr>
        <w:pStyle w:val="a7"/>
        <w:jc w:val="both"/>
      </w:pPr>
      <w:r>
        <w:rPr>
          <w:rStyle w:val="a9"/>
        </w:rPr>
        <w:footnoteRef/>
      </w:r>
      <w:r>
        <w:t xml:space="preserve"> Демидова Н.Ф. Бюрократизация государственного аппарата абсолютизма в </w:t>
      </w:r>
      <w:r>
        <w:rPr>
          <w:lang w:val="en-US"/>
        </w:rPr>
        <w:t>XVII</w:t>
      </w:r>
      <w:r>
        <w:t>-</w:t>
      </w:r>
      <w:r>
        <w:rPr>
          <w:lang w:val="en-US"/>
        </w:rPr>
        <w:t>XVIII</w:t>
      </w:r>
      <w:r>
        <w:t xml:space="preserve"> вв. // Абсолютизм в России. (Сборник статей). – М.,1963. – с. 211.</w:t>
      </w:r>
    </w:p>
  </w:footnote>
  <w:footnote w:id="8">
    <w:p w:rsidR="003A0BA8" w:rsidRDefault="003A0BA8">
      <w:pPr>
        <w:pStyle w:val="a7"/>
      </w:pPr>
      <w:r>
        <w:rPr>
          <w:rStyle w:val="a9"/>
        </w:rPr>
        <w:footnoteRef/>
      </w:r>
      <w:r>
        <w:t xml:space="preserve"> Краснов Ю.К. История государства и права России. – М.,1997. – с. 128.</w:t>
      </w:r>
    </w:p>
  </w:footnote>
  <w:footnote w:id="9">
    <w:p w:rsidR="003A0BA8" w:rsidRDefault="003A0BA8">
      <w:pPr>
        <w:pStyle w:val="a7"/>
      </w:pPr>
      <w:r>
        <w:rPr>
          <w:rStyle w:val="a9"/>
        </w:rPr>
        <w:footnoteRef/>
      </w:r>
      <w:r>
        <w:t xml:space="preserve"> Краснов Ю.К. История государства и права России. – М.,1997. – с. 131.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BA8" w:rsidRDefault="00215BDD">
    <w:pPr>
      <w:pStyle w:val="aa"/>
      <w:framePr w:wrap="auto" w:vAnchor="text" w:hAnchor="margin" w:xAlign="center" w:y="1"/>
      <w:rPr>
        <w:rStyle w:val="ac"/>
      </w:rPr>
    </w:pPr>
    <w:r>
      <w:rPr>
        <w:rStyle w:val="ac"/>
        <w:noProof/>
      </w:rPr>
      <w:t>2</w:t>
    </w:r>
  </w:p>
  <w:p w:rsidR="003A0BA8" w:rsidRDefault="003A0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207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BDD"/>
    <w:rsid w:val="00215BDD"/>
    <w:rsid w:val="003A0BA8"/>
    <w:rsid w:val="00DB069E"/>
    <w:rsid w:val="00E2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DDA0DC-7581-4B21-9B0B-B7A599E9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567"/>
      <w:jc w:val="both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rPr>
      <w:vertAlign w:val="superscript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3034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РФ</vt:lpstr>
    </vt:vector>
  </TitlesOfParts>
  <Company>Home</Company>
  <LinksUpToDate>false</LinksUpToDate>
  <CharactersWithSpaces>20288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РФ</dc:title>
  <dc:subject/>
  <dc:creator>Paul</dc:creator>
  <cp:keywords/>
  <dc:description/>
  <cp:lastModifiedBy>admin</cp:lastModifiedBy>
  <cp:revision>2</cp:revision>
  <cp:lastPrinted>2004-01-06T00:39:00Z</cp:lastPrinted>
  <dcterms:created xsi:type="dcterms:W3CDTF">2014-01-30T22:49:00Z</dcterms:created>
  <dcterms:modified xsi:type="dcterms:W3CDTF">2014-01-30T22:49:00Z</dcterms:modified>
</cp:coreProperties>
</file>