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F2B" w:rsidRDefault="00916F2B">
      <w:pPr>
        <w:pStyle w:val="Z16"/>
        <w:jc w:val="center"/>
        <w:rPr>
          <w:color w:val="000000"/>
        </w:rPr>
      </w:pPr>
      <w:r>
        <w:t>Февральская революция 1917 года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Вторая российская революция по своим причинам,характеру,задачам и расстановке противоборствующих сил была аналогична революции 1907-1905годов,которая,потерпев поражение,не решила практически ни одной из своих задач.Тем не менее первая русская революция была одной из предпосылок революционных событий февраля и октября 1917года и послужила важной вехой.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  Однако за 10лет,прошедших после первой революции,обстановка в стране значительно изменилась.Участие России в первой мировой войне,трудности военного периода,вызвавшие бедствия народа и политическую нестабильность,привели Россию в начале 1917года к резкому обострению социальных и политических противоречий,которые породили революционную ситуацию,приведшуюк революционному взрыву в феврале 1917года.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  Несмотря на волнения в армии,деревенские волнения,неспособность политического и военного руководства защитить национальные интересы России,что катастрофически обострило внутрееннее положение страны,началась февральская революция стихийно и даже неожиданно для царского правительства и всех политических партий.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Начало положила забастовка рабочих Путиловского завода 17 февраля.Поддержку им оказали рабочие Нарвской заставы и Выборской стороны.23 февраля Петербургский комитет большевиков призвал рабочих отметить Международный женский день политической стачкой.25 февраля политическая стачка и уличные демонстрации приняли общегородской характер.27 февраля-восстание,которое охватило целый город,в ходе которого к рабочим присоединилось 60 тысяч солдат Петроградского гарнизона.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Как результат революции:свержение самодержавия,царь отрекается от престола,в стране возникает двоевластие:диктатура крупой буржуазии в лице Временного правительства и Совет рабочих и солдатских депутатов,представлявший революционно-демократическую диктатуру пролетариата и крестьянства.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Официальная власть принадлежала Временному правительству,но реальная сила была на стороне Советов,так как их поддерживала армия и революционный народ.Мелкобуржуазные партии,имевшие большинство в Советах,поддерживали Временное правительство и в июле 1917года полностью уступили ему власть,что означало конец двоевластия.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В ходе апрельского,июньского и июльского кризисов проявилась реальная власть Советов,их влияние на судьбу Временного правительства.После июльских событий влияние Советов было ослаблено,но провал корниловщины и большевизация Советов осенью 1917 года вновь делали их реальной политической силой,которая получит власть после Октября 1917г.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В 1917году наряду с Временным правительством и Советами реальной властью обладали т.н. общественные исполнительные комитеты,созданные в городах,губерниях,уездах из представителей всех имеющихся партий и общественных организаций.Эти комитеты во многом были реальной властью на местах,осуществляли заботу о продовольствии,о гордском хозяйстве,о разделе части помещечьей земли,о помощи беженцам и т.д.Эти комитеты были распущены после Октября 1917г.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Определённой властью обладали на местах земства и городские думы,чья участь тоже была решена после Октября.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В 1917г.усиливаются тенденции к созданию автономной власти в национальных регионах,особенно на Украине,Финляндии,Польше,Прибалтике,Закавказье.К концу 1917г. это привело к созданию ряда независимых от России демократических республик.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 Таким образом,в 1917году в России существовало многовластие,что облегчало быстрые политические перевороты и общественные перемены.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Вообще сама система двоевластия,сложившаяся в России в это время,не имела аналогов в мировой практике формирования органов правительственной власти.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Февральская революция1917года стала первой победоносной революцией в России и превратила Россию,благодаря свержению царизма,в одну из наиболее демократичных стран.Возникшее в марте 1917г.двоевластие стало отражением того факта,что эпоха империализма и мировая война необычайно ускорили ход исторического развития страны,преход к более радикальным преобразованиям.Чрезвычайно велико и международное значение Февральской буржуазно-демократической революции.Под её влиянием во многих воюющих странах усилилось стачечное движение пролетариата.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 xml:space="preserve">     В условиях экономической разрухи и продолжающейся войны возник вопрос дальнейшего пути развития России.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>Первый-сохранение советской власти во главе с большивиками.Это означало немедленный выход России из войны ,свержение Временного правительства,решение рабочего,аграрного,национального вопросов,ликвидация двоевластия,передачи власти Советам.Этот путь означал создание ''социалистического'' государства,диктатуры пролетариата.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>Второй-попытка сохранения России на путях буржуазно-демократической республики и продолжение той политики,которая деклариловалась Временным правительством и Советами весной 1917г.Россия должна была продвигаться по пути демократии,модернизации,свободного предпринимательства.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>Третий путь отражал интересы крупной буржуазии,дворянства,руководства белой армии и означал попытку сохранения ограниченной монархии в России как ''единой и неделимой ''страны,верной ''союзнеческим обязательствам''.</w:t>
      </w:r>
    </w:p>
    <w:p w:rsidR="00916F2B" w:rsidRDefault="00916F2B">
      <w:pPr>
        <w:pStyle w:val="Mystyle"/>
        <w:rPr>
          <w:color w:val="000000"/>
        </w:rPr>
      </w:pPr>
    </w:p>
    <w:p w:rsidR="00916F2B" w:rsidRDefault="00916F2B">
      <w:pPr>
        <w:pStyle w:val="Z14"/>
        <w:jc w:val="center"/>
      </w:pPr>
      <w:r>
        <w:t>Список литературы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>Нольде Б.''Из истории русской катастрофы''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>Спиридович А.''Великая война и Февральская революция''.</w:t>
      </w:r>
    </w:p>
    <w:p w:rsidR="00916F2B" w:rsidRDefault="00916F2B">
      <w:pPr>
        <w:pStyle w:val="Mystyle"/>
        <w:rPr>
          <w:color w:val="000000"/>
        </w:rPr>
      </w:pPr>
      <w:r>
        <w:rPr>
          <w:color w:val="000000"/>
        </w:rPr>
        <w:t>История СССР,1816-1917гг.</w:t>
      </w:r>
    </w:p>
    <w:p w:rsidR="00916F2B" w:rsidRDefault="00916F2B">
      <w:pPr>
        <w:pStyle w:val="Mystyle"/>
      </w:pPr>
      <w:bookmarkStart w:id="0" w:name="_GoBack"/>
      <w:bookmarkEnd w:id="0"/>
    </w:p>
    <w:sectPr w:rsidR="00916F2B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A27E0"/>
    <w:multiLevelType w:val="multilevel"/>
    <w:tmpl w:val="E81E4A8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5B344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5">
    <w:nsid w:val="3EFC1D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33F"/>
    <w:rsid w:val="007A76F3"/>
    <w:rsid w:val="00916F2B"/>
    <w:rsid w:val="00A2033F"/>
    <w:rsid w:val="00C8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B63135-DD9A-4A43-B38C-0B126684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3322</Words>
  <Characters>1894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2014-01-27T06:18:00Z</dcterms:created>
  <dcterms:modified xsi:type="dcterms:W3CDTF">2014-01-27T06:18:00Z</dcterms:modified>
</cp:coreProperties>
</file>