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7D0" w:rsidRDefault="006457D0">
      <w:pPr>
        <w:widowControl w:val="0"/>
        <w:spacing w:before="120"/>
        <w:jc w:val="center"/>
        <w:rPr>
          <w:b/>
          <w:bCs/>
          <w:color w:val="000000"/>
          <w:sz w:val="32"/>
          <w:szCs w:val="32"/>
        </w:rPr>
      </w:pPr>
      <w:r>
        <w:rPr>
          <w:b/>
          <w:bCs/>
          <w:color w:val="000000"/>
          <w:sz w:val="32"/>
          <w:szCs w:val="32"/>
        </w:rPr>
        <w:t>Восточные славяне в догосударственный период</w:t>
      </w:r>
    </w:p>
    <w:p w:rsidR="006457D0" w:rsidRDefault="006457D0">
      <w:pPr>
        <w:widowControl w:val="0"/>
        <w:spacing w:before="120"/>
        <w:ind w:firstLine="567"/>
        <w:jc w:val="both"/>
        <w:rPr>
          <w:color w:val="000000"/>
          <w:sz w:val="24"/>
          <w:szCs w:val="24"/>
        </w:rPr>
      </w:pPr>
      <w:r>
        <w:rPr>
          <w:color w:val="000000"/>
          <w:sz w:val="24"/>
          <w:szCs w:val="24"/>
        </w:rPr>
        <w:t>В исторической науке принято считать, что история любого народа начинается с образования государства. В Российской Федерации проживает более 100 народов и народностей. Но основным государствообразующим народом нашей страны является русский народ (из 149 млн. - 120 млн. русские). Русский народ - один из крупнейших народов мира - в течение многих веков играл ведущую роль в политическом, экономическом, культурном развитии страны. Первое государство русских, а также украинцев и белорусов было образовано в IХ веке вокруг Киева их общими предками - восточными славянами.</w:t>
      </w:r>
    </w:p>
    <w:p w:rsidR="006457D0" w:rsidRDefault="006457D0">
      <w:pPr>
        <w:widowControl w:val="0"/>
        <w:spacing w:before="120"/>
        <w:jc w:val="center"/>
        <w:rPr>
          <w:b/>
          <w:bCs/>
          <w:color w:val="000000"/>
          <w:sz w:val="28"/>
          <w:szCs w:val="28"/>
        </w:rPr>
      </w:pPr>
      <w:r>
        <w:rPr>
          <w:b/>
          <w:bCs/>
          <w:color w:val="000000"/>
          <w:sz w:val="28"/>
          <w:szCs w:val="28"/>
        </w:rPr>
        <w:t xml:space="preserve">Первые письменные свидетельства о славянах. </w:t>
      </w:r>
    </w:p>
    <w:p w:rsidR="006457D0" w:rsidRDefault="006457D0">
      <w:pPr>
        <w:widowControl w:val="0"/>
        <w:spacing w:before="120"/>
        <w:ind w:firstLine="567"/>
        <w:jc w:val="both"/>
        <w:rPr>
          <w:color w:val="000000"/>
          <w:sz w:val="24"/>
          <w:szCs w:val="24"/>
        </w:rPr>
      </w:pPr>
      <w:r>
        <w:rPr>
          <w:color w:val="000000"/>
          <w:sz w:val="24"/>
          <w:szCs w:val="24"/>
        </w:rPr>
        <w:t xml:space="preserve">К середине II тысячелетия до н.э. славяне выделяются из индоевропейской общности. К началу I тысячелетия до н.э. славяне стали столь значительны по численности, влиянию в окружающем их мире, что о них стали сообщать греческие, римские, арабские, византийские авторы (римский писатель Плиний Старший), историк Тацит - I в.н.э., географ Птолемей Клавдий - II в.н.э. античные авторы называют славян "антами", "склавинами", "венедами" и говорят о них как о "бесчисленных племенах"). </w:t>
      </w:r>
    </w:p>
    <w:p w:rsidR="006457D0" w:rsidRDefault="006457D0">
      <w:pPr>
        <w:widowControl w:val="0"/>
        <w:spacing w:before="120"/>
        <w:ind w:firstLine="567"/>
        <w:jc w:val="both"/>
        <w:rPr>
          <w:color w:val="000000"/>
          <w:sz w:val="24"/>
          <w:szCs w:val="24"/>
        </w:rPr>
      </w:pPr>
      <w:r>
        <w:rPr>
          <w:color w:val="000000"/>
          <w:sz w:val="24"/>
          <w:szCs w:val="24"/>
        </w:rPr>
        <w:t>В эпоху великого переселения народов славян на Дунае стали теснить другие народы. Славяне стали дробиться.</w:t>
      </w:r>
    </w:p>
    <w:p w:rsidR="006457D0" w:rsidRDefault="006457D0">
      <w:pPr>
        <w:widowControl w:val="0"/>
        <w:spacing w:before="120"/>
        <w:ind w:firstLine="567"/>
        <w:jc w:val="both"/>
        <w:rPr>
          <w:color w:val="000000"/>
          <w:sz w:val="24"/>
          <w:szCs w:val="24"/>
        </w:rPr>
      </w:pPr>
      <w:r>
        <w:rPr>
          <w:color w:val="000000"/>
          <w:sz w:val="24"/>
          <w:szCs w:val="24"/>
        </w:rPr>
        <w:t xml:space="preserve">Часть славян осталась в Европе. Позже они получат название южных славян (позже от них произойдут болгары, сербы, хорваты, словенцы, боснийцы, черногорцы). </w:t>
      </w:r>
    </w:p>
    <w:p w:rsidR="006457D0" w:rsidRDefault="006457D0">
      <w:pPr>
        <w:widowControl w:val="0"/>
        <w:spacing w:before="120"/>
        <w:ind w:firstLine="567"/>
        <w:jc w:val="both"/>
        <w:rPr>
          <w:color w:val="000000"/>
          <w:sz w:val="24"/>
          <w:szCs w:val="24"/>
        </w:rPr>
      </w:pPr>
      <w:r>
        <w:rPr>
          <w:color w:val="000000"/>
          <w:sz w:val="24"/>
          <w:szCs w:val="24"/>
        </w:rPr>
        <w:t xml:space="preserve">Другая часть славян переселилась севернее - западные славяне (чехи, поляки, словаки). Западные и южные славяне были покорены другими народами. </w:t>
      </w:r>
    </w:p>
    <w:p w:rsidR="006457D0" w:rsidRDefault="006457D0">
      <w:pPr>
        <w:widowControl w:val="0"/>
        <w:spacing w:before="120"/>
        <w:ind w:firstLine="567"/>
        <w:jc w:val="both"/>
        <w:rPr>
          <w:color w:val="000000"/>
          <w:sz w:val="24"/>
          <w:szCs w:val="24"/>
        </w:rPr>
      </w:pPr>
      <w:r>
        <w:rPr>
          <w:color w:val="000000"/>
          <w:sz w:val="24"/>
          <w:szCs w:val="24"/>
        </w:rPr>
        <w:t xml:space="preserve">А третья часть славян, как считают учёные, не захотела никому покоряться и двинулась на северо-восток, на Восточноевропейскую равнину. Позже они получат название восточных славян (русские, украинцы, белорусы). </w:t>
      </w:r>
    </w:p>
    <w:p w:rsidR="006457D0" w:rsidRDefault="006457D0">
      <w:pPr>
        <w:widowControl w:val="0"/>
        <w:spacing w:before="120"/>
        <w:ind w:firstLine="567"/>
        <w:jc w:val="both"/>
        <w:rPr>
          <w:color w:val="000000"/>
          <w:sz w:val="24"/>
          <w:szCs w:val="24"/>
        </w:rPr>
      </w:pPr>
      <w:r>
        <w:rPr>
          <w:color w:val="000000"/>
          <w:sz w:val="24"/>
          <w:szCs w:val="24"/>
        </w:rPr>
        <w:t>Следует отметить, что большинство племён стремилось в Центральную Европу, на руины Римской империи. Римская империя под ударами пришлых варваров вскоре (476 г. н.э.) пала. На этой территории варвары создадут свою государственность, впитав культурное наследие античной римской культуры. Восточные же славяне ушли на северо-восток, в глухие лесные дебри, где никакого культурного наследия не было. Восточные славяне ушли двумя потоками. Одна часть славян ушла к озеру Ильмень. Позже там встанет древнейший русский город Новгород. Другая часть - к среднему и нижнему течению Днепра - там станет другой древнейший город Киев.</w:t>
      </w:r>
    </w:p>
    <w:p w:rsidR="006457D0" w:rsidRDefault="006457D0">
      <w:pPr>
        <w:widowControl w:val="0"/>
        <w:spacing w:before="120"/>
        <w:ind w:firstLine="567"/>
        <w:jc w:val="both"/>
        <w:rPr>
          <w:color w:val="000000"/>
          <w:sz w:val="24"/>
          <w:szCs w:val="24"/>
        </w:rPr>
      </w:pPr>
      <w:r>
        <w:rPr>
          <w:color w:val="000000"/>
          <w:sz w:val="24"/>
          <w:szCs w:val="24"/>
        </w:rPr>
        <w:t>В VI - VIII вв. восточные славяне в основном расселились по Восточно - Европейской равнине.</w:t>
      </w:r>
    </w:p>
    <w:p w:rsidR="006457D0" w:rsidRDefault="006457D0">
      <w:pPr>
        <w:widowControl w:val="0"/>
        <w:spacing w:before="120"/>
        <w:ind w:firstLine="567"/>
        <w:jc w:val="both"/>
        <w:rPr>
          <w:color w:val="000000"/>
          <w:sz w:val="24"/>
          <w:szCs w:val="24"/>
        </w:rPr>
      </w:pPr>
      <w:r>
        <w:rPr>
          <w:color w:val="000000"/>
          <w:sz w:val="24"/>
          <w:szCs w:val="24"/>
        </w:rPr>
        <w:t>Соседи восточных славян. А на Восточно - Европейской (Русской) равнине уже жили другие народы. На Балтийском побережье и на севере проживали балтийские (литовцы, латыши) и угро-финские (финны, эстонцы, угры (венгры), коми, ханты, манси и др.) племена. Колонизация этих мест была мирной, славяне ужились с местным населением.</w:t>
      </w:r>
    </w:p>
    <w:p w:rsidR="006457D0" w:rsidRDefault="006457D0">
      <w:pPr>
        <w:widowControl w:val="0"/>
        <w:spacing w:before="120"/>
        <w:ind w:firstLine="567"/>
        <w:jc w:val="both"/>
        <w:rPr>
          <w:color w:val="000000"/>
          <w:sz w:val="24"/>
          <w:szCs w:val="24"/>
        </w:rPr>
      </w:pPr>
      <w:r>
        <w:rPr>
          <w:color w:val="000000"/>
          <w:sz w:val="24"/>
          <w:szCs w:val="24"/>
        </w:rPr>
        <w:t>На востоке и юго-востоке ситуация была иной. Там к Русской равнине примыкала Степь. Соседями восточных славян стали степные кочевники - тюрки (алтайская семья народов, тюркская группа). В те времена, народы, ведущие разный образ жизни - оседлый и кочевой, - постоянно враждовали между собой. Кочевники жили за счёт набегов на оседлое население. И на протяжении почти 1000 лет одним из главных явлений в жизни восточных славян станет борьба с кочевыми народами Степи.</w:t>
      </w:r>
    </w:p>
    <w:p w:rsidR="006457D0" w:rsidRDefault="006457D0">
      <w:pPr>
        <w:widowControl w:val="0"/>
        <w:spacing w:before="120"/>
        <w:ind w:firstLine="567"/>
        <w:jc w:val="both"/>
        <w:rPr>
          <w:color w:val="000000"/>
          <w:sz w:val="24"/>
          <w:szCs w:val="24"/>
        </w:rPr>
      </w:pPr>
      <w:r>
        <w:rPr>
          <w:color w:val="000000"/>
          <w:sz w:val="24"/>
          <w:szCs w:val="24"/>
        </w:rPr>
        <w:t>Тюрки на восточных и юго-восточных границах расселения восточных славян создавали свои государственные образования.</w:t>
      </w:r>
    </w:p>
    <w:p w:rsidR="006457D0" w:rsidRDefault="006457D0">
      <w:pPr>
        <w:widowControl w:val="0"/>
        <w:spacing w:before="120"/>
        <w:ind w:firstLine="567"/>
        <w:jc w:val="both"/>
        <w:rPr>
          <w:color w:val="000000"/>
          <w:sz w:val="24"/>
          <w:szCs w:val="24"/>
        </w:rPr>
      </w:pPr>
      <w:r>
        <w:rPr>
          <w:color w:val="000000"/>
          <w:sz w:val="24"/>
          <w:szCs w:val="24"/>
        </w:rPr>
        <w:t xml:space="preserve">В середине VI в. в низовьях Волги существовало государство тюрков - Аварский каганат. В 625 г. Аварский каганат был разбит Византией и перестал существовать. </w:t>
      </w:r>
    </w:p>
    <w:p w:rsidR="006457D0" w:rsidRDefault="006457D0">
      <w:pPr>
        <w:widowControl w:val="0"/>
        <w:spacing w:before="120"/>
        <w:ind w:firstLine="567"/>
        <w:jc w:val="both"/>
        <w:rPr>
          <w:color w:val="000000"/>
          <w:sz w:val="24"/>
          <w:szCs w:val="24"/>
        </w:rPr>
      </w:pPr>
      <w:r>
        <w:rPr>
          <w:color w:val="000000"/>
          <w:sz w:val="24"/>
          <w:szCs w:val="24"/>
        </w:rPr>
        <w:t xml:space="preserve">В VII - VIII вв. здесь же появляется государство других тюрков - Булгарское (Болгарское) царство. Затем Булгарское царство распалось. Часть булгар ушла на среднее течение Волги и образовала Волжскую Булгарию. Другая часть булгар откочевала на Дунай, где была образована Дунайская Булгария (позже пришлые тюрки были ассимилированы южными славянами. Возник новый этнос, но он взял себе имя пришельцев - "болгары"). </w:t>
      </w:r>
    </w:p>
    <w:p w:rsidR="006457D0" w:rsidRDefault="006457D0">
      <w:pPr>
        <w:widowControl w:val="0"/>
        <w:spacing w:before="120"/>
        <w:ind w:firstLine="567"/>
        <w:jc w:val="both"/>
        <w:rPr>
          <w:color w:val="000000"/>
          <w:sz w:val="24"/>
          <w:szCs w:val="24"/>
        </w:rPr>
      </w:pPr>
      <w:r>
        <w:rPr>
          <w:color w:val="000000"/>
          <w:sz w:val="24"/>
          <w:szCs w:val="24"/>
        </w:rPr>
        <w:t xml:space="preserve">Степи южной Руси после ухода булгар заняли новые тюрки - печенеги. </w:t>
      </w:r>
    </w:p>
    <w:p w:rsidR="006457D0" w:rsidRDefault="006457D0">
      <w:pPr>
        <w:widowControl w:val="0"/>
        <w:spacing w:before="120"/>
        <w:ind w:firstLine="567"/>
        <w:jc w:val="both"/>
        <w:rPr>
          <w:color w:val="000000"/>
          <w:sz w:val="24"/>
          <w:szCs w:val="24"/>
        </w:rPr>
      </w:pPr>
      <w:r>
        <w:rPr>
          <w:color w:val="000000"/>
          <w:sz w:val="24"/>
          <w:szCs w:val="24"/>
        </w:rPr>
        <w:t xml:space="preserve">На нижней Волге и в степях между Каспийским и Азовскими морями полукочевые тюрки создали Хазарский каганат. Хазары установили свое господство над восточнославянскими племенами, многие из которых платили им дань до IX века. </w:t>
      </w:r>
    </w:p>
    <w:p w:rsidR="006457D0" w:rsidRDefault="006457D0">
      <w:pPr>
        <w:widowControl w:val="0"/>
        <w:spacing w:before="120"/>
        <w:ind w:firstLine="567"/>
        <w:jc w:val="both"/>
        <w:rPr>
          <w:color w:val="000000"/>
          <w:sz w:val="24"/>
          <w:szCs w:val="24"/>
        </w:rPr>
      </w:pPr>
      <w:r>
        <w:rPr>
          <w:color w:val="000000"/>
          <w:sz w:val="24"/>
          <w:szCs w:val="24"/>
        </w:rPr>
        <w:t>На юге соседкой восточных славян была Византийская империя (395 - 1453 гг.) со столицей в г. Константинополе (на Руси его называли Царьград).</w:t>
      </w:r>
    </w:p>
    <w:p w:rsidR="006457D0" w:rsidRDefault="006457D0">
      <w:pPr>
        <w:widowControl w:val="0"/>
        <w:spacing w:before="120"/>
        <w:ind w:firstLine="567"/>
        <w:jc w:val="both"/>
        <w:rPr>
          <w:color w:val="000000"/>
          <w:sz w:val="24"/>
          <w:szCs w:val="24"/>
        </w:rPr>
      </w:pPr>
      <w:r>
        <w:rPr>
          <w:color w:val="000000"/>
          <w:sz w:val="24"/>
          <w:szCs w:val="24"/>
        </w:rPr>
        <w:t>Территория восточных славян. В VI - VIII вв. славяне ещё не были одним народом.</w:t>
      </w:r>
      <w:r w:rsidR="00D02B1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Размещение славянских племен в VI - IX вв." href="http://websites.pfu.edu.ru/IDO/ffec/hist/images/HA_2.html" style="position:absolute;left:0;text-align:left;margin-left:122.6pt;margin-top:0;width:112.5pt;height:204pt;z-index:251657728;mso-wrap-distance-left:7.5pt;mso-wrap-distance-top:7.5pt;mso-wrap-distance-right:7.5pt;mso-wrap-distance-bottom:7.5pt;mso-position-horizontal:right;mso-position-horizontal-relative:text;mso-position-vertical-relative:line" o:allowoverlap="f" o:button="t">
            <v:imagedata r:id="rId5" o:title="HA_2s"/>
            <w10:wrap type="square"/>
          </v:shape>
        </w:pict>
      </w:r>
    </w:p>
    <w:p w:rsidR="006457D0" w:rsidRDefault="006457D0">
      <w:pPr>
        <w:widowControl w:val="0"/>
        <w:spacing w:before="120"/>
        <w:ind w:firstLine="567"/>
        <w:jc w:val="both"/>
        <w:rPr>
          <w:color w:val="000000"/>
          <w:sz w:val="24"/>
          <w:szCs w:val="24"/>
        </w:rPr>
      </w:pPr>
      <w:r>
        <w:rPr>
          <w:color w:val="000000"/>
          <w:sz w:val="24"/>
          <w:szCs w:val="24"/>
        </w:rPr>
        <w:t xml:space="preserve">Они делились на племенные союзы, включавшие в себя по 120 - 150 отдельных племён. К IХ в. насчитывалось около 15 племенных союзов. Племенные союзы назывались либо по местности, на которой проживали, либо по имени вождей. Сведения о расселении восточных славян содержатся в летописи "Повесть временных лет", созданной монахом Киево-Печёрского монастыря Нестором во втором десятилетии ХII в. (Летописца Нестора называют "отцом Русской истории").  Согласно летописи "Повесть временных лет", восточные славяне расселились: </w:t>
      </w:r>
      <w:r>
        <w:rPr>
          <w:rStyle w:val="HTML"/>
          <w:rFonts w:ascii="Times New Roman" w:hAnsi="Times New Roman" w:cs="Times New Roman"/>
          <w:color w:val="000000"/>
          <w:sz w:val="24"/>
          <w:szCs w:val="24"/>
        </w:rPr>
        <w:t>поляне</w:t>
      </w:r>
      <w:r>
        <w:rPr>
          <w:color w:val="000000"/>
          <w:sz w:val="24"/>
          <w:szCs w:val="24"/>
        </w:rPr>
        <w:t xml:space="preserve"> - по берегам Днепра, недалеко от устья Десны; </w:t>
      </w:r>
      <w:r>
        <w:rPr>
          <w:rStyle w:val="HTML"/>
          <w:rFonts w:ascii="Times New Roman" w:hAnsi="Times New Roman" w:cs="Times New Roman"/>
          <w:color w:val="000000"/>
          <w:sz w:val="24"/>
          <w:szCs w:val="24"/>
        </w:rPr>
        <w:t>северяне</w:t>
      </w:r>
      <w:r>
        <w:rPr>
          <w:color w:val="000000"/>
          <w:sz w:val="24"/>
          <w:szCs w:val="24"/>
        </w:rPr>
        <w:t xml:space="preserve"> - в бассейне рек Десна и Сейм; </w:t>
      </w:r>
      <w:r>
        <w:rPr>
          <w:rStyle w:val="HTML"/>
          <w:rFonts w:ascii="Times New Roman" w:hAnsi="Times New Roman" w:cs="Times New Roman"/>
          <w:color w:val="000000"/>
          <w:sz w:val="24"/>
          <w:szCs w:val="24"/>
        </w:rPr>
        <w:t>радимичи</w:t>
      </w:r>
      <w:r>
        <w:rPr>
          <w:color w:val="000000"/>
          <w:sz w:val="24"/>
          <w:szCs w:val="24"/>
        </w:rPr>
        <w:t xml:space="preserve"> - на верхних притоках Днепра; </w:t>
      </w:r>
      <w:r>
        <w:rPr>
          <w:rStyle w:val="HTML"/>
          <w:rFonts w:ascii="Times New Roman" w:hAnsi="Times New Roman" w:cs="Times New Roman"/>
          <w:color w:val="000000"/>
          <w:sz w:val="24"/>
          <w:szCs w:val="24"/>
        </w:rPr>
        <w:t>древляне</w:t>
      </w:r>
      <w:r>
        <w:rPr>
          <w:color w:val="000000"/>
          <w:sz w:val="24"/>
          <w:szCs w:val="24"/>
        </w:rPr>
        <w:t xml:space="preserve"> - по Припяти; </w:t>
      </w:r>
      <w:r>
        <w:rPr>
          <w:rStyle w:val="HTML"/>
          <w:rFonts w:ascii="Times New Roman" w:hAnsi="Times New Roman" w:cs="Times New Roman"/>
          <w:color w:val="000000"/>
          <w:sz w:val="24"/>
          <w:szCs w:val="24"/>
        </w:rPr>
        <w:t>дреговичи</w:t>
      </w:r>
      <w:r>
        <w:rPr>
          <w:color w:val="000000"/>
          <w:sz w:val="24"/>
          <w:szCs w:val="24"/>
        </w:rPr>
        <w:t xml:space="preserve"> - между Припятью и Западной Двиной; </w:t>
      </w:r>
      <w:r>
        <w:rPr>
          <w:rStyle w:val="HTML"/>
          <w:rFonts w:ascii="Times New Roman" w:hAnsi="Times New Roman" w:cs="Times New Roman"/>
          <w:color w:val="000000"/>
          <w:sz w:val="24"/>
          <w:szCs w:val="24"/>
        </w:rPr>
        <w:t>полочане</w:t>
      </w:r>
      <w:r>
        <w:rPr>
          <w:color w:val="000000"/>
          <w:sz w:val="24"/>
          <w:szCs w:val="24"/>
        </w:rPr>
        <w:t xml:space="preserve"> - по Полоте; </w:t>
      </w:r>
      <w:r>
        <w:rPr>
          <w:rStyle w:val="HTML"/>
          <w:rFonts w:ascii="Times New Roman" w:hAnsi="Times New Roman" w:cs="Times New Roman"/>
          <w:color w:val="000000"/>
          <w:sz w:val="24"/>
          <w:szCs w:val="24"/>
        </w:rPr>
        <w:t>ильменские словене</w:t>
      </w:r>
      <w:r>
        <w:rPr>
          <w:color w:val="000000"/>
          <w:sz w:val="24"/>
          <w:szCs w:val="24"/>
        </w:rPr>
        <w:t xml:space="preserve"> - по рекам Волхов, Щелони, Ловати, Мсте; </w:t>
      </w:r>
      <w:r>
        <w:rPr>
          <w:rStyle w:val="HTML"/>
          <w:rFonts w:ascii="Times New Roman" w:hAnsi="Times New Roman" w:cs="Times New Roman"/>
          <w:color w:val="000000"/>
          <w:sz w:val="24"/>
          <w:szCs w:val="24"/>
        </w:rPr>
        <w:t>кривичи</w:t>
      </w:r>
      <w:r>
        <w:rPr>
          <w:color w:val="000000"/>
          <w:sz w:val="24"/>
          <w:szCs w:val="24"/>
        </w:rPr>
        <w:t xml:space="preserve"> - в верховьях Днепра, Западной Двины и Волги; </w:t>
      </w:r>
      <w:r>
        <w:rPr>
          <w:rStyle w:val="HTML"/>
          <w:rFonts w:ascii="Times New Roman" w:hAnsi="Times New Roman" w:cs="Times New Roman"/>
          <w:color w:val="000000"/>
          <w:sz w:val="24"/>
          <w:szCs w:val="24"/>
        </w:rPr>
        <w:t>вятичи</w:t>
      </w:r>
      <w:r>
        <w:rPr>
          <w:color w:val="000000"/>
          <w:sz w:val="24"/>
          <w:szCs w:val="24"/>
        </w:rPr>
        <w:t xml:space="preserve"> - в верховьях Оки; </w:t>
      </w:r>
      <w:r>
        <w:rPr>
          <w:rStyle w:val="HTML"/>
          <w:rFonts w:ascii="Times New Roman" w:hAnsi="Times New Roman" w:cs="Times New Roman"/>
          <w:color w:val="000000"/>
          <w:sz w:val="24"/>
          <w:szCs w:val="24"/>
        </w:rPr>
        <w:t>бужане</w:t>
      </w:r>
      <w:r>
        <w:rPr>
          <w:color w:val="000000"/>
          <w:sz w:val="24"/>
          <w:szCs w:val="24"/>
        </w:rPr>
        <w:t xml:space="preserve"> - по Западному Бугу; </w:t>
      </w:r>
      <w:r>
        <w:rPr>
          <w:rStyle w:val="HTML"/>
          <w:rFonts w:ascii="Times New Roman" w:hAnsi="Times New Roman" w:cs="Times New Roman"/>
          <w:color w:val="000000"/>
          <w:sz w:val="24"/>
          <w:szCs w:val="24"/>
        </w:rPr>
        <w:t>тиверцы</w:t>
      </w:r>
      <w:r>
        <w:rPr>
          <w:color w:val="000000"/>
          <w:sz w:val="24"/>
          <w:szCs w:val="24"/>
        </w:rPr>
        <w:t xml:space="preserve"> и </w:t>
      </w:r>
      <w:r>
        <w:rPr>
          <w:rStyle w:val="HTML"/>
          <w:rFonts w:ascii="Times New Roman" w:hAnsi="Times New Roman" w:cs="Times New Roman"/>
          <w:color w:val="000000"/>
          <w:sz w:val="24"/>
          <w:szCs w:val="24"/>
        </w:rPr>
        <w:t>уличи</w:t>
      </w:r>
      <w:r>
        <w:rPr>
          <w:color w:val="000000"/>
          <w:sz w:val="24"/>
          <w:szCs w:val="24"/>
        </w:rPr>
        <w:t xml:space="preserve"> - от Днепра до Дуная; </w:t>
      </w:r>
      <w:r>
        <w:rPr>
          <w:rStyle w:val="HTML"/>
          <w:rFonts w:ascii="Times New Roman" w:hAnsi="Times New Roman" w:cs="Times New Roman"/>
          <w:color w:val="000000"/>
          <w:sz w:val="24"/>
          <w:szCs w:val="24"/>
        </w:rPr>
        <w:t>белые хорваты</w:t>
      </w:r>
      <w:r>
        <w:rPr>
          <w:color w:val="000000"/>
          <w:sz w:val="24"/>
          <w:szCs w:val="24"/>
        </w:rPr>
        <w:t xml:space="preserve"> - северную часть западных склонов Карпат.</w:t>
      </w:r>
    </w:p>
    <w:p w:rsidR="006457D0" w:rsidRDefault="006457D0">
      <w:pPr>
        <w:widowControl w:val="0"/>
        <w:spacing w:before="120"/>
        <w:ind w:firstLine="567"/>
        <w:jc w:val="both"/>
        <w:rPr>
          <w:color w:val="000000"/>
          <w:sz w:val="24"/>
          <w:szCs w:val="24"/>
        </w:rPr>
      </w:pPr>
      <w:r>
        <w:rPr>
          <w:color w:val="000000"/>
          <w:sz w:val="24"/>
          <w:szCs w:val="24"/>
        </w:rPr>
        <w:t>Путь "из варяг в греки". Морского побережья у восточных славян не было. Основными торговыми путями у славян стали реки. Они "жались" к берегам рек, особенно самой великой реки русской древности - Днепру. В IХ в. возник великий торговый путь - "из варяг в греки".  Он связывал Новгород и Киев, Северную и Южную Европу. Из Балтийского моря по реке Нева караваны купцов попадали в Ладожское озеро, оттуда по реке Волхов и далее по реке Ловати до верховьев Днепра. С Ловати на Днепр в районе Смоленска и на днепровских порогах переходили "волоковыми путями". Далее западным берегом Чёрного моря доходили до столицы Византии Константинополя (восточные славяне называли его Царьградом). Этот путь стал стержнем, главной торговой дорогой, "красной улицей" восточных славян. Вся жизнь восточнославянского общества была сконцентрирована вокруг этого торгового пути.</w:t>
      </w:r>
    </w:p>
    <w:p w:rsidR="006457D0" w:rsidRDefault="006457D0">
      <w:pPr>
        <w:widowControl w:val="0"/>
        <w:spacing w:before="120"/>
        <w:ind w:firstLine="567"/>
        <w:jc w:val="both"/>
        <w:rPr>
          <w:color w:val="000000"/>
          <w:sz w:val="24"/>
          <w:szCs w:val="24"/>
        </w:rPr>
      </w:pPr>
      <w:r>
        <w:rPr>
          <w:color w:val="000000"/>
          <w:sz w:val="24"/>
          <w:szCs w:val="24"/>
        </w:rPr>
        <w:t>Занятия восточных славян. Основным занятием восточных славян было земледелие. Они возделывали пшеницу, рожь, ячмень, просо, сажали репу, просо, капусту, свеклу, морковь, редьку, чеснок и другие культуры. Занимались скотоводством (разводили свиней, коров, лошадей, мелкий рогатый скот), рыболовством, бортничеством (сбор меда диких пчел). Значительная часть территории восточных славян лежала в зоне сурового климата, и занятие сельским хозяйством требовало напряжения всех физических сил. Трудоемкие работы нужно было выполнять в строго определенные сроки. Это было под силу только большому коллективу. Поэтому с самого начала появления славян на Восточноевропейской равнине важнейшую роль в их жизни стал играть коллектив - община и роль вождя.</w:t>
      </w:r>
    </w:p>
    <w:p w:rsidR="006457D0" w:rsidRDefault="006457D0">
      <w:pPr>
        <w:widowControl w:val="0"/>
        <w:spacing w:before="120"/>
        <w:ind w:firstLine="567"/>
        <w:jc w:val="both"/>
        <w:rPr>
          <w:color w:val="000000"/>
          <w:sz w:val="24"/>
          <w:szCs w:val="24"/>
        </w:rPr>
      </w:pPr>
      <w:r>
        <w:rPr>
          <w:color w:val="000000"/>
          <w:sz w:val="24"/>
          <w:szCs w:val="24"/>
        </w:rPr>
        <w:t>Города. У восточных славян в V - VI вв. возникли города, что было связано с давним развитием торговли. Древнейшие русские города Киев, Новгород, Смоленск, Суздаль, Муром, Переяславль Южный. В IХ в. у восточных славян было не менее 24 крупных города. Города обычно возникали у слияния рек, на высоком холме. Центральная часть города называлась кремль, детинец и обычно была окружена крепостным валом. В кремле располагались жилища князей, знати, храмы, монастыри. За крепостной стеной возводился ров, наполненный водой. За рвом располагался торг. К кремлю примыкал посад, где селились ремесленники. Отдельные районы посада, населённые ремесленниками одной специальности, назывались слободами.</w:t>
      </w:r>
    </w:p>
    <w:p w:rsidR="006457D0" w:rsidRDefault="006457D0">
      <w:pPr>
        <w:widowControl w:val="0"/>
        <w:spacing w:before="120"/>
        <w:ind w:firstLine="567"/>
        <w:jc w:val="both"/>
        <w:rPr>
          <w:color w:val="000000"/>
          <w:sz w:val="24"/>
          <w:szCs w:val="24"/>
        </w:rPr>
      </w:pPr>
      <w:r>
        <w:rPr>
          <w:color w:val="000000"/>
          <w:sz w:val="24"/>
          <w:szCs w:val="24"/>
        </w:rPr>
        <w:t xml:space="preserve">Общественные отношения. Жили восточные славяне родами. В каждом роде был свой старшина - князь. Князь опирался на родовую верхушку - "лучших мужей". Князья формировали особую военную организацию - дружину, в которую входили воины и советники князя. Дружина делилась на старшую и младшую. В состав первой входили наиболее знатные воины (советники). Младшая дружина жила при князе и обслуживала его двор и хозяйство. Дружинники с покоренных племен собирали дань (налоги). Походы за сбором дани назывались "полюдьем". У восточных славян с незапамятных времён имелся обычай - все важнейшие вопросы в жизни рода решать на мирской сходке - </w:t>
      </w:r>
      <w:r w:rsidRPr="00610E48">
        <w:rPr>
          <w:color w:val="000000"/>
          <w:sz w:val="24"/>
          <w:szCs w:val="24"/>
        </w:rPr>
        <w:t>вече</w:t>
      </w:r>
      <w:r>
        <w:rPr>
          <w:color w:val="000000"/>
          <w:sz w:val="24"/>
          <w:szCs w:val="24"/>
        </w:rPr>
        <w:t>.</w:t>
      </w:r>
    </w:p>
    <w:p w:rsidR="006457D0" w:rsidRDefault="006457D0">
      <w:pPr>
        <w:widowControl w:val="0"/>
        <w:spacing w:before="120"/>
        <w:ind w:firstLine="567"/>
        <w:jc w:val="both"/>
        <w:rPr>
          <w:color w:val="000000"/>
          <w:sz w:val="24"/>
          <w:szCs w:val="24"/>
        </w:rPr>
      </w:pPr>
      <w:r>
        <w:rPr>
          <w:color w:val="000000"/>
          <w:sz w:val="24"/>
          <w:szCs w:val="24"/>
        </w:rPr>
        <w:t>Верования восточных славян. Древние славяне были язычниками. Они поклонялись силам природы и духам предков. В пантеоне славянских богов особое место занимали: бог солнца - Ярило; Перун - бог войны и молнии, Сварог - бог огня, Велес - покровитель скота. В роли первосвященников выступали сами князья, но у славян были и особые жрецы - волхвы и кудесники.</w:t>
      </w:r>
    </w:p>
    <w:p w:rsidR="006457D0" w:rsidRDefault="006457D0">
      <w:pPr>
        <w:widowControl w:val="0"/>
        <w:spacing w:before="120"/>
        <w:jc w:val="center"/>
        <w:rPr>
          <w:b/>
          <w:bCs/>
          <w:color w:val="000000"/>
          <w:sz w:val="28"/>
          <w:szCs w:val="28"/>
        </w:rPr>
      </w:pPr>
      <w:r>
        <w:rPr>
          <w:b/>
          <w:bCs/>
          <w:color w:val="000000"/>
          <w:sz w:val="28"/>
          <w:szCs w:val="28"/>
        </w:rPr>
        <w:t>Список литературы</w:t>
      </w:r>
    </w:p>
    <w:p w:rsidR="006457D0" w:rsidRDefault="006457D0">
      <w:pPr>
        <w:widowControl w:val="0"/>
        <w:spacing w:before="120"/>
        <w:ind w:firstLine="567"/>
        <w:jc w:val="both"/>
        <w:rPr>
          <w:color w:val="000000"/>
          <w:sz w:val="24"/>
          <w:szCs w:val="24"/>
        </w:rPr>
      </w:pPr>
      <w:r>
        <w:rPr>
          <w:color w:val="000000"/>
          <w:sz w:val="24"/>
          <w:szCs w:val="24"/>
        </w:rPr>
        <w:t xml:space="preserve">Повесть временных лет. - М.; Л.; 1990. </w:t>
      </w:r>
    </w:p>
    <w:p w:rsidR="006457D0" w:rsidRDefault="006457D0">
      <w:pPr>
        <w:widowControl w:val="0"/>
        <w:spacing w:before="120"/>
        <w:ind w:firstLine="567"/>
        <w:jc w:val="both"/>
        <w:rPr>
          <w:color w:val="000000"/>
          <w:sz w:val="24"/>
          <w:szCs w:val="24"/>
        </w:rPr>
      </w:pPr>
      <w:r>
        <w:rPr>
          <w:color w:val="000000"/>
          <w:sz w:val="24"/>
          <w:szCs w:val="24"/>
        </w:rPr>
        <w:t xml:space="preserve">Рыбаков Б.А. Первые века русской истории. - М., 1964. </w:t>
      </w:r>
    </w:p>
    <w:p w:rsidR="006457D0" w:rsidRDefault="006457D0">
      <w:pPr>
        <w:widowControl w:val="0"/>
        <w:spacing w:before="120"/>
        <w:ind w:firstLine="567"/>
        <w:jc w:val="both"/>
        <w:rPr>
          <w:color w:val="000000"/>
          <w:sz w:val="24"/>
          <w:szCs w:val="24"/>
        </w:rPr>
      </w:pPr>
      <w:bookmarkStart w:id="0" w:name="_GoBack"/>
      <w:bookmarkEnd w:id="0"/>
    </w:p>
    <w:sectPr w:rsidR="006457D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F402D"/>
    <w:multiLevelType w:val="hybridMultilevel"/>
    <w:tmpl w:val="68A87734"/>
    <w:lvl w:ilvl="0" w:tplc="A69C4A44">
      <w:start w:val="1"/>
      <w:numFmt w:val="bullet"/>
      <w:lvlText w:val=""/>
      <w:lvlJc w:val="left"/>
      <w:pPr>
        <w:tabs>
          <w:tab w:val="num" w:pos="720"/>
        </w:tabs>
        <w:ind w:left="720" w:hanging="360"/>
      </w:pPr>
      <w:rPr>
        <w:rFonts w:ascii="Symbol" w:hAnsi="Symbol" w:cs="Symbol" w:hint="default"/>
        <w:sz w:val="20"/>
        <w:szCs w:val="20"/>
      </w:rPr>
    </w:lvl>
    <w:lvl w:ilvl="1" w:tplc="8F80CA14">
      <w:start w:val="1"/>
      <w:numFmt w:val="bullet"/>
      <w:lvlText w:val="o"/>
      <w:lvlJc w:val="left"/>
      <w:pPr>
        <w:tabs>
          <w:tab w:val="num" w:pos="1440"/>
        </w:tabs>
        <w:ind w:left="1440" w:hanging="360"/>
      </w:pPr>
      <w:rPr>
        <w:rFonts w:ascii="Courier New" w:hAnsi="Courier New" w:cs="Courier New" w:hint="default"/>
        <w:sz w:val="20"/>
        <w:szCs w:val="20"/>
      </w:rPr>
    </w:lvl>
    <w:lvl w:ilvl="2" w:tplc="0AE67FF2">
      <w:start w:val="1"/>
      <w:numFmt w:val="bullet"/>
      <w:lvlText w:val=""/>
      <w:lvlJc w:val="left"/>
      <w:pPr>
        <w:tabs>
          <w:tab w:val="num" w:pos="2160"/>
        </w:tabs>
        <w:ind w:left="2160" w:hanging="360"/>
      </w:pPr>
      <w:rPr>
        <w:rFonts w:ascii="Wingdings" w:hAnsi="Wingdings" w:cs="Wingdings" w:hint="default"/>
        <w:sz w:val="20"/>
        <w:szCs w:val="20"/>
      </w:rPr>
    </w:lvl>
    <w:lvl w:ilvl="3" w:tplc="FD80BC16">
      <w:start w:val="1"/>
      <w:numFmt w:val="bullet"/>
      <w:lvlText w:val=""/>
      <w:lvlJc w:val="left"/>
      <w:pPr>
        <w:tabs>
          <w:tab w:val="num" w:pos="2880"/>
        </w:tabs>
        <w:ind w:left="2880" w:hanging="360"/>
      </w:pPr>
      <w:rPr>
        <w:rFonts w:ascii="Wingdings" w:hAnsi="Wingdings" w:cs="Wingdings" w:hint="default"/>
        <w:sz w:val="20"/>
        <w:szCs w:val="20"/>
      </w:rPr>
    </w:lvl>
    <w:lvl w:ilvl="4" w:tplc="47B44570">
      <w:start w:val="1"/>
      <w:numFmt w:val="bullet"/>
      <w:lvlText w:val=""/>
      <w:lvlJc w:val="left"/>
      <w:pPr>
        <w:tabs>
          <w:tab w:val="num" w:pos="3600"/>
        </w:tabs>
        <w:ind w:left="3600" w:hanging="360"/>
      </w:pPr>
      <w:rPr>
        <w:rFonts w:ascii="Wingdings" w:hAnsi="Wingdings" w:cs="Wingdings" w:hint="default"/>
        <w:sz w:val="20"/>
        <w:szCs w:val="20"/>
      </w:rPr>
    </w:lvl>
    <w:lvl w:ilvl="5" w:tplc="62EEBF2E">
      <w:start w:val="1"/>
      <w:numFmt w:val="bullet"/>
      <w:lvlText w:val=""/>
      <w:lvlJc w:val="left"/>
      <w:pPr>
        <w:tabs>
          <w:tab w:val="num" w:pos="4320"/>
        </w:tabs>
        <w:ind w:left="4320" w:hanging="360"/>
      </w:pPr>
      <w:rPr>
        <w:rFonts w:ascii="Wingdings" w:hAnsi="Wingdings" w:cs="Wingdings" w:hint="default"/>
        <w:sz w:val="20"/>
        <w:szCs w:val="20"/>
      </w:rPr>
    </w:lvl>
    <w:lvl w:ilvl="6" w:tplc="B96CF8B0">
      <w:start w:val="1"/>
      <w:numFmt w:val="bullet"/>
      <w:lvlText w:val=""/>
      <w:lvlJc w:val="left"/>
      <w:pPr>
        <w:tabs>
          <w:tab w:val="num" w:pos="5040"/>
        </w:tabs>
        <w:ind w:left="5040" w:hanging="360"/>
      </w:pPr>
      <w:rPr>
        <w:rFonts w:ascii="Wingdings" w:hAnsi="Wingdings" w:cs="Wingdings" w:hint="default"/>
        <w:sz w:val="20"/>
        <w:szCs w:val="20"/>
      </w:rPr>
    </w:lvl>
    <w:lvl w:ilvl="7" w:tplc="2C507FDA">
      <w:start w:val="1"/>
      <w:numFmt w:val="bullet"/>
      <w:lvlText w:val=""/>
      <w:lvlJc w:val="left"/>
      <w:pPr>
        <w:tabs>
          <w:tab w:val="num" w:pos="5760"/>
        </w:tabs>
        <w:ind w:left="5760" w:hanging="360"/>
      </w:pPr>
      <w:rPr>
        <w:rFonts w:ascii="Wingdings" w:hAnsi="Wingdings" w:cs="Wingdings" w:hint="default"/>
        <w:sz w:val="20"/>
        <w:szCs w:val="20"/>
      </w:rPr>
    </w:lvl>
    <w:lvl w:ilvl="8" w:tplc="40929E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B57556C"/>
    <w:multiLevelType w:val="hybridMultilevel"/>
    <w:tmpl w:val="CB3652B2"/>
    <w:lvl w:ilvl="0" w:tplc="10C6BB78">
      <w:start w:val="1"/>
      <w:numFmt w:val="bullet"/>
      <w:lvlText w:val=""/>
      <w:lvlJc w:val="left"/>
      <w:pPr>
        <w:tabs>
          <w:tab w:val="num" w:pos="720"/>
        </w:tabs>
        <w:ind w:left="720" w:hanging="360"/>
      </w:pPr>
      <w:rPr>
        <w:rFonts w:ascii="Symbol" w:hAnsi="Symbol" w:cs="Symbol" w:hint="default"/>
        <w:sz w:val="20"/>
        <w:szCs w:val="20"/>
      </w:rPr>
    </w:lvl>
    <w:lvl w:ilvl="1" w:tplc="71F8BC60">
      <w:start w:val="1"/>
      <w:numFmt w:val="bullet"/>
      <w:lvlText w:val="o"/>
      <w:lvlJc w:val="left"/>
      <w:pPr>
        <w:tabs>
          <w:tab w:val="num" w:pos="1440"/>
        </w:tabs>
        <w:ind w:left="1440" w:hanging="360"/>
      </w:pPr>
      <w:rPr>
        <w:rFonts w:ascii="Courier New" w:hAnsi="Courier New" w:cs="Courier New" w:hint="default"/>
        <w:sz w:val="20"/>
        <w:szCs w:val="20"/>
      </w:rPr>
    </w:lvl>
    <w:lvl w:ilvl="2" w:tplc="3F4CAC28">
      <w:start w:val="1"/>
      <w:numFmt w:val="bullet"/>
      <w:lvlText w:val=""/>
      <w:lvlJc w:val="left"/>
      <w:pPr>
        <w:tabs>
          <w:tab w:val="num" w:pos="2160"/>
        </w:tabs>
        <w:ind w:left="2160" w:hanging="360"/>
      </w:pPr>
      <w:rPr>
        <w:rFonts w:ascii="Wingdings" w:hAnsi="Wingdings" w:cs="Wingdings" w:hint="default"/>
        <w:sz w:val="20"/>
        <w:szCs w:val="20"/>
      </w:rPr>
    </w:lvl>
    <w:lvl w:ilvl="3" w:tplc="F8A21D04">
      <w:start w:val="1"/>
      <w:numFmt w:val="bullet"/>
      <w:lvlText w:val=""/>
      <w:lvlJc w:val="left"/>
      <w:pPr>
        <w:tabs>
          <w:tab w:val="num" w:pos="2880"/>
        </w:tabs>
        <w:ind w:left="2880" w:hanging="360"/>
      </w:pPr>
      <w:rPr>
        <w:rFonts w:ascii="Wingdings" w:hAnsi="Wingdings" w:cs="Wingdings" w:hint="default"/>
        <w:sz w:val="20"/>
        <w:szCs w:val="20"/>
      </w:rPr>
    </w:lvl>
    <w:lvl w:ilvl="4" w:tplc="64627FB6">
      <w:start w:val="1"/>
      <w:numFmt w:val="bullet"/>
      <w:lvlText w:val=""/>
      <w:lvlJc w:val="left"/>
      <w:pPr>
        <w:tabs>
          <w:tab w:val="num" w:pos="3600"/>
        </w:tabs>
        <w:ind w:left="3600" w:hanging="360"/>
      </w:pPr>
      <w:rPr>
        <w:rFonts w:ascii="Wingdings" w:hAnsi="Wingdings" w:cs="Wingdings" w:hint="default"/>
        <w:sz w:val="20"/>
        <w:szCs w:val="20"/>
      </w:rPr>
    </w:lvl>
    <w:lvl w:ilvl="5" w:tplc="E2CE8148">
      <w:start w:val="1"/>
      <w:numFmt w:val="bullet"/>
      <w:lvlText w:val=""/>
      <w:lvlJc w:val="left"/>
      <w:pPr>
        <w:tabs>
          <w:tab w:val="num" w:pos="4320"/>
        </w:tabs>
        <w:ind w:left="4320" w:hanging="360"/>
      </w:pPr>
      <w:rPr>
        <w:rFonts w:ascii="Wingdings" w:hAnsi="Wingdings" w:cs="Wingdings" w:hint="default"/>
        <w:sz w:val="20"/>
        <w:szCs w:val="20"/>
      </w:rPr>
    </w:lvl>
    <w:lvl w:ilvl="6" w:tplc="2438CD32">
      <w:start w:val="1"/>
      <w:numFmt w:val="bullet"/>
      <w:lvlText w:val=""/>
      <w:lvlJc w:val="left"/>
      <w:pPr>
        <w:tabs>
          <w:tab w:val="num" w:pos="5040"/>
        </w:tabs>
        <w:ind w:left="5040" w:hanging="360"/>
      </w:pPr>
      <w:rPr>
        <w:rFonts w:ascii="Wingdings" w:hAnsi="Wingdings" w:cs="Wingdings" w:hint="default"/>
        <w:sz w:val="20"/>
        <w:szCs w:val="20"/>
      </w:rPr>
    </w:lvl>
    <w:lvl w:ilvl="7" w:tplc="89C0184A">
      <w:start w:val="1"/>
      <w:numFmt w:val="bullet"/>
      <w:lvlText w:val=""/>
      <w:lvlJc w:val="left"/>
      <w:pPr>
        <w:tabs>
          <w:tab w:val="num" w:pos="5760"/>
        </w:tabs>
        <w:ind w:left="5760" w:hanging="360"/>
      </w:pPr>
      <w:rPr>
        <w:rFonts w:ascii="Wingdings" w:hAnsi="Wingdings" w:cs="Wingdings" w:hint="default"/>
        <w:sz w:val="20"/>
        <w:szCs w:val="20"/>
      </w:rPr>
    </w:lvl>
    <w:lvl w:ilvl="8" w:tplc="30327E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FED1A13"/>
    <w:multiLevelType w:val="hybridMultilevel"/>
    <w:tmpl w:val="E2F8F6AC"/>
    <w:lvl w:ilvl="0" w:tplc="D172B78C">
      <w:start w:val="1"/>
      <w:numFmt w:val="bullet"/>
      <w:lvlText w:val=""/>
      <w:lvlJc w:val="left"/>
      <w:pPr>
        <w:tabs>
          <w:tab w:val="num" w:pos="720"/>
        </w:tabs>
        <w:ind w:left="720" w:hanging="360"/>
      </w:pPr>
      <w:rPr>
        <w:rFonts w:ascii="Symbol" w:hAnsi="Symbol" w:cs="Symbol" w:hint="default"/>
        <w:sz w:val="20"/>
        <w:szCs w:val="20"/>
      </w:rPr>
    </w:lvl>
    <w:lvl w:ilvl="1" w:tplc="F5D0C3E8">
      <w:start w:val="1"/>
      <w:numFmt w:val="bullet"/>
      <w:lvlText w:val="o"/>
      <w:lvlJc w:val="left"/>
      <w:pPr>
        <w:tabs>
          <w:tab w:val="num" w:pos="1440"/>
        </w:tabs>
        <w:ind w:left="1440" w:hanging="360"/>
      </w:pPr>
      <w:rPr>
        <w:rFonts w:ascii="Courier New" w:hAnsi="Courier New" w:cs="Courier New" w:hint="default"/>
        <w:sz w:val="20"/>
        <w:szCs w:val="20"/>
      </w:rPr>
    </w:lvl>
    <w:lvl w:ilvl="2" w:tplc="2EB66F96">
      <w:start w:val="1"/>
      <w:numFmt w:val="bullet"/>
      <w:lvlText w:val=""/>
      <w:lvlJc w:val="left"/>
      <w:pPr>
        <w:tabs>
          <w:tab w:val="num" w:pos="2160"/>
        </w:tabs>
        <w:ind w:left="2160" w:hanging="360"/>
      </w:pPr>
      <w:rPr>
        <w:rFonts w:ascii="Wingdings" w:hAnsi="Wingdings" w:cs="Wingdings" w:hint="default"/>
        <w:sz w:val="20"/>
        <w:szCs w:val="20"/>
      </w:rPr>
    </w:lvl>
    <w:lvl w:ilvl="3" w:tplc="3C8AD7A2">
      <w:start w:val="1"/>
      <w:numFmt w:val="bullet"/>
      <w:lvlText w:val=""/>
      <w:lvlJc w:val="left"/>
      <w:pPr>
        <w:tabs>
          <w:tab w:val="num" w:pos="2880"/>
        </w:tabs>
        <w:ind w:left="2880" w:hanging="360"/>
      </w:pPr>
      <w:rPr>
        <w:rFonts w:ascii="Wingdings" w:hAnsi="Wingdings" w:cs="Wingdings" w:hint="default"/>
        <w:sz w:val="20"/>
        <w:szCs w:val="20"/>
      </w:rPr>
    </w:lvl>
    <w:lvl w:ilvl="4" w:tplc="E092E34A">
      <w:start w:val="1"/>
      <w:numFmt w:val="bullet"/>
      <w:lvlText w:val=""/>
      <w:lvlJc w:val="left"/>
      <w:pPr>
        <w:tabs>
          <w:tab w:val="num" w:pos="3600"/>
        </w:tabs>
        <w:ind w:left="3600" w:hanging="360"/>
      </w:pPr>
      <w:rPr>
        <w:rFonts w:ascii="Wingdings" w:hAnsi="Wingdings" w:cs="Wingdings" w:hint="default"/>
        <w:sz w:val="20"/>
        <w:szCs w:val="20"/>
      </w:rPr>
    </w:lvl>
    <w:lvl w:ilvl="5" w:tplc="4E5C92AC">
      <w:start w:val="1"/>
      <w:numFmt w:val="bullet"/>
      <w:lvlText w:val=""/>
      <w:lvlJc w:val="left"/>
      <w:pPr>
        <w:tabs>
          <w:tab w:val="num" w:pos="4320"/>
        </w:tabs>
        <w:ind w:left="4320" w:hanging="360"/>
      </w:pPr>
      <w:rPr>
        <w:rFonts w:ascii="Wingdings" w:hAnsi="Wingdings" w:cs="Wingdings" w:hint="default"/>
        <w:sz w:val="20"/>
        <w:szCs w:val="20"/>
      </w:rPr>
    </w:lvl>
    <w:lvl w:ilvl="6" w:tplc="5F768E30">
      <w:start w:val="1"/>
      <w:numFmt w:val="bullet"/>
      <w:lvlText w:val=""/>
      <w:lvlJc w:val="left"/>
      <w:pPr>
        <w:tabs>
          <w:tab w:val="num" w:pos="5040"/>
        </w:tabs>
        <w:ind w:left="5040" w:hanging="360"/>
      </w:pPr>
      <w:rPr>
        <w:rFonts w:ascii="Wingdings" w:hAnsi="Wingdings" w:cs="Wingdings" w:hint="default"/>
        <w:sz w:val="20"/>
        <w:szCs w:val="20"/>
      </w:rPr>
    </w:lvl>
    <w:lvl w:ilvl="7" w:tplc="33A6DCCE">
      <w:start w:val="1"/>
      <w:numFmt w:val="bullet"/>
      <w:lvlText w:val=""/>
      <w:lvlJc w:val="left"/>
      <w:pPr>
        <w:tabs>
          <w:tab w:val="num" w:pos="5760"/>
        </w:tabs>
        <w:ind w:left="5760" w:hanging="360"/>
      </w:pPr>
      <w:rPr>
        <w:rFonts w:ascii="Wingdings" w:hAnsi="Wingdings" w:cs="Wingdings" w:hint="default"/>
        <w:sz w:val="20"/>
        <w:szCs w:val="20"/>
      </w:rPr>
    </w:lvl>
    <w:lvl w:ilvl="8" w:tplc="793A38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8C93168"/>
    <w:multiLevelType w:val="hybridMultilevel"/>
    <w:tmpl w:val="1A3CF782"/>
    <w:lvl w:ilvl="0" w:tplc="D2883356">
      <w:start w:val="1"/>
      <w:numFmt w:val="bullet"/>
      <w:lvlText w:val=""/>
      <w:lvlJc w:val="left"/>
      <w:pPr>
        <w:tabs>
          <w:tab w:val="num" w:pos="720"/>
        </w:tabs>
        <w:ind w:left="720" w:hanging="360"/>
      </w:pPr>
      <w:rPr>
        <w:rFonts w:ascii="Symbol" w:hAnsi="Symbol" w:cs="Symbol" w:hint="default"/>
        <w:sz w:val="20"/>
        <w:szCs w:val="20"/>
      </w:rPr>
    </w:lvl>
    <w:lvl w:ilvl="1" w:tplc="C1182948">
      <w:start w:val="1"/>
      <w:numFmt w:val="bullet"/>
      <w:lvlText w:val="o"/>
      <w:lvlJc w:val="left"/>
      <w:pPr>
        <w:tabs>
          <w:tab w:val="num" w:pos="1440"/>
        </w:tabs>
        <w:ind w:left="1440" w:hanging="360"/>
      </w:pPr>
      <w:rPr>
        <w:rFonts w:ascii="Courier New" w:hAnsi="Courier New" w:cs="Courier New" w:hint="default"/>
        <w:sz w:val="20"/>
        <w:szCs w:val="20"/>
      </w:rPr>
    </w:lvl>
    <w:lvl w:ilvl="2" w:tplc="0A4E91F8">
      <w:start w:val="1"/>
      <w:numFmt w:val="bullet"/>
      <w:lvlText w:val=""/>
      <w:lvlJc w:val="left"/>
      <w:pPr>
        <w:tabs>
          <w:tab w:val="num" w:pos="2160"/>
        </w:tabs>
        <w:ind w:left="2160" w:hanging="360"/>
      </w:pPr>
      <w:rPr>
        <w:rFonts w:ascii="Wingdings" w:hAnsi="Wingdings" w:cs="Wingdings" w:hint="default"/>
        <w:sz w:val="20"/>
        <w:szCs w:val="20"/>
      </w:rPr>
    </w:lvl>
    <w:lvl w:ilvl="3" w:tplc="61DC90EA">
      <w:start w:val="1"/>
      <w:numFmt w:val="bullet"/>
      <w:lvlText w:val=""/>
      <w:lvlJc w:val="left"/>
      <w:pPr>
        <w:tabs>
          <w:tab w:val="num" w:pos="2880"/>
        </w:tabs>
        <w:ind w:left="2880" w:hanging="360"/>
      </w:pPr>
      <w:rPr>
        <w:rFonts w:ascii="Wingdings" w:hAnsi="Wingdings" w:cs="Wingdings" w:hint="default"/>
        <w:sz w:val="20"/>
        <w:szCs w:val="20"/>
      </w:rPr>
    </w:lvl>
    <w:lvl w:ilvl="4" w:tplc="F8DA7306">
      <w:start w:val="1"/>
      <w:numFmt w:val="bullet"/>
      <w:lvlText w:val=""/>
      <w:lvlJc w:val="left"/>
      <w:pPr>
        <w:tabs>
          <w:tab w:val="num" w:pos="3600"/>
        </w:tabs>
        <w:ind w:left="3600" w:hanging="360"/>
      </w:pPr>
      <w:rPr>
        <w:rFonts w:ascii="Wingdings" w:hAnsi="Wingdings" w:cs="Wingdings" w:hint="default"/>
        <w:sz w:val="20"/>
        <w:szCs w:val="20"/>
      </w:rPr>
    </w:lvl>
    <w:lvl w:ilvl="5" w:tplc="225A3030">
      <w:start w:val="1"/>
      <w:numFmt w:val="bullet"/>
      <w:lvlText w:val=""/>
      <w:lvlJc w:val="left"/>
      <w:pPr>
        <w:tabs>
          <w:tab w:val="num" w:pos="4320"/>
        </w:tabs>
        <w:ind w:left="4320" w:hanging="360"/>
      </w:pPr>
      <w:rPr>
        <w:rFonts w:ascii="Wingdings" w:hAnsi="Wingdings" w:cs="Wingdings" w:hint="default"/>
        <w:sz w:val="20"/>
        <w:szCs w:val="20"/>
      </w:rPr>
    </w:lvl>
    <w:lvl w:ilvl="6" w:tplc="F2E266D6">
      <w:start w:val="1"/>
      <w:numFmt w:val="bullet"/>
      <w:lvlText w:val=""/>
      <w:lvlJc w:val="left"/>
      <w:pPr>
        <w:tabs>
          <w:tab w:val="num" w:pos="5040"/>
        </w:tabs>
        <w:ind w:left="5040" w:hanging="360"/>
      </w:pPr>
      <w:rPr>
        <w:rFonts w:ascii="Wingdings" w:hAnsi="Wingdings" w:cs="Wingdings" w:hint="default"/>
        <w:sz w:val="20"/>
        <w:szCs w:val="20"/>
      </w:rPr>
    </w:lvl>
    <w:lvl w:ilvl="7" w:tplc="7E26139E">
      <w:start w:val="1"/>
      <w:numFmt w:val="bullet"/>
      <w:lvlText w:val=""/>
      <w:lvlJc w:val="left"/>
      <w:pPr>
        <w:tabs>
          <w:tab w:val="num" w:pos="5760"/>
        </w:tabs>
        <w:ind w:left="5760" w:hanging="360"/>
      </w:pPr>
      <w:rPr>
        <w:rFonts w:ascii="Wingdings" w:hAnsi="Wingdings" w:cs="Wingdings" w:hint="default"/>
        <w:sz w:val="20"/>
        <w:szCs w:val="20"/>
      </w:rPr>
    </w:lvl>
    <w:lvl w:ilvl="8" w:tplc="10B0AD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E1F71E2"/>
    <w:multiLevelType w:val="hybridMultilevel"/>
    <w:tmpl w:val="621E75AC"/>
    <w:lvl w:ilvl="0" w:tplc="D69EFC44">
      <w:start w:val="1"/>
      <w:numFmt w:val="bullet"/>
      <w:lvlText w:val=""/>
      <w:lvlJc w:val="left"/>
      <w:pPr>
        <w:tabs>
          <w:tab w:val="num" w:pos="720"/>
        </w:tabs>
        <w:ind w:left="720" w:hanging="360"/>
      </w:pPr>
      <w:rPr>
        <w:rFonts w:ascii="Symbol" w:hAnsi="Symbol" w:cs="Symbol" w:hint="default"/>
        <w:sz w:val="20"/>
        <w:szCs w:val="20"/>
      </w:rPr>
    </w:lvl>
    <w:lvl w:ilvl="1" w:tplc="3FC82650">
      <w:start w:val="1"/>
      <w:numFmt w:val="bullet"/>
      <w:lvlText w:val="o"/>
      <w:lvlJc w:val="left"/>
      <w:pPr>
        <w:tabs>
          <w:tab w:val="num" w:pos="1440"/>
        </w:tabs>
        <w:ind w:left="1440" w:hanging="360"/>
      </w:pPr>
      <w:rPr>
        <w:rFonts w:ascii="Courier New" w:hAnsi="Courier New" w:cs="Courier New" w:hint="default"/>
        <w:sz w:val="20"/>
        <w:szCs w:val="20"/>
      </w:rPr>
    </w:lvl>
    <w:lvl w:ilvl="2" w:tplc="214CD3CC">
      <w:start w:val="1"/>
      <w:numFmt w:val="bullet"/>
      <w:lvlText w:val=""/>
      <w:lvlJc w:val="left"/>
      <w:pPr>
        <w:tabs>
          <w:tab w:val="num" w:pos="2160"/>
        </w:tabs>
        <w:ind w:left="2160" w:hanging="360"/>
      </w:pPr>
      <w:rPr>
        <w:rFonts w:ascii="Wingdings" w:hAnsi="Wingdings" w:cs="Wingdings" w:hint="default"/>
        <w:sz w:val="20"/>
        <w:szCs w:val="20"/>
      </w:rPr>
    </w:lvl>
    <w:lvl w:ilvl="3" w:tplc="B00673A6">
      <w:start w:val="1"/>
      <w:numFmt w:val="bullet"/>
      <w:lvlText w:val=""/>
      <w:lvlJc w:val="left"/>
      <w:pPr>
        <w:tabs>
          <w:tab w:val="num" w:pos="2880"/>
        </w:tabs>
        <w:ind w:left="2880" w:hanging="360"/>
      </w:pPr>
      <w:rPr>
        <w:rFonts w:ascii="Wingdings" w:hAnsi="Wingdings" w:cs="Wingdings" w:hint="default"/>
        <w:sz w:val="20"/>
        <w:szCs w:val="20"/>
      </w:rPr>
    </w:lvl>
    <w:lvl w:ilvl="4" w:tplc="1B308950">
      <w:start w:val="1"/>
      <w:numFmt w:val="bullet"/>
      <w:lvlText w:val=""/>
      <w:lvlJc w:val="left"/>
      <w:pPr>
        <w:tabs>
          <w:tab w:val="num" w:pos="3600"/>
        </w:tabs>
        <w:ind w:left="3600" w:hanging="360"/>
      </w:pPr>
      <w:rPr>
        <w:rFonts w:ascii="Wingdings" w:hAnsi="Wingdings" w:cs="Wingdings" w:hint="default"/>
        <w:sz w:val="20"/>
        <w:szCs w:val="20"/>
      </w:rPr>
    </w:lvl>
    <w:lvl w:ilvl="5" w:tplc="2E3C219A">
      <w:start w:val="1"/>
      <w:numFmt w:val="bullet"/>
      <w:lvlText w:val=""/>
      <w:lvlJc w:val="left"/>
      <w:pPr>
        <w:tabs>
          <w:tab w:val="num" w:pos="4320"/>
        </w:tabs>
        <w:ind w:left="4320" w:hanging="360"/>
      </w:pPr>
      <w:rPr>
        <w:rFonts w:ascii="Wingdings" w:hAnsi="Wingdings" w:cs="Wingdings" w:hint="default"/>
        <w:sz w:val="20"/>
        <w:szCs w:val="20"/>
      </w:rPr>
    </w:lvl>
    <w:lvl w:ilvl="6" w:tplc="76B21C64">
      <w:start w:val="1"/>
      <w:numFmt w:val="bullet"/>
      <w:lvlText w:val=""/>
      <w:lvlJc w:val="left"/>
      <w:pPr>
        <w:tabs>
          <w:tab w:val="num" w:pos="5040"/>
        </w:tabs>
        <w:ind w:left="5040" w:hanging="360"/>
      </w:pPr>
      <w:rPr>
        <w:rFonts w:ascii="Wingdings" w:hAnsi="Wingdings" w:cs="Wingdings" w:hint="default"/>
        <w:sz w:val="20"/>
        <w:szCs w:val="20"/>
      </w:rPr>
    </w:lvl>
    <w:lvl w:ilvl="7" w:tplc="77D6E7F6">
      <w:start w:val="1"/>
      <w:numFmt w:val="bullet"/>
      <w:lvlText w:val=""/>
      <w:lvlJc w:val="left"/>
      <w:pPr>
        <w:tabs>
          <w:tab w:val="num" w:pos="5760"/>
        </w:tabs>
        <w:ind w:left="5760" w:hanging="360"/>
      </w:pPr>
      <w:rPr>
        <w:rFonts w:ascii="Wingdings" w:hAnsi="Wingdings" w:cs="Wingdings" w:hint="default"/>
        <w:sz w:val="20"/>
        <w:szCs w:val="20"/>
      </w:rPr>
    </w:lvl>
    <w:lvl w:ilvl="8" w:tplc="86BC82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710B07E9"/>
    <w:multiLevelType w:val="hybridMultilevel"/>
    <w:tmpl w:val="43FC8D5E"/>
    <w:lvl w:ilvl="0" w:tplc="FB5C8662">
      <w:start w:val="1"/>
      <w:numFmt w:val="decimal"/>
      <w:lvlText w:val="%1."/>
      <w:lvlJc w:val="left"/>
      <w:pPr>
        <w:tabs>
          <w:tab w:val="num" w:pos="720"/>
        </w:tabs>
        <w:ind w:left="720" w:hanging="360"/>
      </w:pPr>
    </w:lvl>
    <w:lvl w:ilvl="1" w:tplc="D03E63AE">
      <w:start w:val="1"/>
      <w:numFmt w:val="decimal"/>
      <w:lvlText w:val="%2."/>
      <w:lvlJc w:val="left"/>
      <w:pPr>
        <w:tabs>
          <w:tab w:val="num" w:pos="1440"/>
        </w:tabs>
        <w:ind w:left="1440" w:hanging="360"/>
      </w:pPr>
    </w:lvl>
    <w:lvl w:ilvl="2" w:tplc="67301074">
      <w:start w:val="1"/>
      <w:numFmt w:val="decimal"/>
      <w:lvlText w:val="%3."/>
      <w:lvlJc w:val="left"/>
      <w:pPr>
        <w:tabs>
          <w:tab w:val="num" w:pos="2160"/>
        </w:tabs>
        <w:ind w:left="2160" w:hanging="360"/>
      </w:pPr>
    </w:lvl>
    <w:lvl w:ilvl="3" w:tplc="AE9C378E">
      <w:start w:val="1"/>
      <w:numFmt w:val="decimal"/>
      <w:lvlText w:val="%4."/>
      <w:lvlJc w:val="left"/>
      <w:pPr>
        <w:tabs>
          <w:tab w:val="num" w:pos="2880"/>
        </w:tabs>
        <w:ind w:left="2880" w:hanging="360"/>
      </w:pPr>
    </w:lvl>
    <w:lvl w:ilvl="4" w:tplc="D2826012">
      <w:start w:val="1"/>
      <w:numFmt w:val="decimal"/>
      <w:lvlText w:val="%5."/>
      <w:lvlJc w:val="left"/>
      <w:pPr>
        <w:tabs>
          <w:tab w:val="num" w:pos="3600"/>
        </w:tabs>
        <w:ind w:left="3600" w:hanging="360"/>
      </w:pPr>
    </w:lvl>
    <w:lvl w:ilvl="5" w:tplc="2E8C3296">
      <w:start w:val="1"/>
      <w:numFmt w:val="decimal"/>
      <w:lvlText w:val="%6."/>
      <w:lvlJc w:val="left"/>
      <w:pPr>
        <w:tabs>
          <w:tab w:val="num" w:pos="4320"/>
        </w:tabs>
        <w:ind w:left="4320" w:hanging="360"/>
      </w:pPr>
    </w:lvl>
    <w:lvl w:ilvl="6" w:tplc="03285A42">
      <w:start w:val="1"/>
      <w:numFmt w:val="decimal"/>
      <w:lvlText w:val="%7."/>
      <w:lvlJc w:val="left"/>
      <w:pPr>
        <w:tabs>
          <w:tab w:val="num" w:pos="5040"/>
        </w:tabs>
        <w:ind w:left="5040" w:hanging="360"/>
      </w:pPr>
    </w:lvl>
    <w:lvl w:ilvl="7" w:tplc="258A74DA">
      <w:start w:val="1"/>
      <w:numFmt w:val="decimal"/>
      <w:lvlText w:val="%8."/>
      <w:lvlJc w:val="left"/>
      <w:pPr>
        <w:tabs>
          <w:tab w:val="num" w:pos="5760"/>
        </w:tabs>
        <w:ind w:left="5760" w:hanging="360"/>
      </w:pPr>
    </w:lvl>
    <w:lvl w:ilvl="8" w:tplc="31585616">
      <w:start w:val="1"/>
      <w:numFmt w:val="decimal"/>
      <w:lvlText w:val="%9."/>
      <w:lvlJc w:val="left"/>
      <w:pPr>
        <w:tabs>
          <w:tab w:val="num" w:pos="6480"/>
        </w:tabs>
        <w:ind w:left="6480" w:hanging="360"/>
      </w:pPr>
    </w:lvl>
  </w:abstractNum>
  <w:abstractNum w:abstractNumId="6">
    <w:nsid w:val="724F157C"/>
    <w:multiLevelType w:val="hybridMultilevel"/>
    <w:tmpl w:val="DABE5494"/>
    <w:lvl w:ilvl="0" w:tplc="224ADA06">
      <w:start w:val="1"/>
      <w:numFmt w:val="decimal"/>
      <w:lvlText w:val="%1."/>
      <w:lvlJc w:val="left"/>
      <w:pPr>
        <w:tabs>
          <w:tab w:val="num" w:pos="720"/>
        </w:tabs>
        <w:ind w:left="720" w:hanging="360"/>
      </w:pPr>
    </w:lvl>
    <w:lvl w:ilvl="1" w:tplc="BF2EB8EE">
      <w:start w:val="1"/>
      <w:numFmt w:val="decimal"/>
      <w:lvlText w:val="%2."/>
      <w:lvlJc w:val="left"/>
      <w:pPr>
        <w:tabs>
          <w:tab w:val="num" w:pos="1440"/>
        </w:tabs>
        <w:ind w:left="1440" w:hanging="360"/>
      </w:pPr>
    </w:lvl>
    <w:lvl w:ilvl="2" w:tplc="390E2040">
      <w:start w:val="1"/>
      <w:numFmt w:val="decimal"/>
      <w:lvlText w:val="%3."/>
      <w:lvlJc w:val="left"/>
      <w:pPr>
        <w:tabs>
          <w:tab w:val="num" w:pos="2160"/>
        </w:tabs>
        <w:ind w:left="2160" w:hanging="360"/>
      </w:pPr>
    </w:lvl>
    <w:lvl w:ilvl="3" w:tplc="8CECC652">
      <w:start w:val="1"/>
      <w:numFmt w:val="decimal"/>
      <w:lvlText w:val="%4."/>
      <w:lvlJc w:val="left"/>
      <w:pPr>
        <w:tabs>
          <w:tab w:val="num" w:pos="2880"/>
        </w:tabs>
        <w:ind w:left="2880" w:hanging="360"/>
      </w:pPr>
    </w:lvl>
    <w:lvl w:ilvl="4" w:tplc="E46ECD42">
      <w:start w:val="1"/>
      <w:numFmt w:val="decimal"/>
      <w:lvlText w:val="%5."/>
      <w:lvlJc w:val="left"/>
      <w:pPr>
        <w:tabs>
          <w:tab w:val="num" w:pos="3600"/>
        </w:tabs>
        <w:ind w:left="3600" w:hanging="360"/>
      </w:pPr>
    </w:lvl>
    <w:lvl w:ilvl="5" w:tplc="D4FEC7CC">
      <w:start w:val="1"/>
      <w:numFmt w:val="decimal"/>
      <w:lvlText w:val="%6."/>
      <w:lvlJc w:val="left"/>
      <w:pPr>
        <w:tabs>
          <w:tab w:val="num" w:pos="4320"/>
        </w:tabs>
        <w:ind w:left="4320" w:hanging="360"/>
      </w:pPr>
    </w:lvl>
    <w:lvl w:ilvl="6" w:tplc="8B90B4F0">
      <w:start w:val="1"/>
      <w:numFmt w:val="decimal"/>
      <w:lvlText w:val="%7."/>
      <w:lvlJc w:val="left"/>
      <w:pPr>
        <w:tabs>
          <w:tab w:val="num" w:pos="5040"/>
        </w:tabs>
        <w:ind w:left="5040" w:hanging="360"/>
      </w:pPr>
    </w:lvl>
    <w:lvl w:ilvl="7" w:tplc="DCF085A6">
      <w:start w:val="1"/>
      <w:numFmt w:val="decimal"/>
      <w:lvlText w:val="%8."/>
      <w:lvlJc w:val="left"/>
      <w:pPr>
        <w:tabs>
          <w:tab w:val="num" w:pos="5760"/>
        </w:tabs>
        <w:ind w:left="5760" w:hanging="360"/>
      </w:pPr>
    </w:lvl>
    <w:lvl w:ilvl="8" w:tplc="A994FE2A">
      <w:start w:val="1"/>
      <w:numFmt w:val="decimal"/>
      <w:lvlText w:val="%9."/>
      <w:lvlJc w:val="left"/>
      <w:pPr>
        <w:tabs>
          <w:tab w:val="num" w:pos="6480"/>
        </w:tabs>
        <w:ind w:left="6480" w:hanging="360"/>
      </w:pPr>
    </w:lvl>
  </w:abstractNum>
  <w:abstractNum w:abstractNumId="7">
    <w:nsid w:val="7ED50713"/>
    <w:multiLevelType w:val="hybridMultilevel"/>
    <w:tmpl w:val="2A067B4C"/>
    <w:lvl w:ilvl="0" w:tplc="A9B86456">
      <w:start w:val="1"/>
      <w:numFmt w:val="bullet"/>
      <w:lvlText w:val=""/>
      <w:lvlJc w:val="left"/>
      <w:pPr>
        <w:tabs>
          <w:tab w:val="num" w:pos="720"/>
        </w:tabs>
        <w:ind w:left="720" w:hanging="360"/>
      </w:pPr>
      <w:rPr>
        <w:rFonts w:ascii="Symbol" w:hAnsi="Symbol" w:cs="Symbol" w:hint="default"/>
        <w:sz w:val="20"/>
        <w:szCs w:val="20"/>
      </w:rPr>
    </w:lvl>
    <w:lvl w:ilvl="1" w:tplc="90488F5A">
      <w:start w:val="1"/>
      <w:numFmt w:val="bullet"/>
      <w:lvlText w:val="o"/>
      <w:lvlJc w:val="left"/>
      <w:pPr>
        <w:tabs>
          <w:tab w:val="num" w:pos="1440"/>
        </w:tabs>
        <w:ind w:left="1440" w:hanging="360"/>
      </w:pPr>
      <w:rPr>
        <w:rFonts w:ascii="Courier New" w:hAnsi="Courier New" w:cs="Courier New" w:hint="default"/>
        <w:sz w:val="20"/>
        <w:szCs w:val="20"/>
      </w:rPr>
    </w:lvl>
    <w:lvl w:ilvl="2" w:tplc="F5C2D3BA">
      <w:start w:val="1"/>
      <w:numFmt w:val="bullet"/>
      <w:lvlText w:val=""/>
      <w:lvlJc w:val="left"/>
      <w:pPr>
        <w:tabs>
          <w:tab w:val="num" w:pos="2160"/>
        </w:tabs>
        <w:ind w:left="2160" w:hanging="360"/>
      </w:pPr>
      <w:rPr>
        <w:rFonts w:ascii="Wingdings" w:hAnsi="Wingdings" w:cs="Wingdings" w:hint="default"/>
        <w:sz w:val="20"/>
        <w:szCs w:val="20"/>
      </w:rPr>
    </w:lvl>
    <w:lvl w:ilvl="3" w:tplc="18329E6A">
      <w:start w:val="1"/>
      <w:numFmt w:val="bullet"/>
      <w:lvlText w:val=""/>
      <w:lvlJc w:val="left"/>
      <w:pPr>
        <w:tabs>
          <w:tab w:val="num" w:pos="2880"/>
        </w:tabs>
        <w:ind w:left="2880" w:hanging="360"/>
      </w:pPr>
      <w:rPr>
        <w:rFonts w:ascii="Wingdings" w:hAnsi="Wingdings" w:cs="Wingdings" w:hint="default"/>
        <w:sz w:val="20"/>
        <w:szCs w:val="20"/>
      </w:rPr>
    </w:lvl>
    <w:lvl w:ilvl="4" w:tplc="EDCEA690">
      <w:start w:val="1"/>
      <w:numFmt w:val="bullet"/>
      <w:lvlText w:val=""/>
      <w:lvlJc w:val="left"/>
      <w:pPr>
        <w:tabs>
          <w:tab w:val="num" w:pos="3600"/>
        </w:tabs>
        <w:ind w:left="3600" w:hanging="360"/>
      </w:pPr>
      <w:rPr>
        <w:rFonts w:ascii="Wingdings" w:hAnsi="Wingdings" w:cs="Wingdings" w:hint="default"/>
        <w:sz w:val="20"/>
        <w:szCs w:val="20"/>
      </w:rPr>
    </w:lvl>
    <w:lvl w:ilvl="5" w:tplc="8FEE1B08">
      <w:start w:val="1"/>
      <w:numFmt w:val="bullet"/>
      <w:lvlText w:val=""/>
      <w:lvlJc w:val="left"/>
      <w:pPr>
        <w:tabs>
          <w:tab w:val="num" w:pos="4320"/>
        </w:tabs>
        <w:ind w:left="4320" w:hanging="360"/>
      </w:pPr>
      <w:rPr>
        <w:rFonts w:ascii="Wingdings" w:hAnsi="Wingdings" w:cs="Wingdings" w:hint="default"/>
        <w:sz w:val="20"/>
        <w:szCs w:val="20"/>
      </w:rPr>
    </w:lvl>
    <w:lvl w:ilvl="6" w:tplc="498E4AA4">
      <w:start w:val="1"/>
      <w:numFmt w:val="bullet"/>
      <w:lvlText w:val=""/>
      <w:lvlJc w:val="left"/>
      <w:pPr>
        <w:tabs>
          <w:tab w:val="num" w:pos="5040"/>
        </w:tabs>
        <w:ind w:left="5040" w:hanging="360"/>
      </w:pPr>
      <w:rPr>
        <w:rFonts w:ascii="Wingdings" w:hAnsi="Wingdings" w:cs="Wingdings" w:hint="default"/>
        <w:sz w:val="20"/>
        <w:szCs w:val="20"/>
      </w:rPr>
    </w:lvl>
    <w:lvl w:ilvl="7" w:tplc="DE363B64">
      <w:start w:val="1"/>
      <w:numFmt w:val="bullet"/>
      <w:lvlText w:val=""/>
      <w:lvlJc w:val="left"/>
      <w:pPr>
        <w:tabs>
          <w:tab w:val="num" w:pos="5760"/>
        </w:tabs>
        <w:ind w:left="5760" w:hanging="360"/>
      </w:pPr>
      <w:rPr>
        <w:rFonts w:ascii="Wingdings" w:hAnsi="Wingdings" w:cs="Wingdings" w:hint="default"/>
        <w:sz w:val="20"/>
        <w:szCs w:val="20"/>
      </w:rPr>
    </w:lvl>
    <w:lvl w:ilvl="8" w:tplc="B596E4F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7"/>
  </w:num>
  <w:num w:numId="2">
    <w:abstractNumId w:val="1"/>
  </w:num>
  <w:num w:numId="3">
    <w:abstractNumId w:val="0"/>
  </w:num>
  <w:num w:numId="4">
    <w:abstractNumId w:val="2"/>
  </w:num>
  <w:num w:numId="5">
    <w:abstractNumId w:val="4"/>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E48"/>
    <w:rsid w:val="003B79D0"/>
    <w:rsid w:val="00610E48"/>
    <w:rsid w:val="006457D0"/>
    <w:rsid w:val="00D02B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148F528-EE87-48C4-A195-4AF25F689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olor w:val="000000"/>
      <w:spacing w:val="15"/>
      <w:kern w:val="36"/>
      <w:sz w:val="26"/>
      <w:szCs w:val="26"/>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auto"/>
      <w:spacing w:val="0"/>
      <w:sz w:val="22"/>
      <w:szCs w:val="22"/>
      <w:u w:val="none"/>
      <w:effect w:val="none"/>
    </w:rPr>
  </w:style>
  <w:style w:type="character" w:styleId="a4">
    <w:name w:val="FollowedHyperlink"/>
    <w:uiPriority w:val="99"/>
    <w:rPr>
      <w:color w:val="auto"/>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 w:type="paragraph" w:styleId="a5">
    <w:name w:val="Normal (Web)"/>
    <w:basedOn w:val="a"/>
    <w:uiPriority w:val="99"/>
    <w:pPr>
      <w:spacing w:before="100" w:beforeAutospacing="1" w:after="100" w:afterAutospacing="1"/>
      <w:ind w:firstLine="300"/>
      <w:jc w:val="both"/>
    </w:pPr>
    <w:rPr>
      <w:color w:val="000000"/>
      <w:sz w:val="24"/>
      <w:szCs w:val="24"/>
    </w:rPr>
  </w:style>
  <w:style w:type="paragraph" w:customStyle="1" w:styleId="ni">
    <w:name w:val="ni"/>
    <w:basedOn w:val="a"/>
    <w:uiPriority w:val="99"/>
    <w:pPr>
      <w:spacing w:before="100" w:beforeAutospacing="1" w:after="100" w:afterAutospacing="1"/>
      <w:jc w:val="both"/>
    </w:pPr>
    <w:rPr>
      <w:color w:val="000000"/>
      <w:sz w:val="24"/>
      <w:szCs w:val="24"/>
    </w:rPr>
  </w:style>
  <w:style w:type="paragraph" w:customStyle="1" w:styleId="t">
    <w:name w:val="t"/>
    <w:basedOn w:val="a"/>
    <w:uiPriority w:val="99"/>
    <w:pPr>
      <w:spacing w:before="100" w:beforeAutospacing="1" w:after="100" w:afterAutospacing="1"/>
      <w:ind w:firstLine="300"/>
      <w:jc w:val="right"/>
    </w:pPr>
    <w:rPr>
      <w:rFonts w:ascii="Arial" w:hAnsi="Arial" w:cs="Arial"/>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 w:type="paragraph" w:customStyle="1" w:styleId="s">
    <w:name w:val="s"/>
    <w:basedOn w:val="a"/>
    <w:uiPriority w:val="99"/>
    <w:pPr>
      <w:spacing w:before="100" w:beforeAutospacing="1" w:after="100" w:afterAutospacing="1"/>
      <w:ind w:firstLine="300"/>
    </w:pPr>
    <w:rPr>
      <w:rFonts w:ascii="Arial" w:hAnsi="Arial" w:cs="Arial"/>
      <w:i/>
      <w:iCs/>
    </w:rPr>
  </w:style>
  <w:style w:type="paragraph" w:customStyle="1" w:styleId="gloss">
    <w:name w:val="gloss"/>
    <w:basedOn w:val="a"/>
    <w:uiPriority w:val="99"/>
    <w:pPr>
      <w:spacing w:before="100" w:beforeAutospacing="1" w:after="100" w:afterAutospacing="1"/>
      <w:ind w:firstLine="300"/>
      <w:jc w:val="righ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5653</Words>
  <Characters>3223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Восточные славяне в догосударственный период</vt:lpstr>
    </vt:vector>
  </TitlesOfParts>
  <Company>PERSONAL COMPUTERS</Company>
  <LinksUpToDate>false</LinksUpToDate>
  <CharactersWithSpaces>8859</CharactersWithSpaces>
  <SharedDoc>false</SharedDoc>
  <HLinks>
    <vt:vector size="6" baseType="variant">
      <vt:variant>
        <vt:i4>4718654</vt:i4>
      </vt:variant>
      <vt:variant>
        <vt:i4>-1</vt:i4>
      </vt:variant>
      <vt:variant>
        <vt:i4>1026</vt:i4>
      </vt:variant>
      <vt:variant>
        <vt:i4>4</vt:i4>
      </vt:variant>
      <vt:variant>
        <vt:lpwstr>http://websites.pfu.edu.ru/IDO/ffec/hist/images/HA_2.html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Восточные славяне в догосударственный период</dc:title>
  <dc:subject/>
  <dc:creator>USER</dc:creator>
  <cp:keywords/>
  <dc:description/>
  <cp:lastModifiedBy>admin</cp:lastModifiedBy>
  <cp:revision>2</cp:revision>
  <dcterms:created xsi:type="dcterms:W3CDTF">2014-01-27T02:46:00Z</dcterms:created>
  <dcterms:modified xsi:type="dcterms:W3CDTF">2014-01-27T02:46:00Z</dcterms:modified>
</cp:coreProperties>
</file>