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221" w:rsidRDefault="00A25221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  <w:r>
        <w:rPr>
          <w:b/>
          <w:bCs/>
          <w:szCs w:val="19"/>
        </w:rPr>
        <w:t>Оглавление</w:t>
      </w: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spacing w:line="360" w:lineRule="auto"/>
        <w:rPr>
          <w:szCs w:val="19"/>
        </w:rPr>
      </w:pPr>
      <w:r>
        <w:rPr>
          <w:szCs w:val="19"/>
        </w:rPr>
        <w:t>Введение………………………………………………………….</w:t>
      </w:r>
    </w:p>
    <w:p w:rsidR="009744F5" w:rsidRDefault="009744F5">
      <w:pPr>
        <w:pStyle w:val="a4"/>
        <w:spacing w:line="240" w:lineRule="atLeast"/>
        <w:ind w:firstLine="902"/>
        <w:rPr>
          <w:szCs w:val="19"/>
        </w:rPr>
      </w:pPr>
      <w:r>
        <w:rPr>
          <w:szCs w:val="19"/>
        </w:rPr>
        <w:t xml:space="preserve">Воздействие горного производства </w:t>
      </w:r>
    </w:p>
    <w:p w:rsidR="009744F5" w:rsidRDefault="009744F5">
      <w:pPr>
        <w:pStyle w:val="a4"/>
        <w:spacing w:line="360" w:lineRule="auto"/>
        <w:ind w:firstLine="902"/>
        <w:rPr>
          <w:szCs w:val="19"/>
        </w:rPr>
      </w:pPr>
      <w:r>
        <w:rPr>
          <w:szCs w:val="19"/>
        </w:rPr>
        <w:t>на биосферу………………</w:t>
      </w:r>
      <w:r>
        <w:rPr>
          <w:spacing w:val="-20"/>
          <w:szCs w:val="19"/>
        </w:rPr>
        <w:t>………………………………………….</w:t>
      </w:r>
    </w:p>
    <w:p w:rsidR="009744F5" w:rsidRDefault="009744F5">
      <w:pPr>
        <w:pStyle w:val="a4"/>
        <w:spacing w:line="240" w:lineRule="atLeast"/>
        <w:ind w:firstLine="902"/>
        <w:rPr>
          <w:szCs w:val="19"/>
        </w:rPr>
      </w:pPr>
      <w:r>
        <w:rPr>
          <w:szCs w:val="19"/>
        </w:rPr>
        <w:t>Классификация воздействия горного</w:t>
      </w:r>
    </w:p>
    <w:p w:rsidR="009744F5" w:rsidRDefault="009744F5">
      <w:pPr>
        <w:pStyle w:val="a4"/>
        <w:spacing w:line="360" w:lineRule="auto"/>
        <w:ind w:firstLine="902"/>
        <w:rPr>
          <w:szCs w:val="19"/>
        </w:rPr>
      </w:pPr>
      <w:r>
        <w:rPr>
          <w:szCs w:val="19"/>
        </w:rPr>
        <w:t>производства на окружающую среду……………………………</w:t>
      </w:r>
    </w:p>
    <w:p w:rsidR="009744F5" w:rsidRDefault="009744F5">
      <w:pPr>
        <w:pStyle w:val="a4"/>
        <w:spacing w:line="240" w:lineRule="atLeast"/>
        <w:ind w:firstLine="902"/>
        <w:rPr>
          <w:szCs w:val="19"/>
        </w:rPr>
      </w:pPr>
      <w:r>
        <w:rPr>
          <w:szCs w:val="19"/>
        </w:rPr>
        <w:t xml:space="preserve">Горная экология – новое направление </w:t>
      </w:r>
    </w:p>
    <w:p w:rsidR="009744F5" w:rsidRDefault="009744F5">
      <w:pPr>
        <w:pStyle w:val="a4"/>
        <w:spacing w:line="240" w:lineRule="atLeast"/>
        <w:ind w:firstLine="902"/>
        <w:rPr>
          <w:szCs w:val="19"/>
        </w:rPr>
      </w:pPr>
      <w:r>
        <w:rPr>
          <w:szCs w:val="19"/>
        </w:rPr>
        <w:t>в горной науке…………………………………………………….</w:t>
      </w:r>
    </w:p>
    <w:p w:rsidR="009744F5" w:rsidRDefault="009744F5">
      <w:pPr>
        <w:pStyle w:val="a4"/>
        <w:numPr>
          <w:ilvl w:val="0"/>
          <w:numId w:val="13"/>
        </w:numPr>
        <w:spacing w:line="240" w:lineRule="atLeast"/>
        <w:rPr>
          <w:szCs w:val="19"/>
        </w:rPr>
      </w:pPr>
      <w:r>
        <w:rPr>
          <w:szCs w:val="19"/>
        </w:rPr>
        <w:t>концепции воздействия горного производства</w:t>
      </w:r>
    </w:p>
    <w:p w:rsidR="009744F5" w:rsidRDefault="009744F5">
      <w:pPr>
        <w:pStyle w:val="a4"/>
        <w:spacing w:line="360" w:lineRule="auto"/>
        <w:ind w:left="1262" w:firstLine="0"/>
        <w:rPr>
          <w:szCs w:val="19"/>
        </w:rPr>
      </w:pPr>
      <w:r>
        <w:rPr>
          <w:szCs w:val="19"/>
        </w:rPr>
        <w:t>на окружающую среду………………………………………..</w:t>
      </w:r>
    </w:p>
    <w:p w:rsidR="009744F5" w:rsidRDefault="009744F5">
      <w:pPr>
        <w:pStyle w:val="a4"/>
        <w:spacing w:line="360" w:lineRule="auto"/>
        <w:rPr>
          <w:szCs w:val="19"/>
        </w:rPr>
      </w:pPr>
      <w:r>
        <w:rPr>
          <w:szCs w:val="19"/>
        </w:rPr>
        <w:t>Заключение………………………………………………………..</w:t>
      </w:r>
    </w:p>
    <w:p w:rsidR="009744F5" w:rsidRDefault="009744F5">
      <w:pPr>
        <w:pStyle w:val="a4"/>
        <w:spacing w:line="360" w:lineRule="auto"/>
        <w:rPr>
          <w:szCs w:val="19"/>
        </w:rPr>
      </w:pPr>
      <w:r>
        <w:rPr>
          <w:szCs w:val="19"/>
        </w:rPr>
        <w:t>Список литературы……………………………………………….</w:t>
      </w:r>
    </w:p>
    <w:p w:rsidR="009744F5" w:rsidRDefault="009744F5">
      <w:pPr>
        <w:pStyle w:val="a3"/>
        <w:rPr>
          <w:sz w:val="28"/>
          <w:szCs w:val="19"/>
        </w:rPr>
      </w:pPr>
    </w:p>
    <w:p w:rsidR="009744F5" w:rsidRDefault="009744F5">
      <w:pPr>
        <w:pStyle w:val="a3"/>
        <w:rPr>
          <w:sz w:val="28"/>
          <w:szCs w:val="19"/>
        </w:rPr>
      </w:pPr>
    </w:p>
    <w:p w:rsidR="009744F5" w:rsidRDefault="009744F5">
      <w:pPr>
        <w:pStyle w:val="a3"/>
        <w:rPr>
          <w:sz w:val="28"/>
          <w:szCs w:val="19"/>
        </w:rPr>
      </w:pPr>
    </w:p>
    <w:p w:rsidR="009744F5" w:rsidRDefault="009744F5">
      <w:pPr>
        <w:pStyle w:val="a3"/>
        <w:rPr>
          <w:sz w:val="28"/>
          <w:szCs w:val="19"/>
        </w:rPr>
      </w:pPr>
    </w:p>
    <w:p w:rsidR="009744F5" w:rsidRDefault="009744F5">
      <w:pPr>
        <w:pStyle w:val="a3"/>
        <w:rPr>
          <w:sz w:val="28"/>
          <w:szCs w:val="19"/>
        </w:rPr>
      </w:pPr>
    </w:p>
    <w:p w:rsidR="009744F5" w:rsidRDefault="009744F5">
      <w:pPr>
        <w:pStyle w:val="a3"/>
        <w:rPr>
          <w:sz w:val="28"/>
          <w:szCs w:val="19"/>
        </w:rPr>
      </w:pPr>
    </w:p>
    <w:p w:rsidR="009744F5" w:rsidRDefault="009744F5">
      <w:pPr>
        <w:pStyle w:val="a3"/>
        <w:rPr>
          <w:sz w:val="28"/>
          <w:szCs w:val="19"/>
        </w:rPr>
      </w:pPr>
    </w:p>
    <w:p w:rsidR="009744F5" w:rsidRDefault="009744F5">
      <w:pPr>
        <w:pStyle w:val="a3"/>
        <w:rPr>
          <w:sz w:val="28"/>
          <w:szCs w:val="19"/>
        </w:rPr>
      </w:pPr>
    </w:p>
    <w:p w:rsidR="009744F5" w:rsidRDefault="009744F5">
      <w:pPr>
        <w:pStyle w:val="a3"/>
        <w:rPr>
          <w:sz w:val="28"/>
          <w:szCs w:val="19"/>
        </w:rPr>
      </w:pPr>
    </w:p>
    <w:p w:rsidR="009744F5" w:rsidRDefault="009744F5">
      <w:pPr>
        <w:pStyle w:val="a3"/>
        <w:rPr>
          <w:sz w:val="28"/>
          <w:szCs w:val="19"/>
        </w:rPr>
      </w:pPr>
    </w:p>
    <w:p w:rsidR="009744F5" w:rsidRDefault="009744F5">
      <w:pPr>
        <w:pStyle w:val="a3"/>
        <w:rPr>
          <w:sz w:val="28"/>
          <w:szCs w:val="19"/>
        </w:rPr>
      </w:pPr>
    </w:p>
    <w:p w:rsidR="009744F5" w:rsidRDefault="009744F5">
      <w:pPr>
        <w:pStyle w:val="a3"/>
        <w:rPr>
          <w:sz w:val="28"/>
          <w:szCs w:val="19"/>
        </w:rPr>
      </w:pPr>
    </w:p>
    <w:p w:rsidR="009744F5" w:rsidRDefault="009744F5">
      <w:pPr>
        <w:pStyle w:val="a3"/>
        <w:rPr>
          <w:sz w:val="28"/>
          <w:szCs w:val="19"/>
        </w:rPr>
      </w:pPr>
    </w:p>
    <w:p w:rsidR="009744F5" w:rsidRDefault="009744F5">
      <w:pPr>
        <w:pStyle w:val="a3"/>
        <w:rPr>
          <w:sz w:val="28"/>
          <w:szCs w:val="19"/>
        </w:rPr>
      </w:pPr>
    </w:p>
    <w:p w:rsidR="009744F5" w:rsidRDefault="009744F5">
      <w:pPr>
        <w:pStyle w:val="a3"/>
        <w:rPr>
          <w:sz w:val="28"/>
          <w:szCs w:val="19"/>
        </w:rPr>
      </w:pPr>
    </w:p>
    <w:p w:rsidR="009744F5" w:rsidRDefault="009744F5">
      <w:pPr>
        <w:pStyle w:val="a3"/>
        <w:rPr>
          <w:sz w:val="28"/>
          <w:szCs w:val="19"/>
        </w:rPr>
      </w:pPr>
    </w:p>
    <w:p w:rsidR="009744F5" w:rsidRDefault="009744F5">
      <w:pPr>
        <w:pStyle w:val="a3"/>
        <w:rPr>
          <w:sz w:val="28"/>
          <w:szCs w:val="19"/>
        </w:rPr>
      </w:pPr>
    </w:p>
    <w:p w:rsidR="009744F5" w:rsidRDefault="009744F5">
      <w:pPr>
        <w:pStyle w:val="a3"/>
        <w:rPr>
          <w:sz w:val="28"/>
          <w:szCs w:val="19"/>
        </w:rPr>
      </w:pPr>
    </w:p>
    <w:p w:rsidR="009744F5" w:rsidRDefault="009744F5">
      <w:pPr>
        <w:pStyle w:val="a3"/>
        <w:rPr>
          <w:sz w:val="28"/>
          <w:szCs w:val="19"/>
        </w:rPr>
      </w:pPr>
    </w:p>
    <w:p w:rsidR="009744F5" w:rsidRDefault="009744F5">
      <w:pPr>
        <w:pStyle w:val="a3"/>
        <w:rPr>
          <w:sz w:val="28"/>
          <w:szCs w:val="19"/>
        </w:rPr>
      </w:pPr>
    </w:p>
    <w:p w:rsidR="009744F5" w:rsidRDefault="009744F5">
      <w:pPr>
        <w:pStyle w:val="a3"/>
        <w:rPr>
          <w:sz w:val="28"/>
          <w:szCs w:val="19"/>
        </w:rPr>
      </w:pPr>
    </w:p>
    <w:p w:rsidR="009744F5" w:rsidRDefault="009744F5">
      <w:pPr>
        <w:pStyle w:val="a3"/>
        <w:rPr>
          <w:sz w:val="28"/>
          <w:szCs w:val="19"/>
        </w:rPr>
      </w:pPr>
    </w:p>
    <w:p w:rsidR="009744F5" w:rsidRDefault="009744F5">
      <w:pPr>
        <w:pStyle w:val="a3"/>
        <w:rPr>
          <w:sz w:val="28"/>
          <w:szCs w:val="19"/>
        </w:rPr>
      </w:pPr>
    </w:p>
    <w:p w:rsidR="009744F5" w:rsidRDefault="009744F5">
      <w:pPr>
        <w:pStyle w:val="a3"/>
        <w:rPr>
          <w:sz w:val="28"/>
          <w:szCs w:val="19"/>
        </w:rPr>
      </w:pPr>
    </w:p>
    <w:p w:rsidR="009744F5" w:rsidRDefault="009744F5">
      <w:pPr>
        <w:pStyle w:val="a3"/>
        <w:rPr>
          <w:sz w:val="28"/>
          <w:szCs w:val="19"/>
        </w:rPr>
      </w:pPr>
    </w:p>
    <w:p w:rsidR="009744F5" w:rsidRDefault="009744F5">
      <w:pPr>
        <w:pStyle w:val="a3"/>
        <w:rPr>
          <w:sz w:val="28"/>
          <w:szCs w:val="19"/>
        </w:rPr>
      </w:pPr>
    </w:p>
    <w:p w:rsidR="009744F5" w:rsidRDefault="009744F5">
      <w:pPr>
        <w:pStyle w:val="a3"/>
        <w:rPr>
          <w:sz w:val="28"/>
          <w:szCs w:val="19"/>
        </w:rPr>
      </w:pPr>
    </w:p>
    <w:p w:rsidR="009744F5" w:rsidRDefault="009744F5">
      <w:pPr>
        <w:pStyle w:val="a3"/>
        <w:rPr>
          <w:sz w:val="28"/>
          <w:szCs w:val="19"/>
        </w:rPr>
      </w:pPr>
    </w:p>
    <w:p w:rsidR="009744F5" w:rsidRDefault="009744F5">
      <w:pPr>
        <w:pStyle w:val="a3"/>
        <w:rPr>
          <w:sz w:val="28"/>
          <w:szCs w:val="19"/>
        </w:rPr>
      </w:pPr>
    </w:p>
    <w:p w:rsidR="009744F5" w:rsidRDefault="009744F5">
      <w:pPr>
        <w:pStyle w:val="a3"/>
        <w:rPr>
          <w:sz w:val="28"/>
          <w:szCs w:val="19"/>
        </w:rPr>
      </w:pPr>
    </w:p>
    <w:p w:rsidR="009744F5" w:rsidRDefault="009744F5">
      <w:pPr>
        <w:pStyle w:val="a3"/>
        <w:rPr>
          <w:sz w:val="28"/>
          <w:szCs w:val="19"/>
        </w:rPr>
      </w:pPr>
      <w:r>
        <w:rPr>
          <w:sz w:val="28"/>
          <w:szCs w:val="19"/>
        </w:rPr>
        <w:t>ВВЕДЕНИЕ</w:t>
      </w:r>
    </w:p>
    <w:p w:rsidR="009744F5" w:rsidRDefault="009744F5">
      <w:pPr>
        <w:pStyle w:val="a3"/>
        <w:rPr>
          <w:sz w:val="28"/>
          <w:szCs w:val="23"/>
        </w:rPr>
      </w:pP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Горное производство технологически взаимосвязано с процессами воздействия человека на окружающую среду с целью обеспечения сырьевыми и энергетическими ресурсами различных сфер хозяйственной деятельности. Элементы природы, которые могут быть вовлечены или уже используются человеком в хозяйственной деятельности для удовлетворения разнообразных потребностей, обобщаются понятием природных ресурсов. В широком плане под ресурсом следует понимать как источники получения вещества, так и пространство – среду их размещения и жизнедеятельности.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Стремительный рост потребления природных ресурсов сопровождается не только изменением количественных масштабов антропогенного воздействия, но и появлением новых факторов, влияние которых на природу, ранее незначительное, становится доминирующим. Наносимый природным компонентам ущерб ведёт к ощутимым последствиям и отражает обратную реакцию этого воздействия (негативную для общества) обобщаемую понятием «современная экологическая ситуация».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Историческое развитие Земли и человеческого общества показало, как первоначальные проявления активности естественных (природных) или антропогенных (связанных с деятельностью человека) процессов могут быть превращены в определённые последствия, характер которых проявляется в различной степени и неоднозначно соответствует функционированию и состоянию источника воздействий. Последствия в природных объектах воспринимаются большей частью как эволюционные изменения, закономерности которых изучаются с целью более эффективного использования в хозяйственной деятельности самих процессов и явлений (селекция, энергообеспечение) или сопутствующих им полезных свойств (разработка месторождений полезных ископаемых). Условиями их развития обеспечивается состояние равновесия и взаимосвязи живой  и неживой природы в общем кругообороте вещества и обмене энергией.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Последствия воздействий хозяйственной деятельности общества связаны с особенностями развития общественного производства (индустриализация, химизация, интенсификация) и характером уклада жизни человека (урбанизация, миграция, условия жизни). В результате чего формируются направления поиска принципов взаимодействия общественного производства и природной среды, обусловливая и необходимость целенаправленного управления использованием ресурсов.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Горнопромышленный комплекс нашей страны – важнейший базовый элемент народного хозяйства – играет определяющую роль в народном хозяйстве и является поставщиком большей части минерального сырья и топлива. При суммарной добыче минеральных ресурсов более чем 6,5 млрд. т общие потери в недрах составляют 2,5 млрд. т, в том числе устранимые при нынешнем уровне техники на сумму 5 – 7 млрд. руб.    Вместе с тем производственная деятельность горнопромышленного комплекса оказывает значительное воздействие на окружающую среду: в атмосферу выбрасывается около 50 млн. т вредных веществ, в водоемы сбрасывается более 2 млрд. м</w:t>
      </w:r>
      <w:r>
        <w:rPr>
          <w:szCs w:val="23"/>
          <w:vertAlign w:val="superscript"/>
        </w:rPr>
        <w:t>3</w:t>
      </w:r>
      <w:r>
        <w:rPr>
          <w:szCs w:val="23"/>
        </w:rPr>
        <w:t xml:space="preserve"> загрязнённых сточных вод и складируется на поверхности земли более 8 млрд. т твёрдых отходов. 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В нашей стране широко проводятся исследования по предотвращению отрицательного воздействия горного производства на окружающую среду. В них принимают участие научно-исследовательские институты Российской Академии наук, различных министерств и ведомств, учебные заведения и другие организации.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 xml:space="preserve">Это позволило разработать и передать для практического применения в горнодобывающей промышленности крупные мероприятия по охране и рациональному использованию различных видов природных ресурсов при эксплуатации месторождений полезных ископаемых.  </w:t>
      </w:r>
    </w:p>
    <w:p w:rsidR="009744F5" w:rsidRDefault="009744F5">
      <w:pPr>
        <w:pStyle w:val="a4"/>
        <w:rPr>
          <w:szCs w:val="23"/>
        </w:rPr>
      </w:pPr>
    </w:p>
    <w:p w:rsidR="009744F5" w:rsidRDefault="009744F5">
      <w:pPr>
        <w:pStyle w:val="a4"/>
        <w:rPr>
          <w:szCs w:val="23"/>
        </w:rPr>
      </w:pPr>
    </w:p>
    <w:p w:rsidR="009744F5" w:rsidRDefault="009744F5">
      <w:pPr>
        <w:pStyle w:val="a4"/>
        <w:rPr>
          <w:szCs w:val="23"/>
        </w:rPr>
      </w:pPr>
    </w:p>
    <w:p w:rsidR="009744F5" w:rsidRDefault="009744F5">
      <w:pPr>
        <w:pStyle w:val="a4"/>
        <w:rPr>
          <w:szCs w:val="23"/>
        </w:rPr>
      </w:pPr>
    </w:p>
    <w:p w:rsidR="009744F5" w:rsidRDefault="009744F5">
      <w:pPr>
        <w:pStyle w:val="a4"/>
        <w:jc w:val="center"/>
        <w:rPr>
          <w:szCs w:val="23"/>
        </w:rPr>
      </w:pPr>
    </w:p>
    <w:p w:rsidR="009744F5" w:rsidRDefault="009744F5">
      <w:pPr>
        <w:pStyle w:val="a4"/>
        <w:jc w:val="center"/>
        <w:rPr>
          <w:szCs w:val="23"/>
        </w:rPr>
      </w:pPr>
    </w:p>
    <w:p w:rsidR="009744F5" w:rsidRDefault="009744F5">
      <w:pPr>
        <w:pStyle w:val="a4"/>
        <w:jc w:val="center"/>
        <w:rPr>
          <w:szCs w:val="23"/>
        </w:rPr>
      </w:pPr>
    </w:p>
    <w:p w:rsidR="009744F5" w:rsidRDefault="009744F5">
      <w:pPr>
        <w:pStyle w:val="a4"/>
        <w:jc w:val="center"/>
        <w:rPr>
          <w:szCs w:val="23"/>
        </w:rPr>
      </w:pPr>
    </w:p>
    <w:p w:rsidR="009744F5" w:rsidRDefault="009744F5">
      <w:pPr>
        <w:pStyle w:val="a4"/>
        <w:jc w:val="center"/>
        <w:rPr>
          <w:szCs w:val="23"/>
        </w:rPr>
      </w:pPr>
    </w:p>
    <w:p w:rsidR="009744F5" w:rsidRDefault="009744F5">
      <w:pPr>
        <w:pStyle w:val="a4"/>
        <w:jc w:val="center"/>
        <w:rPr>
          <w:szCs w:val="23"/>
        </w:rPr>
      </w:pPr>
    </w:p>
    <w:p w:rsidR="009744F5" w:rsidRDefault="009744F5">
      <w:pPr>
        <w:pStyle w:val="a4"/>
        <w:jc w:val="center"/>
        <w:rPr>
          <w:szCs w:val="23"/>
        </w:rPr>
      </w:pPr>
    </w:p>
    <w:p w:rsidR="009744F5" w:rsidRDefault="009744F5">
      <w:pPr>
        <w:pStyle w:val="a4"/>
        <w:jc w:val="center"/>
        <w:rPr>
          <w:szCs w:val="23"/>
        </w:rPr>
      </w:pPr>
    </w:p>
    <w:p w:rsidR="009744F5" w:rsidRDefault="009744F5">
      <w:pPr>
        <w:pStyle w:val="a4"/>
        <w:jc w:val="center"/>
        <w:rPr>
          <w:szCs w:val="23"/>
        </w:rPr>
      </w:pPr>
    </w:p>
    <w:p w:rsidR="009744F5" w:rsidRDefault="009744F5">
      <w:pPr>
        <w:pStyle w:val="a4"/>
        <w:jc w:val="center"/>
        <w:rPr>
          <w:szCs w:val="23"/>
        </w:rPr>
      </w:pPr>
    </w:p>
    <w:p w:rsidR="009744F5" w:rsidRDefault="009744F5">
      <w:pPr>
        <w:pStyle w:val="a4"/>
        <w:jc w:val="center"/>
        <w:rPr>
          <w:szCs w:val="23"/>
        </w:rPr>
      </w:pPr>
    </w:p>
    <w:p w:rsidR="009744F5" w:rsidRDefault="009744F5">
      <w:pPr>
        <w:pStyle w:val="a4"/>
        <w:jc w:val="center"/>
        <w:rPr>
          <w:szCs w:val="23"/>
        </w:rPr>
      </w:pPr>
    </w:p>
    <w:p w:rsidR="009744F5" w:rsidRDefault="009744F5">
      <w:pPr>
        <w:pStyle w:val="a4"/>
        <w:jc w:val="center"/>
        <w:rPr>
          <w:szCs w:val="23"/>
        </w:rPr>
      </w:pPr>
    </w:p>
    <w:p w:rsidR="009744F5" w:rsidRDefault="009744F5">
      <w:pPr>
        <w:pStyle w:val="a4"/>
        <w:jc w:val="center"/>
        <w:rPr>
          <w:szCs w:val="23"/>
        </w:rPr>
      </w:pPr>
    </w:p>
    <w:p w:rsidR="009744F5" w:rsidRDefault="009744F5">
      <w:pPr>
        <w:pStyle w:val="a4"/>
        <w:jc w:val="center"/>
        <w:rPr>
          <w:szCs w:val="23"/>
        </w:rPr>
      </w:pPr>
    </w:p>
    <w:p w:rsidR="009744F5" w:rsidRDefault="009744F5">
      <w:pPr>
        <w:pStyle w:val="a4"/>
        <w:jc w:val="center"/>
        <w:rPr>
          <w:szCs w:val="23"/>
        </w:rPr>
      </w:pPr>
    </w:p>
    <w:p w:rsidR="009744F5" w:rsidRDefault="009744F5">
      <w:pPr>
        <w:pStyle w:val="a4"/>
        <w:jc w:val="center"/>
        <w:rPr>
          <w:szCs w:val="23"/>
        </w:rPr>
      </w:pPr>
    </w:p>
    <w:p w:rsidR="009744F5" w:rsidRDefault="009744F5">
      <w:pPr>
        <w:pStyle w:val="a4"/>
        <w:jc w:val="center"/>
        <w:rPr>
          <w:szCs w:val="23"/>
        </w:rPr>
      </w:pPr>
    </w:p>
    <w:p w:rsidR="009744F5" w:rsidRDefault="009744F5">
      <w:pPr>
        <w:pStyle w:val="a4"/>
        <w:jc w:val="center"/>
        <w:rPr>
          <w:szCs w:val="23"/>
        </w:rPr>
      </w:pPr>
    </w:p>
    <w:p w:rsidR="009744F5" w:rsidRDefault="009744F5">
      <w:pPr>
        <w:pStyle w:val="a4"/>
        <w:jc w:val="center"/>
        <w:rPr>
          <w:szCs w:val="23"/>
        </w:rPr>
      </w:pPr>
    </w:p>
    <w:p w:rsidR="009744F5" w:rsidRDefault="009744F5">
      <w:pPr>
        <w:pStyle w:val="a4"/>
        <w:jc w:val="center"/>
        <w:rPr>
          <w:szCs w:val="23"/>
        </w:rPr>
      </w:pPr>
    </w:p>
    <w:p w:rsidR="009744F5" w:rsidRDefault="009744F5">
      <w:pPr>
        <w:pStyle w:val="a4"/>
        <w:jc w:val="center"/>
        <w:rPr>
          <w:szCs w:val="23"/>
        </w:rPr>
      </w:pPr>
    </w:p>
    <w:p w:rsidR="009744F5" w:rsidRDefault="009744F5">
      <w:pPr>
        <w:pStyle w:val="a4"/>
        <w:jc w:val="center"/>
        <w:rPr>
          <w:szCs w:val="23"/>
        </w:rPr>
      </w:pPr>
    </w:p>
    <w:p w:rsidR="009744F5" w:rsidRDefault="009744F5">
      <w:pPr>
        <w:pStyle w:val="a4"/>
        <w:jc w:val="center"/>
        <w:rPr>
          <w:szCs w:val="23"/>
        </w:rPr>
      </w:pPr>
    </w:p>
    <w:p w:rsidR="009744F5" w:rsidRDefault="009744F5">
      <w:pPr>
        <w:pStyle w:val="a4"/>
        <w:jc w:val="center"/>
        <w:rPr>
          <w:szCs w:val="23"/>
        </w:rPr>
      </w:pPr>
    </w:p>
    <w:p w:rsidR="009744F5" w:rsidRDefault="009744F5">
      <w:pPr>
        <w:pStyle w:val="a4"/>
        <w:jc w:val="center"/>
        <w:rPr>
          <w:szCs w:val="23"/>
        </w:rPr>
      </w:pPr>
    </w:p>
    <w:p w:rsidR="009744F5" w:rsidRDefault="009744F5">
      <w:pPr>
        <w:pStyle w:val="a4"/>
        <w:jc w:val="center"/>
        <w:rPr>
          <w:szCs w:val="23"/>
        </w:rPr>
      </w:pPr>
    </w:p>
    <w:p w:rsidR="009744F5" w:rsidRDefault="009744F5">
      <w:pPr>
        <w:pStyle w:val="a4"/>
        <w:rPr>
          <w:szCs w:val="23"/>
        </w:rPr>
      </w:pPr>
    </w:p>
    <w:p w:rsidR="009744F5" w:rsidRDefault="009744F5">
      <w:pPr>
        <w:pStyle w:val="a4"/>
        <w:rPr>
          <w:szCs w:val="23"/>
        </w:rPr>
      </w:pPr>
    </w:p>
    <w:p w:rsidR="009744F5" w:rsidRDefault="009744F5">
      <w:pPr>
        <w:pStyle w:val="a4"/>
        <w:rPr>
          <w:szCs w:val="23"/>
        </w:rPr>
      </w:pPr>
    </w:p>
    <w:p w:rsidR="009744F5" w:rsidRDefault="009744F5">
      <w:pPr>
        <w:pStyle w:val="a4"/>
        <w:jc w:val="center"/>
        <w:rPr>
          <w:b/>
          <w:bCs/>
          <w:szCs w:val="23"/>
        </w:rPr>
      </w:pPr>
      <w:r>
        <w:rPr>
          <w:b/>
          <w:bCs/>
          <w:szCs w:val="23"/>
        </w:rPr>
        <w:t xml:space="preserve"> Воздействие горного производства на биосферу.</w:t>
      </w:r>
    </w:p>
    <w:p w:rsidR="009744F5" w:rsidRDefault="009744F5">
      <w:pPr>
        <w:pStyle w:val="a4"/>
        <w:rPr>
          <w:szCs w:val="23"/>
        </w:rPr>
      </w:pP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Для всех способов разработки месторождений характерно воздействие на биосферу, затрагивающее практически все её элементы: водный и воздушный бассейны, землю, недра, растительный и животный мир.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Это воздействие может быть как непосредственным (прямым), так и косвенным, являющимся следствием первого. Размеры зоны распространения косвенного воздействия значительно превышают размеры зоны локализации прямого воздействия и, как правило, в зону распространения косвенного воздействия попадает не только элемент биосферы, подвергающийся непосредственному воздействию, но и другие элементы.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 xml:space="preserve"> В процессе горного производства образуются и быстро увеличиваются пространства, нарушенные горными выработками, отвалами пород и отходов переработки и представляющие собой бесплодные поверхности, отрицательное влияние которых распространяется на окружающие территории.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В связи с осушением месторождений и сбросом дренажных и сточных вод (отходов переработки полезных ископаемых) в поверхностные водоёмы и водотоки резко изменяются гидрогеологические и гидрологические условия в районе месторождения, ухудшается качество подземных и поверхностных вод. Атмосфера загрязняется пылегазовыми организованными и неорганизованными выбросами и выделениями различных источников, в том числе горных выработок, отвалов, перерабатывающих цехов и фабрик. В результате комплексного воздействия на указанные элементы биосферы существенно ухудшаются условия произрастания растений, обитания животных, жизни человека. Недра, являясь объектом и операционным базисом горного производства, подвергаются наибольшему воздействию. Так как недра относятся к элементам биосферы, не обладающим способностью к естественному возобновлению в обозримом будущем, охрана их должна предусматривать обеспечение научно обоснованной и экономически оправданной полноты и комплексности использования.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Воздействие горного производства на биосферу проявляется в различных отраслях народного хозяйства и имеет большое социальное и экономическое значение. Так, косвенное воздействие на земли, связанное с изменением состояния и режима грунтовых вод, осаждением пыли и химических соединений из выбросов в атмосферу, а также продуктов ветровой и водной эрозии. Приводит к ухудшению качества земель в зоне влияния горного производства. Это проявляется в угнетании и уничтожении естественной растительности, миграции и сокращении численности диких животных, снижении продуктивности сельского и лесного хозяйства, животноводства и рыбного хозяйства.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В настоящее время не представляется возможным дать сравнительную количественную оценку влияния на окружающую среду горного производства и других видов деятельности человека, поскольку отсутствуют научно-методические основы для такого сравнения. Применение же различных частных критериев не позволяет получить однозначный ответ на этот вопрос.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Так, если сравнивать абсолютные затраты на строительство очистных сооружений в цветной и чёрной металлургии, теплоэнергетической и горнодобывающей промышленности США, то наибольшие затраты приходятся на теплоэнергетику. По относительной доле этих затрат в общих капиталовложениях на первое место выходит цветная металлургия.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По общим затратам на борьбу с загрязнением окружающей среды в США, например, лидирует целлюлозно-бумажная промышленность, далее идёт энергетика, цветная и чёрная металлургия. Однако эти критерии не учитывают всех аспектов прямого и косвенного воздействия горного производства на окружающую среду и поэтому не могут считаться достаточно объективными.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В таблице 1 дана качественная сравнительная оценка воздействия на окружающую среду некоторых видов промышленного производства.</w:t>
      </w:r>
    </w:p>
    <w:p w:rsidR="009744F5" w:rsidRDefault="009744F5">
      <w:pPr>
        <w:pStyle w:val="a4"/>
        <w:jc w:val="right"/>
        <w:rPr>
          <w:sz w:val="24"/>
          <w:szCs w:val="19"/>
        </w:rPr>
      </w:pPr>
      <w:r>
        <w:rPr>
          <w:sz w:val="24"/>
          <w:szCs w:val="19"/>
        </w:rPr>
        <w:t>Таблица 1</w:t>
      </w:r>
    </w:p>
    <w:p w:rsidR="009744F5" w:rsidRDefault="009744F5">
      <w:pPr>
        <w:pStyle w:val="a4"/>
        <w:rPr>
          <w:b/>
          <w:bCs/>
          <w:i/>
          <w:iCs/>
          <w:sz w:val="24"/>
          <w:szCs w:val="19"/>
        </w:rPr>
      </w:pPr>
      <w:r>
        <w:rPr>
          <w:b/>
          <w:bCs/>
          <w:i/>
          <w:iCs/>
          <w:sz w:val="24"/>
          <w:szCs w:val="19"/>
        </w:rPr>
        <w:t>Сравнительная оценка воздействия различных видов промышленного</w:t>
      </w:r>
    </w:p>
    <w:p w:rsidR="009744F5" w:rsidRDefault="009744F5">
      <w:pPr>
        <w:pStyle w:val="a4"/>
        <w:rPr>
          <w:i/>
          <w:iCs/>
          <w:sz w:val="24"/>
          <w:szCs w:val="19"/>
        </w:rPr>
      </w:pPr>
      <w:r>
        <w:rPr>
          <w:b/>
          <w:bCs/>
          <w:i/>
          <w:iCs/>
          <w:sz w:val="24"/>
          <w:szCs w:val="19"/>
        </w:rPr>
        <w:t>производства на  окружающую среду</w:t>
      </w:r>
    </w:p>
    <w:p w:rsidR="009744F5" w:rsidRDefault="009744F5">
      <w:pPr>
        <w:pStyle w:val="a4"/>
        <w:rPr>
          <w:i/>
          <w:iCs/>
          <w:sz w:val="24"/>
          <w:szCs w:val="19"/>
        </w:rPr>
      </w:pPr>
    </w:p>
    <w:tbl>
      <w:tblPr>
        <w:tblW w:w="9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080"/>
        <w:gridCol w:w="1195"/>
        <w:gridCol w:w="965"/>
        <w:gridCol w:w="1189"/>
        <w:gridCol w:w="1280"/>
        <w:gridCol w:w="900"/>
        <w:gridCol w:w="900"/>
      </w:tblGrid>
      <w:tr w:rsidR="009744F5">
        <w:trPr>
          <w:cantSplit/>
          <w:jc w:val="center"/>
        </w:trPr>
        <w:tc>
          <w:tcPr>
            <w:tcW w:w="1908" w:type="dxa"/>
            <w:vMerge w:val="restart"/>
            <w:vAlign w:val="center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Отрасль промышленности</w:t>
            </w:r>
          </w:p>
        </w:tc>
        <w:tc>
          <w:tcPr>
            <w:tcW w:w="7509" w:type="dxa"/>
            <w:gridSpan w:val="7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Воздействие отраслевой промышленности на элементы биосферы</w:t>
            </w:r>
          </w:p>
        </w:tc>
      </w:tr>
      <w:tr w:rsidR="009744F5">
        <w:trPr>
          <w:cantSplit/>
          <w:jc w:val="center"/>
        </w:trPr>
        <w:tc>
          <w:tcPr>
            <w:tcW w:w="1908" w:type="dxa"/>
            <w:vMerge/>
          </w:tcPr>
          <w:p w:rsidR="009744F5" w:rsidRDefault="009744F5">
            <w:pPr>
              <w:pStyle w:val="a4"/>
              <w:ind w:firstLine="0"/>
              <w:rPr>
                <w:sz w:val="24"/>
                <w:szCs w:val="23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9744F5" w:rsidRDefault="009744F5">
            <w:pPr>
              <w:rPr>
                <w:szCs w:val="19"/>
              </w:rPr>
            </w:pPr>
          </w:p>
          <w:p w:rsidR="009744F5" w:rsidRDefault="009744F5">
            <w:pPr>
              <w:rPr>
                <w:szCs w:val="19"/>
              </w:rPr>
            </w:pPr>
            <w:r>
              <w:rPr>
                <w:szCs w:val="19"/>
              </w:rPr>
              <w:t>воздушный бассейн</w:t>
            </w:r>
          </w:p>
        </w:tc>
        <w:tc>
          <w:tcPr>
            <w:tcW w:w="2160" w:type="dxa"/>
            <w:gridSpan w:val="2"/>
            <w:vAlign w:val="center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водный бассейн</w:t>
            </w:r>
          </w:p>
        </w:tc>
        <w:tc>
          <w:tcPr>
            <w:tcW w:w="2469" w:type="dxa"/>
            <w:gridSpan w:val="2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земная поверхность</w:t>
            </w:r>
          </w:p>
        </w:tc>
        <w:tc>
          <w:tcPr>
            <w:tcW w:w="900" w:type="dxa"/>
            <w:vMerge w:val="restart"/>
            <w:vAlign w:val="center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флора, фауна</w:t>
            </w:r>
          </w:p>
        </w:tc>
        <w:tc>
          <w:tcPr>
            <w:tcW w:w="900" w:type="dxa"/>
            <w:vMerge w:val="restart"/>
            <w:vAlign w:val="center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недра</w:t>
            </w:r>
          </w:p>
        </w:tc>
      </w:tr>
      <w:tr w:rsidR="009744F5">
        <w:trPr>
          <w:cantSplit/>
          <w:trHeight w:val="713"/>
          <w:jc w:val="center"/>
        </w:trPr>
        <w:tc>
          <w:tcPr>
            <w:tcW w:w="1908" w:type="dxa"/>
            <w:vMerge/>
          </w:tcPr>
          <w:p w:rsidR="009744F5" w:rsidRDefault="009744F5">
            <w:pPr>
              <w:pStyle w:val="a4"/>
              <w:ind w:firstLine="0"/>
              <w:rPr>
                <w:sz w:val="24"/>
                <w:szCs w:val="23"/>
              </w:rPr>
            </w:pPr>
          </w:p>
        </w:tc>
        <w:tc>
          <w:tcPr>
            <w:tcW w:w="1080" w:type="dxa"/>
            <w:vMerge/>
          </w:tcPr>
          <w:p w:rsidR="009744F5" w:rsidRDefault="009744F5">
            <w:pPr>
              <w:pStyle w:val="a4"/>
              <w:ind w:firstLine="0"/>
              <w:rPr>
                <w:sz w:val="24"/>
                <w:szCs w:val="23"/>
              </w:rPr>
            </w:pPr>
          </w:p>
        </w:tc>
        <w:tc>
          <w:tcPr>
            <w:tcW w:w="1195" w:type="dxa"/>
            <w:vAlign w:val="center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поверхностные воды</w:t>
            </w:r>
          </w:p>
        </w:tc>
        <w:tc>
          <w:tcPr>
            <w:tcW w:w="965" w:type="dxa"/>
            <w:vAlign w:val="center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подземные воды</w:t>
            </w:r>
          </w:p>
        </w:tc>
        <w:tc>
          <w:tcPr>
            <w:tcW w:w="1189" w:type="dxa"/>
            <w:vAlign w:val="center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почвенный покров</w:t>
            </w:r>
          </w:p>
        </w:tc>
        <w:tc>
          <w:tcPr>
            <w:tcW w:w="1280" w:type="dxa"/>
            <w:vAlign w:val="center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ландшафт</w:t>
            </w:r>
          </w:p>
        </w:tc>
        <w:tc>
          <w:tcPr>
            <w:tcW w:w="900" w:type="dxa"/>
            <w:vMerge/>
            <w:vAlign w:val="center"/>
          </w:tcPr>
          <w:p w:rsidR="009744F5" w:rsidRDefault="009744F5">
            <w:pPr>
              <w:pStyle w:val="a4"/>
              <w:ind w:firstLine="0"/>
              <w:rPr>
                <w:sz w:val="24"/>
                <w:szCs w:val="23"/>
              </w:rPr>
            </w:pPr>
          </w:p>
        </w:tc>
        <w:tc>
          <w:tcPr>
            <w:tcW w:w="900" w:type="dxa"/>
            <w:vMerge/>
            <w:vAlign w:val="center"/>
          </w:tcPr>
          <w:p w:rsidR="009744F5" w:rsidRDefault="009744F5">
            <w:pPr>
              <w:pStyle w:val="a4"/>
              <w:ind w:firstLine="0"/>
              <w:rPr>
                <w:sz w:val="24"/>
                <w:szCs w:val="23"/>
              </w:rPr>
            </w:pPr>
          </w:p>
        </w:tc>
      </w:tr>
      <w:tr w:rsidR="009744F5">
        <w:trPr>
          <w:trHeight w:val="463"/>
          <w:jc w:val="center"/>
        </w:trPr>
        <w:tc>
          <w:tcPr>
            <w:tcW w:w="1908" w:type="dxa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Химическая и нефтехимическая</w:t>
            </w:r>
          </w:p>
        </w:tc>
        <w:tc>
          <w:tcPr>
            <w:tcW w:w="1080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Си</w:t>
            </w:r>
          </w:p>
        </w:tc>
        <w:tc>
          <w:tcPr>
            <w:tcW w:w="1195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Си</w:t>
            </w:r>
          </w:p>
        </w:tc>
        <w:tc>
          <w:tcPr>
            <w:tcW w:w="965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Ср</w:t>
            </w:r>
          </w:p>
        </w:tc>
        <w:tc>
          <w:tcPr>
            <w:tcW w:w="1189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Ср</w:t>
            </w:r>
          </w:p>
        </w:tc>
        <w:tc>
          <w:tcPr>
            <w:tcW w:w="1280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Н</w:t>
            </w:r>
          </w:p>
        </w:tc>
        <w:tc>
          <w:tcPr>
            <w:tcW w:w="900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Ср</w:t>
            </w:r>
          </w:p>
        </w:tc>
        <w:tc>
          <w:tcPr>
            <w:tcW w:w="900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Н</w:t>
            </w:r>
          </w:p>
        </w:tc>
      </w:tr>
      <w:tr w:rsidR="009744F5">
        <w:trPr>
          <w:trHeight w:val="579"/>
          <w:jc w:val="center"/>
        </w:trPr>
        <w:tc>
          <w:tcPr>
            <w:tcW w:w="1908" w:type="dxa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Металлургическая</w:t>
            </w:r>
          </w:p>
        </w:tc>
        <w:tc>
          <w:tcPr>
            <w:tcW w:w="1080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Си</w:t>
            </w:r>
          </w:p>
        </w:tc>
        <w:tc>
          <w:tcPr>
            <w:tcW w:w="1195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Си</w:t>
            </w:r>
          </w:p>
        </w:tc>
        <w:tc>
          <w:tcPr>
            <w:tcW w:w="965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Н</w:t>
            </w:r>
          </w:p>
        </w:tc>
        <w:tc>
          <w:tcPr>
            <w:tcW w:w="1189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Ср</w:t>
            </w:r>
          </w:p>
        </w:tc>
        <w:tc>
          <w:tcPr>
            <w:tcW w:w="1280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Н</w:t>
            </w:r>
          </w:p>
        </w:tc>
        <w:tc>
          <w:tcPr>
            <w:tcW w:w="900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Ср</w:t>
            </w:r>
          </w:p>
        </w:tc>
        <w:tc>
          <w:tcPr>
            <w:tcW w:w="900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О</w:t>
            </w:r>
          </w:p>
        </w:tc>
      </w:tr>
      <w:tr w:rsidR="009744F5">
        <w:trPr>
          <w:trHeight w:val="517"/>
          <w:jc w:val="center"/>
        </w:trPr>
        <w:tc>
          <w:tcPr>
            <w:tcW w:w="1908" w:type="dxa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Целлюлозно-бумажная</w:t>
            </w:r>
          </w:p>
        </w:tc>
        <w:tc>
          <w:tcPr>
            <w:tcW w:w="1080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Ср</w:t>
            </w:r>
          </w:p>
        </w:tc>
        <w:tc>
          <w:tcPr>
            <w:tcW w:w="1195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Си</w:t>
            </w:r>
          </w:p>
        </w:tc>
        <w:tc>
          <w:tcPr>
            <w:tcW w:w="965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Н</w:t>
            </w:r>
          </w:p>
        </w:tc>
        <w:tc>
          <w:tcPr>
            <w:tcW w:w="1189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Н</w:t>
            </w:r>
          </w:p>
        </w:tc>
        <w:tc>
          <w:tcPr>
            <w:tcW w:w="1280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О</w:t>
            </w:r>
          </w:p>
        </w:tc>
        <w:tc>
          <w:tcPr>
            <w:tcW w:w="900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Н</w:t>
            </w:r>
          </w:p>
        </w:tc>
        <w:tc>
          <w:tcPr>
            <w:tcW w:w="900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О</w:t>
            </w:r>
          </w:p>
        </w:tc>
      </w:tr>
      <w:tr w:rsidR="009744F5">
        <w:trPr>
          <w:trHeight w:val="539"/>
          <w:jc w:val="center"/>
        </w:trPr>
        <w:tc>
          <w:tcPr>
            <w:tcW w:w="1908" w:type="dxa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Топливно-энергетическая</w:t>
            </w:r>
          </w:p>
        </w:tc>
        <w:tc>
          <w:tcPr>
            <w:tcW w:w="1080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Си</w:t>
            </w:r>
          </w:p>
        </w:tc>
        <w:tc>
          <w:tcPr>
            <w:tcW w:w="1195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Си</w:t>
            </w:r>
          </w:p>
        </w:tc>
        <w:tc>
          <w:tcPr>
            <w:tcW w:w="965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Н</w:t>
            </w:r>
          </w:p>
        </w:tc>
        <w:tc>
          <w:tcPr>
            <w:tcW w:w="1189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Н</w:t>
            </w:r>
          </w:p>
        </w:tc>
        <w:tc>
          <w:tcPr>
            <w:tcW w:w="1280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Н</w:t>
            </w:r>
          </w:p>
        </w:tc>
        <w:tc>
          <w:tcPr>
            <w:tcW w:w="900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Н</w:t>
            </w:r>
          </w:p>
        </w:tc>
        <w:tc>
          <w:tcPr>
            <w:tcW w:w="900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О</w:t>
            </w:r>
          </w:p>
        </w:tc>
      </w:tr>
      <w:tr w:rsidR="009744F5">
        <w:trPr>
          <w:trHeight w:val="263"/>
          <w:jc w:val="center"/>
        </w:trPr>
        <w:tc>
          <w:tcPr>
            <w:tcW w:w="1908" w:type="dxa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Строительство</w:t>
            </w:r>
          </w:p>
        </w:tc>
        <w:tc>
          <w:tcPr>
            <w:tcW w:w="1080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Н</w:t>
            </w:r>
          </w:p>
        </w:tc>
        <w:tc>
          <w:tcPr>
            <w:tcW w:w="1195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Н</w:t>
            </w:r>
          </w:p>
        </w:tc>
        <w:tc>
          <w:tcPr>
            <w:tcW w:w="965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Н</w:t>
            </w:r>
          </w:p>
        </w:tc>
        <w:tc>
          <w:tcPr>
            <w:tcW w:w="1189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Ср</w:t>
            </w:r>
          </w:p>
        </w:tc>
        <w:tc>
          <w:tcPr>
            <w:tcW w:w="1280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Ср</w:t>
            </w:r>
          </w:p>
        </w:tc>
        <w:tc>
          <w:tcPr>
            <w:tcW w:w="900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Н</w:t>
            </w:r>
          </w:p>
        </w:tc>
        <w:tc>
          <w:tcPr>
            <w:tcW w:w="900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Н</w:t>
            </w:r>
          </w:p>
        </w:tc>
      </w:tr>
      <w:tr w:rsidR="009744F5">
        <w:trPr>
          <w:jc w:val="center"/>
        </w:trPr>
        <w:tc>
          <w:tcPr>
            <w:tcW w:w="1908" w:type="dxa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Транспорт</w:t>
            </w:r>
          </w:p>
        </w:tc>
        <w:tc>
          <w:tcPr>
            <w:tcW w:w="1080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Ср</w:t>
            </w:r>
          </w:p>
        </w:tc>
        <w:tc>
          <w:tcPr>
            <w:tcW w:w="1195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Ср</w:t>
            </w:r>
          </w:p>
        </w:tc>
        <w:tc>
          <w:tcPr>
            <w:tcW w:w="965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Н</w:t>
            </w:r>
          </w:p>
        </w:tc>
        <w:tc>
          <w:tcPr>
            <w:tcW w:w="1189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Н</w:t>
            </w:r>
          </w:p>
        </w:tc>
        <w:tc>
          <w:tcPr>
            <w:tcW w:w="1280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Н</w:t>
            </w:r>
          </w:p>
        </w:tc>
        <w:tc>
          <w:tcPr>
            <w:tcW w:w="900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Н</w:t>
            </w:r>
          </w:p>
        </w:tc>
        <w:tc>
          <w:tcPr>
            <w:tcW w:w="900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О</w:t>
            </w:r>
          </w:p>
        </w:tc>
      </w:tr>
      <w:tr w:rsidR="009744F5">
        <w:trPr>
          <w:jc w:val="center"/>
        </w:trPr>
        <w:tc>
          <w:tcPr>
            <w:tcW w:w="1908" w:type="dxa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Горнодобывающая</w:t>
            </w:r>
          </w:p>
        </w:tc>
        <w:tc>
          <w:tcPr>
            <w:tcW w:w="1080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Ср</w:t>
            </w:r>
          </w:p>
        </w:tc>
        <w:tc>
          <w:tcPr>
            <w:tcW w:w="1195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Си</w:t>
            </w:r>
          </w:p>
        </w:tc>
        <w:tc>
          <w:tcPr>
            <w:tcW w:w="965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Си</w:t>
            </w:r>
          </w:p>
        </w:tc>
        <w:tc>
          <w:tcPr>
            <w:tcW w:w="1189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Си</w:t>
            </w:r>
          </w:p>
        </w:tc>
        <w:tc>
          <w:tcPr>
            <w:tcW w:w="1280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Си</w:t>
            </w:r>
          </w:p>
        </w:tc>
        <w:tc>
          <w:tcPr>
            <w:tcW w:w="900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Ср</w:t>
            </w:r>
          </w:p>
        </w:tc>
        <w:tc>
          <w:tcPr>
            <w:tcW w:w="900" w:type="dxa"/>
            <w:vAlign w:val="center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Си</w:t>
            </w:r>
          </w:p>
        </w:tc>
      </w:tr>
    </w:tbl>
    <w:p w:rsidR="009744F5" w:rsidRDefault="009744F5">
      <w:pPr>
        <w:pStyle w:val="a4"/>
        <w:ind w:firstLine="0"/>
        <w:rPr>
          <w:i/>
          <w:iCs/>
          <w:sz w:val="24"/>
          <w:szCs w:val="19"/>
        </w:rPr>
      </w:pPr>
      <w:r>
        <w:rPr>
          <w:i/>
          <w:iCs/>
          <w:sz w:val="24"/>
          <w:szCs w:val="19"/>
        </w:rPr>
        <w:t xml:space="preserve">                Примечание: О – отсутствие воздействия,</w:t>
      </w:r>
    </w:p>
    <w:p w:rsidR="009744F5" w:rsidRDefault="009744F5">
      <w:pPr>
        <w:pStyle w:val="a4"/>
        <w:ind w:firstLine="0"/>
        <w:rPr>
          <w:i/>
          <w:iCs/>
          <w:sz w:val="24"/>
          <w:szCs w:val="19"/>
        </w:rPr>
      </w:pPr>
      <w:r>
        <w:rPr>
          <w:i/>
          <w:iCs/>
          <w:sz w:val="24"/>
          <w:szCs w:val="19"/>
        </w:rPr>
        <w:t xml:space="preserve">                                       Н – незначительное воздействие,</w:t>
      </w:r>
    </w:p>
    <w:p w:rsidR="009744F5" w:rsidRDefault="009744F5">
      <w:pPr>
        <w:pStyle w:val="a4"/>
        <w:ind w:firstLine="0"/>
        <w:rPr>
          <w:i/>
          <w:iCs/>
          <w:sz w:val="24"/>
          <w:szCs w:val="19"/>
        </w:rPr>
      </w:pPr>
      <w:r>
        <w:rPr>
          <w:i/>
          <w:iCs/>
          <w:sz w:val="24"/>
          <w:szCs w:val="19"/>
        </w:rPr>
        <w:t xml:space="preserve">                                       Ср – воздействие средней силы,</w:t>
      </w:r>
    </w:p>
    <w:p w:rsidR="009744F5" w:rsidRDefault="009744F5">
      <w:pPr>
        <w:pStyle w:val="a4"/>
        <w:ind w:firstLine="0"/>
        <w:rPr>
          <w:i/>
          <w:iCs/>
          <w:sz w:val="24"/>
          <w:szCs w:val="19"/>
        </w:rPr>
      </w:pPr>
      <w:r>
        <w:rPr>
          <w:i/>
          <w:iCs/>
          <w:sz w:val="24"/>
          <w:szCs w:val="19"/>
        </w:rPr>
        <w:t xml:space="preserve">                                       Си – сильное воздействие.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Как следует из этой таблицы, горное производство оказывает наибо-</w:t>
      </w:r>
    </w:p>
    <w:p w:rsidR="009744F5" w:rsidRDefault="009744F5">
      <w:pPr>
        <w:pStyle w:val="a4"/>
        <w:ind w:firstLine="0"/>
        <w:rPr>
          <w:szCs w:val="23"/>
        </w:rPr>
      </w:pPr>
      <w:r>
        <w:rPr>
          <w:szCs w:val="23"/>
        </w:rPr>
        <w:t>лее широкое воздействие на биосферу, затрагивающее практически все её элементы. В то же время воздействие некоторых видов деятельности на отдельные элементы биосферы проявляется более интенсивно.</w:t>
      </w:r>
    </w:p>
    <w:p w:rsidR="009744F5" w:rsidRDefault="009744F5">
      <w:pPr>
        <w:pStyle w:val="a4"/>
        <w:rPr>
          <w:szCs w:val="23"/>
        </w:rPr>
      </w:pPr>
    </w:p>
    <w:p w:rsidR="009744F5" w:rsidRDefault="009744F5">
      <w:pPr>
        <w:pStyle w:val="a4"/>
        <w:rPr>
          <w:szCs w:val="23"/>
        </w:rPr>
      </w:pPr>
    </w:p>
    <w:p w:rsidR="009744F5" w:rsidRDefault="009744F5">
      <w:pPr>
        <w:pStyle w:val="a4"/>
        <w:jc w:val="center"/>
        <w:rPr>
          <w:b/>
          <w:bCs/>
          <w:szCs w:val="23"/>
        </w:rPr>
      </w:pPr>
      <w:r>
        <w:rPr>
          <w:szCs w:val="23"/>
        </w:rPr>
        <w:t xml:space="preserve"> </w:t>
      </w:r>
      <w:r>
        <w:rPr>
          <w:b/>
          <w:bCs/>
          <w:szCs w:val="23"/>
        </w:rPr>
        <w:t>Классификация воздействия горного производства на                  окружающую среду</w:t>
      </w:r>
    </w:p>
    <w:p w:rsidR="009744F5" w:rsidRDefault="009744F5">
      <w:pPr>
        <w:pStyle w:val="a4"/>
        <w:rPr>
          <w:szCs w:val="23"/>
        </w:rPr>
      </w:pP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Некоторыми авторами сделана попытка классифицировать воздействие горного производства на окружающую среду.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Японский учёный М. Накао разделяет негативное воздействие горного производства на окружающую среду на следующие группы: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1 - осадка земной поверхности вследствие образования подземных пустот и полостей, которые возникают при извлечении полезных ископаемых и откачке шахтных вод;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 xml:space="preserve">2 - ущерб сельскому хозяйству и рыболовству от воздействия откачанных шахтных вод; 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 xml:space="preserve">3 -  ущерб сельскому хозяйству и лесоводству от выделений газов, содержащих сернистые оксиды; 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 xml:space="preserve">4 – ущерб живым существам. Строениям и земельным угодьям вследствие образования терриконов, отстойников шахтных води складирования отходов. 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Эта классификация является очень узкой и не отражает всех особенностей воздействия горного производства на окружающую среду.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Польские специалисты Е. Малара, Т. Скавина, и З. Боярский считают что это воздействие вызывают геомеханические, гидрологические, химические, физико-механические и термические изменения в окружающей среде.</w:t>
      </w:r>
    </w:p>
    <w:p w:rsidR="009744F5" w:rsidRDefault="009744F5">
      <w:pPr>
        <w:pStyle w:val="a4"/>
        <w:rPr>
          <w:szCs w:val="23"/>
        </w:rPr>
      </w:pPr>
      <w:r>
        <w:rPr>
          <w:i/>
          <w:iCs/>
          <w:szCs w:val="23"/>
        </w:rPr>
        <w:t>Геомеханические</w:t>
      </w:r>
      <w:r>
        <w:rPr>
          <w:szCs w:val="23"/>
        </w:rPr>
        <w:t xml:space="preserve"> изменения обусловлены: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1. Строительством карьеров, отвалов, отстойных водоёмов, различных насыпей и траншей.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2. Деформацией поверхности в результате ведения горных работ.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3. Хранением отходов обогатительных фабрик.</w:t>
      </w:r>
    </w:p>
    <w:p w:rsidR="009744F5" w:rsidRDefault="009744F5">
      <w:pPr>
        <w:pStyle w:val="a4"/>
        <w:ind w:firstLine="0"/>
        <w:rPr>
          <w:szCs w:val="23"/>
        </w:rPr>
      </w:pPr>
      <w:r>
        <w:rPr>
          <w:szCs w:val="23"/>
        </w:rPr>
        <w:t xml:space="preserve">               4. Монтажными работами, работой тяжёлого оборудования и др.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В результате этого воздействия происходят: изменения рельефа местности, геологической структуры массива горных пород, почвы и строительного полотна; механические повреждения почвы, ликвидация почвы и создание беспочвенных местностей; повреждения строительных объектов и инженерных сооружений.</w:t>
      </w:r>
    </w:p>
    <w:p w:rsidR="009744F5" w:rsidRDefault="009744F5">
      <w:pPr>
        <w:pStyle w:val="a4"/>
        <w:rPr>
          <w:szCs w:val="23"/>
        </w:rPr>
      </w:pPr>
      <w:r>
        <w:rPr>
          <w:i/>
          <w:iCs/>
          <w:szCs w:val="23"/>
        </w:rPr>
        <w:t xml:space="preserve">Гидрологические </w:t>
      </w:r>
      <w:r>
        <w:rPr>
          <w:szCs w:val="23"/>
        </w:rPr>
        <w:t>изменения обусловлены:</w:t>
      </w:r>
    </w:p>
    <w:p w:rsidR="009744F5" w:rsidRDefault="009744F5">
      <w:pPr>
        <w:pStyle w:val="a4"/>
        <w:numPr>
          <w:ilvl w:val="0"/>
          <w:numId w:val="1"/>
        </w:numPr>
        <w:rPr>
          <w:szCs w:val="23"/>
        </w:rPr>
      </w:pPr>
      <w:r>
        <w:rPr>
          <w:szCs w:val="23"/>
        </w:rPr>
        <w:t>Дренажным воздействием подземных и открытых горных выработок.</w:t>
      </w:r>
    </w:p>
    <w:p w:rsidR="009744F5" w:rsidRDefault="009744F5">
      <w:pPr>
        <w:pStyle w:val="a4"/>
        <w:numPr>
          <w:ilvl w:val="0"/>
          <w:numId w:val="1"/>
        </w:numPr>
        <w:rPr>
          <w:szCs w:val="23"/>
        </w:rPr>
      </w:pPr>
      <w:r>
        <w:rPr>
          <w:szCs w:val="23"/>
        </w:rPr>
        <w:t>Деформацией поверхности в  результате ведения горных пород.</w:t>
      </w:r>
    </w:p>
    <w:p w:rsidR="009744F5" w:rsidRDefault="009744F5">
      <w:pPr>
        <w:pStyle w:val="a4"/>
        <w:numPr>
          <w:ilvl w:val="0"/>
          <w:numId w:val="1"/>
        </w:numPr>
        <w:rPr>
          <w:szCs w:val="23"/>
        </w:rPr>
      </w:pPr>
      <w:r>
        <w:rPr>
          <w:szCs w:val="23"/>
        </w:rPr>
        <w:t>Строительством карьеров, отвалов, водоёмов, различных насыпей и траншей.</w:t>
      </w:r>
    </w:p>
    <w:p w:rsidR="009744F5" w:rsidRDefault="009744F5">
      <w:pPr>
        <w:pStyle w:val="a4"/>
        <w:numPr>
          <w:ilvl w:val="0"/>
          <w:numId w:val="1"/>
        </w:numPr>
        <w:rPr>
          <w:szCs w:val="23"/>
        </w:rPr>
      </w:pPr>
      <w:r>
        <w:rPr>
          <w:szCs w:val="23"/>
        </w:rPr>
        <w:t>Смещением русел рек, строительством водоёмов, перепадов и других гидротехнических сооружений.</w:t>
      </w:r>
    </w:p>
    <w:p w:rsidR="009744F5" w:rsidRDefault="009744F5">
      <w:pPr>
        <w:pStyle w:val="a4"/>
        <w:numPr>
          <w:ilvl w:val="0"/>
          <w:numId w:val="1"/>
        </w:numPr>
        <w:rPr>
          <w:szCs w:val="23"/>
        </w:rPr>
      </w:pPr>
      <w:r>
        <w:rPr>
          <w:szCs w:val="23"/>
        </w:rPr>
        <w:t xml:space="preserve"> Загрязнением вод.</w:t>
      </w:r>
    </w:p>
    <w:p w:rsidR="009744F5" w:rsidRDefault="009744F5">
      <w:pPr>
        <w:pStyle w:val="a4"/>
        <w:numPr>
          <w:ilvl w:val="0"/>
          <w:numId w:val="1"/>
        </w:numPr>
        <w:rPr>
          <w:szCs w:val="23"/>
        </w:rPr>
      </w:pPr>
      <w:r>
        <w:rPr>
          <w:szCs w:val="23"/>
        </w:rPr>
        <w:t>Использованием подземных вод для различных целей.</w:t>
      </w:r>
    </w:p>
    <w:p w:rsidR="009744F5" w:rsidRDefault="009744F5">
      <w:pPr>
        <w:pStyle w:val="a4"/>
        <w:numPr>
          <w:ilvl w:val="0"/>
          <w:numId w:val="1"/>
        </w:numPr>
        <w:rPr>
          <w:szCs w:val="23"/>
        </w:rPr>
      </w:pPr>
      <w:r>
        <w:rPr>
          <w:szCs w:val="23"/>
        </w:rPr>
        <w:t>Дренированием месторождений.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В результате этого воздействия происходят: изменения положения и движения уровня подземных вод и гидрографической сети; ухудшение качества вод мелкозалегающих водоносных горизонтов, геолого-инженерных условий строительного полотна, водного режима почвенного слоя; уменьшение ресурсов подземных вод; увеличение суффозии и механического уплотнения грунтов; изменения морфодинамического режима рек; создание пойм.</w:t>
      </w:r>
    </w:p>
    <w:p w:rsidR="009744F5" w:rsidRDefault="009744F5">
      <w:pPr>
        <w:pStyle w:val="a4"/>
        <w:rPr>
          <w:szCs w:val="23"/>
        </w:rPr>
      </w:pPr>
      <w:r>
        <w:rPr>
          <w:i/>
          <w:iCs/>
          <w:szCs w:val="23"/>
        </w:rPr>
        <w:t>Химические</w:t>
      </w:r>
      <w:r>
        <w:rPr>
          <w:szCs w:val="23"/>
        </w:rPr>
        <w:t xml:space="preserve"> изменения обусловлены:</w:t>
      </w:r>
    </w:p>
    <w:p w:rsidR="009744F5" w:rsidRDefault="009744F5">
      <w:pPr>
        <w:pStyle w:val="a4"/>
        <w:numPr>
          <w:ilvl w:val="0"/>
          <w:numId w:val="2"/>
        </w:numPr>
        <w:rPr>
          <w:szCs w:val="23"/>
        </w:rPr>
      </w:pPr>
      <w:r>
        <w:rPr>
          <w:szCs w:val="23"/>
        </w:rPr>
        <w:t>Эмиссией газов и химически активной пыли.</w:t>
      </w:r>
    </w:p>
    <w:p w:rsidR="009744F5" w:rsidRDefault="009744F5">
      <w:pPr>
        <w:pStyle w:val="a4"/>
        <w:numPr>
          <w:ilvl w:val="0"/>
          <w:numId w:val="2"/>
        </w:numPr>
        <w:rPr>
          <w:szCs w:val="23"/>
        </w:rPr>
      </w:pPr>
      <w:r>
        <w:rPr>
          <w:szCs w:val="23"/>
        </w:rPr>
        <w:t xml:space="preserve"> Сбросом засоленных и загрязненных вод.</w:t>
      </w:r>
    </w:p>
    <w:p w:rsidR="009744F5" w:rsidRDefault="009744F5">
      <w:pPr>
        <w:pStyle w:val="a4"/>
        <w:numPr>
          <w:ilvl w:val="0"/>
          <w:numId w:val="2"/>
        </w:numPr>
        <w:rPr>
          <w:szCs w:val="23"/>
        </w:rPr>
      </w:pPr>
      <w:r>
        <w:rPr>
          <w:szCs w:val="23"/>
        </w:rPr>
        <w:t>Воздействием токсичных компонентов, содержащихся в породных отвалах и хвостохранилищах.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В результате этого воздействия происходят: изменения состава и  свойств атмосферного воздуха, вод и почвы.</w:t>
      </w:r>
    </w:p>
    <w:p w:rsidR="009744F5" w:rsidRDefault="009744F5">
      <w:pPr>
        <w:pStyle w:val="a4"/>
        <w:rPr>
          <w:i/>
          <w:iCs/>
          <w:szCs w:val="23"/>
        </w:rPr>
      </w:pPr>
      <w:r>
        <w:rPr>
          <w:i/>
          <w:iCs/>
          <w:szCs w:val="23"/>
        </w:rPr>
        <w:t xml:space="preserve">Физико-механические </w:t>
      </w:r>
      <w:r>
        <w:rPr>
          <w:szCs w:val="23"/>
        </w:rPr>
        <w:t>изменения обусловлены:</w:t>
      </w:r>
    </w:p>
    <w:p w:rsidR="009744F5" w:rsidRDefault="009744F5">
      <w:pPr>
        <w:pStyle w:val="a4"/>
        <w:numPr>
          <w:ilvl w:val="0"/>
          <w:numId w:val="3"/>
        </w:numPr>
        <w:rPr>
          <w:szCs w:val="23"/>
        </w:rPr>
      </w:pPr>
      <w:r>
        <w:rPr>
          <w:szCs w:val="23"/>
        </w:rPr>
        <w:t>Эмиссией пыли и  аэрозолей.</w:t>
      </w:r>
    </w:p>
    <w:p w:rsidR="009744F5" w:rsidRDefault="009744F5">
      <w:pPr>
        <w:pStyle w:val="a4"/>
        <w:numPr>
          <w:ilvl w:val="0"/>
          <w:numId w:val="3"/>
        </w:numPr>
        <w:rPr>
          <w:szCs w:val="23"/>
        </w:rPr>
      </w:pPr>
      <w:r>
        <w:rPr>
          <w:szCs w:val="23"/>
        </w:rPr>
        <w:t>Сбросами вод, загрязненных суспензией и гидрозолями.</w:t>
      </w:r>
    </w:p>
    <w:p w:rsidR="009744F5" w:rsidRDefault="009744F5">
      <w:pPr>
        <w:pStyle w:val="a4"/>
        <w:ind w:firstLine="882"/>
        <w:rPr>
          <w:szCs w:val="23"/>
        </w:rPr>
      </w:pPr>
      <w:r>
        <w:rPr>
          <w:szCs w:val="23"/>
        </w:rPr>
        <w:t>В результате этого воздействия происходят: изменения состава и  свойств атмосферного воздуха, вод и почв;  калькуляция русел и водотоков.</w:t>
      </w:r>
    </w:p>
    <w:p w:rsidR="009744F5" w:rsidRDefault="009744F5">
      <w:pPr>
        <w:pStyle w:val="a4"/>
        <w:ind w:firstLine="882"/>
        <w:rPr>
          <w:szCs w:val="23"/>
        </w:rPr>
      </w:pPr>
      <w:r>
        <w:rPr>
          <w:i/>
          <w:iCs/>
          <w:szCs w:val="23"/>
        </w:rPr>
        <w:t xml:space="preserve">Термические </w:t>
      </w:r>
      <w:r>
        <w:rPr>
          <w:szCs w:val="23"/>
        </w:rPr>
        <w:t>изменения обусловлены:</w:t>
      </w:r>
    </w:p>
    <w:p w:rsidR="009744F5" w:rsidRDefault="009744F5">
      <w:pPr>
        <w:pStyle w:val="a4"/>
        <w:numPr>
          <w:ilvl w:val="0"/>
          <w:numId w:val="4"/>
        </w:numPr>
        <w:rPr>
          <w:szCs w:val="23"/>
        </w:rPr>
      </w:pPr>
      <w:r>
        <w:rPr>
          <w:szCs w:val="23"/>
        </w:rPr>
        <w:t>Загрязнением воздуха.</w:t>
      </w:r>
    </w:p>
    <w:p w:rsidR="009744F5" w:rsidRDefault="009744F5">
      <w:pPr>
        <w:pStyle w:val="a4"/>
        <w:numPr>
          <w:ilvl w:val="0"/>
          <w:numId w:val="4"/>
        </w:numPr>
        <w:rPr>
          <w:szCs w:val="23"/>
        </w:rPr>
      </w:pPr>
      <w:r>
        <w:rPr>
          <w:szCs w:val="23"/>
        </w:rPr>
        <w:t>Сбросом подогретых вод.</w:t>
      </w:r>
    </w:p>
    <w:p w:rsidR="009744F5" w:rsidRDefault="009744F5">
      <w:pPr>
        <w:pStyle w:val="a4"/>
        <w:numPr>
          <w:ilvl w:val="0"/>
          <w:numId w:val="4"/>
        </w:numPr>
        <w:rPr>
          <w:szCs w:val="23"/>
        </w:rPr>
      </w:pPr>
      <w:r>
        <w:rPr>
          <w:szCs w:val="23"/>
        </w:rPr>
        <w:t>Нагнетанием  подогретых вод в массив горных пород.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В результате этого воздействия   происходят: изменения качества атмосферного воздуха и  водного  бассейна.</w:t>
      </w:r>
    </w:p>
    <w:p w:rsidR="009744F5" w:rsidRDefault="009744F5">
      <w:pPr>
        <w:pStyle w:val="a4"/>
        <w:ind w:firstLine="882"/>
        <w:rPr>
          <w:szCs w:val="23"/>
        </w:rPr>
      </w:pPr>
      <w:r>
        <w:rPr>
          <w:szCs w:val="23"/>
        </w:rPr>
        <w:t>Классификация, предложенная польскими специалистами,  представляется  недостаточно удачной по следующим причинам:</w:t>
      </w:r>
    </w:p>
    <w:p w:rsidR="009744F5" w:rsidRDefault="009744F5">
      <w:pPr>
        <w:pStyle w:val="a4"/>
        <w:numPr>
          <w:ilvl w:val="0"/>
          <w:numId w:val="6"/>
        </w:numPr>
        <w:rPr>
          <w:szCs w:val="23"/>
        </w:rPr>
      </w:pPr>
      <w:r>
        <w:rPr>
          <w:szCs w:val="23"/>
        </w:rPr>
        <w:t>Неясны  принципы, положенные в основу  классификации типов  изменений, так как одни и те же  причины обусловливают  различные изменения в окружающей среде.</w:t>
      </w:r>
    </w:p>
    <w:p w:rsidR="009744F5" w:rsidRDefault="009744F5">
      <w:pPr>
        <w:pStyle w:val="a4"/>
        <w:numPr>
          <w:ilvl w:val="0"/>
          <w:numId w:val="6"/>
        </w:numPr>
        <w:rPr>
          <w:szCs w:val="23"/>
        </w:rPr>
      </w:pPr>
      <w:r>
        <w:rPr>
          <w:szCs w:val="23"/>
        </w:rPr>
        <w:t>Одни и те же результаты  воздействия горного производства  отнесены в различные классы.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Более целесообразно  классифицировать воздействие горного производства на окружающую среду по отдельным элементам биосферы. Основные виды и результаты воздействия горного производства  на биосферу приведены в табл.2.</w:t>
      </w:r>
    </w:p>
    <w:p w:rsidR="009744F5" w:rsidRDefault="009744F5">
      <w:pPr>
        <w:pStyle w:val="a4"/>
        <w:jc w:val="right"/>
        <w:rPr>
          <w:sz w:val="24"/>
          <w:szCs w:val="19"/>
        </w:rPr>
      </w:pPr>
      <w:r>
        <w:rPr>
          <w:sz w:val="24"/>
          <w:szCs w:val="19"/>
        </w:rPr>
        <w:t>Таблица 2</w:t>
      </w:r>
    </w:p>
    <w:p w:rsidR="009744F5" w:rsidRDefault="009744F5">
      <w:pPr>
        <w:pStyle w:val="a4"/>
        <w:rPr>
          <w:b/>
          <w:bCs/>
          <w:i/>
          <w:iCs/>
          <w:sz w:val="24"/>
          <w:szCs w:val="19"/>
        </w:rPr>
      </w:pPr>
      <w:r>
        <w:rPr>
          <w:b/>
          <w:bCs/>
          <w:i/>
          <w:iCs/>
          <w:sz w:val="24"/>
          <w:szCs w:val="19"/>
        </w:rPr>
        <w:t>Основные виды и результаты воздействия горного</w:t>
      </w:r>
    </w:p>
    <w:p w:rsidR="009744F5" w:rsidRDefault="009744F5">
      <w:pPr>
        <w:pStyle w:val="a4"/>
        <w:rPr>
          <w:sz w:val="24"/>
          <w:szCs w:val="23"/>
        </w:rPr>
      </w:pPr>
      <w:r>
        <w:rPr>
          <w:b/>
          <w:bCs/>
          <w:i/>
          <w:iCs/>
          <w:sz w:val="24"/>
          <w:szCs w:val="19"/>
        </w:rPr>
        <w:t>производства на биосферу.</w:t>
      </w:r>
      <w:r>
        <w:rPr>
          <w:sz w:val="24"/>
          <w:szCs w:val="23"/>
        </w:rPr>
        <w:t xml:space="preserve">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3420"/>
        <w:gridCol w:w="3883"/>
      </w:tblGrid>
      <w:tr w:rsidR="009744F5">
        <w:trPr>
          <w:trHeight w:val="477"/>
        </w:trPr>
        <w:tc>
          <w:tcPr>
            <w:tcW w:w="2268" w:type="dxa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Элементы биосферы</w:t>
            </w:r>
          </w:p>
        </w:tc>
        <w:tc>
          <w:tcPr>
            <w:tcW w:w="3420" w:type="dxa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Воздействие на элементы биосферы</w:t>
            </w:r>
          </w:p>
        </w:tc>
        <w:tc>
          <w:tcPr>
            <w:tcW w:w="3883" w:type="dxa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Результат воздействия</w:t>
            </w:r>
          </w:p>
        </w:tc>
      </w:tr>
      <w:tr w:rsidR="009744F5">
        <w:trPr>
          <w:trHeight w:val="264"/>
        </w:trPr>
        <w:tc>
          <w:tcPr>
            <w:tcW w:w="2268" w:type="dxa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1</w:t>
            </w:r>
          </w:p>
        </w:tc>
        <w:tc>
          <w:tcPr>
            <w:tcW w:w="3420" w:type="dxa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2</w:t>
            </w:r>
          </w:p>
        </w:tc>
        <w:tc>
          <w:tcPr>
            <w:tcW w:w="3883" w:type="dxa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3</w:t>
            </w:r>
          </w:p>
        </w:tc>
      </w:tr>
      <w:tr w:rsidR="009744F5">
        <w:trPr>
          <w:trHeight w:val="1228"/>
        </w:trPr>
        <w:tc>
          <w:tcPr>
            <w:tcW w:w="2268" w:type="dxa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Водный бассейн:</w:t>
            </w:r>
          </w:p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воды подземные</w:t>
            </w:r>
          </w:p>
        </w:tc>
        <w:tc>
          <w:tcPr>
            <w:tcW w:w="3420" w:type="dxa"/>
          </w:tcPr>
          <w:p w:rsidR="009744F5" w:rsidRDefault="009744F5">
            <w:pPr>
              <w:pStyle w:val="a4"/>
              <w:ind w:firstLine="0"/>
              <w:rPr>
                <w:sz w:val="24"/>
                <w:szCs w:val="23"/>
              </w:rPr>
            </w:pPr>
          </w:p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Осушение месторождения, сброс сточных и дренажных вод</w:t>
            </w:r>
          </w:p>
        </w:tc>
        <w:tc>
          <w:tcPr>
            <w:tcW w:w="3883" w:type="dxa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</w:p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Уменьшение запасов подземных, грунтовых и поверхностных вод. Нарушение гидрогеологического и гидрологического режимов водно-</w:t>
            </w:r>
          </w:p>
        </w:tc>
      </w:tr>
      <w:tr w:rsidR="009744F5">
        <w:tc>
          <w:tcPr>
            <w:tcW w:w="2268" w:type="dxa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1</w:t>
            </w:r>
          </w:p>
        </w:tc>
        <w:tc>
          <w:tcPr>
            <w:tcW w:w="3420" w:type="dxa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2</w:t>
            </w:r>
          </w:p>
        </w:tc>
        <w:tc>
          <w:tcPr>
            <w:tcW w:w="3883" w:type="dxa"/>
          </w:tcPr>
          <w:p w:rsidR="009744F5" w:rsidRDefault="009744F5">
            <w:pPr>
              <w:pStyle w:val="a4"/>
              <w:ind w:firstLine="0"/>
              <w:jc w:val="center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3</w:t>
            </w:r>
          </w:p>
        </w:tc>
      </w:tr>
      <w:tr w:rsidR="009744F5">
        <w:tc>
          <w:tcPr>
            <w:tcW w:w="2268" w:type="dxa"/>
          </w:tcPr>
          <w:p w:rsidR="009744F5" w:rsidRDefault="009744F5">
            <w:pPr>
              <w:pStyle w:val="a4"/>
              <w:ind w:firstLine="0"/>
              <w:rPr>
                <w:sz w:val="24"/>
                <w:szCs w:val="23"/>
              </w:rPr>
            </w:pPr>
          </w:p>
        </w:tc>
        <w:tc>
          <w:tcPr>
            <w:tcW w:w="3420" w:type="dxa"/>
          </w:tcPr>
          <w:p w:rsidR="009744F5" w:rsidRDefault="009744F5">
            <w:pPr>
              <w:pStyle w:val="a4"/>
              <w:ind w:firstLine="0"/>
              <w:rPr>
                <w:sz w:val="24"/>
                <w:szCs w:val="23"/>
              </w:rPr>
            </w:pPr>
          </w:p>
        </w:tc>
        <w:tc>
          <w:tcPr>
            <w:tcW w:w="3883" w:type="dxa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го бассейна.</w:t>
            </w:r>
          </w:p>
        </w:tc>
      </w:tr>
      <w:tr w:rsidR="009744F5">
        <w:tc>
          <w:tcPr>
            <w:tcW w:w="2268" w:type="dxa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воды поверхностные</w:t>
            </w:r>
          </w:p>
        </w:tc>
        <w:tc>
          <w:tcPr>
            <w:tcW w:w="3420" w:type="dxa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Осушение и перенос поверхностных водоёмов и водотоков, сброс сточных и дренажных вод, водозабор для технических и бытовых нужд предприятий.</w:t>
            </w:r>
          </w:p>
        </w:tc>
        <w:tc>
          <w:tcPr>
            <w:tcW w:w="3883" w:type="dxa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Загрязнение водного бассейна сточными и дренажными водами. Ухудшение качества вод в результате неблагоприятных изменений гидрохимических и биологических режимов поверхностных и подземных вод.</w:t>
            </w:r>
          </w:p>
        </w:tc>
      </w:tr>
      <w:tr w:rsidR="009744F5">
        <w:tc>
          <w:tcPr>
            <w:tcW w:w="2268" w:type="dxa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Воздушный бассейн</w:t>
            </w:r>
          </w:p>
        </w:tc>
        <w:tc>
          <w:tcPr>
            <w:tcW w:w="3420" w:type="dxa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Организованные и неорганизованные выбросы в атмосферу пыли и газов.</w:t>
            </w:r>
          </w:p>
        </w:tc>
        <w:tc>
          <w:tcPr>
            <w:tcW w:w="3883" w:type="dxa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Загрязнение (запыление и загазовывание) атмосферы.</w:t>
            </w:r>
          </w:p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</w:p>
        </w:tc>
      </w:tr>
      <w:tr w:rsidR="009744F5">
        <w:trPr>
          <w:trHeight w:val="544"/>
        </w:trPr>
        <w:tc>
          <w:tcPr>
            <w:tcW w:w="2268" w:type="dxa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Земли почвы</w:t>
            </w:r>
          </w:p>
        </w:tc>
        <w:tc>
          <w:tcPr>
            <w:tcW w:w="3420" w:type="dxa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Проведение горных выработок, сооружение отвалов, гидроотвалов, хвосто- и водохранилищ. Строительство промышленных и гражданских зданий и сооружений.  Прокладка дорог и других видов коммуникаций.</w:t>
            </w:r>
          </w:p>
        </w:tc>
        <w:tc>
          <w:tcPr>
            <w:tcW w:w="3883" w:type="dxa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Деформация земной поверхности. Нарушение почвенного покрова.</w:t>
            </w:r>
          </w:p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 xml:space="preserve">Сокращение площадей продуктивных угодий различного назначения. Ухудшение качества почв. Изменение облика территории. Изменение состояния грунтовых и поверхностных вод. Осаждение пыли и химических соединений вследствие выбросов в атмосферу. Эрозионные процессы. </w:t>
            </w:r>
          </w:p>
        </w:tc>
      </w:tr>
      <w:tr w:rsidR="009744F5">
        <w:trPr>
          <w:trHeight w:val="1092"/>
        </w:trPr>
        <w:tc>
          <w:tcPr>
            <w:tcW w:w="2268" w:type="dxa"/>
            <w:tcBorders>
              <w:bottom w:val="single" w:sz="4" w:space="0" w:color="auto"/>
            </w:tcBorders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Флора и фауна</w:t>
            </w:r>
          </w:p>
        </w:tc>
        <w:tc>
          <w:tcPr>
            <w:tcW w:w="3420" w:type="dxa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Промышленное и гражданское строительство. Вырубка лесов. Нарушение почвенного покрова. Изменение состояния грунтовых и поверхностных вод. Запыление и загазовывание атмосферы. Производственные и бытовые шумы.</w:t>
            </w:r>
          </w:p>
        </w:tc>
        <w:tc>
          <w:tcPr>
            <w:tcW w:w="3883" w:type="dxa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Ухудшение условий обитания лесной, степной и водной флоры и фауны. Миграция и сокращение численности диких животных. Угнетение и сокращение видов дикорастущих растений. Снижение урожайности сельскохозяйственных культур. Снижение продуктивности животноводства рыбного и лесного хозяйства.</w:t>
            </w:r>
          </w:p>
        </w:tc>
      </w:tr>
      <w:tr w:rsidR="009744F5">
        <w:trPr>
          <w:trHeight w:val="191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Недра</w:t>
            </w:r>
          </w:p>
        </w:tc>
        <w:tc>
          <w:tcPr>
            <w:tcW w:w="3420" w:type="dxa"/>
            <w:tcBorders>
              <w:left w:val="single" w:sz="4" w:space="0" w:color="auto"/>
            </w:tcBorders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Проведение горных выработок. Извлечение полезных ископаемых, вмещающих и вскрышных пород. Осушение месторождения. Обводнение участков месторождения. Возгорание полезных ископаемых и пустых пород. Захоронение вредных веществ и отходов производства. Сброс сточных вод.</w:t>
            </w:r>
          </w:p>
        </w:tc>
        <w:tc>
          <w:tcPr>
            <w:tcW w:w="3883" w:type="dxa"/>
          </w:tcPr>
          <w:p w:rsidR="009744F5" w:rsidRDefault="009744F5">
            <w:pPr>
              <w:pStyle w:val="a4"/>
              <w:ind w:firstLine="0"/>
              <w:rPr>
                <w:sz w:val="24"/>
                <w:szCs w:val="19"/>
              </w:rPr>
            </w:pPr>
            <w:r>
              <w:rPr>
                <w:sz w:val="24"/>
                <w:szCs w:val="19"/>
              </w:rPr>
              <w:t>Изменение напряжённо-деформированного состояния массива горных пород. Снижение качества полезных ископаемых и промышленной ценности месторождений. Загрязнение недр. Развитие карстовых процессов. Потери полезных ископаемых.</w:t>
            </w:r>
          </w:p>
        </w:tc>
      </w:tr>
    </w:tbl>
    <w:p w:rsidR="009744F5" w:rsidRDefault="009744F5">
      <w:pPr>
        <w:pStyle w:val="a4"/>
        <w:rPr>
          <w:sz w:val="23"/>
          <w:szCs w:val="23"/>
        </w:rPr>
      </w:pPr>
    </w:p>
    <w:p w:rsidR="009744F5" w:rsidRDefault="009744F5">
      <w:pPr>
        <w:pStyle w:val="a4"/>
        <w:ind w:firstLine="882"/>
        <w:rPr>
          <w:szCs w:val="23"/>
        </w:rPr>
      </w:pPr>
      <w:r>
        <w:rPr>
          <w:szCs w:val="23"/>
        </w:rPr>
        <w:t xml:space="preserve"> В настоящее время  месторождения твердых полезных ископаемых  разрабатываются в основном  тремя  способами: открытым, подземным и  геотехническим. В будущем значительные перспективы имеет подводная добыча полезных ископаемых со дна морей и океанов.</w:t>
      </w:r>
    </w:p>
    <w:p w:rsidR="009744F5" w:rsidRDefault="009744F5">
      <w:pPr>
        <w:pStyle w:val="a4"/>
        <w:ind w:firstLine="882"/>
        <w:rPr>
          <w:szCs w:val="23"/>
        </w:rPr>
      </w:pPr>
      <w:r>
        <w:rPr>
          <w:szCs w:val="23"/>
        </w:rPr>
        <w:t>Академик Н.В. Мельников отмечал, что  генеральным направлением  развития  горнодобывающих отраслей является  обеспечение опережающего роста  прогрессивного открытого способа добычи,  на долю  которого в  производстве угля, руд и  нерудного сырья приходится 75%.   Подземным способом  целесообразно  добывать коксующиеся и ценные энергетические угли, залегающие на  больших глубинах,  железные и марганцевые руды, а  также  жильные руды  цветных металлов,  калийные соли и часть  фосфатного сырья.</w:t>
      </w:r>
    </w:p>
    <w:p w:rsidR="009744F5" w:rsidRDefault="009744F5">
      <w:pPr>
        <w:pStyle w:val="a4"/>
        <w:ind w:firstLine="882"/>
        <w:rPr>
          <w:szCs w:val="23"/>
        </w:rPr>
      </w:pPr>
      <w:r>
        <w:rPr>
          <w:szCs w:val="23"/>
        </w:rPr>
        <w:t>Академик  В.В. Ржевский выделяет  открытые  разработки залежи полезного  ископаемого относительно  земной  поверхности:</w:t>
      </w:r>
    </w:p>
    <w:p w:rsidR="009744F5" w:rsidRDefault="009744F5">
      <w:pPr>
        <w:pStyle w:val="a4"/>
        <w:numPr>
          <w:ilvl w:val="0"/>
          <w:numId w:val="8"/>
        </w:numPr>
        <w:tabs>
          <w:tab w:val="clear" w:pos="1242"/>
        </w:tabs>
        <w:ind w:left="0" w:firstLine="900"/>
        <w:rPr>
          <w:szCs w:val="23"/>
        </w:rPr>
      </w:pPr>
      <w:r>
        <w:rPr>
          <w:szCs w:val="23"/>
        </w:rPr>
        <w:t>Поверхностного вида, т.е. залежи ,  непосредственно выходящие  на поверхность или  расположенные под  насосами  небольшой( до 20- 30 м) мощности. Залегание -  горизонтальное или пологое.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К этому виду  относится большинство разработок россыпей,  природных строительных горных работ,  значительная часть угольных и  небольшая часть рудных разработок.</w:t>
      </w:r>
    </w:p>
    <w:p w:rsidR="009744F5" w:rsidRDefault="009744F5">
      <w:pPr>
        <w:pStyle w:val="a4"/>
        <w:numPr>
          <w:ilvl w:val="0"/>
          <w:numId w:val="8"/>
        </w:numPr>
        <w:tabs>
          <w:tab w:val="clear" w:pos="1242"/>
          <w:tab w:val="num" w:pos="-1260"/>
        </w:tabs>
        <w:ind w:left="0" w:firstLine="882"/>
        <w:rPr>
          <w:szCs w:val="23"/>
        </w:rPr>
      </w:pPr>
      <w:r>
        <w:rPr>
          <w:szCs w:val="23"/>
        </w:rPr>
        <w:t>Глубинного вида, т.е. залежи,  расположенные значительно ниже  господствующего уровня поверхности; мощность толщи пустынных пород может составлять от 30 до 250 м. Залегание  чаще наклонное или  крутое.</w:t>
      </w:r>
    </w:p>
    <w:p w:rsidR="009744F5" w:rsidRDefault="009744F5">
      <w:pPr>
        <w:pStyle w:val="a4"/>
        <w:ind w:firstLine="882"/>
        <w:rPr>
          <w:szCs w:val="23"/>
        </w:rPr>
      </w:pPr>
      <w:r>
        <w:rPr>
          <w:szCs w:val="23"/>
        </w:rPr>
        <w:t>К этому виду  относится большая часть  рудных, нерудных и  частично угольных разработок.  Карьеры постепенно  углубляются; их  конечная глубина может достигать 400-700 м. Такими карьерами разрабатываются все типы  горных пород.</w:t>
      </w:r>
    </w:p>
    <w:p w:rsidR="009744F5" w:rsidRDefault="009744F5">
      <w:pPr>
        <w:pStyle w:val="a4"/>
        <w:numPr>
          <w:ilvl w:val="0"/>
          <w:numId w:val="8"/>
        </w:numPr>
        <w:tabs>
          <w:tab w:val="clear" w:pos="1242"/>
        </w:tabs>
        <w:ind w:left="0" w:firstLine="882"/>
        <w:rPr>
          <w:szCs w:val="23"/>
        </w:rPr>
      </w:pPr>
      <w:r>
        <w:rPr>
          <w:szCs w:val="23"/>
        </w:rPr>
        <w:t>Нагорного вида , т.е. залежи,  расположенные выше  господствующего уровня  поверхности на возвышенности или склоне горы. К этому виду относятся в основном  разработки различных руд и сырья для  стройиндустрии. Полезные  ископаемые и вскрышные породы в основном скальные.</w:t>
      </w:r>
    </w:p>
    <w:p w:rsidR="009744F5" w:rsidRDefault="009744F5">
      <w:pPr>
        <w:pStyle w:val="a4"/>
        <w:numPr>
          <w:ilvl w:val="0"/>
          <w:numId w:val="8"/>
        </w:numPr>
        <w:tabs>
          <w:tab w:val="clear" w:pos="1242"/>
        </w:tabs>
        <w:ind w:left="0" w:firstLine="882"/>
        <w:rPr>
          <w:szCs w:val="23"/>
        </w:rPr>
      </w:pPr>
      <w:r>
        <w:rPr>
          <w:szCs w:val="23"/>
        </w:rPr>
        <w:t xml:space="preserve"> Нагорно-глубинного  вида, т.е. залежи,  одна  часть  которого  расположена выше, а другая – ниже  господствующего уровня земной  поверхности. Залегание может быть согласным или несогласным с рельефом косогора. Залежь может занимать всю или часть возвышенности ( склона горы ).</w:t>
      </w:r>
    </w:p>
    <w:p w:rsidR="009744F5" w:rsidRDefault="009744F5">
      <w:pPr>
        <w:pStyle w:val="a4"/>
        <w:ind w:firstLine="882"/>
        <w:rPr>
          <w:szCs w:val="23"/>
        </w:rPr>
      </w:pPr>
      <w:r>
        <w:rPr>
          <w:szCs w:val="23"/>
        </w:rPr>
        <w:t xml:space="preserve"> К этому виду относятся разработки руд, угля и сырья  для  стройиндустрии. Полезные ископаемые чаще всего скального или полускального типа.</w:t>
      </w:r>
    </w:p>
    <w:p w:rsidR="009744F5" w:rsidRDefault="009744F5">
      <w:pPr>
        <w:pStyle w:val="a4"/>
        <w:numPr>
          <w:ilvl w:val="0"/>
          <w:numId w:val="8"/>
        </w:numPr>
        <w:tabs>
          <w:tab w:val="clear" w:pos="1242"/>
        </w:tabs>
        <w:ind w:left="0" w:firstLine="882"/>
        <w:rPr>
          <w:szCs w:val="23"/>
        </w:rPr>
      </w:pPr>
      <w:r>
        <w:rPr>
          <w:szCs w:val="23"/>
        </w:rPr>
        <w:t>Подводного  вида, т.е. залежи, кровля и почва которых расположены ниже открытого уровня воды. Покрывающие породы  имеют  обычно небольшую мощность. К  данному виду относятся, в частности, разработки в поймах рек и озер. Породы чаще всего мягкие или полускальные.</w:t>
      </w:r>
    </w:p>
    <w:p w:rsidR="009744F5" w:rsidRDefault="009744F5">
      <w:pPr>
        <w:pStyle w:val="a4"/>
        <w:rPr>
          <w:szCs w:val="23"/>
        </w:rPr>
      </w:pPr>
    </w:p>
    <w:p w:rsidR="009744F5" w:rsidRDefault="009744F5">
      <w:pPr>
        <w:pStyle w:val="a4"/>
        <w:rPr>
          <w:szCs w:val="23"/>
        </w:rPr>
      </w:pPr>
    </w:p>
    <w:p w:rsidR="009744F5" w:rsidRDefault="009744F5">
      <w:pPr>
        <w:pStyle w:val="a4"/>
        <w:rPr>
          <w:szCs w:val="23"/>
        </w:rPr>
      </w:pPr>
    </w:p>
    <w:p w:rsidR="009744F5" w:rsidRDefault="009744F5">
      <w:pPr>
        <w:pStyle w:val="a4"/>
        <w:rPr>
          <w:szCs w:val="23"/>
        </w:rPr>
      </w:pPr>
    </w:p>
    <w:p w:rsidR="009744F5" w:rsidRDefault="009744F5">
      <w:pPr>
        <w:pStyle w:val="a4"/>
        <w:rPr>
          <w:szCs w:val="23"/>
        </w:rPr>
      </w:pPr>
    </w:p>
    <w:p w:rsidR="009744F5" w:rsidRDefault="009744F5">
      <w:pPr>
        <w:pStyle w:val="a4"/>
        <w:rPr>
          <w:szCs w:val="23"/>
        </w:rPr>
      </w:pPr>
    </w:p>
    <w:p w:rsidR="009744F5" w:rsidRDefault="009744F5">
      <w:pPr>
        <w:pStyle w:val="a4"/>
        <w:rPr>
          <w:szCs w:val="23"/>
        </w:rPr>
      </w:pPr>
    </w:p>
    <w:p w:rsidR="009744F5" w:rsidRDefault="009744F5">
      <w:pPr>
        <w:pStyle w:val="a4"/>
        <w:rPr>
          <w:szCs w:val="23"/>
        </w:rPr>
      </w:pPr>
    </w:p>
    <w:p w:rsidR="009744F5" w:rsidRDefault="009744F5">
      <w:pPr>
        <w:pStyle w:val="a4"/>
        <w:rPr>
          <w:szCs w:val="23"/>
        </w:rPr>
      </w:pPr>
    </w:p>
    <w:p w:rsidR="009744F5" w:rsidRDefault="009744F5">
      <w:pPr>
        <w:pStyle w:val="a4"/>
        <w:jc w:val="center"/>
        <w:rPr>
          <w:szCs w:val="23"/>
        </w:rPr>
      </w:pPr>
    </w:p>
    <w:p w:rsidR="009744F5" w:rsidRDefault="009744F5">
      <w:pPr>
        <w:pStyle w:val="a4"/>
        <w:jc w:val="center"/>
        <w:rPr>
          <w:b/>
          <w:bCs/>
          <w:szCs w:val="23"/>
        </w:rPr>
      </w:pPr>
      <w:r>
        <w:rPr>
          <w:b/>
          <w:bCs/>
          <w:szCs w:val="23"/>
        </w:rPr>
        <w:t>Горная экология – новое направление в горной науке.</w:t>
      </w:r>
    </w:p>
    <w:p w:rsidR="009744F5" w:rsidRDefault="009744F5">
      <w:pPr>
        <w:pStyle w:val="a4"/>
        <w:rPr>
          <w:szCs w:val="23"/>
        </w:rPr>
      </w:pPr>
    </w:p>
    <w:p w:rsidR="009744F5" w:rsidRDefault="009744F5">
      <w:pPr>
        <w:pStyle w:val="a4"/>
        <w:ind w:left="882" w:firstLine="0"/>
        <w:rPr>
          <w:szCs w:val="23"/>
        </w:rPr>
      </w:pP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В последнее время среди других проблем, связанных с минеральными ресурсами, всё большее внимание за рубежом уделяется проблеме влияния добычи и использования минеральных ресурсов на окружающую среду, что объясняется рядом причин, в том числе:</w:t>
      </w:r>
    </w:p>
    <w:p w:rsidR="009744F5" w:rsidRDefault="009744F5">
      <w:pPr>
        <w:pStyle w:val="a4"/>
        <w:numPr>
          <w:ilvl w:val="0"/>
          <w:numId w:val="9"/>
        </w:numPr>
        <w:tabs>
          <w:tab w:val="clear" w:pos="1620"/>
          <w:tab w:val="left" w:pos="1260"/>
        </w:tabs>
        <w:ind w:left="0" w:firstLine="900"/>
        <w:rPr>
          <w:szCs w:val="23"/>
        </w:rPr>
      </w:pPr>
      <w:r>
        <w:rPr>
          <w:szCs w:val="23"/>
        </w:rPr>
        <w:t>Крупными нарушениями состояний биосферы в ряде горнопромышленных регионов, ставящими под угрозу здоровье проживающих там людей.</w:t>
      </w:r>
    </w:p>
    <w:p w:rsidR="009744F5" w:rsidRDefault="009744F5">
      <w:pPr>
        <w:pStyle w:val="a4"/>
        <w:numPr>
          <w:ilvl w:val="0"/>
          <w:numId w:val="9"/>
        </w:numPr>
        <w:tabs>
          <w:tab w:val="clear" w:pos="1620"/>
          <w:tab w:val="left" w:pos="1260"/>
        </w:tabs>
        <w:ind w:left="0" w:firstLine="900"/>
        <w:rPr>
          <w:szCs w:val="23"/>
        </w:rPr>
      </w:pPr>
      <w:r>
        <w:rPr>
          <w:szCs w:val="23"/>
        </w:rPr>
        <w:t>Возможностью пополнения резервов многих видов минеральных ресурсов в ряде стран только за счёт экологически «грязных» источников, таких, как нефтяные пески, битуминозные сланцы, бедные руды, и др., разработка которых серьёзно угрожает природной среде.</w:t>
      </w:r>
    </w:p>
    <w:p w:rsidR="009744F5" w:rsidRDefault="009744F5">
      <w:pPr>
        <w:pStyle w:val="a4"/>
        <w:numPr>
          <w:ilvl w:val="0"/>
          <w:numId w:val="9"/>
        </w:numPr>
        <w:tabs>
          <w:tab w:val="clear" w:pos="1620"/>
          <w:tab w:val="left" w:pos="1260"/>
        </w:tabs>
        <w:ind w:left="0" w:firstLine="900"/>
        <w:rPr>
          <w:szCs w:val="23"/>
        </w:rPr>
      </w:pPr>
      <w:r>
        <w:rPr>
          <w:szCs w:val="23"/>
        </w:rPr>
        <w:t>Перестройкой в настоящее время или в ближайшей перспективе ряда технологических процессов (из-за энергетических затруднений), которая может существенно ухудшить состояние окружающей среды.</w:t>
      </w:r>
    </w:p>
    <w:p w:rsidR="009744F5" w:rsidRDefault="009744F5">
      <w:pPr>
        <w:pStyle w:val="a4"/>
        <w:numPr>
          <w:ilvl w:val="0"/>
          <w:numId w:val="9"/>
        </w:numPr>
        <w:tabs>
          <w:tab w:val="clear" w:pos="1620"/>
          <w:tab w:val="left" w:pos="1260"/>
        </w:tabs>
        <w:ind w:left="0" w:firstLine="900"/>
        <w:rPr>
          <w:szCs w:val="23"/>
        </w:rPr>
      </w:pPr>
      <w:r>
        <w:rPr>
          <w:szCs w:val="23"/>
        </w:rPr>
        <w:t>Наглядностью отрицательного воздействия горного производства на окружающую среду ( создание техногенного ландшафта, нарушение водного и воздушного режимов в горнопромышленных районах и др.).</w:t>
      </w:r>
    </w:p>
    <w:p w:rsidR="009744F5" w:rsidRDefault="009744F5">
      <w:pPr>
        <w:pStyle w:val="a4"/>
        <w:numPr>
          <w:ilvl w:val="0"/>
          <w:numId w:val="9"/>
        </w:numPr>
        <w:tabs>
          <w:tab w:val="clear" w:pos="1620"/>
          <w:tab w:val="left" w:pos="1260"/>
        </w:tabs>
        <w:ind w:left="0" w:firstLine="900"/>
        <w:rPr>
          <w:szCs w:val="23"/>
        </w:rPr>
      </w:pPr>
      <w:r>
        <w:rPr>
          <w:szCs w:val="23"/>
        </w:rPr>
        <w:t>«Ответственностью» минеральных ресурсов, используемых в различных отраслях промышленности и сельском хозяйстве, за экологическую чистоту последующей производственной цепочки.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Следует констатировать, что в проблеме охраны окружающей среды от вредного воздействия горного производства имеется ещё много не решённых вопросов, обусловленных рядом причин объективного и субъективного характера: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недостаточным обоснованием экологических ограничений в технологии добычи и переработки ископаемых;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качественными различиями кругооборота вещества и энергии в искусственных (хозяйственных) системах по сравнению с естественными (экологическими);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 xml:space="preserve">противоречиями между требованиями улучшения технико-экономических показателей горного производства и необходимостью сохранения биосферы в оптимальном состоянии; 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недостаточной разработанностью методов экономической оценки природных ресурсов и ущерба, наносимого горным производством элементам биосферы;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ведомственным подходом к охране и рациональному использованию природных ресурсов;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недостаточной эрудицией работников горного производства в вопросах экологии.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Если раньше охрана окружающей среды предполагала разработку и реализацию мероприятий только защитного характера, то теперь уровень развития производства (и горного  производства в частности) требует расширения этого понятия с включением в него и планового управления природными ресурсами.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Важнейшей стороной проблемы взаимодействия горного производства с окружающей средой в современных условиях является и всё более усиливающаяся обратная связь, т.е. влияние условий окружающей среды на выбор решений при проектировании, строительстве горных предприятий и их эксплуатации (способ осушения месторождения, вид рекультивации, способ отбойки горной массы, размещение внешних отвалов и др.).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 xml:space="preserve">Для разработки и успешной реализации долгосрочной общегосударственной программы рационального и эффективного использования минеральных ресурсов в сочетании с охраной окружающей среды необходимо под иным углом зрения рассматривать деятельность горного предприятия и интенсивно развивать научные исследования в этом  направлении. 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 xml:space="preserve">Наше время характеризуется возникновением, развитием и становлением новых наук и научных направлений. Они рождаются тогда, когда уровень научных знаний и разработанности методов исследований позволяют вскрыть фундаментальную общность процессов и явлений, казавшихся ранее далекими друг от друга. В прикладных науках, к числу которых относятся и горная наука, создания нового направления может диктоваться также и  насущными проблемами практики разработки месторождений полезных ископаемых, тем более что мероприятия по охране и рациональному использованию природных ресурсов, которые разрабатываются и внедряются различными министерствами и ведомствами, не имеют пока единой теоретической и методической основы, а потому являются недостаточно комплексными и эффективными. 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Каждая отдельная наука (в том числе и горная), взятая сама по себе, представляет собой концептуальную систему идей и понятий, имеющую замкнутый характер. Вместе с тем в науках, изучающих землю, все глубже утверждается диалектическая идея взаимосвязанности и взаимообусловленности изучаемых явлений. Современный этап развития горной науки (системы знаний об условиях, методах и средствах добычи и обогащения твердых полезных ископаемых) показывает, что барьеры, ограждающие ее от других наук, исчезают, и на стыке горной науки и экологии на основе научных идей и разработок академиков М.И. Агошкова, Б.Н. Ласкорина, Н.В. Мельникова, В.В. Ржевского, Е.М. Сергеева, А.В. Сидоренко, Н.Ф. Федоренко, Т.С. Хачатурова, С.С. Шварца и др. происходит становление нового направления в горной науке – горной экологии, имеющей большое теоретическое и прикладное значение.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Горная экология изучает закономерности воздействия человека на окружающую среду в сфере горного производства и, в первую очередь, взаимосвязь физических и химических процессов, лежащих в основе добычи и переработки полезных ископаемых, с кругооборотом вещества и энергии в биосфере.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Это направление имеет цель: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сформулировать сущность всей проблемы в целом;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разработать научную программу и методы изучения проблемы;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построить общую и частные модели взаимодействия человека с окружающей средой в сфере горного производства;</w:t>
      </w:r>
    </w:p>
    <w:p w:rsidR="009744F5" w:rsidRDefault="009744F5">
      <w:pPr>
        <w:pStyle w:val="a4"/>
        <w:rPr>
          <w:szCs w:val="23"/>
        </w:rPr>
      </w:pPr>
      <w:r>
        <w:rPr>
          <w:szCs w:val="19"/>
        </w:rPr>
        <w:t xml:space="preserve"> </w:t>
      </w:r>
      <w:r>
        <w:rPr>
          <w:szCs w:val="23"/>
        </w:rPr>
        <w:t>суммировать результаты проведённых исследований и разработать научные основы технологических процессов, обеспечивающих оптимальный уровень воздействия на окружающую среду.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Формирование горно-экологического направления соответствует современным тенденциям развития экологии вообще, которая возникла более 100 лет назад как учение о взаимосвязи «организм – среда» и на наших глазах становится теоретической основой поведения в природе человека индустриального общества.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Теоретической и методической основой горной экологии является марксистско-ленинское учение о процессах взаимоотношений человека с окружающей средой. Закономерности этих процессов обусловлены развитием производительных сил общества и общественных производственных отношений. Диалектика отношений общества и природы основана на специфическом положении, которое занимает человек в биосфере. С одной стороны, биосфера является операционным базисом человека, т.е. он потребляет её природные ресурсы, использует происходящие в ней естественные процессы и оказывает при этом на биосферу крупномасштабное воздействие. А с другой стороны, биосфера является средой обитания, и все антропогенные нарушения биосферы, в конечном счёте, отражаются на условиях его жизни и деятельности.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Оценивая возможные результаты хозяйственного использования природы человеком, Ф. Энгельс писал: «Не будем, однако, слишком обольщаться нашими победами над природой. За каждую такую победу она нам мстит. Каждая из этих побед имеет, правда, в первую очередь, те последствия, на которые мы рассчитывали, но во вторую и третью очередь, совсем другие, непредвиденные последствия, которые очень часто уничтожают значение первых».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Горноэкологические исследования базируются на широком привлечении данных различных наук для вскрытия и анализа междисциплинарных (в научном отношении) и межотраслевых (в практическом плане) связей, позволяющих подойти к всестороннему рассмотрению проблемы «горное производство и окружающая среда». Такой подход охватывает три аспекта рассматриваемой проблемы: горное производство как объект, воздействующий на окружающую среду; окружающая среда как объект, определяющий условия развития горного производства; взаимодействие этих двух объектов.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Изучая процессы горного производства и их воздействие на биосферу и учитывая многочисленность и разнообразие видов этого воздействия, горная экология использует как методы физики, химии, биологии. Математики, механики, геологии и горного дела, так и методы, применяющиеся в экономике и социологии.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Горноэкологические исследования направлены на решение следующих ключевых вопросов: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1. Создание научных основ Горноэкологического мониторинга (наблюдения, контроля, управления) той части биосферы, которая подвергается воздействию  со стороны горного производства: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для элементов биосферы и экологических систем, способных к самоочищению, самовосстановлению и развитию, большое значение приобретает создание сети контрольных пунктов с целью получения информации о допустимом уровне воздействия, о естественных ресурсах этих систем и уровне их эффективного использования;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для элементов биосферы и экологических систем, не обладающих способностью к самоочищению и самовосстановлению, особое значение имеет их охрана и рациональное использование.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Важное место должно занимать изучение состояния окружающей среды с точки зрения её влияния на здоровье человека. Необходимо иметь в виду, что процессы и явления, происходящие в окружающей среде при разработке месторождений полезных ископаемых, достаточно разнообразны. В своих предельных значениях скорость этих процессов и явлений может быть катастрофически высокой или едва отличающейся от нуля. Соответственно этому в состоянии здоровья человека могут иметь место резкие сдвиги или менее заметные изменения, которые, однако, могут привести к хроническим заболеваниям.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2. Разработку принципов экономической оценки изменения биосферы под воздействием горного производства и общей природоохранной эффективности всех мероприятий по рациональному использованию минеральных ресурсов и их охране.</w:t>
      </w:r>
    </w:p>
    <w:p w:rsidR="009744F5" w:rsidRDefault="009744F5">
      <w:pPr>
        <w:pStyle w:val="a4"/>
        <w:numPr>
          <w:ilvl w:val="0"/>
          <w:numId w:val="6"/>
        </w:numPr>
        <w:tabs>
          <w:tab w:val="clear" w:pos="1242"/>
          <w:tab w:val="num" w:pos="-1260"/>
          <w:tab w:val="left" w:pos="1260"/>
        </w:tabs>
        <w:ind w:left="0" w:firstLine="900"/>
        <w:rPr>
          <w:szCs w:val="23"/>
        </w:rPr>
      </w:pPr>
      <w:r>
        <w:rPr>
          <w:szCs w:val="23"/>
        </w:rPr>
        <w:t>Разработку принципов и путей оптимизации воздействия горного производства на окружающую среду.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При этом резко возрастает важность учёта экологических факторов при планировании развития производительных сил в регионах. Промышленные и сельскохозяйственные объекты должны проектироваться и размещаться так, чтобы обеспечивалась экономическая целесообразность переработки и использования отходов горного производства (применение шахтных вод для орошения сельскохозяйственных земель и в металлургических процессах, утилизация продуктов, аккумулирующихся в пыле- и газоочистных установках, и др.).</w:t>
      </w:r>
    </w:p>
    <w:p w:rsidR="009744F5" w:rsidRDefault="009744F5">
      <w:pPr>
        <w:pStyle w:val="a4"/>
        <w:tabs>
          <w:tab w:val="left" w:pos="6300"/>
        </w:tabs>
        <w:rPr>
          <w:szCs w:val="23"/>
        </w:rPr>
      </w:pPr>
      <w:r>
        <w:rPr>
          <w:b/>
          <w:bCs/>
          <w:szCs w:val="23"/>
        </w:rPr>
        <w:t>В современных условиях решение проблемы оптимизации воздействия горного производства должно основываться на следующих двух концепциях</w:t>
      </w:r>
      <w:r>
        <w:rPr>
          <w:szCs w:val="23"/>
        </w:rPr>
        <w:t>: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1. Интенсивный путь развития горнодобывающей промышленности (концепция интенсификации).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2. Единство проблем рационального использования и охраны недр и рационального использования природных ресурсов и охраны окружающей среды (горно-экологическая концепция).</w:t>
      </w:r>
    </w:p>
    <w:p w:rsidR="009744F5" w:rsidRDefault="009744F5">
      <w:pPr>
        <w:pStyle w:val="a4"/>
        <w:rPr>
          <w:szCs w:val="23"/>
        </w:rPr>
      </w:pPr>
      <w:r>
        <w:rPr>
          <w:i/>
          <w:iCs/>
          <w:szCs w:val="23"/>
        </w:rPr>
        <w:t>О первой концепции</w:t>
      </w:r>
      <w:r>
        <w:rPr>
          <w:szCs w:val="23"/>
        </w:rPr>
        <w:t>.  Интенсификация производства  предполагает: совершенствование размещения  производительных сил и организации общественного производства, использование  высокоэффективной техники и технологии, проведение прогрессивной сырьевой политики.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Под интенсификацией горной промышленности понимают: увеличение  коэффициента извлечения полезного ископаемого из недр;  повышение коэффициента извлечения компонентов из горной массы при обогащении, увеличение  удельных производственных мощностей предприятий; повышение эффективности использования земель;  снижение общего водопотребления и  повышение коэффициента оборотного  водопользования; повышение коэффициентов использования  накопленных и текущих  отходов;  обеспечение  разведанными запасами  действующих, строящихся и проектируемых предприятий;  повышение  эффективности  внешней торговли;  снижение уровня затрат на единицу конечной  продукции минерально-сырьевого комплекса.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Новые прогрессивные организационные и технические решения требуют значительных  капитальных вложений, могут  дать положительный  эффект  лишь через несколько лет, а  сырье, топливо и энергия  нужны  сегодня.  Поэтому наиболее полное использование созданного и накопленного - поистине ключевая задача.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Вопросы интенсификации использования  минеральных ресурсов, решаются по-разному в сфере производства минерального сырья и в сфере его потребления.</w:t>
      </w:r>
    </w:p>
    <w:p w:rsidR="009744F5" w:rsidRDefault="009744F5">
      <w:pPr>
        <w:pStyle w:val="a4"/>
        <w:rPr>
          <w:szCs w:val="23"/>
        </w:rPr>
      </w:pPr>
      <w:r>
        <w:rPr>
          <w:i/>
          <w:iCs/>
          <w:szCs w:val="23"/>
        </w:rPr>
        <w:t>В сфере производства  минерального сырья</w:t>
      </w:r>
      <w:r>
        <w:rPr>
          <w:szCs w:val="23"/>
        </w:rPr>
        <w:t xml:space="preserve"> -   это  комплексное освоение крупных сырьевых регионов,  оптимизация величины потерь при  добыче и переработке минерального сырья, комплексное использование всех  содержащихся в сырье   полезных компонентов,  утилизация вмещающих пород и отходов производства, пересмотр кондиций и вовлечение в эксплуатацию на основе прогрессивных технологических решений  месторождений минерального сырья  с запасами,  отнесенными ранее к забалансовым.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Это позволит более полно использовать природные, трудовые и финансовые ресурсы, снизить транспортные  расходы.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По мнению акад. Н.Н. Некрасова,  изучение  природных ресурсов,  выявление  экономической эффективности  их  комплексного использования  представляет собой одну из главных проблем  региональной  экономики.</w:t>
      </w:r>
    </w:p>
    <w:p w:rsidR="009744F5" w:rsidRDefault="009744F5">
      <w:pPr>
        <w:pStyle w:val="a4"/>
        <w:rPr>
          <w:szCs w:val="23"/>
        </w:rPr>
      </w:pPr>
      <w:r>
        <w:rPr>
          <w:i/>
          <w:iCs/>
          <w:szCs w:val="23"/>
        </w:rPr>
        <w:t>В сфере  потребления  минерального сырья</w:t>
      </w:r>
      <w:r>
        <w:rPr>
          <w:szCs w:val="23"/>
        </w:rPr>
        <w:t xml:space="preserve"> -  это снижение расхода и потерь  сырья за счет применения более совершенной технологии, использование  вторичного сырья и отходов, замена минерального сырья  искусственными материалами.</w:t>
      </w:r>
    </w:p>
    <w:p w:rsidR="009744F5" w:rsidRDefault="009744F5">
      <w:pPr>
        <w:pStyle w:val="a4"/>
        <w:rPr>
          <w:szCs w:val="23"/>
        </w:rPr>
      </w:pPr>
      <w:r>
        <w:rPr>
          <w:i/>
          <w:iCs/>
          <w:szCs w:val="23"/>
        </w:rPr>
        <w:t>О второй концепции</w:t>
      </w:r>
      <w:r>
        <w:rPr>
          <w:szCs w:val="23"/>
        </w:rPr>
        <w:t>.  В соответствии с этой концепцией для  успешного решения проблемы рационального  использования  минеральных ресурсов и охраны недр ее необходимо рассматривать в составе единой  проблемы охраны окружающей среды и рационального использования  природных ресурсов.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Горное  производство оказывает влияние на все  элементы биосферы. В горной практике  имели место многочисленные случаи, когда  принятые технологические решения  оказывались эффективными в снижении себестоимости добычи и переработке  полезного ископаемого, но наносили значительный ущерб  комплексному использованию  минеральных  ресурсов. Известны  ситуации, когда  горнотехнический процесс,  положительно воздействуя на один  из элементов  биосферы,  крайне отрицательно  влияет  на другой. Сущность  горно-экологической концепции и заключается в том, чтобы  рассматривать любой  горнотехнический процесс  в его  прямой или  косвенной связи со всеми  элементами  биосферы.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В соответствии с этой концепцией процесс принятия  окончательного решения по тому или иному  варианту техники  и технологии  с целью обеспечения оптимального уровня воздействия  горного производства  на окружающую среду должен проходить в два этапа: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на первом этапе  анализируется воздействие  данного  технико-технологического варианта на каждый  элемент биосферы;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на  втором  этапе производится  суммарная  оценка  вышеуказанных локальных  воздействий и выбирается  оптимальный вариант.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Горно-экологическую концепцию необходимо  использовать и при рассмотрении деятельности отдельного карьера или рудника, так как высокая  экономическая эффективность производства с позиций отдельного предприятия не всегда  является таковой с народнохозяйственных позиций,  поскольку она достигается порой ценой большого расхода природных ресурсов и загрязнения окружающей среды.</w:t>
      </w:r>
    </w:p>
    <w:p w:rsidR="009744F5" w:rsidRDefault="009744F5">
      <w:pPr>
        <w:pStyle w:val="a4"/>
        <w:rPr>
          <w:szCs w:val="23"/>
        </w:rPr>
      </w:pPr>
      <w:r>
        <w:rPr>
          <w:szCs w:val="23"/>
        </w:rPr>
        <w:t>Экологическая стратегия развития горнодобывающей промышленности  должна  строиться на основе оптимизации воздействия  горного производства на окружающую среду.</w:t>
      </w:r>
    </w:p>
    <w:p w:rsidR="009744F5" w:rsidRDefault="009744F5">
      <w:pPr>
        <w:pStyle w:val="a4"/>
        <w:ind w:left="882" w:firstLine="0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ind w:firstLine="0"/>
        <w:jc w:val="center"/>
        <w:rPr>
          <w:b/>
          <w:bCs/>
          <w:szCs w:val="19"/>
        </w:rPr>
      </w:pPr>
      <w:r>
        <w:rPr>
          <w:b/>
          <w:bCs/>
          <w:szCs w:val="19"/>
        </w:rPr>
        <w:t>Заключение</w:t>
      </w:r>
    </w:p>
    <w:p w:rsidR="009744F5" w:rsidRDefault="009744F5">
      <w:pPr>
        <w:pStyle w:val="a4"/>
        <w:tabs>
          <w:tab w:val="left" w:pos="2340"/>
        </w:tabs>
        <w:rPr>
          <w:szCs w:val="19"/>
        </w:rPr>
      </w:pPr>
      <w:r>
        <w:rPr>
          <w:b/>
          <w:bCs/>
          <w:szCs w:val="19"/>
        </w:rPr>
        <w:t xml:space="preserve"> </w:t>
      </w:r>
      <w:r>
        <w:rPr>
          <w:szCs w:val="19"/>
        </w:rPr>
        <w:t>Анализ  проблемы взаимодействия горного производства и окружающей среды,  позволил выявить  закономерности этого взаимодействия и наметить основные пути решения  проблемы в будущем. Принципиальное значение имеет  новая классификация видов  и результатов воздействия горного производства на различные элементы биосферы, позволяющая более обоснованно разрабатывать стратегию развития горного производства.</w:t>
      </w:r>
    </w:p>
    <w:p w:rsidR="009744F5" w:rsidRDefault="009744F5">
      <w:pPr>
        <w:pStyle w:val="a4"/>
        <w:tabs>
          <w:tab w:val="left" w:pos="2340"/>
        </w:tabs>
        <w:rPr>
          <w:szCs w:val="19"/>
        </w:rPr>
      </w:pPr>
      <w:r>
        <w:rPr>
          <w:szCs w:val="19"/>
        </w:rPr>
        <w:t>Оптимизация  воздействия  горного производства на окружающую среду может быть достигнута  путем создания  экологизированного производства.</w:t>
      </w:r>
    </w:p>
    <w:p w:rsidR="009744F5" w:rsidRDefault="009744F5">
      <w:pPr>
        <w:pStyle w:val="a4"/>
        <w:tabs>
          <w:tab w:val="left" w:pos="2340"/>
        </w:tabs>
        <w:rPr>
          <w:szCs w:val="19"/>
        </w:rPr>
      </w:pPr>
      <w:r>
        <w:rPr>
          <w:szCs w:val="19"/>
        </w:rPr>
        <w:t xml:space="preserve"> Это требует широкого  развития  горно-экологических исследований, направленных на разработку и последующую реализацию:</w:t>
      </w:r>
    </w:p>
    <w:p w:rsidR="009744F5" w:rsidRDefault="009744F5">
      <w:pPr>
        <w:pStyle w:val="a4"/>
        <w:tabs>
          <w:tab w:val="left" w:pos="2340"/>
        </w:tabs>
        <w:rPr>
          <w:szCs w:val="19"/>
        </w:rPr>
      </w:pPr>
      <w:r>
        <w:rPr>
          <w:szCs w:val="19"/>
        </w:rPr>
        <w:t xml:space="preserve"> мониторинга той части биосферы, которая подвергается воздействию горного производства;</w:t>
      </w:r>
    </w:p>
    <w:p w:rsidR="009744F5" w:rsidRDefault="009744F5">
      <w:pPr>
        <w:pStyle w:val="a4"/>
        <w:tabs>
          <w:tab w:val="left" w:pos="2340"/>
        </w:tabs>
        <w:rPr>
          <w:szCs w:val="19"/>
        </w:rPr>
      </w:pPr>
      <w:r>
        <w:rPr>
          <w:szCs w:val="19"/>
        </w:rPr>
        <w:t>принципов и методологии  экономической оценки эффективности мероприятий по рациональному использованию минеральных ресурсов и охране окружающей среды;</w:t>
      </w:r>
    </w:p>
    <w:p w:rsidR="009744F5" w:rsidRDefault="009744F5">
      <w:pPr>
        <w:pStyle w:val="a4"/>
        <w:tabs>
          <w:tab w:val="left" w:pos="2340"/>
        </w:tabs>
        <w:rPr>
          <w:szCs w:val="19"/>
        </w:rPr>
      </w:pPr>
      <w:r>
        <w:rPr>
          <w:szCs w:val="19"/>
        </w:rPr>
        <w:t>техники и технологии малоотходного, а в последующем - безотходного горного производства.</w:t>
      </w:r>
    </w:p>
    <w:p w:rsidR="009744F5" w:rsidRDefault="009744F5">
      <w:pPr>
        <w:pStyle w:val="a4"/>
        <w:tabs>
          <w:tab w:val="left" w:pos="2340"/>
        </w:tabs>
        <w:rPr>
          <w:szCs w:val="19"/>
        </w:rPr>
      </w:pPr>
      <w:r>
        <w:rPr>
          <w:szCs w:val="19"/>
        </w:rPr>
        <w:t>Мероприятия по охране  окружающей среды, научные и практические работы  по оптимизации воздействия горного производства должны  основываться на концепции интенсификации,  предполагающей в качестве  обязательного  условия интенсивный путь развития горнодобывающей промышленности и  горно-экологической концепции,  базирующейся на  единстве проблем рационального использования и  охраны недр  и рационального использования природных  ресурсов и охраны окружающей среды.</w:t>
      </w:r>
    </w:p>
    <w:p w:rsidR="009744F5" w:rsidRDefault="009744F5">
      <w:pPr>
        <w:pStyle w:val="a4"/>
        <w:tabs>
          <w:tab w:val="left" w:pos="2340"/>
        </w:tabs>
        <w:rPr>
          <w:szCs w:val="19"/>
        </w:rPr>
      </w:pPr>
      <w:r>
        <w:rPr>
          <w:szCs w:val="19"/>
        </w:rPr>
        <w:t>Познание законов биосферы и их учет при организации горного производства - важное условие предотвращения вредного воздействия шахт, рудников, карьеров и обогатительных фабрик на природную среду и улучшения ее состояния в будущем.</w:t>
      </w:r>
    </w:p>
    <w:p w:rsidR="009744F5" w:rsidRDefault="009744F5">
      <w:pPr>
        <w:pStyle w:val="a4"/>
        <w:tabs>
          <w:tab w:val="left" w:pos="2340"/>
        </w:tabs>
        <w:rPr>
          <w:szCs w:val="19"/>
        </w:rPr>
      </w:pPr>
      <w:r>
        <w:rPr>
          <w:szCs w:val="19"/>
        </w:rPr>
        <w:t>Правильная оценка положений современной экологии даёт возможность путём несущественного изменения системы хозяйственного освоения отдельных регионов согласовать интересы развития промышленности и сельского хозяйства с поддержанием оптимального состояния природной среды.</w:t>
      </w:r>
    </w:p>
    <w:p w:rsidR="009744F5" w:rsidRDefault="009744F5">
      <w:pPr>
        <w:pStyle w:val="a4"/>
        <w:tabs>
          <w:tab w:val="left" w:pos="2340"/>
        </w:tabs>
        <w:rPr>
          <w:szCs w:val="19"/>
        </w:rPr>
      </w:pPr>
      <w:r>
        <w:rPr>
          <w:szCs w:val="19"/>
        </w:rPr>
        <w:t>Человек должен научиться управлять эволюцией природных популяций, свести к минимуму возможность появления специфически приспособленных вредных форм, способствовать появлению полезных.</w:t>
      </w:r>
    </w:p>
    <w:p w:rsidR="009744F5" w:rsidRDefault="009744F5">
      <w:pPr>
        <w:pStyle w:val="a4"/>
        <w:ind w:firstLine="0"/>
        <w:rPr>
          <w:szCs w:val="19"/>
        </w:rPr>
      </w:pPr>
      <w:r>
        <w:rPr>
          <w:sz w:val="19"/>
          <w:szCs w:val="19"/>
        </w:rPr>
        <w:t xml:space="preserve">             </w:t>
      </w: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  <w:r>
        <w:rPr>
          <w:b/>
          <w:bCs/>
          <w:szCs w:val="19"/>
        </w:rPr>
        <w:t>Список литературы</w:t>
      </w:r>
    </w:p>
    <w:p w:rsidR="009744F5" w:rsidRDefault="009744F5">
      <w:pPr>
        <w:pStyle w:val="a4"/>
        <w:numPr>
          <w:ilvl w:val="0"/>
          <w:numId w:val="12"/>
        </w:numPr>
        <w:rPr>
          <w:szCs w:val="19"/>
        </w:rPr>
      </w:pPr>
      <w:r>
        <w:rPr>
          <w:szCs w:val="19"/>
        </w:rPr>
        <w:t>М.Е. Певзнер, В.П. Костовецкий,  «Экология горного производства», - Москва, «Недра», 1990 г.</w:t>
      </w:r>
    </w:p>
    <w:p w:rsidR="009744F5" w:rsidRDefault="009744F5">
      <w:pPr>
        <w:pStyle w:val="a4"/>
        <w:numPr>
          <w:ilvl w:val="0"/>
          <w:numId w:val="12"/>
        </w:numPr>
        <w:rPr>
          <w:szCs w:val="19"/>
        </w:rPr>
      </w:pPr>
      <w:r>
        <w:rPr>
          <w:szCs w:val="19"/>
        </w:rPr>
        <w:t>А.В. Колосов, «Эколого-экономические принципы развития горного производства», - Москва, «Недра», 1987 г.</w:t>
      </w:r>
    </w:p>
    <w:p w:rsidR="009744F5" w:rsidRDefault="009744F5">
      <w:pPr>
        <w:pStyle w:val="a4"/>
        <w:numPr>
          <w:ilvl w:val="0"/>
          <w:numId w:val="12"/>
        </w:numPr>
        <w:rPr>
          <w:szCs w:val="19"/>
        </w:rPr>
      </w:pPr>
      <w:r>
        <w:rPr>
          <w:szCs w:val="19"/>
        </w:rPr>
        <w:t>С.Н. Подвишенский, В.И. Чалов, О.П. Кравчино, «Рациональное использование природных ресурсов в горнопромышленном комплексе», - Москва, «Недра», 1988 г.</w:t>
      </w:r>
    </w:p>
    <w:p w:rsidR="009744F5" w:rsidRDefault="009744F5">
      <w:pPr>
        <w:pStyle w:val="a4"/>
        <w:numPr>
          <w:ilvl w:val="0"/>
          <w:numId w:val="12"/>
        </w:numPr>
        <w:rPr>
          <w:szCs w:val="19"/>
        </w:rPr>
      </w:pPr>
      <w:r>
        <w:rPr>
          <w:szCs w:val="19"/>
        </w:rPr>
        <w:t>Е.И. Захаров, А.А. Лебедкова, «Охрана окружающей среды. Для студентов горных специальностей», Учебное пособие. – Тула: ТулПИ, 1987</w:t>
      </w: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rPr>
          <w:sz w:val="19"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  <w:r>
        <w:rPr>
          <w:b/>
          <w:bCs/>
          <w:szCs w:val="19"/>
        </w:rPr>
        <w:t>Оглавление</w:t>
      </w: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spacing w:line="360" w:lineRule="auto"/>
        <w:rPr>
          <w:szCs w:val="19"/>
        </w:rPr>
      </w:pPr>
      <w:r>
        <w:rPr>
          <w:szCs w:val="19"/>
        </w:rPr>
        <w:t>Введение………………………………………………………….</w:t>
      </w:r>
    </w:p>
    <w:p w:rsidR="009744F5" w:rsidRDefault="009744F5">
      <w:pPr>
        <w:pStyle w:val="a4"/>
        <w:spacing w:line="240" w:lineRule="atLeast"/>
        <w:ind w:firstLine="902"/>
        <w:rPr>
          <w:szCs w:val="19"/>
        </w:rPr>
      </w:pPr>
      <w:r>
        <w:rPr>
          <w:szCs w:val="19"/>
        </w:rPr>
        <w:t xml:space="preserve">Воздействие горного производства </w:t>
      </w:r>
    </w:p>
    <w:p w:rsidR="009744F5" w:rsidRDefault="009744F5">
      <w:pPr>
        <w:pStyle w:val="a4"/>
        <w:spacing w:line="360" w:lineRule="auto"/>
        <w:ind w:firstLine="902"/>
        <w:rPr>
          <w:szCs w:val="19"/>
        </w:rPr>
      </w:pPr>
      <w:r>
        <w:rPr>
          <w:szCs w:val="19"/>
        </w:rPr>
        <w:t>на биосферу………………</w:t>
      </w:r>
      <w:r>
        <w:rPr>
          <w:spacing w:val="-20"/>
          <w:szCs w:val="19"/>
        </w:rPr>
        <w:t>………………………………………….</w:t>
      </w:r>
    </w:p>
    <w:p w:rsidR="009744F5" w:rsidRDefault="009744F5">
      <w:pPr>
        <w:pStyle w:val="a4"/>
        <w:spacing w:line="240" w:lineRule="atLeast"/>
        <w:ind w:firstLine="902"/>
        <w:rPr>
          <w:szCs w:val="19"/>
        </w:rPr>
      </w:pPr>
      <w:r>
        <w:rPr>
          <w:szCs w:val="19"/>
        </w:rPr>
        <w:t>Классификация воздействия горного</w:t>
      </w:r>
    </w:p>
    <w:p w:rsidR="009744F5" w:rsidRDefault="009744F5">
      <w:pPr>
        <w:pStyle w:val="a4"/>
        <w:spacing w:line="360" w:lineRule="auto"/>
        <w:ind w:firstLine="902"/>
        <w:rPr>
          <w:szCs w:val="19"/>
        </w:rPr>
      </w:pPr>
      <w:r>
        <w:rPr>
          <w:szCs w:val="19"/>
        </w:rPr>
        <w:t>производства на окружающую среду……………………………</w:t>
      </w:r>
    </w:p>
    <w:p w:rsidR="009744F5" w:rsidRDefault="009744F5">
      <w:pPr>
        <w:pStyle w:val="a4"/>
        <w:spacing w:line="240" w:lineRule="atLeast"/>
        <w:ind w:firstLine="902"/>
        <w:rPr>
          <w:szCs w:val="19"/>
        </w:rPr>
      </w:pPr>
      <w:r>
        <w:rPr>
          <w:szCs w:val="19"/>
        </w:rPr>
        <w:t xml:space="preserve">Горная экология – новое направление </w:t>
      </w:r>
    </w:p>
    <w:p w:rsidR="009744F5" w:rsidRDefault="009744F5">
      <w:pPr>
        <w:pStyle w:val="a4"/>
        <w:spacing w:line="240" w:lineRule="atLeast"/>
        <w:ind w:firstLine="902"/>
        <w:rPr>
          <w:szCs w:val="19"/>
        </w:rPr>
      </w:pPr>
      <w:r>
        <w:rPr>
          <w:szCs w:val="19"/>
        </w:rPr>
        <w:t>в горной науке…………………………………………………….</w:t>
      </w:r>
    </w:p>
    <w:p w:rsidR="009744F5" w:rsidRDefault="009744F5">
      <w:pPr>
        <w:pStyle w:val="a4"/>
        <w:numPr>
          <w:ilvl w:val="0"/>
          <w:numId w:val="13"/>
        </w:numPr>
        <w:spacing w:line="240" w:lineRule="atLeast"/>
        <w:rPr>
          <w:szCs w:val="19"/>
        </w:rPr>
      </w:pPr>
      <w:r>
        <w:rPr>
          <w:szCs w:val="19"/>
        </w:rPr>
        <w:t>концепции воздействия горного производства</w:t>
      </w:r>
    </w:p>
    <w:p w:rsidR="009744F5" w:rsidRDefault="009744F5">
      <w:pPr>
        <w:pStyle w:val="a4"/>
        <w:spacing w:line="360" w:lineRule="auto"/>
        <w:ind w:left="1262" w:firstLine="0"/>
        <w:rPr>
          <w:szCs w:val="19"/>
        </w:rPr>
      </w:pPr>
      <w:r>
        <w:rPr>
          <w:szCs w:val="19"/>
        </w:rPr>
        <w:t>на окружающую среду………………………………………..</w:t>
      </w:r>
    </w:p>
    <w:p w:rsidR="009744F5" w:rsidRDefault="009744F5">
      <w:pPr>
        <w:pStyle w:val="a4"/>
        <w:spacing w:line="360" w:lineRule="auto"/>
        <w:rPr>
          <w:szCs w:val="19"/>
        </w:rPr>
      </w:pPr>
      <w:r>
        <w:rPr>
          <w:szCs w:val="19"/>
        </w:rPr>
        <w:t>Заключение………………………………………………………..</w:t>
      </w:r>
    </w:p>
    <w:p w:rsidR="009744F5" w:rsidRDefault="009744F5">
      <w:pPr>
        <w:pStyle w:val="a4"/>
        <w:spacing w:line="360" w:lineRule="auto"/>
        <w:rPr>
          <w:szCs w:val="19"/>
        </w:rPr>
      </w:pPr>
      <w:r>
        <w:rPr>
          <w:szCs w:val="19"/>
        </w:rPr>
        <w:t>Список литературы……………………………………………….</w:t>
      </w:r>
    </w:p>
    <w:p w:rsidR="009744F5" w:rsidRDefault="009744F5">
      <w:pPr>
        <w:pStyle w:val="a4"/>
        <w:spacing w:line="240" w:lineRule="atLeast"/>
        <w:ind w:firstLine="902"/>
        <w:rPr>
          <w:szCs w:val="19"/>
        </w:rPr>
      </w:pPr>
    </w:p>
    <w:p w:rsidR="009744F5" w:rsidRDefault="009744F5">
      <w:pPr>
        <w:pStyle w:val="a4"/>
        <w:spacing w:line="360" w:lineRule="auto"/>
        <w:ind w:firstLine="902"/>
        <w:rPr>
          <w:szCs w:val="19"/>
        </w:rPr>
      </w:pPr>
    </w:p>
    <w:p w:rsidR="009744F5" w:rsidRDefault="009744F5">
      <w:pPr>
        <w:pStyle w:val="a4"/>
        <w:spacing w:line="240" w:lineRule="atLeast"/>
        <w:rPr>
          <w:szCs w:val="19"/>
        </w:rPr>
      </w:pPr>
      <w:r>
        <w:rPr>
          <w:szCs w:val="19"/>
        </w:rPr>
        <w:t xml:space="preserve"> </w:t>
      </w:r>
    </w:p>
    <w:p w:rsidR="009744F5" w:rsidRDefault="009744F5">
      <w:pPr>
        <w:pStyle w:val="a4"/>
        <w:rPr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jc w:val="center"/>
        <w:rPr>
          <w:b/>
          <w:bCs/>
          <w:szCs w:val="19"/>
        </w:rPr>
      </w:pPr>
    </w:p>
    <w:p w:rsidR="009744F5" w:rsidRDefault="009744F5">
      <w:pPr>
        <w:pStyle w:val="a4"/>
        <w:spacing w:line="240" w:lineRule="atLeast"/>
        <w:ind w:firstLine="902"/>
        <w:jc w:val="center"/>
        <w:rPr>
          <w:b/>
          <w:bCs/>
          <w:szCs w:val="19"/>
        </w:rPr>
      </w:pPr>
      <w:bookmarkStart w:id="0" w:name="_GoBack"/>
      <w:bookmarkEnd w:id="0"/>
    </w:p>
    <w:sectPr w:rsidR="009744F5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4F5" w:rsidRDefault="009744F5">
      <w:r>
        <w:separator/>
      </w:r>
    </w:p>
  </w:endnote>
  <w:endnote w:type="continuationSeparator" w:id="0">
    <w:p w:rsidR="009744F5" w:rsidRDefault="00974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4F5" w:rsidRDefault="009744F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44F5" w:rsidRDefault="009744F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4F5" w:rsidRDefault="009744F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25221">
      <w:rPr>
        <w:rStyle w:val="a6"/>
        <w:noProof/>
      </w:rPr>
      <w:t>2</w:t>
    </w:r>
    <w:r>
      <w:rPr>
        <w:rStyle w:val="a6"/>
      </w:rPr>
      <w:fldChar w:fldCharType="end"/>
    </w:r>
  </w:p>
  <w:p w:rsidR="009744F5" w:rsidRDefault="009744F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4F5" w:rsidRDefault="009744F5">
      <w:r>
        <w:separator/>
      </w:r>
    </w:p>
  </w:footnote>
  <w:footnote w:type="continuationSeparator" w:id="0">
    <w:p w:rsidR="009744F5" w:rsidRDefault="009744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933E5"/>
    <w:multiLevelType w:val="hybridMultilevel"/>
    <w:tmpl w:val="2208F378"/>
    <w:lvl w:ilvl="0" w:tplc="43126BD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2C2323B"/>
    <w:multiLevelType w:val="hybridMultilevel"/>
    <w:tmpl w:val="C4D22406"/>
    <w:lvl w:ilvl="0" w:tplc="96E8A81C">
      <w:start w:val="1"/>
      <w:numFmt w:val="decimal"/>
      <w:lvlText w:val="%1."/>
      <w:lvlJc w:val="left"/>
      <w:pPr>
        <w:tabs>
          <w:tab w:val="num" w:pos="2052"/>
        </w:tabs>
        <w:ind w:left="2052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2"/>
        </w:tabs>
        <w:ind w:left="19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2"/>
        </w:tabs>
        <w:ind w:left="26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2"/>
        </w:tabs>
        <w:ind w:left="34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2"/>
        </w:tabs>
        <w:ind w:left="41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2"/>
        </w:tabs>
        <w:ind w:left="48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2"/>
        </w:tabs>
        <w:ind w:left="55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2"/>
        </w:tabs>
        <w:ind w:left="62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2"/>
        </w:tabs>
        <w:ind w:left="7002" w:hanging="180"/>
      </w:pPr>
    </w:lvl>
  </w:abstractNum>
  <w:abstractNum w:abstractNumId="2">
    <w:nsid w:val="23442A18"/>
    <w:multiLevelType w:val="hybridMultilevel"/>
    <w:tmpl w:val="362C94AA"/>
    <w:lvl w:ilvl="0" w:tplc="0352ABEE">
      <w:start w:val="1"/>
      <w:numFmt w:val="decimal"/>
      <w:lvlText w:val="%1."/>
      <w:lvlJc w:val="left"/>
      <w:pPr>
        <w:tabs>
          <w:tab w:val="num" w:pos="1242"/>
        </w:tabs>
        <w:ind w:left="12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2"/>
        </w:tabs>
        <w:ind w:left="19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2"/>
        </w:tabs>
        <w:ind w:left="26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2"/>
        </w:tabs>
        <w:ind w:left="34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2"/>
        </w:tabs>
        <w:ind w:left="41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2"/>
        </w:tabs>
        <w:ind w:left="48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2"/>
        </w:tabs>
        <w:ind w:left="55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2"/>
        </w:tabs>
        <w:ind w:left="62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2"/>
        </w:tabs>
        <w:ind w:left="7002" w:hanging="180"/>
      </w:pPr>
    </w:lvl>
  </w:abstractNum>
  <w:abstractNum w:abstractNumId="3">
    <w:nsid w:val="28C82F61"/>
    <w:multiLevelType w:val="hybridMultilevel"/>
    <w:tmpl w:val="D4206C9A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>
    <w:nsid w:val="2F1A2897"/>
    <w:multiLevelType w:val="hybridMultilevel"/>
    <w:tmpl w:val="ABB00778"/>
    <w:lvl w:ilvl="0" w:tplc="DB66561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2D93D0C"/>
    <w:multiLevelType w:val="hybridMultilevel"/>
    <w:tmpl w:val="BD76C71A"/>
    <w:lvl w:ilvl="0" w:tplc="74B021B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49272713"/>
    <w:multiLevelType w:val="hybridMultilevel"/>
    <w:tmpl w:val="7E96C0E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53C27AFD"/>
    <w:multiLevelType w:val="hybridMultilevel"/>
    <w:tmpl w:val="50842764"/>
    <w:lvl w:ilvl="0" w:tplc="0AF838B2">
      <w:start w:val="1"/>
      <w:numFmt w:val="decimal"/>
      <w:lvlText w:val="%1."/>
      <w:lvlJc w:val="left"/>
      <w:pPr>
        <w:tabs>
          <w:tab w:val="num" w:pos="1242"/>
        </w:tabs>
        <w:ind w:left="12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2"/>
        </w:tabs>
        <w:ind w:left="19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2"/>
        </w:tabs>
        <w:ind w:left="26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2"/>
        </w:tabs>
        <w:ind w:left="34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2"/>
        </w:tabs>
        <w:ind w:left="41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2"/>
        </w:tabs>
        <w:ind w:left="48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2"/>
        </w:tabs>
        <w:ind w:left="55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2"/>
        </w:tabs>
        <w:ind w:left="62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2"/>
        </w:tabs>
        <w:ind w:left="7002" w:hanging="180"/>
      </w:pPr>
    </w:lvl>
  </w:abstractNum>
  <w:abstractNum w:abstractNumId="8">
    <w:nsid w:val="5CEE5B74"/>
    <w:multiLevelType w:val="hybridMultilevel"/>
    <w:tmpl w:val="AFF241EE"/>
    <w:lvl w:ilvl="0" w:tplc="066CAAE6">
      <w:start w:val="1"/>
      <w:numFmt w:val="decimal"/>
      <w:lvlText w:val="%1."/>
      <w:lvlJc w:val="left"/>
      <w:pPr>
        <w:tabs>
          <w:tab w:val="num" w:pos="2052"/>
        </w:tabs>
        <w:ind w:left="2052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2"/>
        </w:tabs>
        <w:ind w:left="19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2"/>
        </w:tabs>
        <w:ind w:left="26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2"/>
        </w:tabs>
        <w:ind w:left="34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2"/>
        </w:tabs>
        <w:ind w:left="41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2"/>
        </w:tabs>
        <w:ind w:left="48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2"/>
        </w:tabs>
        <w:ind w:left="55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2"/>
        </w:tabs>
        <w:ind w:left="62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2"/>
        </w:tabs>
        <w:ind w:left="7002" w:hanging="180"/>
      </w:pPr>
    </w:lvl>
  </w:abstractNum>
  <w:abstractNum w:abstractNumId="9">
    <w:nsid w:val="656F330C"/>
    <w:multiLevelType w:val="hybridMultilevel"/>
    <w:tmpl w:val="D3249284"/>
    <w:lvl w:ilvl="0" w:tplc="286C1512">
      <w:start w:val="1"/>
      <w:numFmt w:val="bullet"/>
      <w:lvlText w:val="-"/>
      <w:lvlJc w:val="left"/>
      <w:pPr>
        <w:tabs>
          <w:tab w:val="num" w:pos="1262"/>
        </w:tabs>
        <w:ind w:left="12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10">
    <w:nsid w:val="6A2F60C7"/>
    <w:multiLevelType w:val="hybridMultilevel"/>
    <w:tmpl w:val="E68E78B4"/>
    <w:lvl w:ilvl="0" w:tplc="0352ABEE">
      <w:start w:val="1"/>
      <w:numFmt w:val="decimal"/>
      <w:lvlText w:val="%1."/>
      <w:lvlJc w:val="left"/>
      <w:pPr>
        <w:tabs>
          <w:tab w:val="num" w:pos="2142"/>
        </w:tabs>
        <w:ind w:left="21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">
    <w:nsid w:val="6D2279B2"/>
    <w:multiLevelType w:val="hybridMultilevel"/>
    <w:tmpl w:val="BD6ED4CA"/>
    <w:lvl w:ilvl="0" w:tplc="5B342B7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79D41407"/>
    <w:multiLevelType w:val="hybridMultilevel"/>
    <w:tmpl w:val="95BE393C"/>
    <w:lvl w:ilvl="0" w:tplc="4DE4798C">
      <w:start w:val="1"/>
      <w:numFmt w:val="decimal"/>
      <w:lvlText w:val="%1."/>
      <w:lvlJc w:val="left"/>
      <w:pPr>
        <w:tabs>
          <w:tab w:val="num" w:pos="1242"/>
        </w:tabs>
        <w:ind w:left="12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2"/>
        </w:tabs>
        <w:ind w:left="19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2"/>
        </w:tabs>
        <w:ind w:left="26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2"/>
        </w:tabs>
        <w:ind w:left="34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2"/>
        </w:tabs>
        <w:ind w:left="41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2"/>
        </w:tabs>
        <w:ind w:left="48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2"/>
        </w:tabs>
        <w:ind w:left="55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2"/>
        </w:tabs>
        <w:ind w:left="62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2"/>
        </w:tabs>
        <w:ind w:left="7002" w:hanging="180"/>
      </w:p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12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3"/>
  </w:num>
  <w:num w:numId="10">
    <w:abstractNumId w:val="6"/>
  </w:num>
  <w:num w:numId="11">
    <w:abstractNumId w:val="10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5221"/>
    <w:rsid w:val="00223521"/>
    <w:rsid w:val="003110DB"/>
    <w:rsid w:val="009744F5"/>
    <w:rsid w:val="00A2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D85AE7-7333-42D2-9FF4-8AAEA9918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</w:rPr>
  </w:style>
  <w:style w:type="paragraph" w:styleId="a4">
    <w:name w:val="Body Text Indent"/>
    <w:basedOn w:val="a"/>
    <w:semiHidden/>
    <w:pPr>
      <w:ind w:firstLine="900"/>
    </w:pPr>
    <w:rPr>
      <w:sz w:val="28"/>
    </w:r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5334</Words>
  <Characters>30405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35668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Olga</dc:creator>
  <cp:keywords/>
  <dc:description/>
  <cp:lastModifiedBy>admin</cp:lastModifiedBy>
  <cp:revision>2</cp:revision>
  <cp:lastPrinted>2002-01-10T10:38:00Z</cp:lastPrinted>
  <dcterms:created xsi:type="dcterms:W3CDTF">2014-06-22T22:09:00Z</dcterms:created>
  <dcterms:modified xsi:type="dcterms:W3CDTF">2014-06-22T22:09:00Z</dcterms:modified>
</cp:coreProperties>
</file>