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9D5" w:rsidRDefault="005A49D5">
      <w:pPr>
        <w:spacing w:line="360" w:lineRule="auto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Саратовская государственная академия права</w:t>
      </w:r>
    </w:p>
    <w:p w:rsidR="005A49D5" w:rsidRDefault="005A49D5">
      <w:pPr>
        <w:spacing w:line="360" w:lineRule="auto"/>
      </w:pPr>
    </w:p>
    <w:p w:rsidR="005A49D5" w:rsidRDefault="005A49D5">
      <w:pPr>
        <w:pStyle w:val="1"/>
        <w:ind w:firstLine="0"/>
        <w:jc w:val="center"/>
        <w:rPr>
          <w:b w:val="0"/>
          <w:bCs w:val="0"/>
          <w:i w:val="0"/>
          <w:iCs w:val="0"/>
          <w:sz w:val="32"/>
          <w:szCs w:val="32"/>
        </w:rPr>
      </w:pPr>
    </w:p>
    <w:p w:rsidR="005A49D5" w:rsidRDefault="005A49D5">
      <w:pPr>
        <w:pStyle w:val="1"/>
        <w:ind w:firstLine="0"/>
        <w:jc w:val="center"/>
        <w:rPr>
          <w:b w:val="0"/>
          <w:bCs w:val="0"/>
          <w:i w:val="0"/>
          <w:iCs w:val="0"/>
          <w:sz w:val="30"/>
          <w:szCs w:val="30"/>
        </w:rPr>
      </w:pPr>
      <w:r>
        <w:rPr>
          <w:b w:val="0"/>
          <w:bCs w:val="0"/>
          <w:i w:val="0"/>
          <w:iCs w:val="0"/>
          <w:sz w:val="32"/>
          <w:szCs w:val="32"/>
        </w:rPr>
        <w:t>Кафедра криминалистики №1</w:t>
      </w:r>
    </w:p>
    <w:p w:rsidR="005A49D5" w:rsidRDefault="005A49D5"/>
    <w:p w:rsidR="005A49D5" w:rsidRDefault="005A49D5"/>
    <w:p w:rsidR="005A49D5" w:rsidRDefault="005A49D5"/>
    <w:p w:rsidR="005A49D5" w:rsidRDefault="005A49D5"/>
    <w:p w:rsidR="005A49D5" w:rsidRDefault="005A49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Учебная дисциплина</w:t>
      </w:r>
      <w:r>
        <w:rPr>
          <w:b/>
          <w:bCs/>
          <w:sz w:val="28"/>
          <w:szCs w:val="28"/>
        </w:rPr>
        <w:t xml:space="preserve"> – </w:t>
      </w:r>
      <w:r>
        <w:rPr>
          <w:sz w:val="28"/>
          <w:szCs w:val="28"/>
        </w:rPr>
        <w:t>Криминалистика</w:t>
      </w:r>
    </w:p>
    <w:p w:rsidR="005A49D5" w:rsidRDefault="005A49D5">
      <w:pPr>
        <w:spacing w:line="360" w:lineRule="auto"/>
      </w:pPr>
    </w:p>
    <w:p w:rsidR="005A49D5" w:rsidRDefault="005A49D5">
      <w:pPr>
        <w:spacing w:line="360" w:lineRule="auto"/>
      </w:pPr>
    </w:p>
    <w:p w:rsidR="005A49D5" w:rsidRDefault="005A49D5">
      <w:pPr>
        <w:spacing w:line="360" w:lineRule="auto"/>
      </w:pPr>
    </w:p>
    <w:p w:rsidR="005A49D5" w:rsidRDefault="005A49D5">
      <w:pPr>
        <w:pStyle w:val="ab"/>
        <w:spacing w:before="60" w:after="60"/>
        <w:jc w:val="center"/>
        <w:rPr>
          <w:rFonts w:ascii="Courier New" w:hAnsi="Courier New" w:cs="Courier New"/>
          <w:b/>
          <w:bCs/>
          <w:sz w:val="8"/>
          <w:szCs w:val="8"/>
        </w:rPr>
      </w:pPr>
    </w:p>
    <w:p w:rsidR="005A49D5" w:rsidRDefault="005A49D5">
      <w:pPr>
        <w:pStyle w:val="2"/>
        <w:spacing w:line="360" w:lineRule="auto"/>
        <w:rPr>
          <w:caps/>
          <w:spacing w:val="68"/>
          <w:sz w:val="50"/>
          <w:szCs w:val="50"/>
        </w:rPr>
      </w:pPr>
      <w:r>
        <w:rPr>
          <w:caps/>
          <w:spacing w:val="68"/>
          <w:sz w:val="50"/>
          <w:szCs w:val="50"/>
        </w:rPr>
        <w:t>Курсовая работа</w:t>
      </w:r>
    </w:p>
    <w:p w:rsidR="005A49D5" w:rsidRDefault="005A49D5">
      <w:pPr>
        <w:keepNext/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на тему:</w:t>
      </w:r>
    </w:p>
    <w:p w:rsidR="005A49D5" w:rsidRDefault="005A49D5">
      <w:pPr>
        <w:keepNext/>
        <w:spacing w:line="360" w:lineRule="auto"/>
        <w:jc w:val="center"/>
        <w:rPr>
          <w:b/>
          <w:bCs/>
          <w:sz w:val="42"/>
          <w:szCs w:val="42"/>
        </w:rPr>
      </w:pPr>
      <w:r>
        <w:rPr>
          <w:b/>
          <w:bCs/>
          <w:sz w:val="42"/>
          <w:szCs w:val="42"/>
        </w:rPr>
        <w:t>Тактика и методика расследования преступления в сфере компьютерной информации</w:t>
      </w:r>
    </w:p>
    <w:p w:rsidR="005A49D5" w:rsidRDefault="005A49D5">
      <w:pPr>
        <w:spacing w:line="360" w:lineRule="auto"/>
      </w:pPr>
    </w:p>
    <w:p w:rsidR="005A49D5" w:rsidRDefault="005A49D5">
      <w:pPr>
        <w:spacing w:line="360" w:lineRule="auto"/>
      </w:pPr>
    </w:p>
    <w:p w:rsidR="005A49D5" w:rsidRDefault="005A49D5">
      <w:pPr>
        <w:spacing w:line="360" w:lineRule="auto"/>
      </w:pPr>
    </w:p>
    <w:p w:rsidR="005A49D5" w:rsidRDefault="005A49D5">
      <w:pPr>
        <w:spacing w:line="360" w:lineRule="auto"/>
      </w:pPr>
    </w:p>
    <w:p w:rsidR="005A49D5" w:rsidRDefault="005A49D5">
      <w:pPr>
        <w:spacing w:line="360" w:lineRule="auto"/>
      </w:pPr>
    </w:p>
    <w:p w:rsidR="005A49D5" w:rsidRDefault="005A49D5">
      <w:pPr>
        <w:spacing w:line="360" w:lineRule="auto"/>
      </w:pPr>
    </w:p>
    <w:p w:rsidR="005A49D5" w:rsidRDefault="005A49D5">
      <w:pPr>
        <w:ind w:firstLine="5954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Выполнил:</w:t>
      </w:r>
    </w:p>
    <w:p w:rsidR="005A49D5" w:rsidRDefault="005A49D5">
      <w:pPr>
        <w:ind w:firstLine="5954"/>
        <w:rPr>
          <w:b/>
          <w:bCs/>
          <w:sz w:val="6"/>
          <w:szCs w:val="6"/>
          <w:u w:val="single"/>
        </w:rPr>
      </w:pPr>
    </w:p>
    <w:p w:rsidR="005A49D5" w:rsidRDefault="005A49D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студент гр. 4.4. ЮИПА</w:t>
      </w:r>
    </w:p>
    <w:p w:rsidR="005A49D5" w:rsidRDefault="005A49D5">
      <w:pPr>
        <w:ind w:firstLine="5954"/>
        <w:rPr>
          <w:sz w:val="4"/>
          <w:szCs w:val="4"/>
        </w:rPr>
      </w:pPr>
    </w:p>
    <w:p w:rsidR="005A49D5" w:rsidRDefault="005A49D5">
      <w:pPr>
        <w:ind w:firstLine="5954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**********</w:t>
      </w:r>
    </w:p>
    <w:p w:rsidR="005A49D5" w:rsidRDefault="005A49D5">
      <w:pPr>
        <w:ind w:firstLine="5954"/>
        <w:rPr>
          <w:b/>
          <w:bCs/>
          <w:i/>
          <w:iCs/>
          <w:sz w:val="32"/>
          <w:szCs w:val="32"/>
        </w:rPr>
      </w:pPr>
    </w:p>
    <w:p w:rsidR="005A49D5" w:rsidRDefault="005A49D5">
      <w:pPr>
        <w:spacing w:line="480" w:lineRule="auto"/>
        <w:ind w:firstLine="5954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Проверил:</w:t>
      </w:r>
    </w:p>
    <w:p w:rsidR="005A49D5" w:rsidRDefault="005A49D5">
      <w:pPr>
        <w:spacing w:line="480" w:lineRule="auto"/>
        <w:ind w:firstLine="5954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5A49D5" w:rsidRDefault="005A49D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5A49D5" w:rsidRDefault="005A49D5">
      <w:pPr>
        <w:rPr>
          <w:sz w:val="28"/>
          <w:szCs w:val="28"/>
        </w:rPr>
      </w:pPr>
    </w:p>
    <w:p w:rsidR="005A49D5" w:rsidRDefault="005A49D5">
      <w:pPr>
        <w:ind w:firstLine="5954"/>
        <w:rPr>
          <w:sz w:val="28"/>
          <w:szCs w:val="28"/>
        </w:rPr>
      </w:pPr>
    </w:p>
    <w:p w:rsidR="005A49D5" w:rsidRDefault="005A49D5">
      <w:pPr>
        <w:ind w:firstLine="5954"/>
        <w:rPr>
          <w:sz w:val="28"/>
          <w:szCs w:val="28"/>
        </w:rPr>
      </w:pPr>
    </w:p>
    <w:p w:rsidR="005A49D5" w:rsidRDefault="005A49D5">
      <w:pPr>
        <w:ind w:firstLine="5954"/>
        <w:rPr>
          <w:sz w:val="28"/>
          <w:szCs w:val="28"/>
        </w:rPr>
      </w:pPr>
    </w:p>
    <w:p w:rsidR="005A49D5" w:rsidRDefault="005A49D5"/>
    <w:p w:rsidR="005A49D5" w:rsidRDefault="005A49D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4"/>
          <w:szCs w:val="34"/>
        </w:rPr>
        <w:t>Саратов 2003 г.</w:t>
      </w:r>
    </w:p>
    <w:p w:rsidR="005A49D5" w:rsidRDefault="005A49D5">
      <w:pPr>
        <w:jc w:val="center"/>
        <w:rPr>
          <w:b/>
          <w:bCs/>
          <w:spacing w:val="68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pacing w:val="68"/>
          <w:sz w:val="32"/>
          <w:szCs w:val="32"/>
        </w:rPr>
        <w:t>СОДЕРЖАНИЕ</w:t>
      </w:r>
    </w:p>
    <w:p w:rsidR="005A49D5" w:rsidRDefault="005A49D5">
      <w:pPr>
        <w:ind w:firstLine="227"/>
        <w:jc w:val="center"/>
        <w:rPr>
          <w:sz w:val="28"/>
          <w:szCs w:val="28"/>
        </w:rPr>
      </w:pPr>
    </w:p>
    <w:p w:rsidR="005A49D5" w:rsidRDefault="005A49D5">
      <w:pPr>
        <w:ind w:firstLine="227"/>
        <w:jc w:val="center"/>
        <w:rPr>
          <w:sz w:val="28"/>
          <w:szCs w:val="28"/>
        </w:rPr>
      </w:pPr>
    </w:p>
    <w:p w:rsidR="005A49D5" w:rsidRDefault="005A49D5">
      <w:pPr>
        <w:ind w:firstLine="227"/>
        <w:jc w:val="center"/>
        <w:rPr>
          <w:sz w:val="28"/>
          <w:szCs w:val="28"/>
        </w:rPr>
      </w:pPr>
    </w:p>
    <w:p w:rsidR="005A49D5" w:rsidRDefault="005A49D5">
      <w:pPr>
        <w:ind w:left="284"/>
        <w:jc w:val="both"/>
        <w:rPr>
          <w:sz w:val="22"/>
          <w:szCs w:val="22"/>
        </w:rPr>
      </w:pPr>
    </w:p>
    <w:p w:rsidR="005A49D5" w:rsidRDefault="005A49D5">
      <w:pPr>
        <w:ind w:left="567"/>
        <w:jc w:val="both"/>
        <w:rPr>
          <w:sz w:val="28"/>
          <w:szCs w:val="28"/>
        </w:rPr>
      </w:pPr>
      <w:r>
        <w:rPr>
          <w:sz w:val="32"/>
          <w:szCs w:val="32"/>
        </w:rPr>
        <w:t>Введение</w:t>
      </w:r>
      <w:r>
        <w:rPr>
          <w:sz w:val="28"/>
          <w:szCs w:val="28"/>
        </w:rPr>
        <w:t xml:space="preserve"> ………………………………………………………………… 3</w:t>
      </w:r>
    </w:p>
    <w:p w:rsidR="005A49D5" w:rsidRDefault="005A49D5">
      <w:pPr>
        <w:ind w:left="567"/>
        <w:jc w:val="both"/>
        <w:rPr>
          <w:sz w:val="22"/>
          <w:szCs w:val="22"/>
        </w:rPr>
      </w:pPr>
    </w:p>
    <w:p w:rsidR="005A49D5" w:rsidRDefault="005A49D5">
      <w:pPr>
        <w:ind w:left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1. Правовое регулирование отношений в области </w:t>
      </w:r>
    </w:p>
    <w:p w:rsidR="005A49D5" w:rsidRDefault="005A49D5">
      <w:pPr>
        <w:ind w:left="567" w:firstLine="284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компьютерной информации</w:t>
      </w:r>
      <w:r>
        <w:rPr>
          <w:sz w:val="28"/>
          <w:szCs w:val="28"/>
        </w:rPr>
        <w:t xml:space="preserve"> ……………………………………... 5</w:t>
      </w:r>
    </w:p>
    <w:p w:rsidR="005A49D5" w:rsidRDefault="005A49D5">
      <w:pPr>
        <w:ind w:left="567" w:firstLine="284"/>
        <w:jc w:val="both"/>
        <w:rPr>
          <w:sz w:val="22"/>
          <w:szCs w:val="22"/>
        </w:rPr>
      </w:pPr>
    </w:p>
    <w:p w:rsidR="005A49D5" w:rsidRDefault="005A49D5">
      <w:pPr>
        <w:ind w:left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 Общая характеристика преступлений в сфере </w:t>
      </w:r>
    </w:p>
    <w:p w:rsidR="005A49D5" w:rsidRDefault="005A49D5">
      <w:pPr>
        <w:ind w:left="567" w:firstLine="284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компьютерной информации</w:t>
      </w:r>
      <w:r>
        <w:rPr>
          <w:sz w:val="28"/>
          <w:szCs w:val="28"/>
        </w:rPr>
        <w:t xml:space="preserve"> ……………………………………... 9</w:t>
      </w:r>
    </w:p>
    <w:p w:rsidR="005A49D5" w:rsidRDefault="005A49D5">
      <w:pPr>
        <w:ind w:left="567"/>
        <w:jc w:val="both"/>
        <w:rPr>
          <w:sz w:val="22"/>
          <w:szCs w:val="22"/>
        </w:rPr>
      </w:pPr>
    </w:p>
    <w:p w:rsidR="005A49D5" w:rsidRDefault="005A49D5">
      <w:pPr>
        <w:ind w:left="567"/>
        <w:jc w:val="both"/>
        <w:rPr>
          <w:sz w:val="28"/>
          <w:szCs w:val="28"/>
        </w:rPr>
      </w:pPr>
      <w:r>
        <w:rPr>
          <w:sz w:val="32"/>
          <w:szCs w:val="32"/>
        </w:rPr>
        <w:t>3. Расследование преступления</w:t>
      </w:r>
      <w:r>
        <w:rPr>
          <w:sz w:val="28"/>
          <w:szCs w:val="28"/>
        </w:rPr>
        <w:t xml:space="preserve"> …………………………………….. 14</w:t>
      </w:r>
    </w:p>
    <w:p w:rsidR="005A49D5" w:rsidRDefault="005A49D5">
      <w:pPr>
        <w:ind w:left="567"/>
        <w:jc w:val="both"/>
        <w:rPr>
          <w:sz w:val="22"/>
          <w:szCs w:val="22"/>
        </w:rPr>
      </w:pPr>
    </w:p>
    <w:p w:rsidR="005A49D5" w:rsidRDefault="005A49D5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3.1. Фабула и предварительный план расследования ……………… 14</w:t>
      </w:r>
    </w:p>
    <w:p w:rsidR="005A49D5" w:rsidRDefault="005A49D5">
      <w:pPr>
        <w:ind w:left="993"/>
        <w:jc w:val="both"/>
        <w:rPr>
          <w:sz w:val="22"/>
          <w:szCs w:val="22"/>
        </w:rPr>
      </w:pPr>
    </w:p>
    <w:p w:rsidR="005A49D5" w:rsidRDefault="005A49D5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3.2. План расследования ……………………………………………… 17</w:t>
      </w:r>
    </w:p>
    <w:p w:rsidR="005A49D5" w:rsidRDefault="005A49D5">
      <w:pPr>
        <w:ind w:left="993"/>
        <w:jc w:val="both"/>
        <w:rPr>
          <w:sz w:val="22"/>
          <w:szCs w:val="22"/>
        </w:rPr>
      </w:pPr>
    </w:p>
    <w:p w:rsidR="005A49D5" w:rsidRDefault="005A49D5">
      <w:pPr>
        <w:ind w:firstLine="993"/>
        <w:rPr>
          <w:sz w:val="28"/>
          <w:szCs w:val="28"/>
        </w:rPr>
      </w:pPr>
      <w:r>
        <w:rPr>
          <w:sz w:val="28"/>
          <w:szCs w:val="28"/>
        </w:rPr>
        <w:t xml:space="preserve">3.3. Практические особенности отдельных следственных </w:t>
      </w:r>
    </w:p>
    <w:p w:rsidR="005A49D5" w:rsidRDefault="005A49D5">
      <w:pPr>
        <w:ind w:firstLine="1418"/>
        <w:rPr>
          <w:sz w:val="28"/>
          <w:szCs w:val="28"/>
        </w:rPr>
      </w:pPr>
      <w:r>
        <w:rPr>
          <w:sz w:val="28"/>
          <w:szCs w:val="28"/>
        </w:rPr>
        <w:t xml:space="preserve"> действий …………………………………………………………... 18</w:t>
      </w:r>
    </w:p>
    <w:p w:rsidR="005A49D5" w:rsidRDefault="005A49D5">
      <w:pPr>
        <w:ind w:left="993"/>
        <w:jc w:val="both"/>
        <w:rPr>
          <w:sz w:val="22"/>
          <w:szCs w:val="22"/>
        </w:rPr>
      </w:pPr>
    </w:p>
    <w:p w:rsidR="005A49D5" w:rsidRDefault="005A49D5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Вынесение постановления о назначении необходимых </w:t>
      </w:r>
    </w:p>
    <w:p w:rsidR="005A49D5" w:rsidRDefault="005A49D5">
      <w:pPr>
        <w:ind w:left="993"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экспертиз …………………………………………………………. 27</w:t>
      </w:r>
    </w:p>
    <w:p w:rsidR="005A49D5" w:rsidRDefault="005A49D5">
      <w:pPr>
        <w:ind w:left="567" w:firstLine="283"/>
        <w:jc w:val="both"/>
        <w:rPr>
          <w:sz w:val="22"/>
          <w:szCs w:val="22"/>
        </w:rPr>
      </w:pPr>
    </w:p>
    <w:p w:rsidR="005A49D5" w:rsidRDefault="005A49D5">
      <w:pPr>
        <w:tabs>
          <w:tab w:val="left" w:pos="9072"/>
        </w:tabs>
        <w:ind w:left="567"/>
        <w:jc w:val="both"/>
        <w:rPr>
          <w:sz w:val="28"/>
          <w:szCs w:val="28"/>
        </w:rPr>
      </w:pPr>
      <w:r>
        <w:rPr>
          <w:sz w:val="32"/>
          <w:szCs w:val="32"/>
        </w:rPr>
        <w:t>Заключение</w:t>
      </w:r>
      <w:r>
        <w:rPr>
          <w:sz w:val="28"/>
          <w:szCs w:val="28"/>
        </w:rPr>
        <w:t xml:space="preserve"> ………………………………………………………………. 29</w:t>
      </w:r>
    </w:p>
    <w:p w:rsidR="005A49D5" w:rsidRDefault="005A49D5">
      <w:pPr>
        <w:ind w:left="567"/>
        <w:jc w:val="both"/>
        <w:rPr>
          <w:sz w:val="22"/>
          <w:szCs w:val="22"/>
        </w:rPr>
      </w:pPr>
    </w:p>
    <w:p w:rsidR="005A49D5" w:rsidRDefault="005A49D5">
      <w:pPr>
        <w:ind w:left="567"/>
        <w:jc w:val="both"/>
        <w:rPr>
          <w:sz w:val="28"/>
          <w:szCs w:val="28"/>
        </w:rPr>
      </w:pPr>
      <w:r>
        <w:rPr>
          <w:caps/>
          <w:sz w:val="32"/>
          <w:szCs w:val="32"/>
        </w:rPr>
        <w:t>Б</w:t>
      </w:r>
      <w:r>
        <w:rPr>
          <w:sz w:val="32"/>
          <w:szCs w:val="32"/>
        </w:rPr>
        <w:t>иблиография</w:t>
      </w:r>
      <w:r>
        <w:rPr>
          <w:caps/>
          <w:sz w:val="28"/>
          <w:szCs w:val="28"/>
        </w:rPr>
        <w:t xml:space="preserve"> ……………………………………………………………. 31</w:t>
      </w:r>
    </w:p>
    <w:p w:rsidR="005A49D5" w:rsidRDefault="005A49D5">
      <w:pPr>
        <w:jc w:val="both"/>
        <w:rPr>
          <w:sz w:val="28"/>
          <w:szCs w:val="28"/>
        </w:rPr>
      </w:pPr>
    </w:p>
    <w:p w:rsidR="005A49D5" w:rsidRDefault="005A49D5">
      <w:pPr>
        <w:ind w:firstLine="227"/>
        <w:jc w:val="both"/>
        <w:rPr>
          <w:sz w:val="28"/>
          <w:szCs w:val="28"/>
        </w:rPr>
      </w:pPr>
    </w:p>
    <w:p w:rsidR="005A49D5" w:rsidRDefault="005A49D5">
      <w:pPr>
        <w:ind w:firstLine="227"/>
        <w:jc w:val="both"/>
        <w:rPr>
          <w:sz w:val="28"/>
          <w:szCs w:val="28"/>
        </w:rPr>
      </w:pPr>
    </w:p>
    <w:p w:rsidR="005A49D5" w:rsidRDefault="005A49D5">
      <w:pPr>
        <w:ind w:firstLine="227"/>
        <w:jc w:val="both"/>
        <w:rPr>
          <w:sz w:val="28"/>
          <w:szCs w:val="28"/>
        </w:rPr>
      </w:pPr>
    </w:p>
    <w:p w:rsidR="005A49D5" w:rsidRDefault="005A49D5">
      <w:pPr>
        <w:jc w:val="center"/>
        <w:rPr>
          <w:b/>
          <w:bCs/>
          <w:caps/>
          <w:noProof/>
          <w:sz w:val="32"/>
          <w:szCs w:val="32"/>
        </w:rPr>
      </w:pPr>
      <w:r>
        <w:rPr>
          <w:b/>
          <w:bCs/>
          <w:caps/>
          <w:noProof/>
          <w:sz w:val="32"/>
          <w:szCs w:val="32"/>
        </w:rPr>
        <w:br w:type="page"/>
        <w:t>ВВЕДЕНИЕ</w:t>
      </w:r>
    </w:p>
    <w:p w:rsidR="005A49D5" w:rsidRDefault="005A49D5">
      <w:pPr>
        <w:jc w:val="center"/>
        <w:rPr>
          <w:b/>
          <w:bCs/>
          <w:caps/>
          <w:noProof/>
          <w:sz w:val="32"/>
          <w:szCs w:val="32"/>
        </w:rPr>
      </w:pP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динамичных условиях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в. общество постоянно сталкивается с проблемами различного характера, порождение которых зачастую вызвано стремлением об</w:t>
      </w:r>
      <w:bookmarkStart w:id="0" w:name="OCRUncertain001"/>
      <w:r>
        <w:rPr>
          <w:rFonts w:ascii="Times New Roman" w:hAnsi="Times New Roman" w:cs="Times New Roman"/>
          <w:sz w:val="28"/>
          <w:szCs w:val="28"/>
        </w:rPr>
        <w:t>щ</w:t>
      </w:r>
      <w:bookmarkEnd w:id="0"/>
      <w:r>
        <w:rPr>
          <w:rFonts w:ascii="Times New Roman" w:hAnsi="Times New Roman" w:cs="Times New Roman"/>
          <w:sz w:val="28"/>
          <w:szCs w:val="28"/>
        </w:rPr>
        <w:t>ества к созданию более совершен</w:t>
      </w:r>
      <w:bookmarkStart w:id="1" w:name="OCRUncertain002"/>
      <w:r>
        <w:rPr>
          <w:rFonts w:ascii="Times New Roman" w:hAnsi="Times New Roman" w:cs="Times New Roman"/>
          <w:sz w:val="28"/>
          <w:szCs w:val="28"/>
        </w:rPr>
        <w:t>н</w:t>
      </w:r>
      <w:bookmarkEnd w:id="1"/>
      <w:r>
        <w:rPr>
          <w:rFonts w:ascii="Times New Roman" w:hAnsi="Times New Roman" w:cs="Times New Roman"/>
          <w:sz w:val="28"/>
          <w:szCs w:val="28"/>
        </w:rPr>
        <w:t>ых и эффективных моделей своего существования. Сказанное в полной мере относится и к такой специфической сфере, как область применения электронной техники и информа</w:t>
      </w:r>
      <w:bookmarkStart w:id="2" w:name="OCRUncertain003"/>
      <w:r>
        <w:rPr>
          <w:rFonts w:ascii="Times New Roman" w:hAnsi="Times New Roman" w:cs="Times New Roman"/>
          <w:sz w:val="28"/>
          <w:szCs w:val="28"/>
        </w:rPr>
        <w:t>ц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ионных технологий. 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электронно-вычислительной техники последних поколений с практически неограниченными возможностями, их широкое распространение в экономической, социальной и управленческой сферах, появление в быту значительного количества персональных ЭВМ явились не только новым свидетельством технического прогресса, но и с неизбежностью повлекли за собой и негативные последствия, связанные со злоупотреблениями при использовании средств ЭВМ и информа</w:t>
      </w:r>
      <w:bookmarkStart w:id="3" w:name="OCRUncertain004"/>
      <w:r>
        <w:rPr>
          <w:rFonts w:ascii="Times New Roman" w:hAnsi="Times New Roman" w:cs="Times New Roman"/>
          <w:sz w:val="28"/>
          <w:szCs w:val="28"/>
        </w:rPr>
        <w:t>ц</w:t>
      </w:r>
      <w:bookmarkEnd w:id="3"/>
      <w:r>
        <w:rPr>
          <w:rFonts w:ascii="Times New Roman" w:hAnsi="Times New Roman" w:cs="Times New Roman"/>
          <w:sz w:val="28"/>
          <w:szCs w:val="28"/>
        </w:rPr>
        <w:t>ионных технологий.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Обвальное появление в России большого числа персональных компьютеров импортного производства и построение на их базе компьютерных сетей, имеющих прямой доступ к глобальным информационным системам, заставляет пристальнее приглядеться к подлинным и мнимым опасностям, которые таит в себе современная информатизация общества, оценить ущерб от взлома широкого класса компьютерных сетей – от локальных до глобальных телекоммуникационных систем.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Общественная опасность противоправных действий в области электронной техники и информационных технологий выражается в том, что они могут повлечь за собой нарушение </w:t>
      </w:r>
      <w:bookmarkStart w:id="4" w:name="OCRUncertain005"/>
      <w:r>
        <w:rPr>
          <w:rFonts w:ascii="Times New Roman" w:hAnsi="Times New Roman" w:cs="Times New Roman"/>
          <w:sz w:val="28"/>
          <w:szCs w:val="28"/>
        </w:rPr>
        <w:t>д</w:t>
      </w:r>
      <w:bookmarkEnd w:id="4"/>
      <w:r>
        <w:rPr>
          <w:rFonts w:ascii="Times New Roman" w:hAnsi="Times New Roman" w:cs="Times New Roman"/>
          <w:sz w:val="28"/>
          <w:szCs w:val="28"/>
        </w:rPr>
        <w:t>еятельности автоматизированных систем управления и ко</w:t>
      </w:r>
      <w:bookmarkStart w:id="5" w:name="OCRUncertain006"/>
      <w:r>
        <w:rPr>
          <w:rFonts w:ascii="Times New Roman" w:hAnsi="Times New Roman" w:cs="Times New Roman"/>
          <w:sz w:val="28"/>
          <w:szCs w:val="28"/>
        </w:rPr>
        <w:t>н</w:t>
      </w:r>
      <w:bookmarkEnd w:id="5"/>
      <w:r>
        <w:rPr>
          <w:rFonts w:ascii="Times New Roman" w:hAnsi="Times New Roman" w:cs="Times New Roman"/>
          <w:sz w:val="28"/>
          <w:szCs w:val="28"/>
        </w:rPr>
        <w:t xml:space="preserve">троля различных (включая и </w:t>
      </w:r>
      <w:bookmarkStart w:id="6" w:name="OCRUncertain007"/>
      <w:r>
        <w:rPr>
          <w:rFonts w:ascii="Times New Roman" w:hAnsi="Times New Roman" w:cs="Times New Roman"/>
          <w:sz w:val="28"/>
          <w:szCs w:val="28"/>
        </w:rPr>
        <w:t>жизнеобеспечивающие)</w:t>
      </w:r>
      <w:bookmarkEnd w:id="6"/>
      <w:r>
        <w:rPr>
          <w:rFonts w:ascii="Times New Roman" w:hAnsi="Times New Roman" w:cs="Times New Roman"/>
          <w:sz w:val="28"/>
          <w:szCs w:val="28"/>
        </w:rPr>
        <w:t xml:space="preserve"> объектов, серьезное нарушение работы ЭВМ и их систем.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Несанкционированные действия по уничтожению, модификации, искажению, копированию информации и информа</w:t>
      </w:r>
      <w:bookmarkStart w:id="7" w:name="OCRUncertain008"/>
      <w:r>
        <w:rPr>
          <w:rFonts w:ascii="Times New Roman" w:hAnsi="Times New Roman" w:cs="Times New Roman"/>
          <w:sz w:val="28"/>
          <w:szCs w:val="28"/>
        </w:rPr>
        <w:t>ц</w:t>
      </w:r>
      <w:bookmarkEnd w:id="7"/>
      <w:r>
        <w:rPr>
          <w:rFonts w:ascii="Times New Roman" w:hAnsi="Times New Roman" w:cs="Times New Roman"/>
          <w:sz w:val="28"/>
          <w:szCs w:val="28"/>
        </w:rPr>
        <w:t>ионных ресурсов, иные формы незаконного вмешательства в информационные системы способны вызвать тяжкие и необратимые последствия, связанные не только с имущественным ущербом, но и с физическим вредом людям. Опасность компьютерных преступлений многократно возраста</w:t>
      </w:r>
      <w:bookmarkStart w:id="8" w:name="OCRUncertain020"/>
      <w:bookmarkEnd w:id="8"/>
      <w:r>
        <w:rPr>
          <w:rFonts w:ascii="Times New Roman" w:hAnsi="Times New Roman" w:cs="Times New Roman"/>
          <w:sz w:val="28"/>
          <w:szCs w:val="28"/>
        </w:rPr>
        <w:t>ет, когда они совершаются в отношении функционирования объектов жизнеобеспечения, транспортных и оборонных систем, атомной энергетики.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Вышеприведенные факты убедительно свидетельствуют о действительной остроте проблемы с преступлениями в сере компьютерной информации. Преступления данной категории причиняют как серьезный экономический ущерб, так и непосредственную угрозу даже существованию человечества.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Практическим работникам следственных органов довольно сложно расследовать данную категорию дел. Необходимо владеть знаниями компьютерной технологии, а также механизма обработки компьютерных данных.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данной работы – изучение тактики и методики расследования преступлений в сфере компьютерной информации.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были поставлены следующие задачи:</w:t>
      </w:r>
    </w:p>
    <w:p w:rsidR="005A49D5" w:rsidRDefault="005A49D5">
      <w:pPr>
        <w:pStyle w:val="ad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основных понятий по данному вопросу, а именно понятие преступления в сфере компьютерной и понятие расследования;</w:t>
      </w:r>
    </w:p>
    <w:p w:rsidR="005A49D5" w:rsidRDefault="005A49D5">
      <w:pPr>
        <w:pStyle w:val="ad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производства следственных действий по делам рассматриваемой категории, последовательность их проведения;</w:t>
      </w:r>
    </w:p>
    <w:p w:rsidR="005A49D5" w:rsidRDefault="005A49D5">
      <w:pPr>
        <w:pStyle w:val="ad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выработать план расследования преступлений в сфере компьютерной информации,</w:t>
      </w:r>
    </w:p>
    <w:p w:rsidR="005A49D5" w:rsidRDefault="005A49D5">
      <w:pPr>
        <w:pStyle w:val="ad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практическом примере рассмотреть конкретную тактику и методику расследования данного вида преступлений.</w:t>
      </w:r>
    </w:p>
    <w:p w:rsidR="005A49D5" w:rsidRDefault="005A49D5">
      <w:pPr>
        <w:jc w:val="center"/>
        <w:rPr>
          <w:b/>
          <w:bCs/>
          <w:caps/>
          <w:noProof/>
          <w:sz w:val="32"/>
          <w:szCs w:val="32"/>
        </w:rPr>
      </w:pPr>
    </w:p>
    <w:p w:rsidR="005A49D5" w:rsidRDefault="005A49D5">
      <w:pPr>
        <w:ind w:firstLine="709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noProof/>
          <w:sz w:val="32"/>
          <w:szCs w:val="32"/>
        </w:rPr>
        <w:br w:type="page"/>
      </w:r>
      <w:r>
        <w:rPr>
          <w:b/>
          <w:bCs/>
          <w:caps/>
          <w:sz w:val="32"/>
          <w:szCs w:val="32"/>
        </w:rPr>
        <w:t>1. Правовое регулирование отношений в</w:t>
      </w:r>
    </w:p>
    <w:p w:rsidR="005A49D5" w:rsidRDefault="005A49D5">
      <w:pPr>
        <w:ind w:firstLine="709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области компьютерной информации</w:t>
      </w:r>
    </w:p>
    <w:p w:rsidR="005A49D5" w:rsidRDefault="005A49D5">
      <w:pPr>
        <w:ind w:firstLine="709"/>
        <w:jc w:val="center"/>
        <w:rPr>
          <w:b/>
          <w:bCs/>
          <w:caps/>
          <w:noProof/>
          <w:sz w:val="32"/>
          <w:szCs w:val="32"/>
        </w:rPr>
      </w:pPr>
    </w:p>
    <w:p w:rsidR="005A49D5" w:rsidRDefault="005A49D5">
      <w:pPr>
        <w:pStyle w:val="21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Научно-техническая революция повлекла за собой серьезные социальные изменения, наиболее важным из которых является появление нового вида общественных отношений и общественных ресурсов – информационных. Последние отличаются от известных ранее сырьевых, энергетических ресурсов целым рядом особенностей, а именно:</w:t>
      </w:r>
    </w:p>
    <w:p w:rsidR="005A49D5" w:rsidRDefault="005A49D5">
      <w:pPr>
        <w:numPr>
          <w:ilvl w:val="0"/>
          <w:numId w:val="44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они непотребляемы и подвержены не физическому, а моральному износу;</w:t>
      </w:r>
    </w:p>
    <w:p w:rsidR="005A49D5" w:rsidRDefault="005A49D5">
      <w:pPr>
        <w:numPr>
          <w:ilvl w:val="0"/>
          <w:numId w:val="44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они по своей сущности нематериальны и несводимы к физическому носителю, в котором воплощены;</w:t>
      </w:r>
    </w:p>
    <w:p w:rsidR="005A49D5" w:rsidRDefault="005A49D5">
      <w:pPr>
        <w:numPr>
          <w:ilvl w:val="0"/>
          <w:numId w:val="44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их использование позволяет резко сократить потребление остальных видов ресурсов, что в конечном итоге приводит к колоссальной экономии средств;</w:t>
      </w:r>
    </w:p>
    <w:p w:rsidR="005A49D5" w:rsidRDefault="005A49D5">
      <w:pPr>
        <w:numPr>
          <w:ilvl w:val="0"/>
          <w:numId w:val="44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процесс их создания и использования осуществляется особым способом – с помощью компьютерной техники.</w:t>
      </w:r>
    </w:p>
    <w:p w:rsidR="005A49D5" w:rsidRDefault="005A49D5">
      <w:pPr>
        <w:pStyle w:val="21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стала первоосновой жизни современного общества, предметом и продуктом его деятельности, а процесс ее создания, накопления, хранения, передачи и обработки в свою очередь стимулировал прогресс в области орудий ее производства: электронно-вычислительной техники, средств телекоммуникаций и систем связи.</w:t>
      </w:r>
    </w:p>
    <w:p w:rsidR="005A49D5" w:rsidRDefault="005A49D5">
      <w:pPr>
        <w:pStyle w:val="21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Появление на рынке в компактных и сравнительно недорогих персональных компьютеров, по мере совершенствования которых стали размываться границы между мини- и большими ЭВМ, дали возможность подключаться к мощным информационным потокам неограниченному кругу лиц. Встал вопрос о контролируемости доступа к информации, ее сохранности и доброкачественности. Организационные меры, а также программные и технические средства защиты оказались недостаточно эффективными.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 остро проблема несанкционированного вмешательства дала о себе знать в странах с высокоразвитыми технологиями и информационными сетями. Вынужденные прибегать к дополнительным мерам безопасности, они стали активно использовать правовые, в том числе уголовно-правовые средства защиты. 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Российские правоведы уже давно ставили вопрос о необходимости законодательного закрепления правоотношений, вытекающих из различных сфер применения средств автоматической обработки информации. Определенным этапом на пути реализации этих пожеланий стало принятие в 1992 г. Закона РФ «О правовой охране программ для электронно-вычислительных машин и баз данных». Закон содержал положение о том, что выпуск под своим именем чужой программы для ЭВМ или базы данных либо незаконное воспроизведение или распространение таких произведений влечет уголовную ответственность. Однако соответствующих изменений в УК РСФСР так и не было внесено.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1994 году был принят Гражданский кодекс, который содержит ряд норм, связанных с компьютерной информацией, в 1995 году – Федеральный закон об информации, информатизации и защите информации. Логическим развитием правовой системы, создающей условия безопасности компьютерной информации, стала разработка в УК РФ 1996 года группы статей, предусматривающих основания уголовной ответственности за так называемые компьютерные преступления. Определим некоторые основные понятия, используемые в данной работе.</w:t>
      </w:r>
    </w:p>
    <w:p w:rsidR="005A49D5" w:rsidRDefault="005A49D5">
      <w:pPr>
        <w:pStyle w:val="ad"/>
        <w:widowControl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 России в области «компьютерного права» также включает следующие основные законы: «О средствах массовой информации», « Патентный закон РФ», «О правовой охране топологий интегральных микросхем», «О правовой охране программ для электронных вычислительных машин и баз данных», «О товарных знаках, знаках обслуживания и наименования мест происхождения товаров», «Основы законодательства об Архивном фонде РФ и архивах», «Об авторском праве и смежных правах»,  «О государственной тайне»,  «Об обязательном экземпляре документов», «О связи», «Об информации, информатизации и защите информации», «Об участии в международном информационном обмене».</w:t>
      </w:r>
    </w:p>
    <w:p w:rsidR="005A49D5" w:rsidRDefault="005A49D5">
      <w:pPr>
        <w:pStyle w:val="ad"/>
        <w:widowControl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Значительный пласт компьютерного права составляют указы Президента РФ, которые касаются, прежде всего, вопросов формирования государственной политики в сфере информатизации </w:t>
      </w:r>
      <w:r>
        <w:rPr>
          <w:rFonts w:ascii="Times New Roman" w:hAnsi="Times New Roman" w:cs="Times New Roman"/>
          <w:sz w:val="28"/>
          <w:szCs w:val="28"/>
        </w:rPr>
        <w:sym w:font="Times New Roman" w:char="0028"/>
      </w:r>
      <w:r>
        <w:rPr>
          <w:rFonts w:ascii="Times New Roman" w:hAnsi="Times New Roman" w:cs="Times New Roman"/>
          <w:sz w:val="28"/>
          <w:szCs w:val="28"/>
        </w:rPr>
        <w:t>включая организационные механизмы</w:t>
      </w:r>
      <w:r>
        <w:rPr>
          <w:rFonts w:ascii="Times New Roman" w:hAnsi="Times New Roman" w:cs="Times New Roman"/>
          <w:sz w:val="28"/>
          <w:szCs w:val="28"/>
        </w:rPr>
        <w:sym w:font="Times New Roman" w:char="0029"/>
      </w:r>
      <w:r>
        <w:rPr>
          <w:rFonts w:ascii="Times New Roman" w:hAnsi="Times New Roman" w:cs="Times New Roman"/>
          <w:sz w:val="28"/>
          <w:szCs w:val="28"/>
        </w:rPr>
        <w:t xml:space="preserve">, создания системы право вой информации и информационно-правового сотрудничества с государствами СНГ, обеспечения информацией органов государственной власти: мер по защите информации </w:t>
      </w:r>
      <w:r>
        <w:rPr>
          <w:rFonts w:ascii="Times New Roman" w:hAnsi="Times New Roman" w:cs="Times New Roman"/>
          <w:sz w:val="28"/>
          <w:szCs w:val="28"/>
        </w:rPr>
        <w:sym w:font="Times New Roman" w:char="0028"/>
      </w:r>
      <w:r>
        <w:rPr>
          <w:rFonts w:ascii="Times New Roman" w:hAnsi="Times New Roman" w:cs="Times New Roman"/>
          <w:sz w:val="28"/>
          <w:szCs w:val="28"/>
        </w:rPr>
        <w:t>в частности, шифрования</w:t>
      </w:r>
      <w:r>
        <w:rPr>
          <w:rFonts w:ascii="Times New Roman" w:hAnsi="Times New Roman" w:cs="Times New Roman"/>
          <w:sz w:val="28"/>
          <w:szCs w:val="28"/>
        </w:rPr>
        <w:sym w:font="Times New Roman" w:char="0029"/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</w:p>
    <w:p w:rsidR="005A49D5" w:rsidRDefault="005A49D5">
      <w:pPr>
        <w:pStyle w:val="ad"/>
        <w:widowControl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Конституция РФ непосредственно не регулирует отношения в области производства и применения новых информационных технологий, но создает предпосылки для такого регулирования, закрепляя права граждан свободно искать, получать, передавать, производить и распространять информацию любым законным способом </w:t>
      </w:r>
      <w:r>
        <w:rPr>
          <w:rFonts w:ascii="Times New Roman" w:hAnsi="Times New Roman" w:cs="Times New Roman"/>
          <w:sz w:val="28"/>
          <w:szCs w:val="28"/>
        </w:rPr>
        <w:sym w:font="Times New Roman" w:char="0028"/>
      </w:r>
      <w:r>
        <w:rPr>
          <w:rFonts w:ascii="Times New Roman" w:hAnsi="Times New Roman" w:cs="Times New Roman"/>
          <w:sz w:val="28"/>
          <w:szCs w:val="28"/>
        </w:rPr>
        <w:t>ч. 4 ст. 29</w:t>
      </w:r>
      <w:r>
        <w:rPr>
          <w:rFonts w:ascii="Times New Roman" w:hAnsi="Times New Roman" w:cs="Times New Roman"/>
          <w:sz w:val="28"/>
          <w:szCs w:val="28"/>
          <w:lang w:val="en-US"/>
        </w:rPr>
        <w:sym w:font="Times New Roman" w:char="0029"/>
      </w:r>
      <w:r>
        <w:rPr>
          <w:rFonts w:ascii="Times New Roman" w:hAnsi="Times New Roman" w:cs="Times New Roman"/>
          <w:sz w:val="28"/>
          <w:szCs w:val="28"/>
        </w:rPr>
        <w:t xml:space="preserve">, право граждан на охрану личной тайны </w:t>
      </w:r>
      <w:r>
        <w:rPr>
          <w:rFonts w:ascii="Times New Roman" w:hAnsi="Times New Roman" w:cs="Times New Roman"/>
          <w:sz w:val="28"/>
          <w:szCs w:val="28"/>
        </w:rPr>
        <w:sym w:font="Times New Roman" w:char="0028"/>
      </w:r>
      <w:r>
        <w:rPr>
          <w:rFonts w:ascii="Times New Roman" w:hAnsi="Times New Roman" w:cs="Times New Roman"/>
          <w:sz w:val="28"/>
          <w:szCs w:val="28"/>
        </w:rPr>
        <w:t xml:space="preserve">ч. 1 ст. 24 и другие обязанности государства, в частности по обеспечению возможности ознакомления гражданина с документами и материалами, непосредственно затрагивающими его права и свободы </w:t>
      </w:r>
      <w:r>
        <w:rPr>
          <w:rFonts w:ascii="Times New Roman" w:hAnsi="Times New Roman" w:cs="Times New Roman"/>
          <w:sz w:val="28"/>
          <w:szCs w:val="28"/>
        </w:rPr>
        <w:sym w:font="Times New Roman" w:char="0028"/>
      </w:r>
      <w:r>
        <w:rPr>
          <w:rFonts w:ascii="Times New Roman" w:hAnsi="Times New Roman" w:cs="Times New Roman"/>
          <w:sz w:val="28"/>
          <w:szCs w:val="28"/>
        </w:rPr>
        <w:t>ч. 2 ст. 24</w:t>
      </w:r>
      <w:r>
        <w:rPr>
          <w:rFonts w:ascii="Times New Roman" w:hAnsi="Times New Roman" w:cs="Times New Roman"/>
          <w:sz w:val="28"/>
          <w:szCs w:val="28"/>
          <w:lang w:val="en-US"/>
        </w:rPr>
        <w:sym w:font="Times New Roman" w:char="0029"/>
      </w:r>
      <w:r>
        <w:rPr>
          <w:rFonts w:ascii="Times New Roman" w:hAnsi="Times New Roman" w:cs="Times New Roman"/>
          <w:sz w:val="28"/>
          <w:szCs w:val="28"/>
        </w:rPr>
        <w:t>. Соответствующее законодательство формирует механизмы реализации этих норм.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Компьютерная информация – в соответствии со ст. 2 закона </w:t>
      </w:r>
      <w:r>
        <w:rPr>
          <w:i/>
          <w:iCs/>
          <w:sz w:val="28"/>
          <w:szCs w:val="28"/>
        </w:rPr>
        <w:t xml:space="preserve">«Об информации, информатизации и защите информации» </w:t>
      </w:r>
      <w:r>
        <w:rPr>
          <w:sz w:val="28"/>
          <w:szCs w:val="28"/>
        </w:rPr>
        <w:t xml:space="preserve">под информацией понимаются – сведения о лицах, предметах, фактах, событиях, явлениях и процессах независимо от формы их представления, но применительно к комментируемым статьям под компьютерной информацией понимаются не сами сведения, а форма их представления в машиночитаемом виде, т.е. совокупность символов зафиксированная в памяти компьютера, либо на машинном носителе (дискете, оптическом, магнитооптическом диске, магнитной ленте либо ином материальном носителе). При рассмотрении дел следует учитывать, что при определенных условиях и физические поля могут являться носителями информации. 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</w:t>
      </w:r>
      <w:r>
        <w:rPr>
          <w:i/>
          <w:iCs/>
          <w:sz w:val="28"/>
          <w:szCs w:val="28"/>
        </w:rPr>
        <w:t>компьютерными преступлениями</w:t>
      </w:r>
      <w:r>
        <w:rPr>
          <w:sz w:val="28"/>
          <w:szCs w:val="28"/>
        </w:rPr>
        <w:t xml:space="preserve"> следует понимать предусмотренные уголовным законом общественно опасные действия, в которых машинная информация является объектом преступного посягательства. В данном случае в качестве предмета или орудия преступления будет выступать машинная информация, компьютер, компьютерная система или компьютерная сеть. </w:t>
      </w:r>
    </w:p>
    <w:p w:rsidR="005A49D5" w:rsidRDefault="005A49D5">
      <w:pPr>
        <w:ind w:firstLine="709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noProof/>
          <w:sz w:val="32"/>
          <w:szCs w:val="32"/>
        </w:rPr>
        <w:br w:type="page"/>
        <w:t xml:space="preserve">2. </w:t>
      </w:r>
      <w:r>
        <w:rPr>
          <w:b/>
          <w:bCs/>
          <w:caps/>
          <w:sz w:val="32"/>
          <w:szCs w:val="32"/>
        </w:rPr>
        <w:t>Общая характеристика преступлений в</w:t>
      </w:r>
    </w:p>
    <w:p w:rsidR="005A49D5" w:rsidRDefault="005A49D5">
      <w:pPr>
        <w:ind w:firstLine="709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сфере компьютерной информации</w:t>
      </w:r>
    </w:p>
    <w:p w:rsidR="005A49D5" w:rsidRDefault="005A49D5">
      <w:pPr>
        <w:ind w:firstLine="709"/>
        <w:jc w:val="center"/>
        <w:rPr>
          <w:sz w:val="28"/>
          <w:szCs w:val="28"/>
        </w:rPr>
      </w:pPr>
    </w:p>
    <w:p w:rsidR="005A49D5" w:rsidRDefault="005A49D5">
      <w:pPr>
        <w:ind w:firstLine="709"/>
        <w:jc w:val="center"/>
        <w:rPr>
          <w:sz w:val="28"/>
          <w:szCs w:val="28"/>
        </w:rPr>
      </w:pPr>
    </w:p>
    <w:p w:rsidR="005A49D5" w:rsidRDefault="005A49D5">
      <w:pPr>
        <w:pStyle w:val="21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Уголовном кодексе Российской Федерации впервые в нашей стране криминализирован такой вид правонарушений, как компьютерные преступления. 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предыдущей главы под компьютерными преступлениями понимаются те предусмотренные уголовным законом общественно опасные деяния, в которых машинная информация представляет собой предмет преступного посягательства. </w:t>
      </w:r>
    </w:p>
    <w:p w:rsidR="005A49D5" w:rsidRDefault="005A49D5">
      <w:pPr>
        <w:spacing w:line="360" w:lineRule="auto"/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Преступления, имеющие своим предметом только лишь аппаратно-технические средства вычислительных машин (хищение, уничтожение), подпадают под совершенно другой тип уголовных правонарушений, закрепленных в главе 21 «Преступления против собственности». В принципе, можно предположить случаи, когда вредоносное воздействие на ЭВМ осуществляется путем непосредственного влияния на нее информационных команд. Это возможно, если преступнику удастся ввести движущиеся части машины (диски, принтер) в резонансную частоту, увеличить яркость дисплея или его части для прожигания люминофора, зациклить работу компьютера таким образом, чтобы при использовании минимального количества его участков произошел их разогрев и вывод из строя. В этих случаях квалификация содеянного должна проводиться по совокупности статей глав о преступлениях против собственности и компьютерных преступлениях, поскольку в данной ситуации страдают два объекта уголовно-правовой охраны. Равно и при использовании в качестве орудия совершения противоправного деяния не информационной, а одной аппаратно-технической части (нанесение телесных повреждений принтером и т. п.) последнюю можно расценивать наравне с такими предметами, как нож, пистолет, веревка и другие вещи материального мира. В целом же </w:t>
      </w:r>
      <w:r>
        <w:rPr>
          <w:i/>
          <w:iCs/>
          <w:sz w:val="28"/>
          <w:szCs w:val="28"/>
        </w:rPr>
        <w:t>28-я глава УК РФ «Компьютерные преступления»</w:t>
      </w:r>
      <w:r>
        <w:rPr>
          <w:sz w:val="28"/>
          <w:szCs w:val="28"/>
        </w:rPr>
        <w:t xml:space="preserve"> имеет своей целью охрану именно информационной безопасности – и только в силу этого защиту и аппаратно технических средств, которые являются материальными носителями информационных ресурсов. Последствия неправомерного использования информации могут быть самыми разнообразными: это не только нарушение неприкосновенности интеллектуальной собственности, но и разглашение сведений о частной жизни граждан, имущественный ущерб в виде прямых убытков и неполученных доходов, потеря репутации фирмы, различные виды нарушений нормальной деятельности предприятия, отрасли и т.д. Поэтому совершенно оправданно то, что преступления данного вида помещены в раздел </w:t>
      </w:r>
      <w:r>
        <w:rPr>
          <w:i/>
          <w:iCs/>
          <w:sz w:val="28"/>
          <w:szCs w:val="28"/>
        </w:rPr>
        <w:t xml:space="preserve">IX «Преступления против общественной безопасности и общественного порядка». </w:t>
      </w:r>
    </w:p>
    <w:p w:rsidR="005A49D5" w:rsidRDefault="005A49D5">
      <w:pPr>
        <w:pStyle w:val="21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общим объектом компьютерных преступлений будет выступать совокупность всех общественных отношений, охраняемых уголовным законом; родовым – общественная безопасность и общественный порядок; видовым – совокупность общественных отношений по правомерному и безопасному использованию информации; непосредственный объект трактуется, исходя из названий и диспозиций конкретных статей. Чаще всего непосредственный объект основного состава компьютерного преступления сформулирован альтернативно, в квалифицированных составах количество их, естественно, увеличивается. 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Является ли компьютерная информация только лишь предметом преступлений такого вида или же она может выступать и их средством, когда электронно-вычислительная техника используется с целью совершения другого противоправного посягательства на иной объект. Последняя точка зрения высказывалась ранее некоторыми авторами. 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принять ее означало бы слишком расширить рамки понятия </w:t>
      </w:r>
      <w:r>
        <w:rPr>
          <w:i/>
          <w:iCs/>
          <w:sz w:val="28"/>
          <w:szCs w:val="28"/>
        </w:rPr>
        <w:t xml:space="preserve">«компьютерное преступление» </w:t>
      </w:r>
      <w:r>
        <w:rPr>
          <w:sz w:val="28"/>
          <w:szCs w:val="28"/>
        </w:rPr>
        <w:t>и затруднить работу, как законодателя, так и правоприменителя.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 нового УК пошли по первому пути, сформулировав составы главы 28 таким образом, что информация ЭВМ в каждом случае является лишь предметом совершения компьютерного преступления.</w:t>
      </w:r>
    </w:p>
    <w:p w:rsidR="005A49D5" w:rsidRDefault="005A49D5">
      <w:pPr>
        <w:pStyle w:val="21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при использовании машинной информации в качестве средства совершения другого преступления отношения по ее охране страдают неизбежно, т. е. она сама становится предметом общественно опасного деяния. Невозможно противоправно воспользоваться информацией, хранящейся в ЭВМ, не нарушив при этом ее защиты, т.е. не совершив одного из действий, перечисленных в </w:t>
      </w:r>
      <w:r>
        <w:rPr>
          <w:i/>
          <w:iCs/>
          <w:sz w:val="28"/>
          <w:szCs w:val="28"/>
        </w:rPr>
        <w:t>ст. 20 Федерального закона «Об информации, информатизации и защите информации»:</w:t>
      </w:r>
      <w:r>
        <w:rPr>
          <w:sz w:val="28"/>
          <w:szCs w:val="28"/>
        </w:rPr>
        <w:t xml:space="preserve"> утечки, утраты, искажения, подделки, уничтожения, модификации, копирования, блокирования и других форм незаконного вмешательства в информационные ресурсы и системы. Даже если не пострадают сведения конкретной ЭВМ, правомерно употребляемые ее законным пользователем, практически неизбежно подвергнутся ущербу те, с которыми она связана сетью. Таким образом, даже при совершении такого классического преступления, как электронное хищение денег, ответственность за это должна наступать по правилам идеальной совокупности преступлений. 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Почти все составы главы 28 относятся к преступлениям небольшой и средней тяжести, и только один – к тяжким преступлениям. Характеризуя объективную сторону рассматриваемых составов, заметим, в первую очередь, что даже большинство из них конструктивно сформулированы как материальные, поэтому предполагают не только совершение общественно-опасного деяния, но и наступление общественно-опасных последствий, а также установление причинной связи между этими двумя признаками. 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Однако нельзя не признать, что уничтожение, блокирование, модификация и копирование информации не исключают совершения самостоятельных действий. В учебной литературе</w:t>
      </w:r>
      <w:r>
        <w:rPr>
          <w:rStyle w:val="a5"/>
          <w:sz w:val="28"/>
          <w:szCs w:val="28"/>
        </w:rPr>
        <w:footnoteReference w:id="2"/>
      </w:r>
      <w:r>
        <w:rPr>
          <w:sz w:val="28"/>
          <w:szCs w:val="28"/>
        </w:rPr>
        <w:t xml:space="preserve"> указывается, что правильнее было бы рассматривать основанием уголовной ответственности за неправомерный доступ к компьютерной информации случаи, когда неправомерный доступ сопряжен с уничтожением, блокированием и т.д. (т.е. такому доступу следовало бы придать значение не только причины, но и необходимого условия). 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силу </w:t>
      </w:r>
      <w:r>
        <w:rPr>
          <w:i/>
          <w:iCs/>
          <w:sz w:val="28"/>
          <w:szCs w:val="28"/>
        </w:rPr>
        <w:t>ч. 2 ст. 9 УК РФ</w:t>
      </w:r>
      <w:r>
        <w:rPr>
          <w:sz w:val="28"/>
          <w:szCs w:val="28"/>
        </w:rPr>
        <w:t xml:space="preserve"> временем совершения каждого из этих преступлений будет признаваться время окончания именно деяния независимо от времени наступления последствий. Сами же общественно опасные деяния чаще всего выступают здесь в форме действий и лишь иногда – как бездействие. В одном случае такой признак объективной стороны состава преступления, как способ его совершения, сформулирован в качестве обязательного признака основного и квалифицированного составов. В остальных он, а также время, место, обстановка, орудия, средства совершения преступления могут быть учтены судом в качестве смягчающих или отягчающих обстоятельств. 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всех признаков субъективной стороны значение будет иметь только один – вина. При этом, исходя из </w:t>
      </w:r>
      <w:r>
        <w:rPr>
          <w:i/>
          <w:iCs/>
          <w:sz w:val="28"/>
          <w:szCs w:val="28"/>
        </w:rPr>
        <w:t>ч. 2 ст. 24 УК</w:t>
      </w:r>
      <w:r>
        <w:rPr>
          <w:sz w:val="28"/>
          <w:szCs w:val="28"/>
        </w:rPr>
        <w:t xml:space="preserve">, для всех преступлений данного вида необходимо наличие вины в форме умысла, и лишь два квалифицированных состава предусматривают две ее формы: умысел по отношению к деянию и неосторожность в отношении наступивших общественно-опасных последствий. Факультативные признаки субъективной стороны так же, как и в вопросе о стороне объективной, не будут иметь значения для квалификации преступления. Так, мотивами совершения таких деяний чаще всего бывают корысть либо хулиганские побуждения, но могут быть и соображения интереса, чувство мести; не исключено совершение их, с целью скрыть другое преступление и т.д. Естественно, что особую трудность вызовет проблема отграничения неосторожного и невиновного причинения вреда, что связано с повышенной сложностью и скрытностью процессов, происходящих в сетях и системах ЭВМ. 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Субъект нескольких составов является специальным. В остальных случаях им может стать, в принципе, любой человек, особенно если учесть всевозрастающую компьютерную грамотность населения. Ответственность за преступления против компьютерной безопасности наступает </w:t>
      </w:r>
      <w:r>
        <w:rPr>
          <w:i/>
          <w:iCs/>
          <w:sz w:val="28"/>
          <w:szCs w:val="28"/>
        </w:rPr>
        <w:t xml:space="preserve">с 16 лет (ст. 20 УК). 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Диспозиции статей 28-й главы описательные, зачастую – бланкетные или отсылочные. Для их применения необходимо обратиться к </w:t>
      </w:r>
      <w:r>
        <w:rPr>
          <w:i/>
          <w:iCs/>
          <w:sz w:val="28"/>
          <w:szCs w:val="28"/>
        </w:rPr>
        <w:t>ст. 35 УК,</w:t>
      </w:r>
      <w:r>
        <w:rPr>
          <w:sz w:val="28"/>
          <w:szCs w:val="28"/>
        </w:rPr>
        <w:t xml:space="preserve"> к нормативно-правовому акту об охране компьютерной информации, правилам эксплуатации ЭВМ и т. п. Санкции – альтернативные, за исключением двух квалифицированных составов, где они – в силу тяжести последствий преступления – </w:t>
      </w:r>
      <w:r>
        <w:rPr>
          <w:i/>
          <w:iCs/>
          <w:sz w:val="28"/>
          <w:szCs w:val="28"/>
        </w:rPr>
        <w:t>«урезаны»</w:t>
      </w:r>
      <w:r>
        <w:rPr>
          <w:sz w:val="28"/>
          <w:szCs w:val="28"/>
        </w:rPr>
        <w:t xml:space="preserve"> до относительно-определенных. </w:t>
      </w:r>
    </w:p>
    <w:p w:rsidR="005A49D5" w:rsidRDefault="005A49D5">
      <w:pPr>
        <w:pStyle w:val="21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Первоначально в проекте УК РФ глава о компьютерных преступлениях содержала 5 статей. Однако в дальнейшем в силу замечаний, высказанных как теоретиками уголовного права, так и практиками компьютерного дела, первые три статьи были объединены, и в настоящее время глава предстает в следующем составе: </w:t>
      </w:r>
    </w:p>
    <w:p w:rsidR="005A49D5" w:rsidRDefault="005A49D5">
      <w:pPr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ст. 272. Неправомерный доступ к компьютерной информации;</w:t>
      </w:r>
    </w:p>
    <w:p w:rsidR="005A49D5" w:rsidRDefault="005A49D5">
      <w:pPr>
        <w:pStyle w:val="21"/>
        <w:numPr>
          <w:ilvl w:val="0"/>
          <w:numId w:val="43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ст. 273. Создание, использование и распространение вредоносных программ для ЭВМ;</w:t>
      </w:r>
    </w:p>
    <w:p w:rsidR="005A49D5" w:rsidRDefault="005A49D5">
      <w:pPr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ст. 274. Нарушение правил эксплуатации ЭВМ, системы ЭВМ или их сети.</w:t>
      </w:r>
    </w:p>
    <w:p w:rsidR="005A49D5" w:rsidRDefault="005A49D5">
      <w:pPr>
        <w:ind w:firstLine="709"/>
        <w:jc w:val="center"/>
        <w:rPr>
          <w:b/>
          <w:bCs/>
          <w:caps/>
          <w:sz w:val="32"/>
          <w:szCs w:val="32"/>
        </w:rPr>
      </w:pPr>
    </w:p>
    <w:p w:rsidR="005A49D5" w:rsidRDefault="005A49D5">
      <w:pPr>
        <w:ind w:firstLine="709"/>
        <w:jc w:val="center"/>
        <w:rPr>
          <w:b/>
          <w:bCs/>
          <w:caps/>
          <w:sz w:val="32"/>
          <w:szCs w:val="32"/>
        </w:rPr>
      </w:pPr>
    </w:p>
    <w:p w:rsidR="005A49D5" w:rsidRDefault="005A49D5">
      <w:pPr>
        <w:ind w:firstLine="709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br w:type="page"/>
        <w:t>3. Расследование преступления</w:t>
      </w:r>
    </w:p>
    <w:p w:rsidR="005A49D5" w:rsidRDefault="005A49D5">
      <w:pPr>
        <w:ind w:firstLine="709"/>
        <w:jc w:val="center"/>
        <w:rPr>
          <w:b/>
          <w:bCs/>
          <w:caps/>
          <w:sz w:val="32"/>
          <w:szCs w:val="32"/>
        </w:rPr>
      </w:pPr>
    </w:p>
    <w:p w:rsidR="005A49D5" w:rsidRDefault="005A49D5">
      <w:pPr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Фабула и предварительный план расследования</w:t>
      </w:r>
    </w:p>
    <w:p w:rsidR="005A49D5" w:rsidRDefault="005A49D5">
      <w:pPr>
        <w:ind w:left="284"/>
        <w:jc w:val="center"/>
        <w:rPr>
          <w:b/>
          <w:bCs/>
          <w:sz w:val="28"/>
          <w:szCs w:val="28"/>
          <w:u w:val="single"/>
        </w:rPr>
      </w:pPr>
    </w:p>
    <w:p w:rsidR="005A49D5" w:rsidRDefault="005A49D5">
      <w:pPr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Фабула</w:t>
      </w:r>
    </w:p>
    <w:p w:rsidR="005A49D5" w:rsidRDefault="005A49D5">
      <w:pPr>
        <w:ind w:left="284"/>
        <w:jc w:val="center"/>
        <w:rPr>
          <w:b/>
          <w:bCs/>
          <w:sz w:val="28"/>
          <w:szCs w:val="28"/>
        </w:rPr>
      </w:pPr>
    </w:p>
    <w:p w:rsidR="005A49D5" w:rsidRDefault="005A49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 ноября 2002 г. членами организованной преступной группы был осуществлен несанкционированный доступ к средствам компьютерной техники коммерческого банка «Альянс». И в течение суток банк не смог нормально осуществлять все операции по платежам. Только прямой ущерб составил около 60 тысяч рублей.</w:t>
      </w:r>
    </w:p>
    <w:p w:rsidR="005A49D5" w:rsidRDefault="005A49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осмотра места преступления и осмотра компьютерной сети банка было обнаружено следующее. В программном обеспечении компьютерной сети банка выявлен «вирус». В 10.30 часов из-за «вируса» главный сервер отключил всю компьютерную сеть и заблокировал ее.</w:t>
      </w:r>
    </w:p>
    <w:p w:rsidR="005A49D5" w:rsidRDefault="005A49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расследования были задержаны гр-не Т. и П. И у них были изъяты мощные компьютеры и программной обеспечение с компьютерными «вирусами».</w:t>
      </w:r>
    </w:p>
    <w:p w:rsidR="005A49D5" w:rsidRDefault="005A49D5">
      <w:pPr>
        <w:ind w:firstLine="709"/>
        <w:jc w:val="both"/>
        <w:rPr>
          <w:sz w:val="22"/>
          <w:szCs w:val="22"/>
        </w:rPr>
      </w:pPr>
    </w:p>
    <w:p w:rsidR="005A49D5" w:rsidRDefault="005A49D5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  <w:t>Предварительный план расследования преступления.</w:t>
      </w:r>
    </w:p>
    <w:p w:rsidR="005A49D5" w:rsidRDefault="005A49D5">
      <w:pPr>
        <w:jc w:val="center"/>
        <w:rPr>
          <w:i/>
          <w:iCs/>
          <w:sz w:val="32"/>
          <w:szCs w:val="32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ind w:left="58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«УТВЕРЖДАЮ» 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ind w:left="58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Прокурор г. Саратова советник 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ind w:left="5812"/>
        <w:rPr>
          <w:sz w:val="24"/>
          <w:szCs w:val="24"/>
        </w:rPr>
      </w:pPr>
      <w:r>
        <w:rPr>
          <w:color w:val="000000"/>
          <w:sz w:val="24"/>
          <w:szCs w:val="24"/>
        </w:rPr>
        <w:t>юстиции Демидов Н.М. _________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ind w:left="5812"/>
        <w:rPr>
          <w:sz w:val="24"/>
          <w:szCs w:val="24"/>
        </w:rPr>
      </w:pPr>
      <w:r>
        <w:rPr>
          <w:color w:val="000000"/>
          <w:sz w:val="24"/>
          <w:szCs w:val="24"/>
        </w:rPr>
        <w:t>10 ноября 2002 года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ПЛАН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расследования по уголовному делу №11764,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возбужденному по факту несанкционированного доступа </w:t>
      </w:r>
      <w:r>
        <w:rPr>
          <w:b/>
          <w:bCs/>
          <w:sz w:val="28"/>
          <w:szCs w:val="28"/>
        </w:rPr>
        <w:t>к средствам компьютерной техники коммерческого банка «Альянс»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целях раскрытия преступления, совершенного в отношении коммерческого банка «Альянс», установления лица (лиц), его совершивших, и проверки следственно-оперативным путем вероятных версий совершения преступления необходимо следующее: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1) Вопросы и обстоятельства, общие для всех версий: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Назначить по делу судебно-бухгалтерскую экспертизу для определения, </w:t>
      </w:r>
      <w:r>
        <w:rPr>
          <w:sz w:val="28"/>
          <w:szCs w:val="28"/>
        </w:rPr>
        <w:t>имеются ли нарушения требований положений о документообороте</w:t>
      </w:r>
      <w:r>
        <w:rPr>
          <w:color w:val="000000"/>
          <w:sz w:val="28"/>
          <w:szCs w:val="28"/>
        </w:rPr>
        <w:t xml:space="preserve"> и установления лиц, ответственных за эти преступления.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Исполнители: следователь         Срок: 5 декабря 2002 года.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Назначить по делу программно-техническую судебную экспертизу для определения места, с которого был произведен несанкционированный доступ в систему, и ряда других технических деталей преступления.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Исполнители: следователь        Срок: 5 декабря 2002 года.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3"/>
          <w:szCs w:val="23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В случае установления личности подозреваемого назначить по делу дополнительную дактилоскопическую экспертизу по изъятым на месте происшествия отпечаткам пальцев рук.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Исполнители: следователь         Срок: в ходе расследования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Версия 1. Несанкционированный доступ совершен с целью хулиганства.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Провести осмотр и фиксацию состояния ЭВМ, сетей ЭВМ и машинных носителей, допросы лиц, обеспечивающих работу информационной системы банка.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Исполнители: следователь         Срок: до 15 ноября 2002 года. 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Версия 2. Несанкционированный доступ произведен из корыстных побуждений (с целью хищения денежных средств или получения информации) бывшим работником банка.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Оперативным путем установить и проверить на причастность к совершению преступления лиц, ранее работающих в банке.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Исполнители: следователь         Срок: до 20 ноября 2002 года. 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Версия 3. Несанкционированный доступ произведен из корыстных побуждений (с целью хищения денежных средств или получения информации) «по найму» сотрудником банка.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Оперативным путем установить и проверить на причастность к совершению преступления лиц, работающих в банке.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Следственно-оперативным путем установить лиц, из числа сотрудников банка, у которых могут иметься соответствующие компьютерные знания и аппаратура. Провести обыски по месту их жительства.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Исполнители: следователь         Срок: до 20 ноября 2002 года. 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49D5" w:rsidRDefault="005A49D5">
      <w:pPr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Следователь прокуратуры </w:t>
      </w:r>
    </w:p>
    <w:p w:rsidR="005A49D5" w:rsidRDefault="005A49D5">
      <w:pPr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Волжского района г. Саратова </w:t>
      </w:r>
    </w:p>
    <w:p w:rsidR="005A49D5" w:rsidRDefault="005A49D5">
      <w:pPr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юрист 2 класса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Иванов И.П.  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49D5" w:rsidRDefault="005A49D5">
      <w:pPr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  <w:t>3.2. План расследования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ind w:left="5812"/>
        <w:rPr>
          <w:color w:val="000000"/>
          <w:sz w:val="24"/>
          <w:szCs w:val="24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ind w:left="5812"/>
        <w:rPr>
          <w:color w:val="000000"/>
          <w:sz w:val="24"/>
          <w:szCs w:val="24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ind w:left="58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«УТВЕРЖДАЮ» 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ind w:left="58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Прокурор г. Саратова советник 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ind w:left="5812"/>
        <w:rPr>
          <w:sz w:val="24"/>
          <w:szCs w:val="24"/>
        </w:rPr>
      </w:pPr>
      <w:r>
        <w:rPr>
          <w:color w:val="000000"/>
          <w:sz w:val="24"/>
          <w:szCs w:val="24"/>
        </w:rPr>
        <w:t>юстиции Демидов Н.М. _________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ind w:left="5812"/>
        <w:rPr>
          <w:sz w:val="24"/>
          <w:szCs w:val="24"/>
        </w:rPr>
      </w:pPr>
      <w:r>
        <w:rPr>
          <w:color w:val="000000"/>
          <w:sz w:val="24"/>
          <w:szCs w:val="24"/>
        </w:rPr>
        <w:t>10 ноября 2002 года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ПЛАН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расследования по уголовному делу №11764,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возбужденному по факту несанкционированного доступа </w:t>
      </w:r>
      <w:r>
        <w:rPr>
          <w:b/>
          <w:bCs/>
          <w:sz w:val="28"/>
          <w:szCs w:val="28"/>
        </w:rPr>
        <w:t xml:space="preserve">к средствам 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компьютерной техники коммерческого банка «Альянс»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раскрытия преступления, совершенного в отношении коммерческого банка «Альянс», установления лица (лиц), его совершивших, с учетом данных полученных на первоначальном этапе расследования, следует выдвинуть следующую версию: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Несанкционированный доступ произведен из корыстных побуждений (с целью хищения денежных средств или получения информации) бывшим работником банка Т и его подельником П.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проверки следственно-оперативным путем данной версии совершения преступления необходимо: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Получить образцы отпечатков пальцев рук подозреваемых гр. Т., П.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Исполнители: следователь        Срок: 30 ноября 2002 года.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  Назначить   по   делу   дополнительную   дактилоскопическую   экспертизу   по   изъятым   на   месте происшествия отпечаткам пальцев рук и проверить их на принадлежность гр. Т., П. 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Исполнители: следователь        Срок: 30 ноября 2002 года.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Следственно-оперативным путем (путем проведения опроса и допросов работников банка и сослуживцев) установить, имелось ли соответствующая аппаратура у гр. Т. Провести обыски по месту жительства Т., П. и принять меры по обнаружению и изъятию аппаратуры.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Исполнители: следователь        Срок: 30 ноября 2002 года. 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Предъявить гр. П. на опознание сослуживцам Т.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В случае дачи подозреваемыми признательных показаний провести с их участием проверку показаний на месте совершения преступлений.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Исполнители: следователь        Срок: в ходе расследования.</w:t>
      </w:r>
    </w:p>
    <w:p w:rsidR="005A49D5" w:rsidRDefault="005A49D5">
      <w:pPr>
        <w:spacing w:line="360" w:lineRule="auto"/>
        <w:ind w:left="709"/>
        <w:jc w:val="both"/>
        <w:rPr>
          <w:sz w:val="28"/>
          <w:szCs w:val="28"/>
        </w:rPr>
      </w:pPr>
    </w:p>
    <w:p w:rsidR="005A49D5" w:rsidRDefault="005A49D5">
      <w:pPr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Следователь прокуратуры </w:t>
      </w:r>
    </w:p>
    <w:p w:rsidR="005A49D5" w:rsidRDefault="005A49D5">
      <w:pPr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Волжского района г. Саратова </w:t>
      </w:r>
    </w:p>
    <w:p w:rsidR="005A49D5" w:rsidRDefault="005A49D5">
      <w:pPr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юрист 2 класса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Иванов И.П.  </w:t>
      </w:r>
    </w:p>
    <w:p w:rsidR="005A49D5" w:rsidRDefault="005A49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49D5" w:rsidRDefault="005A49D5">
      <w:pPr>
        <w:ind w:firstLine="720"/>
        <w:jc w:val="center"/>
        <w:rPr>
          <w:b/>
          <w:bCs/>
          <w:sz w:val="32"/>
          <w:szCs w:val="32"/>
        </w:rPr>
      </w:pPr>
    </w:p>
    <w:p w:rsidR="005A49D5" w:rsidRDefault="005A49D5">
      <w:pPr>
        <w:ind w:firstLine="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3.3. Практические особенности отдельных следственных</w:t>
      </w:r>
    </w:p>
    <w:p w:rsidR="005A49D5" w:rsidRDefault="005A49D5">
      <w:pPr>
        <w:ind w:firstLine="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действий</w:t>
      </w:r>
    </w:p>
    <w:p w:rsidR="005A49D5" w:rsidRDefault="005A49D5">
      <w:pPr>
        <w:ind w:firstLine="720"/>
        <w:jc w:val="center"/>
        <w:rPr>
          <w:sz w:val="28"/>
          <w:szCs w:val="28"/>
        </w:rPr>
      </w:pPr>
    </w:p>
    <w:p w:rsidR="005A49D5" w:rsidRDefault="005A49D5">
      <w:pPr>
        <w:ind w:firstLine="720"/>
        <w:jc w:val="both"/>
        <w:rPr>
          <w:sz w:val="28"/>
          <w:szCs w:val="28"/>
        </w:rPr>
      </w:pP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расследовании компьютерных преступлений можно выделить три типичные следственные ситуации: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Собственник информационной системы собственными силами выявил нарушение целостности / конфиденциальности информации в системе, обнаружил виновное лицо и заявил об этом в правоохранительные органы.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Собственник информационной системы собственными силами выявил нарушение целостности / конфиденциальности информации в системе, не смог обнаружить виновное лицо и заявил об этом в правоохранительные органы.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Данные о нарушении целостности/конфиденциальности информации в информационной системе и виновном лице стали общеизвестными или непосредственно обнаружены органом дознания (например, в ходе проведения оперативно-розыскных мероприятий по другому делу).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заподозренного виновного лица первоначальная задача следствия заключается в сборе с помощью собственника информационной системы и процессуальной фиксации доказательств: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нарушения целостности/конфиденциальности информации в системе;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размера ущерба, причиненного нарушением целостности/конфиденциальности информации;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причинной связи между действиями, образующими способ нарушения, и наступившими последствиями путем детализации способа нарушения целостности/конфиденциальности информации в системе и характера совершенных виновным действий;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отношения виновного лица к совершенным действиям и наступившим последствиям.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Т.к. подозреваемые задержаны сразу же после совершения преступления, для данной ситуации характерны следующие первоначальные следственные действия: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личный обыск задержанных;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допрос задержанных;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обыск по месту жительства задержанных.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Осмотр и обыск (выемка) по делам данной категории являются важнейшими инструментами установления обстоятельств расследуемого события.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Известно, что главными процессуальными способами изъятия вещественных доказательств являются осмотр, обыск и выемка.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Следует напомнить, что осмотр – это непосредственное обнаружение, восприятие и исследование следователем материальных объектов, имеющих отношение к исследуемому событию. Обыск – следственное действие, в процессе которого производится поиск и принудительное изъятие объектов, имеющих значение для правильного решения задач уголовного судопроизводства. Выемка – следственное действие, в процессе которого производится изъятие объектов, имеющих значение для правильного решения задач уголовного судопроизводства, в тех случаях, когда их местонахождение точно известно следователю и изъятие прямо или косвенно не нарушает прав личности.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Носители информации, имеющей отношение к расследуемому событию, могут быть с соблюдением установленного УПК РФ порядка изъяты и приобщены к уголовному делу в качестве вещественного доказательства.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участия в обыске и выемке целесообразно приглашать специалиста в области компьютерной техники.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осмотрах, обысках, выемках, сопряженных с изъятием ЭВМ, машинных носителей и информации возникает ряд общих проблем, связанных со спецификой изымаемых технических средств.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Так, необходимо предвидеть меры безопасности, предпринимаемые преступниками с целью уничтожения вещественных доказательств.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Например, они могут использовать специальное оборудование, в критических случаях создающее сильное магнитное поле, стирающее магнитные записи. Известна легенда о хакере, который создал в дверном проеме магнитное поле такой силы, что оно уничтожало магнитные носители информации при выносе их из его комнаты.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Преступник имеет возможность включить в состав программного обеспечения своей машины программу, которая заставит компьютер периодически требовать пароль, и, если несколько секунд правильный пароль не введен, данные в компьютере автоматически уничтожаются.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Желательно иметь с собой и использовать при обыске и осмотре устройство для определения и измерения магнитных полей.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Вещественные доказательства в виде ЭВМ, машинных носителей требуют особой аккуратности при транспортировке и хранении. Им противопоказаны резкие броски, удары, повышенные температуры, влажность. Все эти внешние факторы могут повлечь потерю данных, информации и свойств аппаратуры.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следует забывать при осмотрах и обысках о возможностях сбора традиционных доказательств (скрытых отпечатков пальцев на клавиатуре, выключателях и др., шифрованных рукописных записей и пр.).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Осмотру подлежат все устройства конкретной ЭВМ.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оптимальный вариант изъятия ЭВМ и машинных носителей информации – это фиксация их и их конфигурации на месте обнаружения и упаковка таким образом, чтобы аппаратуру можно было бы успешно, правильно и точно так же, как на месте обнаружения, соединить в лабораторных условиях или в месте производства следствия с участием специалистов.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следственные действия могут производиться с целями: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осмотра и изъятия ЭВМ и ее устройств;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поиска и изъятия информации и следов воздействия на нее в ЭВМ и ее устройствах;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поиска и изъятия информации и следов воздействия на нее вне ЭВМ.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прибытии на место осмотра или обыска следует принять меры к обеспечению сохранности информации на находящихся здесь компьютерах и магнитных носителях. Для этого необходимо: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не разрешать кому бы то ни было из лиц, работающих на объекте обыска, прикасаться к работающим компьютерам, магнитным носителям, включать и выключать компьютеры;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самому не производить никаких манипуляций с компьютерной техникой, если результат этих манипуляций заранее не известен;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при наличии в помещении, где находятся СКТ и магнитные носители информации, взрывчатых, легковоспламеняющихся, токсичных и едких веществ или материалов как можно скорее удалить эти вещества в другое помещение.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</w:p>
    <w:p w:rsidR="005A49D5" w:rsidRDefault="005A49D5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Особенности производства осмотров и обысков</w:t>
      </w:r>
    </w:p>
    <w:p w:rsidR="005A49D5" w:rsidRDefault="005A49D5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компьютер работает, ситуация для следователя, производящего следственное действие без помощи специалиста, существенно осложняется, однако и в этом случае не следует отказываться от оперативного изъятия необходимых данных.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данной ситуации: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определить, какая программа выполняется. Для этого необходимо изучить изображение на экране дисплея и по возможности детально описать его.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остановки программы и выхода в операционную систему иногда при нажатии функциональной клавиши «F3» можно восстановить наименование вызывавшейся последний раз программы.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Можно осуществить фотографирование или видеозапись изображения;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остановить исполнение программы. Остановка осуществляется одновременным нажатием клавиш Ctrl-C, либо Ctrl-Break;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зафиксировать (отразить в протоколе) результаты своих действий и реакции компьютера на них;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определить наличие у компьютера внешних устройств – накопителей информации на жестких магнитных дисках и виртуального диска;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д) определить наличие у компьютера внешних устройств удаленного доступа к системе и определить их состояние (отразить в протоколе), после чего разъединить сетевые кабели так, чтобы никто не мог изменить или стереть информацию в ходе обыска (например, отключить телефонный шнур из модема);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е) скопировать программы и файлы данных. Копирование осуществляется стандартными средствами ЭВМ или командой DOS COPY;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ж) выключить подачу энергии в компьютер и далее действовать по схеме «компьютер не работает».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компьютер не работает, следует: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точно отразить в протоколе и на прилагаемой к нему схеме местонахождение ПК и его периферийных устройств;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точно описать порядок соединения между собой этих устройств с указанием особенностей (цвет, количество соединительных разъемов, их спецификация) соединительных проводов и кабелей; перед разъединением полезно осуществить видеозапись или фотографирование мест соединения;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с соблюдением всех мер предосторожности разъединить устройства компьютера, предварительно обесточив его;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упаковать раздельно носители на дискетах и магнитных лентах и поместить их в оболочки, не несущие заряда статического электричества;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д) упаковать каждое устройство и соединительные кабели, провода;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е) защитить дисководы гибких дисков согласно рекомендации изготовителя (вставить новую дискету или часть картона в щель дисковода);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ж) особой осторожности требует транспортировка винчестера.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</w:p>
    <w:p w:rsidR="005A49D5" w:rsidRDefault="005A49D5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Поиск и изъятие информации и следов воздействия на нее в ЭВМ </w:t>
      </w:r>
    </w:p>
    <w:p w:rsidR="005A49D5" w:rsidRDefault="005A49D5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ее устройствах</w:t>
      </w:r>
    </w:p>
    <w:p w:rsidR="005A49D5" w:rsidRDefault="005A49D5">
      <w:pPr>
        <w:jc w:val="center"/>
        <w:rPr>
          <w:b/>
          <w:bCs/>
          <w:sz w:val="28"/>
          <w:szCs w:val="28"/>
        </w:rPr>
      </w:pP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компьютере информация может находиться непосредственно в оперативном запоминающем устройстве (ОЗУ) при выполнении программы, в ОЗУ периферийных устройств и на внешних запоминающих устройствах (ВЗУ).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Наиболее эффективным и простым способом фиксации данных из ОЗУ является распечатка на бумагу информации, появляющейся на дисплее.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компьютер не работает, информация может находиться в ВЗУ и других компьютерах информационной системы или в «почтовых ящиках» электронной почты или сети ЭВМ.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произвести детальный осмотр файлов и структур их расположения; лучше это осуществить с участием специалиста в лабораторных условиях или на рабочем месте следователя.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Следует обращать внимание на поиск так называемых «скрытых» файлов и архивов, где может храниться важная информация.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Периферийные устройства ввода-вывода могут также некоторое время сохранять фрагменты программного обеспечения и информации, однако для вывода этой информации необходимы глубокие специальные познания.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Осмотр компьютеров и изъятие информации производится в присутствии понятых, которые расписываются на распечатках информации, изготовленных в ходе осмотра.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осмотров по делам данной категории могут быть обнаружены и изъяты следующие виды важных документов, которые могут стать вещественными доказательствами по делу: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документы, носящие следы совершенного преступления, – телефонные счета, пароли и коды доступа, дневники связи и пр.;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документы со следами действия аппаратуры. Всегда следует искать в устройствах вывода (например, в принтерах) бумажные носители информации, которые могли остаться внутри их в результате сбоя в работе устройства;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документы, описывающие аппаратуру и программное обеспечение;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документы, устанавливающие правила работы с ЭВМ, нормативные акты, регламентирующие правила работы с данной ЭВМ, системой, сетью, доказывающие, что преступник их знал и умышленно нарушал;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д) личные документы подозреваемого или обвиняемого.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Комплекс неотложных следственных действий обязательных для первоначального этапа расследования также включает: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Проведение обыска в служебном помещении, на рабочем месте подозреваемого с целью обнаружения и изъятия физических носителей машинной информации и других документов, имеющих или возможно имеющих отношение к несанкционированному отношению программного обеспечения или носящих иные следы подготовки к хищению денежных средств.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Исследование:</w:t>
      </w:r>
    </w:p>
    <w:p w:rsidR="005A49D5" w:rsidRDefault="005A49D5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журналов сбойных ситуаций, рабочего времени ЭВМ, по передачи смен операторами;</w:t>
      </w:r>
    </w:p>
    <w:p w:rsidR="005A49D5" w:rsidRDefault="005A49D5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средств защиты и контроля банковских компьютерных систем, регистрирующих пользователей, моменты включения (активации) системы либо подключение к ним абонентов с определенным индексом или без такового;</w:t>
      </w:r>
    </w:p>
    <w:p w:rsidR="005A49D5" w:rsidRDefault="005A49D5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протоколов вечернего решения, представляющих собой копию действий операторов, отображенную на бумажном носителе в ходе вечерней обработки информации, которая проводится по истечении каждого операционного дня;</w:t>
      </w:r>
    </w:p>
    <w:p w:rsidR="005A49D5" w:rsidRDefault="005A49D5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контрольных чисел файлов;</w:t>
      </w:r>
    </w:p>
    <w:p w:rsidR="005A49D5" w:rsidRDefault="005A49D5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всего программного обеспечения ЭВМ;</w:t>
      </w:r>
    </w:p>
    <w:p w:rsidR="005A49D5" w:rsidRDefault="005A49D5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«прошитых» микросхем постоянно запоминающих устройств, микропроцессоров и их схемного исследования.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Истребование и анализ технических указаний по обработке ежедневной бухгалтерской информации с перечнем выходящих форм.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Допрос лиц из числа инженеров-программистов, занимавшихся разработкой программного обеспечения и его сопровождением, специалистов отвечающих за защиту информации и специалистов электронщиков, занимающихся эксплуатацией и ремонтов вычислительной техники.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Назначение комплексной судебно-бухгалтерской и программно-технической экспертизы с привлечением специалистов правоохранительных органов, специалистов в области средств компьютерной техники, по ведению банковского учета с использованием средств компьютерной техники, документообороту, организации бухучета и отчетности, специалистов по обеспечению безопасности информации в компьютерных системах.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судебно-бухгалтерской экспертизы должно быть установлено, имеются ли нарушения требований положений о документообороте при отображении первичных документов в регистрах бухгалтерского учета и отчетности зафиксированных на машинном носителе, установлены их причины (с целью совершения преступления, злоупотребления или ошибки), ответственных лиц за эти нарушения.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программно-технической экспертизы должны быть оформлены как заключение экспертов для того, чтобы они могли играть роль доказательств в процессе суда. В настоящее время с помощью таких экспертиз могут решаться следующие задачи: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Воспроизведение и распечатка всей или части информации, содержащейся на физических носителях. В том числе находящихся в нетекстовой форме.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Восстановление информации, ранее содержавшейся на физических носителях и в последствии стертой или измененной по различным причинам.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Установление времени ввода, изменение, уничтожение либо копирование той или иной информации.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Расшифровка закодированной информации, подбор паролей и раскрытие систем защиты.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Установление авторства, места, средства, подготовки и способа изготовления документов (файлов, программ).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Выяснения возможных каналов утечки информации из компьютерной сети и помещений.</w:t>
      </w:r>
    </w:p>
    <w:p w:rsidR="005A49D5" w:rsidRDefault="005A49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Выяснение технического состояния, исправности программно-аппаратных комплексов БИВС, возможности их адаптации под конкретного пользователя.</w:t>
      </w:r>
    </w:p>
    <w:p w:rsidR="005A49D5" w:rsidRDefault="005A49D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8. Установления уровня профессиональной подготовки отдельных лиц, проходящих по делу в области программирования и в качестве пользователя.</w:t>
      </w:r>
    </w:p>
    <w:p w:rsidR="005A49D5" w:rsidRDefault="005A49D5">
      <w:pPr>
        <w:spacing w:line="360" w:lineRule="auto"/>
        <w:ind w:firstLine="709"/>
        <w:jc w:val="center"/>
        <w:rPr>
          <w:sz w:val="28"/>
          <w:szCs w:val="28"/>
        </w:rPr>
      </w:pPr>
    </w:p>
    <w:p w:rsidR="005A49D5" w:rsidRDefault="005A49D5">
      <w:pPr>
        <w:ind w:firstLine="709"/>
        <w:jc w:val="center"/>
        <w:rPr>
          <w:b/>
          <w:bCs/>
          <w:sz w:val="32"/>
          <w:szCs w:val="32"/>
        </w:rPr>
      </w:pPr>
      <w:r>
        <w:rPr>
          <w:i/>
          <w:iCs/>
          <w:sz w:val="32"/>
          <w:szCs w:val="32"/>
        </w:rPr>
        <w:br w:type="page"/>
      </w:r>
      <w:r>
        <w:rPr>
          <w:b/>
          <w:bCs/>
          <w:sz w:val="32"/>
          <w:szCs w:val="32"/>
        </w:rPr>
        <w:t>3.4. Вынесение постановления о назначении необходимых</w:t>
      </w:r>
    </w:p>
    <w:p w:rsidR="005A49D5" w:rsidRDefault="005A49D5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экспертиз</w:t>
      </w: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</w:p>
    <w:p w:rsidR="005A49D5" w:rsidRDefault="005A49D5">
      <w:pPr>
        <w:spacing w:line="360" w:lineRule="auto"/>
        <w:jc w:val="center"/>
        <w:rPr>
          <w:caps/>
          <w:sz w:val="36"/>
          <w:szCs w:val="36"/>
        </w:rPr>
      </w:pPr>
      <w:r>
        <w:rPr>
          <w:caps/>
          <w:sz w:val="36"/>
          <w:szCs w:val="36"/>
        </w:rPr>
        <w:t xml:space="preserve">Постановление </w:t>
      </w:r>
    </w:p>
    <w:p w:rsidR="005A49D5" w:rsidRDefault="005A49D5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о назначении программно-технической судебной экспертизы</w:t>
      </w:r>
    </w:p>
    <w:p w:rsidR="005A49D5" w:rsidRDefault="005A49D5">
      <w:pPr>
        <w:spacing w:line="360" w:lineRule="auto"/>
        <w:ind w:firstLine="709"/>
        <w:jc w:val="both"/>
        <w:rPr>
          <w:sz w:val="28"/>
          <w:szCs w:val="28"/>
        </w:rPr>
      </w:pP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г. Саратов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12 ноября 2002 г.</w:t>
      </w: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Следователь прокуратуры Волжского района г. Саратова юрист 2 класса Иванов И.П., рассмотрев материалы уголовного дела № 11764, </w:t>
      </w:r>
    </w:p>
    <w:p w:rsidR="005A49D5" w:rsidRDefault="005A49D5">
      <w:pPr>
        <w:jc w:val="center"/>
        <w:rPr>
          <w:b/>
          <w:bCs/>
          <w:caps/>
          <w:sz w:val="26"/>
          <w:szCs w:val="26"/>
        </w:rPr>
      </w:pPr>
    </w:p>
    <w:p w:rsidR="005A49D5" w:rsidRDefault="005A49D5">
      <w:pPr>
        <w:jc w:val="center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Установил:</w:t>
      </w:r>
    </w:p>
    <w:p w:rsidR="005A49D5" w:rsidRDefault="005A49D5">
      <w:pPr>
        <w:jc w:val="center"/>
        <w:rPr>
          <w:b/>
          <w:bCs/>
          <w:caps/>
          <w:sz w:val="26"/>
          <w:szCs w:val="26"/>
        </w:rPr>
      </w:pP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 ноября 2002 г. членами организованной преступной группы был осуществлен несанкционированный доступ к средствам компьютерной техники коммерческого банка «Альянс». В течение суток банк не смог нормально осуществлять все операции по платежам. Прямой ущерб составил около 60 тысяч рублей.</w:t>
      </w: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результате осмотра места преступления и осмотра компьютерной сети банка было обнаружено следующее. В программном обеспечении компьютерной сети банка выявлен «вирус». В 10.30 часов из-за «вируса» главный сервер отключил всю компьютерную сеть и заблокировал ее.</w:t>
      </w: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ходе расследования были задержаны гр-не Т. и П. И у них были изъяты мощные компьютеры и программной обеспечение с компьютерными «вирусами».</w:t>
      </w:r>
    </w:p>
    <w:p w:rsidR="005A49D5" w:rsidRDefault="005A49D5">
      <w:pPr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На основании изложенного и руководствуясь ст.195 (196) и 199 УПК РФ,</w:t>
      </w:r>
    </w:p>
    <w:p w:rsidR="005A49D5" w:rsidRDefault="005A49D5">
      <w:pPr>
        <w:jc w:val="center"/>
        <w:rPr>
          <w:sz w:val="26"/>
          <w:szCs w:val="26"/>
        </w:rPr>
      </w:pPr>
    </w:p>
    <w:p w:rsidR="005A49D5" w:rsidRDefault="005A49D5">
      <w:pPr>
        <w:jc w:val="center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Постановил:</w:t>
      </w:r>
    </w:p>
    <w:p w:rsidR="005A49D5" w:rsidRDefault="005A49D5">
      <w:pPr>
        <w:jc w:val="center"/>
        <w:rPr>
          <w:b/>
          <w:bCs/>
          <w:caps/>
          <w:sz w:val="26"/>
          <w:szCs w:val="26"/>
        </w:rPr>
      </w:pPr>
    </w:p>
    <w:p w:rsidR="005A49D5" w:rsidRDefault="005A49D5">
      <w:pPr>
        <w:numPr>
          <w:ilvl w:val="0"/>
          <w:numId w:val="35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Назначить программно-техническую судебную экспертизу, производство которой поручить эксперту ЭКО г. Саратова.</w:t>
      </w:r>
    </w:p>
    <w:p w:rsidR="005A49D5" w:rsidRDefault="005A49D5">
      <w:pPr>
        <w:numPr>
          <w:ilvl w:val="0"/>
          <w:numId w:val="35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Поставить перед экспертом вопросы:</w:t>
      </w: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Какова конфигурация и состав компьютерных средств и можно ли с помощью этих средств осуществить действия, инкриминируемые обвиняемым?</w:t>
      </w: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Какие информационные ресурсы находятся в данной ЭВМ?</w:t>
      </w: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Не являются ли обнаруженные файлы копиями информации, находившейся на конкретной ЭВМ?</w:t>
      </w: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Не являются ли представленные файлы с программами, зараженными вирусом, и если да, то каким именно?</w:t>
      </w: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Не являются ли представленные тексты на бумажном носителе записями исходного кода программы, и каково назначение этой программы?</w:t>
      </w: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Подвергалась ли данная компьютерная информация уничтожению, копированию, модификации?</w:t>
      </w: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 Какие правила эксплуатации ЭВМ существуют в данной информационной системе, и были ли нарушены эти правила?</w:t>
      </w: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 Находится ли нарушение правил эксплуатации в причинной связи с уничтожением, копированием, модификацией?</w:t>
      </w:r>
    </w:p>
    <w:p w:rsidR="005A49D5" w:rsidRDefault="005A49D5">
      <w:pPr>
        <w:numPr>
          <w:ilvl w:val="0"/>
          <w:numId w:val="37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Предоставить в распоряжение эксперта материалы:</w:t>
      </w:r>
    </w:p>
    <w:p w:rsidR="005A49D5" w:rsidRDefault="005A49D5">
      <w:pPr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– копию настоящего постановления;</w:t>
      </w:r>
    </w:p>
    <w:p w:rsidR="005A49D5" w:rsidRDefault="005A49D5">
      <w:pPr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– материалы настоящего уголовного дела;</w:t>
      </w:r>
    </w:p>
    <w:p w:rsidR="005A49D5" w:rsidRDefault="005A49D5">
      <w:pPr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– возможность экспертного осмотра места происшествия и ЭВМ.</w:t>
      </w: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Поручить  разъяснить эксперту     права     и   обязанности,   предусмотренные ст. 57 УПК РФ, и предупредить его об   уголовной   ответственности по ст. 307 УК РФ за дачу заведомо ложного заключения.</w:t>
      </w:r>
    </w:p>
    <w:p w:rsidR="005A49D5" w:rsidRDefault="005A49D5">
      <w:pPr>
        <w:spacing w:line="360" w:lineRule="auto"/>
        <w:ind w:left="709"/>
        <w:jc w:val="both"/>
        <w:rPr>
          <w:sz w:val="26"/>
          <w:szCs w:val="26"/>
        </w:rPr>
      </w:pPr>
    </w:p>
    <w:p w:rsidR="005A49D5" w:rsidRDefault="005A49D5">
      <w:pPr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Следователь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Иванов И.П.  </w:t>
      </w:r>
    </w:p>
    <w:p w:rsidR="005A49D5" w:rsidRDefault="005A49D5">
      <w:pPr>
        <w:spacing w:line="360" w:lineRule="auto"/>
        <w:ind w:left="709"/>
        <w:jc w:val="both"/>
        <w:rPr>
          <w:b/>
          <w:bCs/>
          <w:sz w:val="26"/>
          <w:szCs w:val="26"/>
        </w:rPr>
      </w:pPr>
    </w:p>
    <w:p w:rsidR="005A49D5" w:rsidRDefault="005A49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Права и обязанности, предусмотренные ст. 57 УПК РФ,  мне   разъяснены 12 ноября 2002 г. Одновременно я предупрежден об уголовной ответственности по ст. 307 УК РФ за дачу заведомо ложного заключения.</w:t>
      </w:r>
    </w:p>
    <w:p w:rsidR="005A49D5" w:rsidRDefault="005A49D5">
      <w:pPr>
        <w:spacing w:line="360" w:lineRule="auto"/>
        <w:ind w:firstLine="720"/>
        <w:jc w:val="both"/>
        <w:rPr>
          <w:sz w:val="24"/>
          <w:szCs w:val="24"/>
        </w:rPr>
      </w:pPr>
    </w:p>
    <w:p w:rsidR="005A49D5" w:rsidRDefault="005A49D5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Эксперт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ab/>
        <w:t xml:space="preserve">     ______________</w:t>
      </w:r>
    </w:p>
    <w:p w:rsidR="005A49D5" w:rsidRDefault="005A49D5">
      <w:pPr>
        <w:spacing w:line="360" w:lineRule="auto"/>
        <w:ind w:firstLine="227"/>
        <w:jc w:val="both"/>
        <w:rPr>
          <w:b/>
          <w:bCs/>
          <w:sz w:val="38"/>
          <w:szCs w:val="38"/>
        </w:rPr>
      </w:pPr>
    </w:p>
    <w:p w:rsidR="005A49D5" w:rsidRDefault="005A49D5">
      <w:pPr>
        <w:jc w:val="center"/>
        <w:rPr>
          <w:b/>
          <w:bCs/>
          <w:caps/>
          <w:noProof/>
          <w:sz w:val="32"/>
          <w:szCs w:val="32"/>
        </w:rPr>
      </w:pPr>
      <w:r>
        <w:rPr>
          <w:b/>
          <w:bCs/>
          <w:sz w:val="38"/>
          <w:szCs w:val="38"/>
        </w:rPr>
        <w:br w:type="page"/>
      </w:r>
      <w:r>
        <w:rPr>
          <w:b/>
          <w:bCs/>
          <w:caps/>
          <w:noProof/>
          <w:sz w:val="32"/>
          <w:szCs w:val="32"/>
        </w:rPr>
        <w:t>ЗАКЛЮЧЕНИЕ</w:t>
      </w:r>
    </w:p>
    <w:p w:rsidR="005A49D5" w:rsidRDefault="005A49D5">
      <w:pPr>
        <w:jc w:val="center"/>
        <w:rPr>
          <w:b/>
          <w:bCs/>
          <w:caps/>
          <w:noProof/>
          <w:sz w:val="32"/>
          <w:szCs w:val="32"/>
        </w:rPr>
      </w:pP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изучения действующего уголовного законодательства в области регулирования компьютерного права и специфики расследования преступлений в сфере компьютерной информации были сделаны определенные обобщения: 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Преступления в области компьютерной информации являются частью информационных преступлений: объединенных единым инструментом обработки информации – компьютером.  Практически все преступления относятся к преступлениям средней тяжести. Исключением является лишь преступления, квалифицируемые ч. 2 ст. 273, относящиеся к тяжким преступлениям. Для всех преступлений данного вида необходимо наличие вины в форме умысла. Субъектом преступления может стать любой человек старше 16 лет, особенно если учесть всевозрастающую компьютерную грамотность населения.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Известные на сегодня способы совершения компьютерных преступлений отличаются значительным и постоянно расширяющимся разнообразием. Совершают преступления данной категории чаще всего люди со специальной подготовкой в области автоматизированной обработки информации, причем более половины из их числа в составе преступных групп. Основная опасность исходит от внутренних пользователей – ими совершается более 90</w:t>
      </w:r>
      <w:r>
        <w:rPr>
          <w:rFonts w:ascii="Times New Roman" w:hAnsi="Times New Roman" w:cs="Times New Roman"/>
          <w:sz w:val="28"/>
          <w:szCs w:val="28"/>
        </w:rPr>
        <w:sym w:font="Times New Roman" w:char="0025"/>
      </w:r>
      <w:r>
        <w:rPr>
          <w:rFonts w:ascii="Times New Roman" w:hAnsi="Times New Roman" w:cs="Times New Roman"/>
          <w:sz w:val="28"/>
          <w:szCs w:val="28"/>
        </w:rPr>
        <w:t xml:space="preserve"> преступлений.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Типичными следственными действиями, применяющимися при расследовании преступлений в сфере компьютерной информации, являются следственный осмотр, допрос </w:t>
      </w:r>
      <w:r>
        <w:rPr>
          <w:rFonts w:ascii="Times New Roman" w:hAnsi="Times New Roman" w:cs="Times New Roman"/>
          <w:sz w:val="28"/>
          <w:szCs w:val="28"/>
        </w:rPr>
        <w:sym w:font="Times New Roman" w:char="0028"/>
      </w:r>
      <w:r>
        <w:rPr>
          <w:rFonts w:ascii="Times New Roman" w:hAnsi="Times New Roman" w:cs="Times New Roman"/>
          <w:sz w:val="28"/>
          <w:szCs w:val="28"/>
        </w:rPr>
        <w:t>свидетеля, потерпевшего, обвиняемого, подозреваемого</w:t>
      </w:r>
      <w:r>
        <w:rPr>
          <w:rFonts w:ascii="Times New Roman" w:hAnsi="Times New Roman" w:cs="Times New Roman"/>
          <w:sz w:val="28"/>
          <w:szCs w:val="28"/>
        </w:rPr>
        <w:sym w:font="Times New Roman" w:char="0029"/>
      </w:r>
      <w:r>
        <w:rPr>
          <w:rFonts w:ascii="Times New Roman" w:hAnsi="Times New Roman" w:cs="Times New Roman"/>
          <w:sz w:val="28"/>
          <w:szCs w:val="28"/>
        </w:rPr>
        <w:t>, производство судебных информационно-технических экспертиз, обыск и выемка, а также следственный эксперимент.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расследовании преступлений в сфере компьютерной информации следственные задачи решаются в следующей последовательности:</w:t>
      </w:r>
    </w:p>
    <w:p w:rsidR="005A49D5" w:rsidRDefault="005A49D5">
      <w:pPr>
        <w:pStyle w:val="ad"/>
        <w:numPr>
          <w:ilvl w:val="0"/>
          <w:numId w:val="4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факта совершения преступления: времени его совершения: способа и других обстоятельств, знание которых необходимо для успешного проведения расследования;</w:t>
      </w:r>
    </w:p>
    <w:p w:rsidR="005A49D5" w:rsidRDefault="005A49D5">
      <w:pPr>
        <w:pStyle w:val="ad"/>
        <w:numPr>
          <w:ilvl w:val="0"/>
          <w:numId w:val="4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лица </w:t>
      </w:r>
      <w:r>
        <w:rPr>
          <w:rFonts w:ascii="Times New Roman" w:hAnsi="Times New Roman" w:cs="Times New Roman"/>
          <w:sz w:val="28"/>
          <w:szCs w:val="28"/>
        </w:rPr>
        <w:sym w:font="Times New Roman" w:char="0028"/>
      </w:r>
      <w:r>
        <w:rPr>
          <w:rFonts w:ascii="Times New Roman" w:hAnsi="Times New Roman" w:cs="Times New Roman"/>
          <w:sz w:val="28"/>
          <w:szCs w:val="28"/>
        </w:rPr>
        <w:t>или лиц</w:t>
      </w:r>
      <w:r>
        <w:rPr>
          <w:rFonts w:ascii="Times New Roman" w:hAnsi="Times New Roman" w:cs="Times New Roman"/>
          <w:sz w:val="28"/>
          <w:szCs w:val="28"/>
        </w:rPr>
        <w:sym w:font="Times New Roman" w:char="0029"/>
      </w:r>
      <w:r>
        <w:rPr>
          <w:rFonts w:ascii="Times New Roman" w:hAnsi="Times New Roman" w:cs="Times New Roman"/>
          <w:sz w:val="28"/>
          <w:szCs w:val="28"/>
        </w:rPr>
        <w:t>, совершившего преступное деяние: виновности и мотивов преступления;</w:t>
      </w:r>
    </w:p>
    <w:p w:rsidR="005A49D5" w:rsidRDefault="005A49D5">
      <w:pPr>
        <w:pStyle w:val="ad"/>
        <w:numPr>
          <w:ilvl w:val="0"/>
          <w:numId w:val="4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вредных последствий преступления и выявление обстоятельств, способствовавших преступлению.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производстве следственных осмотра объектов преступления в целях обнаружения следов преступления, выяснения обстановки происшествия и иных значимых для дела обстоятельств целесообразно привлекать к ним технических специалистов с достаточно высокой степенью компетенции. Соответствующие специалисты призываются также для участия при производстве обыска </w:t>
      </w:r>
      <w:r>
        <w:rPr>
          <w:rFonts w:ascii="Times New Roman" w:hAnsi="Times New Roman" w:cs="Times New Roman"/>
          <w:sz w:val="28"/>
          <w:szCs w:val="28"/>
        </w:rPr>
        <w:sym w:font="Times New Roman" w:char="0028"/>
      </w:r>
      <w:r>
        <w:rPr>
          <w:rFonts w:ascii="Times New Roman" w:hAnsi="Times New Roman" w:cs="Times New Roman"/>
          <w:sz w:val="28"/>
          <w:szCs w:val="28"/>
        </w:rPr>
        <w:t>последующего осмотра изъятого</w:t>
      </w:r>
      <w:r>
        <w:rPr>
          <w:rFonts w:ascii="Times New Roman" w:hAnsi="Times New Roman" w:cs="Times New Roman"/>
          <w:sz w:val="28"/>
          <w:szCs w:val="28"/>
        </w:rPr>
        <w:sym w:font="Times New Roman" w:char="0029"/>
      </w:r>
      <w:r>
        <w:rPr>
          <w:rFonts w:ascii="Times New Roman" w:hAnsi="Times New Roman" w:cs="Times New Roman"/>
          <w:sz w:val="28"/>
          <w:szCs w:val="28"/>
        </w:rPr>
        <w:t xml:space="preserve"> и следственного эксперимента.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Вышеуказанные участники следственных действий должны оказать помощь следователю при установлении факта совершения преступления, времени его совершения, способа совершения и обстоятельств, способствовавших преступлению. Весьма важным является значение проведения судебных информационно-технических экспертиз.</w:t>
      </w:r>
    </w:p>
    <w:p w:rsidR="005A49D5" w:rsidRDefault="005A49D5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источниками рекомендуется предусмотреть в форме плана расследования следующие данные: </w:t>
      </w:r>
    </w:p>
    <w:p w:rsidR="005A49D5" w:rsidRDefault="005A49D5">
      <w:pPr>
        <w:pStyle w:val="ad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дела;</w:t>
      </w:r>
    </w:p>
    <w:p w:rsidR="005A49D5" w:rsidRDefault="005A49D5">
      <w:pPr>
        <w:pStyle w:val="ad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 его возбуждения;</w:t>
      </w:r>
    </w:p>
    <w:p w:rsidR="005A49D5" w:rsidRDefault="005A49D5">
      <w:pPr>
        <w:pStyle w:val="ad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окончания расследования;</w:t>
      </w:r>
    </w:p>
    <w:p w:rsidR="005A49D5" w:rsidRDefault="005A49D5">
      <w:pPr>
        <w:pStyle w:val="ad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графы: доверсионные вопросы </w:t>
      </w:r>
      <w:r>
        <w:rPr>
          <w:rFonts w:ascii="Times New Roman" w:hAnsi="Times New Roman" w:cs="Times New Roman"/>
          <w:sz w:val="28"/>
          <w:szCs w:val="28"/>
        </w:rPr>
        <w:sym w:font="Times New Roman" w:char="0028"/>
      </w:r>
      <w:r>
        <w:rPr>
          <w:rFonts w:ascii="Times New Roman" w:hAnsi="Times New Roman" w:cs="Times New Roman"/>
          <w:sz w:val="28"/>
          <w:szCs w:val="28"/>
        </w:rPr>
        <w:t>нуждающиеся в выяснении еще до выдвижения какой-либо версии</w:t>
      </w:r>
      <w:r>
        <w:rPr>
          <w:rFonts w:ascii="Times New Roman" w:hAnsi="Times New Roman" w:cs="Times New Roman"/>
          <w:sz w:val="28"/>
          <w:szCs w:val="28"/>
        </w:rPr>
        <w:sym w:font="Times New Roman" w:char="0029"/>
      </w:r>
      <w:r>
        <w:rPr>
          <w:rFonts w:ascii="Times New Roman" w:hAnsi="Times New Roman" w:cs="Times New Roman"/>
          <w:sz w:val="28"/>
          <w:szCs w:val="28"/>
        </w:rPr>
        <w:t xml:space="preserve">, версии, подлежащие выяснению вопросы, необходимые мероприятия </w:t>
      </w:r>
      <w:r>
        <w:rPr>
          <w:rFonts w:ascii="Times New Roman" w:hAnsi="Times New Roman" w:cs="Times New Roman"/>
          <w:sz w:val="28"/>
          <w:szCs w:val="28"/>
        </w:rPr>
        <w:sym w:font="Times New Roman" w:char="0028"/>
      </w:r>
      <w:r>
        <w:rPr>
          <w:rFonts w:ascii="Times New Roman" w:hAnsi="Times New Roman" w:cs="Times New Roman"/>
          <w:sz w:val="28"/>
          <w:szCs w:val="28"/>
        </w:rPr>
        <w:t>применительно к каждой версии и каждому выясняемому вопросу</w:t>
      </w:r>
      <w:r>
        <w:rPr>
          <w:rFonts w:ascii="Times New Roman" w:hAnsi="Times New Roman" w:cs="Times New Roman"/>
          <w:sz w:val="28"/>
          <w:szCs w:val="28"/>
        </w:rPr>
        <w:sym w:font="Times New Roman" w:char="0029"/>
      </w:r>
      <w:r>
        <w:rPr>
          <w:rFonts w:ascii="Times New Roman" w:hAnsi="Times New Roman" w:cs="Times New Roman"/>
          <w:sz w:val="28"/>
          <w:szCs w:val="28"/>
        </w:rPr>
        <w:t>, срок выполнения каждого мероприятия, исполнитель каждого мероприятия, отметка о выполнении мероприятия.</w:t>
      </w:r>
    </w:p>
    <w:p w:rsidR="005A49D5" w:rsidRDefault="005A49D5">
      <w:pPr>
        <w:jc w:val="both"/>
        <w:rPr>
          <w:noProof/>
          <w:sz w:val="28"/>
          <w:szCs w:val="28"/>
        </w:rPr>
      </w:pPr>
    </w:p>
    <w:p w:rsidR="005A49D5" w:rsidRDefault="005A49D5">
      <w:pPr>
        <w:jc w:val="center"/>
        <w:rPr>
          <w:b/>
          <w:bCs/>
          <w:caps/>
          <w:noProof/>
          <w:sz w:val="32"/>
          <w:szCs w:val="32"/>
        </w:rPr>
      </w:pPr>
    </w:p>
    <w:p w:rsidR="005A49D5" w:rsidRDefault="005A49D5">
      <w:pPr>
        <w:spacing w:line="360" w:lineRule="auto"/>
        <w:jc w:val="center"/>
        <w:rPr>
          <w:b/>
          <w:bCs/>
          <w:sz w:val="38"/>
          <w:szCs w:val="38"/>
        </w:rPr>
      </w:pPr>
      <w:r>
        <w:rPr>
          <w:b/>
          <w:bCs/>
          <w:sz w:val="38"/>
          <w:szCs w:val="38"/>
        </w:rPr>
        <w:br w:type="page"/>
        <w:t>БИБЛИОГРАФИЯ</w:t>
      </w:r>
    </w:p>
    <w:p w:rsidR="005A49D5" w:rsidRDefault="005A49D5">
      <w:pPr>
        <w:spacing w:line="360" w:lineRule="auto"/>
        <w:jc w:val="center"/>
        <w:rPr>
          <w:b/>
          <w:bCs/>
        </w:rPr>
      </w:pPr>
    </w:p>
    <w:p w:rsidR="005A49D5" w:rsidRDefault="005A49D5">
      <w:pPr>
        <w:pStyle w:val="21"/>
        <w:numPr>
          <w:ilvl w:val="0"/>
          <w:numId w:val="31"/>
        </w:numPr>
        <w:spacing w:before="140" w:after="140" w:line="24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Божкова Н.Р. и др. Следственная (криминалистическая) тактика. – Саратов, 1996.</w:t>
      </w:r>
    </w:p>
    <w:p w:rsidR="005A49D5" w:rsidRDefault="005A49D5">
      <w:pPr>
        <w:pStyle w:val="21"/>
        <w:numPr>
          <w:ilvl w:val="0"/>
          <w:numId w:val="31"/>
        </w:numPr>
        <w:spacing w:before="140" w:after="140" w:line="24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Быстряков Е.Н., Иванов А.Н., Климов В.Л. Расследование компьютерных преступлений. – Саратов, 2000.</w:t>
      </w:r>
    </w:p>
    <w:p w:rsidR="005A49D5" w:rsidRDefault="005A49D5">
      <w:pPr>
        <w:pStyle w:val="21"/>
        <w:numPr>
          <w:ilvl w:val="0"/>
          <w:numId w:val="31"/>
        </w:numPr>
        <w:spacing w:before="140" w:after="140" w:line="24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Волчинская Е.К. Есть ли в России компьютерное право? </w:t>
      </w:r>
      <w:r>
        <w:rPr>
          <w:sz w:val="28"/>
          <w:szCs w:val="28"/>
        </w:rPr>
        <w:sym w:font="Times New Roman" w:char="002F"/>
      </w:r>
      <w:r>
        <w:rPr>
          <w:sz w:val="28"/>
          <w:szCs w:val="28"/>
        </w:rPr>
        <w:t xml:space="preserve">/Российская юстиция. – 1997. – </w:t>
      </w:r>
      <w:r>
        <w:rPr>
          <w:sz w:val="28"/>
          <w:szCs w:val="28"/>
        </w:rPr>
        <w:sym w:font="Times New Roman" w:char="003F"/>
      </w:r>
      <w:r>
        <w:rPr>
          <w:sz w:val="28"/>
          <w:szCs w:val="28"/>
        </w:rPr>
        <w:t xml:space="preserve">6. </w:t>
      </w:r>
    </w:p>
    <w:p w:rsidR="005A49D5" w:rsidRDefault="005A49D5">
      <w:pPr>
        <w:pStyle w:val="21"/>
        <w:numPr>
          <w:ilvl w:val="0"/>
          <w:numId w:val="31"/>
        </w:numPr>
        <w:spacing w:before="140" w:after="140" w:line="24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Гульбин Ю. Преступления в сфере компьютерной информации.// Российская юстиция № 10, 1997.</w:t>
      </w:r>
    </w:p>
    <w:p w:rsidR="005A49D5" w:rsidRDefault="005A49D5">
      <w:pPr>
        <w:pStyle w:val="21"/>
        <w:numPr>
          <w:ilvl w:val="0"/>
          <w:numId w:val="31"/>
        </w:numPr>
        <w:spacing w:before="140" w:after="140" w:line="24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Криминалистика / Под. ред. Белкина Р.С. – М., 1999.</w:t>
      </w:r>
    </w:p>
    <w:p w:rsidR="005A49D5" w:rsidRDefault="005A49D5">
      <w:pPr>
        <w:pStyle w:val="21"/>
        <w:numPr>
          <w:ilvl w:val="0"/>
          <w:numId w:val="31"/>
        </w:numPr>
        <w:spacing w:before="140" w:after="140" w:line="24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Криминалистика: Учебник. / Отв.ред. Н.П. Яблоков. – М.: Юристъ, 1999.</w:t>
      </w:r>
    </w:p>
    <w:p w:rsidR="005A49D5" w:rsidRDefault="005A49D5">
      <w:pPr>
        <w:pStyle w:val="21"/>
        <w:numPr>
          <w:ilvl w:val="0"/>
          <w:numId w:val="31"/>
        </w:numPr>
        <w:spacing w:before="140" w:after="140" w:line="24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Ляпунов Ю., Максимов В. Ответственность за компьютерные преступления. //Законность №1. – 1997.</w:t>
      </w:r>
    </w:p>
    <w:p w:rsidR="005A49D5" w:rsidRDefault="005A49D5">
      <w:pPr>
        <w:pStyle w:val="21"/>
        <w:numPr>
          <w:ilvl w:val="0"/>
          <w:numId w:val="31"/>
        </w:numPr>
        <w:spacing w:before="140" w:after="140" w:line="24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Рачук Т. Компьютерные преступления – новое в уголовном законодательстве России. // Материалы Национальной службы новостей, 1997.</w:t>
      </w:r>
    </w:p>
    <w:p w:rsidR="005A49D5" w:rsidRDefault="005A49D5">
      <w:pPr>
        <w:pStyle w:val="21"/>
        <w:numPr>
          <w:ilvl w:val="0"/>
          <w:numId w:val="31"/>
        </w:numPr>
        <w:spacing w:before="140" w:after="140" w:line="24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Россинская Е.Р. Судебная экспертиза в уголовном, гражданском, арбитражном процессе. – М., 1996.</w:t>
      </w:r>
    </w:p>
    <w:p w:rsidR="005A49D5" w:rsidRDefault="005A49D5">
      <w:pPr>
        <w:pStyle w:val="21"/>
        <w:numPr>
          <w:ilvl w:val="0"/>
          <w:numId w:val="31"/>
        </w:numPr>
        <w:spacing w:before="140" w:after="140" w:line="24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Уголовное право. Особенная часть. Учебник. Под ред. И.Я. Козаченко, – М.: ИНФРА-М-НОРМА, 1997.</w:t>
      </w:r>
    </w:p>
    <w:p w:rsidR="005A49D5" w:rsidRDefault="005A49D5">
      <w:pPr>
        <w:pStyle w:val="21"/>
        <w:numPr>
          <w:ilvl w:val="0"/>
          <w:numId w:val="31"/>
        </w:numPr>
        <w:spacing w:before="140" w:after="140" w:line="24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Уголовно-процессуальный кодекс Российской Федерации от 18 декабря 2001 г. №174-ФЗ</w:t>
      </w:r>
    </w:p>
    <w:p w:rsidR="005A49D5" w:rsidRDefault="005A49D5">
      <w:pPr>
        <w:pStyle w:val="21"/>
        <w:spacing w:after="0" w:line="240" w:lineRule="auto"/>
        <w:jc w:val="both"/>
        <w:rPr>
          <w:sz w:val="28"/>
          <w:szCs w:val="28"/>
        </w:rPr>
      </w:pPr>
    </w:p>
    <w:p w:rsidR="005A49D5" w:rsidRDefault="005A49D5">
      <w:pPr>
        <w:pStyle w:val="21"/>
        <w:spacing w:after="0" w:line="240" w:lineRule="auto"/>
        <w:jc w:val="center"/>
        <w:rPr>
          <w:b/>
          <w:bCs/>
          <w:sz w:val="32"/>
          <w:szCs w:val="32"/>
        </w:rPr>
      </w:pPr>
    </w:p>
    <w:p w:rsidR="005A49D5" w:rsidRDefault="005A49D5">
      <w:pPr>
        <w:jc w:val="both"/>
        <w:rPr>
          <w:sz w:val="28"/>
          <w:szCs w:val="28"/>
        </w:rPr>
      </w:pPr>
    </w:p>
    <w:p w:rsidR="005A49D5" w:rsidRDefault="005A49D5">
      <w:pPr>
        <w:ind w:firstLine="227"/>
        <w:jc w:val="both"/>
        <w:rPr>
          <w:sz w:val="28"/>
          <w:szCs w:val="28"/>
        </w:rPr>
      </w:pPr>
    </w:p>
    <w:p w:rsidR="005A49D5" w:rsidRDefault="005A49D5">
      <w:pPr>
        <w:ind w:firstLine="227"/>
        <w:jc w:val="both"/>
        <w:rPr>
          <w:sz w:val="28"/>
          <w:szCs w:val="28"/>
        </w:rPr>
      </w:pPr>
    </w:p>
    <w:p w:rsidR="005A49D5" w:rsidRDefault="005A49D5">
      <w:pPr>
        <w:ind w:firstLine="227"/>
        <w:jc w:val="both"/>
        <w:rPr>
          <w:sz w:val="28"/>
          <w:szCs w:val="28"/>
        </w:rPr>
      </w:pPr>
    </w:p>
    <w:p w:rsidR="005A49D5" w:rsidRDefault="005A49D5">
      <w:pPr>
        <w:ind w:firstLine="227"/>
        <w:jc w:val="both"/>
        <w:rPr>
          <w:sz w:val="28"/>
          <w:szCs w:val="28"/>
        </w:rPr>
      </w:pPr>
      <w:bookmarkStart w:id="9" w:name="_GoBack"/>
      <w:bookmarkEnd w:id="9"/>
    </w:p>
    <w:sectPr w:rsidR="005A49D5">
      <w:headerReference w:type="default" r:id="rId7"/>
      <w:pgSz w:w="11907" w:h="16840" w:code="9"/>
      <w:pgMar w:top="1134" w:right="567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9D5" w:rsidRDefault="005A49D5">
      <w:r>
        <w:separator/>
      </w:r>
    </w:p>
  </w:endnote>
  <w:endnote w:type="continuationSeparator" w:id="0">
    <w:p w:rsidR="005A49D5" w:rsidRDefault="005A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ournal Ch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9D5" w:rsidRDefault="005A49D5">
      <w:r>
        <w:separator/>
      </w:r>
    </w:p>
  </w:footnote>
  <w:footnote w:type="continuationSeparator" w:id="0">
    <w:p w:rsidR="005A49D5" w:rsidRDefault="005A49D5">
      <w:r>
        <w:continuationSeparator/>
      </w:r>
    </w:p>
  </w:footnote>
  <w:footnote w:id="1">
    <w:p w:rsidR="005A49D5" w:rsidRDefault="005A49D5">
      <w:pPr>
        <w:pStyle w:val="ad"/>
        <w:spacing w:line="360" w:lineRule="auto"/>
        <w:ind w:firstLine="700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Волчинская Е.К. Есть ли в России компьютерное право? </w:t>
      </w:r>
      <w:r>
        <w:rPr>
          <w:rFonts w:ascii="Times New Roman" w:hAnsi="Times New Roman" w:cs="Times New Roman"/>
        </w:rPr>
        <w:sym w:font="Times New Roman" w:char="002F"/>
      </w:r>
      <w:r>
        <w:rPr>
          <w:rFonts w:ascii="Times New Roman" w:hAnsi="Times New Roman" w:cs="Times New Roman"/>
        </w:rPr>
        <w:t xml:space="preserve">/Российская юстиция. – 1997. – </w:t>
      </w:r>
      <w:r>
        <w:rPr>
          <w:rFonts w:ascii="Times New Roman" w:hAnsi="Times New Roman" w:cs="Times New Roman"/>
        </w:rPr>
        <w:sym w:font="Times New Roman" w:char="003F"/>
      </w:r>
      <w:r>
        <w:rPr>
          <w:rFonts w:ascii="Times New Roman" w:hAnsi="Times New Roman" w:cs="Times New Roman"/>
        </w:rPr>
        <w:t>6. – С. 9-19.</w:t>
      </w:r>
    </w:p>
  </w:footnote>
  <w:footnote w:id="2">
    <w:p w:rsidR="005A49D5" w:rsidRDefault="005A49D5">
      <w:pPr>
        <w:pStyle w:val="a3"/>
        <w:spacing w:line="360" w:lineRule="auto"/>
        <w:ind w:firstLine="697"/>
        <w:jc w:val="both"/>
      </w:pPr>
      <w:r>
        <w:rPr>
          <w:rStyle w:val="a5"/>
          <w:sz w:val="22"/>
          <w:szCs w:val="22"/>
        </w:rPr>
        <w:footnoteRef/>
      </w:r>
      <w:r>
        <w:rPr>
          <w:sz w:val="22"/>
          <w:szCs w:val="22"/>
        </w:rPr>
        <w:t xml:space="preserve"> Уголовное право. Особенная часть. Учебник. Под ред. И.Я. Козаченко, – М.: ИНФРА-М-НОРМА, 1997.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9D5" w:rsidRDefault="007079EE">
    <w:pPr>
      <w:pStyle w:val="a6"/>
      <w:framePr w:wrap="auto" w:vAnchor="text" w:hAnchor="margin" w:xAlign="right" w:y="1"/>
      <w:rPr>
        <w:rStyle w:val="a8"/>
        <w:sz w:val="22"/>
        <w:szCs w:val="22"/>
      </w:rPr>
    </w:pPr>
    <w:r>
      <w:rPr>
        <w:rStyle w:val="a8"/>
        <w:noProof/>
        <w:sz w:val="22"/>
        <w:szCs w:val="22"/>
      </w:rPr>
      <w:t>2</w:t>
    </w:r>
  </w:p>
  <w:p w:rsidR="005A49D5" w:rsidRDefault="005A49D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E7CAB"/>
    <w:multiLevelType w:val="hybridMultilevel"/>
    <w:tmpl w:val="FFDEA8B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4CF2BCB"/>
    <w:multiLevelType w:val="hybridMultilevel"/>
    <w:tmpl w:val="910860F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09484F31"/>
    <w:multiLevelType w:val="hybridMultilevel"/>
    <w:tmpl w:val="B438746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BF01CDC"/>
    <w:multiLevelType w:val="singleLevel"/>
    <w:tmpl w:val="AF7EF0D8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 CYR" w:hAnsi="Times New Roman CYR" w:cs="Times New Roman CYR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C762B38"/>
    <w:multiLevelType w:val="singleLevel"/>
    <w:tmpl w:val="813659BA"/>
    <w:lvl w:ilvl="0">
      <w:start w:val="1"/>
      <w:numFmt w:val="decimal"/>
      <w:lvlText w:val="%1. "/>
      <w:legacy w:legacy="1" w:legacySpace="0" w:legacyIndent="283"/>
      <w:lvlJc w:val="left"/>
      <w:pPr>
        <w:ind w:left="51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1034478E"/>
    <w:multiLevelType w:val="hybridMultilevel"/>
    <w:tmpl w:val="C4E41930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14F12773"/>
    <w:multiLevelType w:val="hybridMultilevel"/>
    <w:tmpl w:val="2EA0F5D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19C37B48"/>
    <w:multiLevelType w:val="hybridMultilevel"/>
    <w:tmpl w:val="BAB2C81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19C419F4"/>
    <w:multiLevelType w:val="hybridMultilevel"/>
    <w:tmpl w:val="B6F69D5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1B6D6321"/>
    <w:multiLevelType w:val="hybridMultilevel"/>
    <w:tmpl w:val="7158AED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1CAD3F0F"/>
    <w:multiLevelType w:val="hybridMultilevel"/>
    <w:tmpl w:val="B198A79C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1EA12DCB"/>
    <w:multiLevelType w:val="hybridMultilevel"/>
    <w:tmpl w:val="1E642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F7732D"/>
    <w:multiLevelType w:val="hybridMultilevel"/>
    <w:tmpl w:val="B74C8EA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218A6D0A"/>
    <w:multiLevelType w:val="singleLevel"/>
    <w:tmpl w:val="E7D0A2CE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4">
    <w:nsid w:val="21A20406"/>
    <w:multiLevelType w:val="hybridMultilevel"/>
    <w:tmpl w:val="F0AE0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9C5FF7"/>
    <w:multiLevelType w:val="singleLevel"/>
    <w:tmpl w:val="8244E1F8"/>
    <w:lvl w:ilvl="0">
      <w:start w:val="3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6">
    <w:nsid w:val="2FDF3037"/>
    <w:multiLevelType w:val="hybridMultilevel"/>
    <w:tmpl w:val="16A40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410AD6"/>
    <w:multiLevelType w:val="hybridMultilevel"/>
    <w:tmpl w:val="C6AAFCD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3451379E"/>
    <w:multiLevelType w:val="singleLevel"/>
    <w:tmpl w:val="C6C406D4"/>
    <w:lvl w:ilvl="0">
      <w:start w:val="1"/>
      <w:numFmt w:val="decimal"/>
      <w:lvlText w:val="2.%1 "/>
      <w:legacy w:legacy="1" w:legacySpace="0" w:legacyIndent="283"/>
      <w:lvlJc w:val="left"/>
      <w:pPr>
        <w:ind w:left="1135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393A2DF1"/>
    <w:multiLevelType w:val="hybridMultilevel"/>
    <w:tmpl w:val="5D865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6B78BB"/>
    <w:multiLevelType w:val="hybridMultilevel"/>
    <w:tmpl w:val="E410DAA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39D31E71"/>
    <w:multiLevelType w:val="hybridMultilevel"/>
    <w:tmpl w:val="2EA862B8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405F2B00"/>
    <w:multiLevelType w:val="singleLevel"/>
    <w:tmpl w:val="E7D0A2CE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3">
    <w:nsid w:val="40A71714"/>
    <w:multiLevelType w:val="hybridMultilevel"/>
    <w:tmpl w:val="2B5E330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4">
    <w:nsid w:val="43A60955"/>
    <w:multiLevelType w:val="hybridMultilevel"/>
    <w:tmpl w:val="440E579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nsid w:val="4436155F"/>
    <w:multiLevelType w:val="hybridMultilevel"/>
    <w:tmpl w:val="3F4494F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46363D05"/>
    <w:multiLevelType w:val="hybridMultilevel"/>
    <w:tmpl w:val="407C4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451178"/>
    <w:multiLevelType w:val="hybridMultilevel"/>
    <w:tmpl w:val="DE064D46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485528D6"/>
    <w:multiLevelType w:val="hybridMultilevel"/>
    <w:tmpl w:val="948EA35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9">
    <w:nsid w:val="49ED3BA7"/>
    <w:multiLevelType w:val="hybridMultilevel"/>
    <w:tmpl w:val="571C570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>
    <w:nsid w:val="4A6010B2"/>
    <w:multiLevelType w:val="singleLevel"/>
    <w:tmpl w:val="56C09420"/>
    <w:lvl w:ilvl="0">
      <w:start w:val="1"/>
      <w:numFmt w:val="decimal"/>
      <w:lvlText w:val="3.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1">
    <w:nsid w:val="4DC12484"/>
    <w:multiLevelType w:val="hybridMultilevel"/>
    <w:tmpl w:val="0BB0C1B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2">
    <w:nsid w:val="50116342"/>
    <w:multiLevelType w:val="hybridMultilevel"/>
    <w:tmpl w:val="370C2454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3">
    <w:nsid w:val="518B7584"/>
    <w:multiLevelType w:val="hybridMultilevel"/>
    <w:tmpl w:val="1E5034B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>
    <w:nsid w:val="572036D4"/>
    <w:multiLevelType w:val="hybridMultilevel"/>
    <w:tmpl w:val="5D30828E"/>
    <w:lvl w:ilvl="0" w:tplc="00FC0A18">
      <w:start w:val="4"/>
      <w:numFmt w:val="decimal"/>
      <w:lvlText w:val="%1. "/>
      <w:legacy w:legacy="1" w:legacySpace="0" w:legacyIndent="283"/>
      <w:lvlJc w:val="left"/>
      <w:pPr>
        <w:ind w:left="51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065DF1"/>
    <w:multiLevelType w:val="hybridMultilevel"/>
    <w:tmpl w:val="4D5AE0B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6">
    <w:nsid w:val="639218E9"/>
    <w:multiLevelType w:val="hybridMultilevel"/>
    <w:tmpl w:val="ACEC7C2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7">
    <w:nsid w:val="658D28BC"/>
    <w:multiLevelType w:val="hybridMultilevel"/>
    <w:tmpl w:val="C6E86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5A3B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A824FD1"/>
    <w:multiLevelType w:val="singleLevel"/>
    <w:tmpl w:val="00FC0A18"/>
    <w:lvl w:ilvl="0">
      <w:start w:val="4"/>
      <w:numFmt w:val="decimal"/>
      <w:lvlText w:val="%1. "/>
      <w:legacy w:legacy="1" w:legacySpace="0" w:legacyIndent="283"/>
      <w:lvlJc w:val="left"/>
      <w:pPr>
        <w:ind w:left="51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0">
    <w:nsid w:val="6DC61A70"/>
    <w:multiLevelType w:val="hybridMultilevel"/>
    <w:tmpl w:val="DADCD52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1">
    <w:nsid w:val="71D7098A"/>
    <w:multiLevelType w:val="hybridMultilevel"/>
    <w:tmpl w:val="5E66D99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2">
    <w:nsid w:val="79017C58"/>
    <w:multiLevelType w:val="hybridMultilevel"/>
    <w:tmpl w:val="29D8B7B2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3">
    <w:nsid w:val="7B0A1382"/>
    <w:multiLevelType w:val="hybridMultilevel"/>
    <w:tmpl w:val="52480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4"/>
  </w:num>
  <w:num w:numId="3">
    <w:abstractNumId w:val="38"/>
  </w:num>
  <w:num w:numId="4">
    <w:abstractNumId w:val="19"/>
  </w:num>
  <w:num w:numId="5">
    <w:abstractNumId w:val="16"/>
  </w:num>
  <w:num w:numId="6">
    <w:abstractNumId w:val="34"/>
  </w:num>
  <w:num w:numId="7">
    <w:abstractNumId w:val="37"/>
  </w:num>
  <w:num w:numId="8">
    <w:abstractNumId w:val="14"/>
  </w:num>
  <w:num w:numId="9">
    <w:abstractNumId w:val="36"/>
  </w:num>
  <w:num w:numId="10">
    <w:abstractNumId w:val="12"/>
  </w:num>
  <w:num w:numId="11">
    <w:abstractNumId w:val="7"/>
  </w:num>
  <w:num w:numId="12">
    <w:abstractNumId w:val="33"/>
  </w:num>
  <w:num w:numId="13">
    <w:abstractNumId w:val="9"/>
  </w:num>
  <w:num w:numId="14">
    <w:abstractNumId w:val="28"/>
  </w:num>
  <w:num w:numId="15">
    <w:abstractNumId w:val="31"/>
  </w:num>
  <w:num w:numId="16">
    <w:abstractNumId w:val="32"/>
  </w:num>
  <w:num w:numId="17">
    <w:abstractNumId w:val="1"/>
  </w:num>
  <w:num w:numId="18">
    <w:abstractNumId w:val="2"/>
  </w:num>
  <w:num w:numId="19">
    <w:abstractNumId w:val="8"/>
  </w:num>
  <w:num w:numId="20">
    <w:abstractNumId w:val="6"/>
  </w:num>
  <w:num w:numId="21">
    <w:abstractNumId w:val="40"/>
  </w:num>
  <w:num w:numId="22">
    <w:abstractNumId w:val="0"/>
  </w:num>
  <w:num w:numId="23">
    <w:abstractNumId w:val="23"/>
  </w:num>
  <w:num w:numId="24">
    <w:abstractNumId w:val="35"/>
  </w:num>
  <w:num w:numId="25">
    <w:abstractNumId w:val="3"/>
  </w:num>
  <w:num w:numId="26">
    <w:abstractNumId w:val="11"/>
  </w:num>
  <w:num w:numId="27">
    <w:abstractNumId w:val="26"/>
  </w:num>
  <w:num w:numId="28">
    <w:abstractNumId w:val="17"/>
  </w:num>
  <w:num w:numId="29">
    <w:abstractNumId w:val="25"/>
  </w:num>
  <w:num w:numId="30">
    <w:abstractNumId w:val="20"/>
  </w:num>
  <w:num w:numId="31">
    <w:abstractNumId w:val="43"/>
  </w:num>
  <w:num w:numId="32">
    <w:abstractNumId w:val="22"/>
  </w:num>
  <w:num w:numId="33">
    <w:abstractNumId w:val="21"/>
  </w:num>
  <w:num w:numId="34">
    <w:abstractNumId w:val="29"/>
  </w:num>
  <w:num w:numId="35">
    <w:abstractNumId w:val="13"/>
  </w:num>
  <w:num w:numId="36">
    <w:abstractNumId w:val="18"/>
  </w:num>
  <w:num w:numId="37">
    <w:abstractNumId w:val="15"/>
  </w:num>
  <w:num w:numId="38">
    <w:abstractNumId w:val="30"/>
  </w:num>
  <w:num w:numId="39">
    <w:abstractNumId w:val="27"/>
  </w:num>
  <w:num w:numId="40">
    <w:abstractNumId w:val="24"/>
  </w:num>
  <w:num w:numId="41">
    <w:abstractNumId w:val="41"/>
  </w:num>
  <w:num w:numId="42">
    <w:abstractNumId w:val="10"/>
  </w:num>
  <w:num w:numId="43">
    <w:abstractNumId w:val="5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9EE"/>
    <w:rsid w:val="005A49D5"/>
    <w:rsid w:val="007079EE"/>
    <w:rsid w:val="00B46114"/>
    <w:rsid w:val="00EC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03582B-D0CC-454E-BA87-B497B553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720"/>
      <w:jc w:val="both"/>
      <w:outlineLvl w:val="0"/>
    </w:pPr>
    <w:rPr>
      <w:b/>
      <w:bCs/>
      <w:i/>
      <w:iCs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rPr>
      <w:vertAlign w:val="superscript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page number"/>
    <w:uiPriority w:val="99"/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b">
    <w:name w:val="Body Text"/>
    <w:basedOn w:val="a"/>
    <w:link w:val="ac"/>
    <w:uiPriority w:val="99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customStyle="1" w:styleId="ad">
    <w:name w:val="Дипломоб"/>
    <w:basedOn w:val="a"/>
    <w:uiPriority w:val="99"/>
    <w:pPr>
      <w:widowControl w:val="0"/>
      <w:spacing w:line="384" w:lineRule="auto"/>
      <w:ind w:firstLine="709"/>
      <w:jc w:val="both"/>
    </w:pPr>
    <w:rPr>
      <w:rFonts w:ascii="Journal Chv" w:hAnsi="Journal Chv" w:cs="Journal Chv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6569</Words>
  <Characters>37448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САРАТОВСКАЯ ГОСУДАРСТВЕННАЯ АКАДЕМИЯ ПРАВА</vt:lpstr>
    </vt:vector>
  </TitlesOfParts>
  <Company/>
  <LinksUpToDate>false</LinksUpToDate>
  <CharactersWithSpaces>43930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САРАТОВСКАЯ ГОСУДАРСТВЕННАЯ АКАДЕМИЯ ПРАВА</dc:title>
  <dc:subject/>
  <dc:creator>Julia</dc:creator>
  <cp:keywords/>
  <dc:description/>
  <cp:lastModifiedBy>admin</cp:lastModifiedBy>
  <cp:revision>2</cp:revision>
  <cp:lastPrinted>2003-02-08T07:44:00Z</cp:lastPrinted>
  <dcterms:created xsi:type="dcterms:W3CDTF">2014-03-07T09:49:00Z</dcterms:created>
  <dcterms:modified xsi:type="dcterms:W3CDTF">2014-03-07T09:49:00Z</dcterms:modified>
</cp:coreProperties>
</file>