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009" w:rsidRDefault="0013056D" w:rsidP="0013056D">
      <w:pPr>
        <w:rPr>
          <w:sz w:val="28"/>
          <w:szCs w:val="28"/>
          <w:lang w:val="be-BY"/>
        </w:rPr>
      </w:pPr>
      <w:r>
        <w:rPr>
          <w:sz w:val="28"/>
          <w:szCs w:val="28"/>
        </w:rPr>
        <w:t xml:space="preserve">На чале </w:t>
      </w:r>
      <w:r>
        <w:rPr>
          <w:sz w:val="28"/>
          <w:szCs w:val="28"/>
          <w:lang w:val="be-BY"/>
        </w:rPr>
        <w:t>дзяржаўнай канцылярыі</w:t>
      </w:r>
    </w:p>
    <w:p w:rsidR="0013056D" w:rsidRDefault="0013056D" w:rsidP="0013056D">
      <w:pPr>
        <w:rPr>
          <w:sz w:val="28"/>
          <w:szCs w:val="28"/>
          <w:lang w:val="be-BY"/>
        </w:rPr>
      </w:pPr>
    </w:p>
    <w:p w:rsidR="0013056D" w:rsidRDefault="0013056D" w:rsidP="0013056D">
      <w:p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ab/>
        <w:t>У 1589 годзе ў найвышэйшых структурах улады вялікага Княства адбыліся змены. Пасля смерці Астафея Валовіча (канец 1587 года) віленскае ваяводства перайшло да Крыштафа Мікалая Радзівіла Перуна. Л. Сапега атрымаў вакантную пасаду канцлера, узначаліўшы адзін з адказных органаў выканаўчае ўлады гаспадарства. Ад яго цяпер цалкам залежала практычнае ажыццяўленне ўнутранай і вонкавай палітыкі Княства: падрыхтоўка сваіх і і прыйманне замежных пасольстваў, правядзенне павятовых соймікаў і галоўных з’ездаў Княства. На плечы Сапегі лягла адказнасць за дзейнасць мясцовых уладаў, праваахоўных установах, урэгулыванне канфліктаў між дзяржаваю і царквою ды многае іншае. Адным словам. Канцлер Княства знаходзіўся на скрыжаванні ўсіх жыццёва важных артэрыяў гаспадарства.</w:t>
      </w:r>
    </w:p>
    <w:p w:rsidR="0013056D" w:rsidRDefault="0013056D" w:rsidP="0013056D">
      <w:p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ab/>
        <w:t xml:space="preserve">Аднак у сваіх дзеяннях, у правядзенні адметнай палітычнай лініі Княчтва Л. </w:t>
      </w:r>
      <w:r w:rsidR="00FA2FAB">
        <w:rPr>
          <w:sz w:val="28"/>
          <w:szCs w:val="28"/>
          <w:lang w:val="be-BY"/>
        </w:rPr>
        <w:t>Сапега і н</w:t>
      </w:r>
      <w:r>
        <w:rPr>
          <w:sz w:val="28"/>
          <w:szCs w:val="28"/>
          <w:lang w:val="be-BY"/>
        </w:rPr>
        <w:t>а</w:t>
      </w:r>
      <w:r w:rsidR="00FA2FAB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be-BY"/>
        </w:rPr>
        <w:t xml:space="preserve">пасадзе </w:t>
      </w:r>
      <w:r w:rsidR="00FA2FAB">
        <w:rPr>
          <w:sz w:val="28"/>
          <w:szCs w:val="28"/>
          <w:lang w:val="be-BY"/>
        </w:rPr>
        <w:t>канцлера не быў цалкам свабодны. Нягледзячы на новае заканадаўства, у гаспадарстве па-ранейшаму прысутнічаў адзін с парадоксаў улады. Ні ўрад, ў які акрамя канцлера ды падканцлера ўваходзілі ваяводы, кашталяны, вялікі гетман, падскарбі, вялікі, надворны ды трыбунальны маршалкі, ні галоўны заканадаўчы орган Княства - Вальны Сойм – не валодалі напоўніцу эканамічнымі правамі на тэрыторыі свайго ж гаспадарства. Яны, гаворачы сённяшняю моваю, фактычна не вызначалі кадравай палітыкі Княства. Права прызначэння на кіраўнічыя гаспадарскія пасады трымаў у сваіх руках манарх. У выніку ўся без выключэння беларуская шляхта на справе матэрыяльна амаль цалкам залежала ад вялікага князя, бо ён падпісваў прывілеі на вольныя землі, а таксама на свецкія і духоўныя вакансіі.</w:t>
      </w:r>
    </w:p>
    <w:p w:rsidR="0013056D" w:rsidRDefault="00FA2FAB" w:rsidP="0013056D">
      <w:p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ab/>
        <w:t xml:space="preserve">Пры гэтакай даволі спецыфічнай форме абмежаванай манархіі ў Вялікім Княстве любая палітычная апазіцыя гаспадар узаўсёды параўнальна лёгка ім разбівалася. А метад “пугі і перніка”, які мзазвычай карысталіся манархі, дазваляў пры неабходнасці ў любы момант пасварыць беларускіх паноў. </w:t>
      </w:r>
      <w:r w:rsidR="00E8586D">
        <w:rPr>
          <w:sz w:val="28"/>
          <w:szCs w:val="28"/>
          <w:lang w:val="be-BY"/>
        </w:rPr>
        <w:t>У выніку многія шляхціцы нярэдка станавіліся ў руках гаспадароў ледзьве не паслухмянымі марыянеткамі.</w:t>
      </w:r>
    </w:p>
    <w:p w:rsidR="00E8586D" w:rsidRDefault="00E8586D" w:rsidP="0013056D">
      <w:p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ab/>
        <w:t xml:space="preserve">Л. Сапега як пастрыёт ды, урэшце, уладалюбівая асоба не жадаў мірыцца з неабмежаванымі дзеяннямі новага манарха, трагічныя вынікі якіх для княчтва ўжо былі відавочныя. Ён пачаў самаахвярную барацьбу з Жыгімонтам </w:t>
      </w:r>
      <w:r w:rsidR="003A727B">
        <w:rPr>
          <w:sz w:val="28"/>
          <w:szCs w:val="28"/>
          <w:lang w:val="en-US"/>
        </w:rPr>
        <w:t>III</w:t>
      </w:r>
      <w:r w:rsidR="003A727B" w:rsidRPr="003A727B">
        <w:rPr>
          <w:sz w:val="28"/>
          <w:szCs w:val="28"/>
          <w:lang w:val="be-BY"/>
        </w:rPr>
        <w:t xml:space="preserve"> </w:t>
      </w:r>
      <w:r w:rsidR="003A727B">
        <w:rPr>
          <w:sz w:val="28"/>
          <w:szCs w:val="28"/>
          <w:lang w:val="be-BY"/>
        </w:rPr>
        <w:t>Вазам за поўную самастойнасць Княства, імкнучыся прымусіць яго паважаць вялікакняскія законы</w:t>
      </w:r>
      <w:r w:rsidR="009F4439">
        <w:rPr>
          <w:sz w:val="28"/>
          <w:szCs w:val="28"/>
          <w:lang w:val="be-BY"/>
        </w:rPr>
        <w:t>.</w:t>
      </w:r>
    </w:p>
    <w:p w:rsidR="009F4439" w:rsidRPr="003A727B" w:rsidRDefault="009F4439" w:rsidP="0013056D">
      <w:p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ab/>
        <w:t>Канцлер найперш катэгарычна запатрабаваў, каб вялікій князь выконваў прынятыя на сябе абавязкі, нарэшце, успомніў свае нядаўнія абяцанні</w:t>
      </w:r>
      <w:r w:rsidR="00D940FD">
        <w:rPr>
          <w:sz w:val="28"/>
          <w:szCs w:val="28"/>
          <w:lang w:val="be-BY"/>
        </w:rPr>
        <w:t xml:space="preserve"> яму і перастаў без узгаднення з урадам Вялікаг аКнясва раздаваць прывілеі на землі, а таксама на свецкія і царкоўныя пасады.</w:t>
      </w:r>
      <w:r>
        <w:rPr>
          <w:sz w:val="28"/>
          <w:szCs w:val="28"/>
          <w:lang w:val="be-BY"/>
        </w:rPr>
        <w:t xml:space="preserve"> </w:t>
      </w:r>
      <w:bookmarkStart w:id="0" w:name="_GoBack"/>
      <w:bookmarkEnd w:id="0"/>
    </w:p>
    <w:sectPr w:rsidR="009F4439" w:rsidRPr="003A727B" w:rsidSect="00952F87">
      <w:pgSz w:w="12240" w:h="15840"/>
      <w:pgMar w:top="567" w:right="567" w:bottom="567" w:left="56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774" w:rsidRDefault="00FB2774">
      <w:r>
        <w:separator/>
      </w:r>
    </w:p>
  </w:endnote>
  <w:endnote w:type="continuationSeparator" w:id="0">
    <w:p w:rsidR="00FB2774" w:rsidRDefault="00FB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774" w:rsidRDefault="00FB2774">
      <w:r>
        <w:separator/>
      </w:r>
    </w:p>
  </w:footnote>
  <w:footnote w:type="continuationSeparator" w:id="0">
    <w:p w:rsidR="00FB2774" w:rsidRDefault="00FB2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C6B5E"/>
    <w:multiLevelType w:val="hybridMultilevel"/>
    <w:tmpl w:val="9DC06DAA"/>
    <w:lvl w:ilvl="0" w:tplc="9CCCAD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D64352"/>
    <w:multiLevelType w:val="multilevel"/>
    <w:tmpl w:val="D6D8C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7F77CB"/>
    <w:multiLevelType w:val="singleLevel"/>
    <w:tmpl w:val="0BCCEB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5B76"/>
    <w:rsid w:val="000B511B"/>
    <w:rsid w:val="001102C6"/>
    <w:rsid w:val="0013056D"/>
    <w:rsid w:val="00334B90"/>
    <w:rsid w:val="00375B76"/>
    <w:rsid w:val="003A727B"/>
    <w:rsid w:val="00411946"/>
    <w:rsid w:val="004F3959"/>
    <w:rsid w:val="005457B3"/>
    <w:rsid w:val="005D5C05"/>
    <w:rsid w:val="008008A7"/>
    <w:rsid w:val="00952F87"/>
    <w:rsid w:val="009F4439"/>
    <w:rsid w:val="00AA6009"/>
    <w:rsid w:val="00BA184C"/>
    <w:rsid w:val="00CB126B"/>
    <w:rsid w:val="00D940FD"/>
    <w:rsid w:val="00E8586D"/>
    <w:rsid w:val="00F84023"/>
    <w:rsid w:val="00FA2FAB"/>
    <w:rsid w:val="00FB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E11B8-3EE0-4E5D-B788-1177D9B2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snapToGrid w:val="0"/>
      <w:color w:val="000000"/>
      <w:sz w:val="32"/>
    </w:rPr>
  </w:style>
  <w:style w:type="paragraph" w:styleId="2">
    <w:name w:val="heading 2"/>
    <w:basedOn w:val="a"/>
    <w:next w:val="a"/>
    <w:qFormat/>
    <w:pPr>
      <w:keepNext/>
      <w:ind w:firstLine="851"/>
      <w:jc w:val="both"/>
      <w:outlineLvl w:val="1"/>
    </w:pPr>
    <w:rPr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pPr>
      <w:keepNext/>
      <w:ind w:firstLine="851"/>
      <w:jc w:val="center"/>
      <w:outlineLvl w:val="2"/>
    </w:pPr>
    <w:rPr>
      <w:b/>
      <w:snapToGrid w:val="0"/>
      <w:color w:val="000000"/>
      <w:sz w:val="28"/>
    </w:rPr>
  </w:style>
  <w:style w:type="paragraph" w:styleId="5">
    <w:name w:val="heading 5"/>
    <w:basedOn w:val="a"/>
    <w:next w:val="a"/>
    <w:qFormat/>
    <w:rsid w:val="00AA600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napToGrid w:val="0"/>
      <w:color w:val="000000"/>
      <w:sz w:val="28"/>
    </w:rPr>
  </w:style>
  <w:style w:type="paragraph" w:styleId="20">
    <w:name w:val="Body Text Indent 2"/>
    <w:basedOn w:val="a"/>
    <w:rsid w:val="008008A7"/>
    <w:pPr>
      <w:spacing w:after="120" w:line="480" w:lineRule="auto"/>
      <w:ind w:left="283"/>
    </w:pPr>
    <w:rPr>
      <w:sz w:val="24"/>
      <w:szCs w:val="24"/>
    </w:rPr>
  </w:style>
  <w:style w:type="character" w:styleId="a4">
    <w:name w:val="Hyperlink"/>
    <w:basedOn w:val="a0"/>
    <w:rsid w:val="008008A7"/>
    <w:rPr>
      <w:color w:val="0000FF"/>
      <w:u w:val="single"/>
    </w:rPr>
  </w:style>
  <w:style w:type="paragraph" w:styleId="a5">
    <w:name w:val="Normal (Web)"/>
    <w:basedOn w:val="a"/>
    <w:rsid w:val="008008A7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rsid w:val="005457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6">
    <w:name w:val="Strong"/>
    <w:basedOn w:val="a0"/>
    <w:qFormat/>
    <w:rsid w:val="00334B90"/>
    <w:rPr>
      <w:b/>
      <w:bCs/>
    </w:rPr>
  </w:style>
  <w:style w:type="paragraph" w:styleId="a7">
    <w:name w:val="Body Text Indent"/>
    <w:basedOn w:val="a"/>
    <w:rsid w:val="000B511B"/>
    <w:pPr>
      <w:spacing w:after="120"/>
      <w:ind w:left="283"/>
    </w:pPr>
  </w:style>
  <w:style w:type="paragraph" w:styleId="a8">
    <w:name w:val="footnote text"/>
    <w:basedOn w:val="a"/>
    <w:rsid w:val="000B511B"/>
  </w:style>
  <w:style w:type="character" w:styleId="a9">
    <w:name w:val="footnote reference"/>
    <w:basedOn w:val="a0"/>
    <w:rsid w:val="000B51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4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935">
          <w:marLeft w:val="80"/>
          <w:marRight w:val="80"/>
          <w:marTop w:val="80"/>
          <w:marBottom w:val="80"/>
          <w:divBdr>
            <w:top w:val="single" w:sz="8" w:space="10" w:color="C5C8D0"/>
            <w:left w:val="single" w:sz="8" w:space="10" w:color="C5C8D0"/>
            <w:bottom w:val="single" w:sz="8" w:space="10" w:color="C5C8D0"/>
            <w:right w:val="single" w:sz="8" w:space="10" w:color="C5C8D0"/>
          </w:divBdr>
          <w:divsChild>
            <w:div w:id="8593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0" w:color="D7CF9E"/>
                <w:right w:val="none" w:sz="0" w:space="0" w:color="auto"/>
              </w:divBdr>
              <w:divsChild>
                <w:div w:id="3335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11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2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</vt:lpstr>
    </vt:vector>
  </TitlesOfParts>
  <Company> </Company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</dc:title>
  <dc:subject/>
  <dc:creator>Заец</dc:creator>
  <cp:keywords/>
  <cp:lastModifiedBy>Irina</cp:lastModifiedBy>
  <cp:revision>2</cp:revision>
  <dcterms:created xsi:type="dcterms:W3CDTF">2014-08-28T05:43:00Z</dcterms:created>
  <dcterms:modified xsi:type="dcterms:W3CDTF">2014-08-28T05:43:00Z</dcterms:modified>
</cp:coreProperties>
</file>