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14A" w:rsidRPr="00F52398" w:rsidRDefault="003F114A" w:rsidP="00F52398">
      <w:pPr>
        <w:pStyle w:val="a3"/>
        <w:tabs>
          <w:tab w:val="left" w:pos="1134"/>
        </w:tabs>
        <w:suppressAutoHyphens/>
        <w:spacing w:line="360" w:lineRule="auto"/>
        <w:ind w:firstLine="709"/>
      </w:pPr>
      <w:r w:rsidRPr="00F52398">
        <w:t>М</w:t>
      </w:r>
      <w:r w:rsidR="00F52398" w:rsidRPr="00F52398">
        <w:t>инистерство образования</w:t>
      </w:r>
      <w:r w:rsidRPr="00F52398">
        <w:t xml:space="preserve"> </w:t>
      </w:r>
      <w:r w:rsidR="00F52398" w:rsidRPr="00F52398">
        <w:t>Российской Федерации</w:t>
      </w:r>
    </w:p>
    <w:p w:rsidR="003F114A" w:rsidRPr="00F52398" w:rsidRDefault="00F52398" w:rsidP="00F52398">
      <w:pPr>
        <w:pStyle w:val="3"/>
        <w:keepNext w:val="0"/>
        <w:tabs>
          <w:tab w:val="left" w:pos="1134"/>
        </w:tabs>
        <w:suppressAutoHyphens/>
        <w:spacing w:line="360" w:lineRule="auto"/>
        <w:ind w:firstLine="709"/>
        <w:rPr>
          <w:b w:val="0"/>
          <w:color w:val="auto"/>
        </w:rPr>
      </w:pPr>
      <w:r w:rsidRPr="00F52398">
        <w:rPr>
          <w:b w:val="0"/>
          <w:color w:val="auto"/>
        </w:rPr>
        <w:t>Самарский Государственный Технический Университет</w:t>
      </w:r>
    </w:p>
    <w:p w:rsidR="003F114A" w:rsidRPr="00F52398" w:rsidRDefault="003F114A" w:rsidP="00F52398">
      <w:pPr>
        <w:pStyle w:val="2"/>
        <w:keepNext w:val="0"/>
        <w:tabs>
          <w:tab w:val="left" w:pos="1134"/>
        </w:tabs>
        <w:suppressAutoHyphens/>
        <w:spacing w:line="360" w:lineRule="auto"/>
        <w:ind w:firstLine="709"/>
        <w:rPr>
          <w:b w:val="0"/>
          <w:sz w:val="28"/>
        </w:rPr>
      </w:pPr>
      <w:r w:rsidRPr="00F52398">
        <w:rPr>
          <w:b w:val="0"/>
          <w:sz w:val="28"/>
        </w:rPr>
        <w:t>Кафедра «Химическая технология и промышленная экология»</w:t>
      </w: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F52398" w:rsidRPr="00F966FA" w:rsidRDefault="004C4212" w:rsidP="00F52398">
      <w:pPr>
        <w:pStyle w:val="1"/>
        <w:keepNext w:val="0"/>
        <w:tabs>
          <w:tab w:val="left" w:pos="1134"/>
        </w:tabs>
        <w:suppressAutoHyphens/>
        <w:spacing w:line="360" w:lineRule="auto"/>
        <w:ind w:firstLine="709"/>
        <w:jc w:val="center"/>
        <w:rPr>
          <w:b w:val="0"/>
          <w:sz w:val="28"/>
        </w:rPr>
      </w:pPr>
      <w:r w:rsidRPr="00F52398">
        <w:rPr>
          <w:b w:val="0"/>
          <w:sz w:val="28"/>
        </w:rPr>
        <w:t>Самостоятельная</w:t>
      </w:r>
      <w:r w:rsidR="00F52398">
        <w:rPr>
          <w:b w:val="0"/>
          <w:sz w:val="28"/>
        </w:rPr>
        <w:t xml:space="preserve"> </w:t>
      </w:r>
      <w:r w:rsidR="003F114A" w:rsidRPr="00F52398">
        <w:rPr>
          <w:b w:val="0"/>
          <w:sz w:val="28"/>
        </w:rPr>
        <w:t>работа</w:t>
      </w:r>
    </w:p>
    <w:p w:rsidR="003F114A" w:rsidRPr="00F52398" w:rsidRDefault="003F114A" w:rsidP="00F52398">
      <w:pPr>
        <w:pStyle w:val="1"/>
        <w:keepNext w:val="0"/>
        <w:tabs>
          <w:tab w:val="left" w:pos="1134"/>
        </w:tabs>
        <w:suppressAutoHyphens/>
        <w:spacing w:line="360" w:lineRule="auto"/>
        <w:ind w:firstLine="709"/>
        <w:jc w:val="center"/>
        <w:rPr>
          <w:b w:val="0"/>
          <w:sz w:val="28"/>
        </w:rPr>
      </w:pPr>
      <w:r w:rsidRPr="00F52398">
        <w:rPr>
          <w:b w:val="0"/>
          <w:sz w:val="28"/>
        </w:rPr>
        <w:t xml:space="preserve">по дисциплине </w:t>
      </w:r>
      <w:r w:rsidR="004C4212" w:rsidRPr="00F52398">
        <w:rPr>
          <w:b w:val="0"/>
          <w:sz w:val="28"/>
        </w:rPr>
        <w:t>Основы пр</w:t>
      </w:r>
      <w:r w:rsidR="00F52398" w:rsidRPr="00F52398">
        <w:rPr>
          <w:b w:val="0"/>
          <w:sz w:val="28"/>
        </w:rPr>
        <w:t>иродоохранного законодательства</w:t>
      </w: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F52398" w:rsidP="00F52398">
      <w:pPr>
        <w:pStyle w:val="5"/>
        <w:keepNext w:val="0"/>
        <w:tabs>
          <w:tab w:val="left" w:pos="1134"/>
        </w:tabs>
        <w:suppressAutoHyphens/>
        <w:spacing w:line="360" w:lineRule="auto"/>
        <w:ind w:firstLine="709"/>
        <w:rPr>
          <w:rFonts w:ascii="Times New Roman" w:hAnsi="Times New Roman"/>
          <w:sz w:val="28"/>
        </w:rPr>
      </w:pPr>
      <w:r w:rsidRPr="00F52398"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z w:val="28"/>
        </w:rPr>
        <w:t xml:space="preserve">: </w:t>
      </w:r>
      <w:r w:rsidR="004C4212" w:rsidRPr="00F52398">
        <w:rPr>
          <w:rFonts w:ascii="Times New Roman" w:hAnsi="Times New Roman"/>
          <w:sz w:val="28"/>
        </w:rPr>
        <w:t xml:space="preserve">Соблюдение природоохранного законодательства на предприятии </w:t>
      </w:r>
      <w:r w:rsidRPr="00F52398">
        <w:rPr>
          <w:rFonts w:ascii="Times New Roman" w:hAnsi="Times New Roman"/>
          <w:sz w:val="28"/>
        </w:rPr>
        <w:t>“</w:t>
      </w:r>
      <w:r w:rsidR="004C4212" w:rsidRPr="00F52398">
        <w:rPr>
          <w:rFonts w:ascii="Times New Roman" w:hAnsi="Times New Roman"/>
          <w:sz w:val="28"/>
        </w:rPr>
        <w:t>Я и Ко</w:t>
      </w:r>
      <w:r w:rsidRPr="00F52398">
        <w:rPr>
          <w:rFonts w:ascii="Times New Roman" w:hAnsi="Times New Roman"/>
          <w:sz w:val="28"/>
        </w:rPr>
        <w:t>”</w:t>
      </w: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F52398" w:rsidRDefault="00F52398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F52398" w:rsidRPr="00E70B99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</w:rPr>
      </w:pPr>
      <w:r w:rsidRPr="00F52398">
        <w:rPr>
          <w:sz w:val="28"/>
        </w:rPr>
        <w:t>Выпол</w:t>
      </w:r>
      <w:r w:rsidR="004C4212" w:rsidRPr="00F52398">
        <w:rPr>
          <w:sz w:val="28"/>
        </w:rPr>
        <w:t>нил студент</w:t>
      </w:r>
      <w:r w:rsidR="00F52398">
        <w:rPr>
          <w:sz w:val="28"/>
        </w:rPr>
        <w:t xml:space="preserve"> </w:t>
      </w:r>
      <w:r w:rsidR="004C4212" w:rsidRPr="00F52398">
        <w:rPr>
          <w:sz w:val="28"/>
        </w:rPr>
        <w:t>5-Зф-18</w:t>
      </w:r>
      <w:r w:rsidR="00F52398">
        <w:rPr>
          <w:sz w:val="28"/>
        </w:rPr>
        <w:t xml:space="preserve"> </w:t>
      </w:r>
    </w:p>
    <w:p w:rsidR="003F114A" w:rsidRPr="00F52398" w:rsidRDefault="004C4212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</w:rPr>
      </w:pPr>
      <w:r w:rsidRPr="00F52398">
        <w:rPr>
          <w:sz w:val="28"/>
        </w:rPr>
        <w:t>Калениченко П.В.</w:t>
      </w:r>
    </w:p>
    <w:p w:rsidR="00F52398" w:rsidRPr="008966F5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</w:rPr>
      </w:pPr>
      <w:r w:rsidRPr="00F52398">
        <w:rPr>
          <w:sz w:val="28"/>
        </w:rPr>
        <w:t>Руководитель</w:t>
      </w:r>
      <w:r w:rsidR="00F52398">
        <w:rPr>
          <w:sz w:val="28"/>
        </w:rPr>
        <w:t xml:space="preserve"> </w:t>
      </w: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</w:rPr>
      </w:pPr>
      <w:r w:rsidRPr="00F52398">
        <w:rPr>
          <w:sz w:val="28"/>
        </w:rPr>
        <w:t>Гладышев Н.Г.</w:t>
      </w: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F52398" w:rsidRDefault="00F52398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  <w:tab w:val="left" w:pos="2280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F114A" w:rsidRPr="00F52398" w:rsidRDefault="003F114A" w:rsidP="00F52398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</w:rPr>
      </w:pPr>
      <w:r w:rsidRPr="00F52398">
        <w:rPr>
          <w:sz w:val="28"/>
        </w:rPr>
        <w:t>Самара 20</w:t>
      </w:r>
      <w:r w:rsidR="004C4212" w:rsidRPr="00F52398">
        <w:rPr>
          <w:sz w:val="28"/>
        </w:rPr>
        <w:t>10</w:t>
      </w:r>
      <w:r w:rsidRPr="00F52398">
        <w:rPr>
          <w:sz w:val="28"/>
        </w:rPr>
        <w:t xml:space="preserve"> г.</w:t>
      </w:r>
    </w:p>
    <w:p w:rsidR="00F52398" w:rsidRDefault="00F52398" w:rsidP="00F52398">
      <w:pPr>
        <w:tabs>
          <w:tab w:val="left" w:pos="1134"/>
        </w:tabs>
        <w:rPr>
          <w:sz w:val="28"/>
          <w:szCs w:val="40"/>
        </w:rPr>
      </w:pPr>
      <w:r>
        <w:rPr>
          <w:sz w:val="28"/>
          <w:szCs w:val="40"/>
        </w:rPr>
        <w:br w:type="page"/>
      </w:r>
    </w:p>
    <w:p w:rsidR="00F52398" w:rsidRDefault="00B0134C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</w:t>
      </w:r>
      <w:r w:rsidR="00AC7383" w:rsidRPr="00F52398">
        <w:rPr>
          <w:sz w:val="28"/>
          <w:szCs w:val="28"/>
        </w:rPr>
        <w:t xml:space="preserve">направлением деятельности </w:t>
      </w:r>
      <w:r w:rsidR="00F966FA">
        <w:rPr>
          <w:sz w:val="28"/>
          <w:szCs w:val="28"/>
        </w:rPr>
        <w:t>«</w:t>
      </w:r>
      <w:r w:rsidR="00FF7C52" w:rsidRPr="00F52398">
        <w:rPr>
          <w:sz w:val="28"/>
          <w:szCs w:val="28"/>
        </w:rPr>
        <w:t>Я и Ко.»</w:t>
      </w:r>
      <w:r w:rsidR="00AC7383" w:rsidRPr="00F52398">
        <w:rPr>
          <w:sz w:val="28"/>
          <w:szCs w:val="28"/>
        </w:rPr>
        <w:t xml:space="preserve"> является добыча нефти и газа.</w:t>
      </w:r>
      <w:r w:rsidR="007955DB" w:rsidRPr="00F52398">
        <w:rPr>
          <w:sz w:val="28"/>
          <w:szCs w:val="28"/>
        </w:rPr>
        <w:t xml:space="preserve"> Также компания занимается подготовкой нефти (товарной) для последующей её продажи; транспортом газа на газоперерабатывающий завод;</w:t>
      </w:r>
      <w:r w:rsidR="00F52398">
        <w:rPr>
          <w:sz w:val="28"/>
          <w:szCs w:val="28"/>
        </w:rPr>
        <w:t xml:space="preserve"> </w:t>
      </w:r>
      <w:r w:rsidR="007955DB" w:rsidRPr="00F52398">
        <w:rPr>
          <w:sz w:val="28"/>
          <w:szCs w:val="28"/>
        </w:rPr>
        <w:t>разработкой нефтяных месторождений; геолого-поисковыми, поисково-разведочными, маркшейдерскими, топографо-геодезическими, картографическими работами; обустройством месторождений.</w:t>
      </w:r>
      <w:r w:rsidR="00CE1B5F" w:rsidRPr="00F52398">
        <w:rPr>
          <w:sz w:val="28"/>
          <w:szCs w:val="28"/>
        </w:rPr>
        <w:t xml:space="preserve"> </w:t>
      </w:r>
      <w:r w:rsidR="007955DB" w:rsidRPr="00F52398">
        <w:rPr>
          <w:sz w:val="28"/>
          <w:szCs w:val="28"/>
        </w:rPr>
        <w:t>Объёмы добываемой нефти составляют порядка 8 млн. тонн в год и газа 0,33 млрд.м3.</w:t>
      </w:r>
      <w:r w:rsidR="00FF7C52" w:rsidRPr="00F52398">
        <w:rPr>
          <w:sz w:val="28"/>
          <w:szCs w:val="28"/>
        </w:rPr>
        <w:t xml:space="preserve"> </w:t>
      </w:r>
      <w:r w:rsidR="00193F4C" w:rsidRPr="00F52398">
        <w:rPr>
          <w:sz w:val="28"/>
          <w:szCs w:val="28"/>
        </w:rPr>
        <w:t>География эксплуатации месторождений – части Оренбургской и Саратовской областей.</w:t>
      </w:r>
    </w:p>
    <w:p w:rsidR="004C4212" w:rsidRPr="00F52398" w:rsidRDefault="002C25EF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Процесс добычи нефти и газа подразумевает использование таких установок, как : установки предварительного сброса пластовой воды, дожимные насосные станции, кустовые насосные станции, нефтестабилизационные предприятия</w:t>
      </w:r>
      <w:r w:rsidR="004F0864" w:rsidRPr="00F52398">
        <w:rPr>
          <w:sz w:val="28"/>
          <w:szCs w:val="28"/>
        </w:rPr>
        <w:t>. Для транспортировки нефти и газа</w:t>
      </w:r>
      <w:r w:rsidRPr="00F52398">
        <w:rPr>
          <w:sz w:val="28"/>
          <w:szCs w:val="28"/>
        </w:rPr>
        <w:t xml:space="preserve"> </w:t>
      </w:r>
      <w:r w:rsidR="004F0864" w:rsidRPr="00F52398">
        <w:rPr>
          <w:sz w:val="28"/>
          <w:szCs w:val="28"/>
        </w:rPr>
        <w:t>используется закрытая система сбора – трубопроводы, а также перевозка автобойлерной техникой.</w:t>
      </w:r>
      <w:r w:rsidR="009A34D0" w:rsidRPr="00F52398">
        <w:rPr>
          <w:sz w:val="28"/>
          <w:szCs w:val="28"/>
        </w:rPr>
        <w:t xml:space="preserve"> Пластовая вода, как неизменный «попутчик» нефти закачивается обратно в пласт, тем самым «убивается два зайца» :</w:t>
      </w:r>
      <w:r w:rsidRPr="00F52398">
        <w:rPr>
          <w:sz w:val="28"/>
          <w:szCs w:val="28"/>
        </w:rPr>
        <w:t xml:space="preserve"> </w:t>
      </w:r>
      <w:r w:rsidR="009A34D0" w:rsidRPr="00F52398">
        <w:rPr>
          <w:sz w:val="28"/>
          <w:szCs w:val="28"/>
        </w:rPr>
        <w:t xml:space="preserve">повышается нефтеотдача, </w:t>
      </w:r>
      <w:r w:rsidR="00CE1B5F" w:rsidRPr="00F52398">
        <w:rPr>
          <w:sz w:val="28"/>
          <w:szCs w:val="28"/>
        </w:rPr>
        <w:t xml:space="preserve">пропадает необходимость дальнейшей утилизации огромного количества воды. </w:t>
      </w:r>
    </w:p>
    <w:p w:rsidR="00BD7E06" w:rsidRPr="00F52398" w:rsidRDefault="001D560C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 xml:space="preserve">За экологическую безопасность на предприятии отвечает управление экологической безопасности. Управление занимается </w:t>
      </w:r>
      <w:r w:rsidR="00631A7B" w:rsidRPr="00F52398">
        <w:rPr>
          <w:sz w:val="28"/>
          <w:szCs w:val="28"/>
        </w:rPr>
        <w:t>экологическим мониторингом,</w:t>
      </w:r>
      <w:r w:rsidR="00F52398">
        <w:rPr>
          <w:sz w:val="28"/>
          <w:szCs w:val="28"/>
        </w:rPr>
        <w:t xml:space="preserve"> </w:t>
      </w:r>
      <w:r w:rsidR="00BD7E06" w:rsidRPr="00F52398">
        <w:rPr>
          <w:sz w:val="28"/>
          <w:szCs w:val="28"/>
        </w:rPr>
        <w:t>работой с нефтесодержащими отходами, ликвидацией разливов нефти, рекультивацией земель, природоохранными платежами, а также разрабатывает и реализует целевые экологические программы.</w:t>
      </w:r>
    </w:p>
    <w:p w:rsidR="00E70B99" w:rsidRPr="008966F5" w:rsidRDefault="00E70B99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D7E06" w:rsidRPr="00E70B99" w:rsidRDefault="00BD7E06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70B99">
        <w:rPr>
          <w:b/>
          <w:sz w:val="28"/>
          <w:szCs w:val="28"/>
        </w:rPr>
        <w:t>Загрязнение окружающей среды, вследствие производственной деятельности</w:t>
      </w:r>
    </w:p>
    <w:p w:rsidR="00E70B99" w:rsidRPr="008966F5" w:rsidRDefault="00E70B99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452DA" w:rsidRPr="00F52398" w:rsidRDefault="00BD7E06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F52398">
        <w:rPr>
          <w:sz w:val="28"/>
          <w:szCs w:val="28"/>
        </w:rPr>
        <w:t>В процессе эксплуатации нефтяных и газовых месторождений происходит систематическое загрязнение окружающей природной среды.</w:t>
      </w:r>
      <w:r w:rsidR="00F52398">
        <w:rPr>
          <w:sz w:val="28"/>
          <w:szCs w:val="28"/>
        </w:rPr>
        <w:t xml:space="preserve"> </w:t>
      </w:r>
      <w:r w:rsidR="00B71141" w:rsidRPr="00F52398">
        <w:rPr>
          <w:bCs/>
          <w:sz w:val="28"/>
          <w:szCs w:val="28"/>
        </w:rPr>
        <w:t xml:space="preserve">В компании </w:t>
      </w:r>
      <w:r w:rsidR="00A452DA" w:rsidRPr="00F52398">
        <w:rPr>
          <w:bCs/>
          <w:sz w:val="28"/>
          <w:szCs w:val="28"/>
        </w:rPr>
        <w:t>«</w:t>
      </w:r>
      <w:r w:rsidR="00B71141" w:rsidRPr="00F52398">
        <w:rPr>
          <w:sz w:val="28"/>
          <w:szCs w:val="28"/>
        </w:rPr>
        <w:t>Я и Ко.</w:t>
      </w:r>
      <w:r w:rsidR="00B71141" w:rsidRPr="00F52398">
        <w:rPr>
          <w:bCs/>
          <w:sz w:val="28"/>
          <w:szCs w:val="28"/>
        </w:rPr>
        <w:t>» 7340 источников</w:t>
      </w:r>
      <w:r w:rsidR="00B71141" w:rsidRPr="00F52398">
        <w:rPr>
          <w:sz w:val="28"/>
          <w:szCs w:val="28"/>
        </w:rPr>
        <w:t xml:space="preserve"> </w:t>
      </w:r>
      <w:r w:rsidR="00A452DA" w:rsidRPr="00F52398">
        <w:rPr>
          <w:bCs/>
          <w:sz w:val="28"/>
          <w:szCs w:val="28"/>
        </w:rPr>
        <w:t>выбросов загрязняющих веществ, в т.ч.</w:t>
      </w:r>
      <w:r w:rsidR="00B71141" w:rsidRPr="00F52398">
        <w:rPr>
          <w:sz w:val="28"/>
          <w:szCs w:val="28"/>
        </w:rPr>
        <w:t xml:space="preserve"> </w:t>
      </w:r>
      <w:r w:rsidR="00A452DA" w:rsidRPr="00F52398">
        <w:rPr>
          <w:bCs/>
          <w:sz w:val="28"/>
          <w:szCs w:val="28"/>
        </w:rPr>
        <w:t>организованных-238 источников;</w:t>
      </w:r>
      <w:r w:rsidR="00B71141" w:rsidRPr="00F52398">
        <w:rPr>
          <w:sz w:val="28"/>
          <w:szCs w:val="28"/>
        </w:rPr>
        <w:t xml:space="preserve"> </w:t>
      </w:r>
      <w:r w:rsidR="00B71141" w:rsidRPr="00F52398">
        <w:rPr>
          <w:bCs/>
          <w:sz w:val="28"/>
          <w:szCs w:val="28"/>
        </w:rPr>
        <w:t xml:space="preserve">неорганизованных-7102 источника. </w:t>
      </w:r>
      <w:r w:rsidR="004F52F1" w:rsidRPr="00F52398">
        <w:rPr>
          <w:bCs/>
          <w:sz w:val="28"/>
          <w:szCs w:val="28"/>
        </w:rPr>
        <w:t>К о</w:t>
      </w:r>
      <w:r w:rsidR="00B71141" w:rsidRPr="00F52398">
        <w:rPr>
          <w:bCs/>
          <w:sz w:val="28"/>
          <w:szCs w:val="28"/>
        </w:rPr>
        <w:t>сновным загрязнителям</w:t>
      </w:r>
      <w:r w:rsidR="004F52F1" w:rsidRPr="00F52398">
        <w:rPr>
          <w:bCs/>
          <w:sz w:val="28"/>
          <w:szCs w:val="28"/>
        </w:rPr>
        <w:t xml:space="preserve"> относя</w:t>
      </w:r>
      <w:r w:rsidR="00B71141" w:rsidRPr="00F52398">
        <w:rPr>
          <w:bCs/>
          <w:sz w:val="28"/>
          <w:szCs w:val="28"/>
        </w:rPr>
        <w:t>тся : нефть, газ, пластовые воды.</w:t>
      </w:r>
      <w:r w:rsidR="004F52F1" w:rsidRPr="00F52398">
        <w:rPr>
          <w:bCs/>
          <w:sz w:val="28"/>
          <w:szCs w:val="28"/>
        </w:rPr>
        <w:t xml:space="preserve"> Причинами загрязнения являются : 1) несовершенство технологий, применяемых на производстве, это и утилизация отсепарированного газа с месторождений, и </w:t>
      </w:r>
      <w:r w:rsidR="0020201F" w:rsidRPr="00F52398">
        <w:rPr>
          <w:bCs/>
          <w:sz w:val="28"/>
          <w:szCs w:val="28"/>
        </w:rPr>
        <w:t>применяемое оборудование для герметизации транспортной системы и по ремонту скважин, и др</w:t>
      </w:r>
      <w:r w:rsidR="003379E1" w:rsidRPr="00F52398">
        <w:rPr>
          <w:bCs/>
          <w:sz w:val="28"/>
          <w:szCs w:val="28"/>
        </w:rPr>
        <w:t>енажные устройства, и др</w:t>
      </w:r>
      <w:r w:rsidR="0020201F" w:rsidRPr="00F52398">
        <w:rPr>
          <w:bCs/>
          <w:sz w:val="28"/>
          <w:szCs w:val="28"/>
        </w:rPr>
        <w:t xml:space="preserve">. ; 2) устаревшее оборудование (вследствие недостаточного финансирования), это </w:t>
      </w:r>
      <w:r w:rsidR="003379E1" w:rsidRPr="00F52398">
        <w:rPr>
          <w:bCs/>
          <w:sz w:val="28"/>
          <w:szCs w:val="28"/>
        </w:rPr>
        <w:t>–</w:t>
      </w:r>
      <w:r w:rsidR="0020201F" w:rsidRPr="00F52398">
        <w:rPr>
          <w:bCs/>
          <w:sz w:val="28"/>
          <w:szCs w:val="28"/>
        </w:rPr>
        <w:t xml:space="preserve"> </w:t>
      </w:r>
      <w:r w:rsidR="003379E1" w:rsidRPr="00F52398">
        <w:rPr>
          <w:bCs/>
          <w:sz w:val="28"/>
          <w:szCs w:val="28"/>
        </w:rPr>
        <w:t xml:space="preserve">коррозия трубопроводов, использование б/у материалов (вместо новых), и др.; 3) </w:t>
      </w:r>
      <w:r w:rsidR="008763CB" w:rsidRPr="00F52398">
        <w:rPr>
          <w:bCs/>
          <w:sz w:val="28"/>
          <w:szCs w:val="28"/>
        </w:rPr>
        <w:t>неэффективная организация производства, это – несвоевременный ремонт оборудования, неэффективное использование техники, недостаточный контроль со стороны руководства, халатное отношение</w:t>
      </w:r>
      <w:r w:rsidR="00AB1D19" w:rsidRPr="00F52398">
        <w:rPr>
          <w:bCs/>
          <w:sz w:val="28"/>
          <w:szCs w:val="28"/>
        </w:rPr>
        <w:t xml:space="preserve"> работников</w:t>
      </w:r>
      <w:r w:rsidR="008763CB" w:rsidRPr="00F52398">
        <w:rPr>
          <w:bCs/>
          <w:sz w:val="28"/>
          <w:szCs w:val="28"/>
        </w:rPr>
        <w:t xml:space="preserve"> к своим трудовым обязанностям, отсутствие экологической культуры производства.</w:t>
      </w:r>
    </w:p>
    <w:p w:rsidR="00F52398" w:rsidRDefault="00F52398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2398" w:rsidRPr="00F52398" w:rsidRDefault="004B7072" w:rsidP="00F52398">
      <w:pPr>
        <w:pStyle w:val="1"/>
        <w:keepNext w:val="0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</w:rPr>
      </w:pPr>
      <w:r w:rsidRPr="00F52398">
        <w:rPr>
          <w:sz w:val="28"/>
          <w:szCs w:val="28"/>
        </w:rPr>
        <w:t>Соблюдение природоохранного законодательства</w:t>
      </w:r>
    </w:p>
    <w:p w:rsidR="004B7072" w:rsidRPr="00DB6903" w:rsidRDefault="00B0134C" w:rsidP="00B0134C">
      <w:pPr>
        <w:tabs>
          <w:tab w:val="left" w:pos="1134"/>
        </w:tabs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DB6903">
        <w:rPr>
          <w:color w:val="FFFFFF"/>
          <w:sz w:val="28"/>
          <w:szCs w:val="28"/>
        </w:rPr>
        <w:t>экологический загрязнение производственный природоохранный</w:t>
      </w:r>
    </w:p>
    <w:p w:rsidR="002032EC" w:rsidRPr="00F52398" w:rsidRDefault="005C5AE9" w:rsidP="00F52398">
      <w:pPr>
        <w:pStyle w:val="1"/>
        <w:keepNext w:val="0"/>
        <w:tabs>
          <w:tab w:val="left" w:pos="1134"/>
        </w:tabs>
        <w:suppressAutoHyphens/>
        <w:spacing w:line="360" w:lineRule="auto"/>
        <w:ind w:firstLine="709"/>
        <w:rPr>
          <w:b w:val="0"/>
          <w:bCs/>
          <w:sz w:val="28"/>
          <w:szCs w:val="28"/>
        </w:rPr>
      </w:pPr>
      <w:r w:rsidRPr="00F52398">
        <w:rPr>
          <w:b w:val="0"/>
          <w:sz w:val="28"/>
          <w:szCs w:val="28"/>
        </w:rPr>
        <w:t xml:space="preserve">Соблюдение природоохранного законодательства </w:t>
      </w:r>
      <w:r w:rsidR="00825B38" w:rsidRPr="00F52398">
        <w:rPr>
          <w:b w:val="0"/>
          <w:sz w:val="28"/>
          <w:szCs w:val="28"/>
        </w:rPr>
        <w:t>считается</w:t>
      </w:r>
      <w:r w:rsidRPr="00F52398">
        <w:rPr>
          <w:b w:val="0"/>
          <w:sz w:val="28"/>
          <w:szCs w:val="28"/>
        </w:rPr>
        <w:t xml:space="preserve"> приоритетной задачей </w:t>
      </w:r>
      <w:r w:rsidR="00825B38" w:rsidRPr="00F52398">
        <w:rPr>
          <w:b w:val="0"/>
          <w:sz w:val="28"/>
          <w:szCs w:val="28"/>
        </w:rPr>
        <w:t>компании</w:t>
      </w:r>
      <w:r w:rsidRPr="00F52398">
        <w:rPr>
          <w:b w:val="0"/>
          <w:sz w:val="28"/>
          <w:szCs w:val="28"/>
        </w:rPr>
        <w:t xml:space="preserve">. </w:t>
      </w:r>
      <w:r w:rsidR="00825B38" w:rsidRPr="00F52398">
        <w:rPr>
          <w:b w:val="0"/>
          <w:sz w:val="28"/>
          <w:szCs w:val="28"/>
        </w:rPr>
        <w:t>Производственная деятельно</w:t>
      </w:r>
      <w:r w:rsidR="00B0134C">
        <w:rPr>
          <w:b w:val="0"/>
          <w:sz w:val="28"/>
          <w:szCs w:val="28"/>
        </w:rPr>
        <w:t>сть строится на таких основопола</w:t>
      </w:r>
      <w:r w:rsidR="00825B38" w:rsidRPr="00F52398">
        <w:rPr>
          <w:b w:val="0"/>
          <w:sz w:val="28"/>
          <w:szCs w:val="28"/>
        </w:rPr>
        <w:t>гающих документах, как : закон «Об охране окружающей среды» №7 Ф-З от 10.01.02г.;</w:t>
      </w:r>
      <w:r w:rsidR="00F52398">
        <w:rPr>
          <w:b w:val="0"/>
          <w:sz w:val="28"/>
          <w:szCs w:val="28"/>
        </w:rPr>
        <w:t xml:space="preserve"> </w:t>
      </w:r>
      <w:r w:rsidR="00825B38" w:rsidRPr="00F52398">
        <w:rPr>
          <w:b w:val="0"/>
          <w:sz w:val="28"/>
          <w:szCs w:val="28"/>
        </w:rPr>
        <w:t>Федеральный закон от 30 марта 1999 г. N 52-ФЗ "О санитарно-эпидемиологическом благополучии населения"</w:t>
      </w:r>
      <w:r w:rsidR="0081421E" w:rsidRPr="00F52398">
        <w:rPr>
          <w:b w:val="0"/>
          <w:sz w:val="28"/>
          <w:szCs w:val="28"/>
        </w:rPr>
        <w:t>; Земельный Кодекс; Лесной Кодекс; Водный Кодекс; Постановление Правительства РФ от 21 августа 2000 г. N 613 "О неотложных мерах по предупреждению и ликвидации аварийных разливов нефти и нефтепродуктов"</w:t>
      </w:r>
      <w:r w:rsidR="008D4ED5" w:rsidRPr="00F52398">
        <w:rPr>
          <w:b w:val="0"/>
          <w:sz w:val="28"/>
          <w:szCs w:val="28"/>
        </w:rPr>
        <w:t xml:space="preserve">; </w:t>
      </w:r>
      <w:r w:rsidR="008D4ED5" w:rsidRPr="00F52398">
        <w:rPr>
          <w:b w:val="0"/>
          <w:bCs/>
          <w:sz w:val="28"/>
          <w:szCs w:val="28"/>
        </w:rPr>
        <w:t>ФЗ №89 от 24.06.1998 г. «Об отходах производства и потребления»</w:t>
      </w:r>
      <w:r w:rsidR="00C55D66" w:rsidRPr="00F52398">
        <w:rPr>
          <w:b w:val="0"/>
          <w:bCs/>
          <w:sz w:val="28"/>
          <w:szCs w:val="28"/>
        </w:rPr>
        <w:t xml:space="preserve">; </w:t>
      </w:r>
      <w:r w:rsidR="00C55D66" w:rsidRPr="00F52398">
        <w:rPr>
          <w:b w:val="0"/>
          <w:sz w:val="28"/>
          <w:szCs w:val="28"/>
        </w:rPr>
        <w:t>Федеральный закон от 21 июля 1997 г. N 116-ФЗ "О промышленной безопасности опасных производственных объектов"</w:t>
      </w:r>
      <w:r w:rsidR="008D4ED5" w:rsidRPr="00F52398">
        <w:rPr>
          <w:b w:val="0"/>
          <w:bCs/>
          <w:sz w:val="28"/>
          <w:szCs w:val="28"/>
        </w:rPr>
        <w:t>.</w:t>
      </w:r>
      <w:r w:rsidR="0081421E" w:rsidRPr="00F52398">
        <w:rPr>
          <w:b w:val="0"/>
          <w:sz w:val="28"/>
          <w:szCs w:val="28"/>
        </w:rPr>
        <w:t xml:space="preserve"> В целях соблюдения природоохранного законодательства руководство компании систематически проводит проверки состояния окружающей среды на объектах </w:t>
      </w:r>
      <w:r w:rsidR="00CB65E2" w:rsidRPr="00F52398">
        <w:rPr>
          <w:b w:val="0"/>
          <w:sz w:val="28"/>
          <w:szCs w:val="28"/>
        </w:rPr>
        <w:t>предприятия</w:t>
      </w:r>
      <w:r w:rsidR="0081421E" w:rsidRPr="00F52398">
        <w:rPr>
          <w:b w:val="0"/>
          <w:sz w:val="28"/>
          <w:szCs w:val="28"/>
        </w:rPr>
        <w:t>. В ходе проверки</w:t>
      </w:r>
      <w:r w:rsidR="000F4C54" w:rsidRPr="00F52398">
        <w:rPr>
          <w:b w:val="0"/>
          <w:sz w:val="28"/>
          <w:szCs w:val="28"/>
        </w:rPr>
        <w:t xml:space="preserve"> выявляются и анализируются следующие нарушения : </w:t>
      </w:r>
      <w:r w:rsidR="000F4C54" w:rsidRPr="00F52398">
        <w:rPr>
          <w:b w:val="0"/>
          <w:bCs/>
          <w:sz w:val="28"/>
          <w:szCs w:val="28"/>
        </w:rPr>
        <w:t>1). Захламление бытовыми, промышленными отходами и металлоломом.</w:t>
      </w:r>
      <w:r w:rsidR="000F4C54" w:rsidRPr="00F52398">
        <w:rPr>
          <w:b w:val="0"/>
          <w:sz w:val="28"/>
          <w:szCs w:val="28"/>
        </w:rPr>
        <w:t xml:space="preserve"> </w:t>
      </w:r>
      <w:r w:rsidR="000F4C54" w:rsidRPr="00F52398">
        <w:rPr>
          <w:b w:val="0"/>
          <w:bCs/>
          <w:sz w:val="28"/>
          <w:szCs w:val="28"/>
        </w:rPr>
        <w:t>Нарушение ФЗ №7 от 10.01.2002 г. «Об охране окружающей среды»,</w:t>
      </w:r>
      <w:r w:rsidR="00F52398">
        <w:rPr>
          <w:b w:val="0"/>
          <w:bCs/>
          <w:sz w:val="28"/>
          <w:szCs w:val="28"/>
        </w:rPr>
        <w:t xml:space="preserve"> </w:t>
      </w:r>
      <w:r w:rsidR="000F4C54" w:rsidRPr="00F52398">
        <w:rPr>
          <w:b w:val="0"/>
          <w:bCs/>
          <w:sz w:val="28"/>
          <w:szCs w:val="28"/>
        </w:rPr>
        <w:t>ФЗ №89 от 24.06.1998 г. «Об отходах производства и потребления», требований проекта НООиЛР и культуры производства; 2). Нарушения в области обращения с отходами производства и ТБО. Нарушение ФЗ №7 от 10.01.2002 г. «Об охране окружающей среды», ФЗ №89 от 24.06.1998 г. «Об отходах производства и потребления», СанПиН 2.1.7.1322-03 «Гигиенические требования к размещению и обезвреживанию отходов производства и потребления»; 3). Загрязнение нефтепродуктами земель и оборудования. Нарушение ФЗ №7 от 10.01.2002г. «Об охране окружающей среды»; 4). Нарушение обвалования или его отсутствие. Нарушение Земельного кодекса РФ,</w:t>
      </w:r>
      <w:r w:rsidR="00F52398">
        <w:rPr>
          <w:b w:val="0"/>
          <w:bCs/>
          <w:sz w:val="28"/>
          <w:szCs w:val="28"/>
        </w:rPr>
        <w:t xml:space="preserve"> </w:t>
      </w:r>
      <w:r w:rsidR="000F4C54" w:rsidRPr="00F52398">
        <w:rPr>
          <w:b w:val="0"/>
          <w:bCs/>
          <w:sz w:val="28"/>
          <w:szCs w:val="28"/>
        </w:rPr>
        <w:t>ФЗ №7 от 10.01.2002 г. «Об охране окружающей среды».</w:t>
      </w:r>
      <w:r w:rsidR="00CB65E2" w:rsidRPr="00F52398">
        <w:rPr>
          <w:b w:val="0"/>
          <w:bCs/>
          <w:sz w:val="28"/>
          <w:szCs w:val="28"/>
        </w:rPr>
        <w:t xml:space="preserve"> Согласно ст.192 Трудового Кодекса РФ к нарушителям применяется дисциплинарное наказание.</w:t>
      </w:r>
      <w:r w:rsidR="002032EC" w:rsidRPr="00F52398">
        <w:rPr>
          <w:b w:val="0"/>
          <w:bCs/>
          <w:sz w:val="28"/>
          <w:szCs w:val="28"/>
        </w:rPr>
        <w:t xml:space="preserve"> Как говорилось выше, контроль за соблюдением природоохранного</w:t>
      </w:r>
      <w:r w:rsidR="00F52398" w:rsidRPr="00F52398">
        <w:rPr>
          <w:b w:val="0"/>
          <w:bCs/>
          <w:sz w:val="28"/>
          <w:szCs w:val="28"/>
        </w:rPr>
        <w:t xml:space="preserve"> </w:t>
      </w:r>
      <w:r w:rsidR="002032EC" w:rsidRPr="00F52398">
        <w:rPr>
          <w:b w:val="0"/>
          <w:bCs/>
          <w:sz w:val="28"/>
          <w:szCs w:val="28"/>
        </w:rPr>
        <w:t>законодательства возложен на управление экологической безопасности. Одной из задач этого управления, в силу специфики предприятия, является</w:t>
      </w:r>
      <w:r w:rsidR="00F52398" w:rsidRPr="00F52398">
        <w:rPr>
          <w:b w:val="0"/>
          <w:bCs/>
          <w:sz w:val="28"/>
          <w:szCs w:val="28"/>
        </w:rPr>
        <w:t xml:space="preserve"> </w:t>
      </w:r>
      <w:r w:rsidR="002032EC" w:rsidRPr="00F52398">
        <w:rPr>
          <w:b w:val="0"/>
          <w:bCs/>
          <w:sz w:val="28"/>
          <w:szCs w:val="28"/>
        </w:rPr>
        <w:t>ведение геоэкологического мониторинга при эксплуатации нефтяных месторождений, которое регламентируется условиями лицензий на право пользования недрами, а так же законодательными актами, правительственными постановлениями и ведомственными инструкциями:</w:t>
      </w:r>
    </w:p>
    <w:p w:rsidR="00244C3F" w:rsidRPr="00F52398" w:rsidRDefault="00244C3F" w:rsidP="00F52398">
      <w:pPr>
        <w:pStyle w:val="1"/>
        <w:keepNext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>Постановление Правительства РФ от 31 марта 2003 г. N 177</w:t>
      </w:r>
      <w:r w:rsidR="00F52398">
        <w:rPr>
          <w:b w:val="0"/>
          <w:bCs/>
          <w:sz w:val="28"/>
          <w:szCs w:val="28"/>
        </w:rPr>
        <w:t xml:space="preserve"> </w:t>
      </w:r>
      <w:r w:rsidRPr="00F52398">
        <w:rPr>
          <w:b w:val="0"/>
          <w:bCs/>
          <w:sz w:val="28"/>
          <w:szCs w:val="28"/>
        </w:rPr>
        <w:t>«Об организации и осуществлении государственного мониторинга окружающей среды (государственного экологического мониторинга)».</w:t>
      </w:r>
    </w:p>
    <w:p w:rsidR="00244C3F" w:rsidRPr="00F52398" w:rsidRDefault="00244C3F" w:rsidP="00F52398">
      <w:pPr>
        <w:pStyle w:val="1"/>
        <w:keepNext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>Закон РФ от 10.01.2002 г. № 7-ФЗ «Об охране окружающей среды».</w:t>
      </w:r>
    </w:p>
    <w:p w:rsidR="00244C3F" w:rsidRPr="00F52398" w:rsidRDefault="00244C3F" w:rsidP="00F52398">
      <w:pPr>
        <w:pStyle w:val="1"/>
        <w:keepNext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>Водный кодекс Российской Федерации.</w:t>
      </w:r>
    </w:p>
    <w:p w:rsidR="00244C3F" w:rsidRPr="00F52398" w:rsidRDefault="00244C3F" w:rsidP="00F52398">
      <w:pPr>
        <w:pStyle w:val="1"/>
        <w:keepNext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>Положение об охране подземных вод. М., 1984.</w:t>
      </w:r>
    </w:p>
    <w:p w:rsidR="00244C3F" w:rsidRPr="00F52398" w:rsidRDefault="00244C3F" w:rsidP="00F52398">
      <w:pPr>
        <w:pStyle w:val="1"/>
        <w:keepNext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>Постановление Правительства РФ от 10 апреля 2007 г. N 219 «Об утверждении Положения об осуществлении государственного мониторинга</w:t>
      </w:r>
      <w:r w:rsidR="00F52398">
        <w:rPr>
          <w:b w:val="0"/>
          <w:bCs/>
          <w:sz w:val="28"/>
          <w:szCs w:val="28"/>
        </w:rPr>
        <w:t xml:space="preserve"> </w:t>
      </w:r>
      <w:r w:rsidRPr="00F52398">
        <w:rPr>
          <w:b w:val="0"/>
          <w:bCs/>
          <w:sz w:val="28"/>
          <w:szCs w:val="28"/>
        </w:rPr>
        <w:t xml:space="preserve">водных объектов». </w:t>
      </w:r>
    </w:p>
    <w:p w:rsidR="00244C3F" w:rsidRPr="00F52398" w:rsidRDefault="00244C3F" w:rsidP="00F52398">
      <w:pPr>
        <w:pStyle w:val="1"/>
        <w:keepNext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>Методика гидрогеологических и инженерно-геологических исследований геологической среды при разведке и разработке нефтяных месторождений. М., ВНИИнефть, 1982.</w:t>
      </w:r>
    </w:p>
    <w:p w:rsidR="00244C3F" w:rsidRPr="00F52398" w:rsidRDefault="00244C3F" w:rsidP="00F52398">
      <w:pPr>
        <w:pStyle w:val="1"/>
        <w:keepNext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>Федеральный закон «О недрах».</w:t>
      </w:r>
    </w:p>
    <w:p w:rsidR="00244C3F" w:rsidRPr="00F52398" w:rsidRDefault="00244C3F" w:rsidP="00F52398">
      <w:pPr>
        <w:pStyle w:val="1"/>
        <w:keepNext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 xml:space="preserve">Методическое обеспечение работ по организации и ведению локального геоэкологического мониторинга при эксплуатации нефтяных месторождений. - ООО «Центр мониторинга водной и геологической среды», Самара, 2001. </w:t>
      </w:r>
    </w:p>
    <w:p w:rsidR="002032EC" w:rsidRPr="00F52398" w:rsidRDefault="002032EC" w:rsidP="00F52398">
      <w:pPr>
        <w:pStyle w:val="1"/>
        <w:keepNext w:val="0"/>
        <w:tabs>
          <w:tab w:val="left" w:pos="1134"/>
        </w:tabs>
        <w:suppressAutoHyphens/>
        <w:spacing w:line="360" w:lineRule="auto"/>
        <w:ind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 xml:space="preserve">Периодичность отбора проб установлена законодательными документами: </w:t>
      </w:r>
    </w:p>
    <w:p w:rsidR="00244C3F" w:rsidRPr="00F52398" w:rsidRDefault="00244C3F" w:rsidP="00F52398">
      <w:pPr>
        <w:pStyle w:val="1"/>
        <w:keepNext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 xml:space="preserve">СП 2.1.5.1059-01-Гигиенические требования к охране подземных вод от загрязнения; </w:t>
      </w:r>
    </w:p>
    <w:p w:rsidR="00244C3F" w:rsidRPr="00F52398" w:rsidRDefault="00244C3F" w:rsidP="00F52398">
      <w:pPr>
        <w:pStyle w:val="1"/>
        <w:keepNext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 xml:space="preserve">СанПин 2.1.4.1175-02 Питьевая вода. Гигиенические требования к качеству воды нецентрализованного водоснабжения; </w:t>
      </w:r>
    </w:p>
    <w:p w:rsidR="00244C3F" w:rsidRPr="00F52398" w:rsidRDefault="00244C3F" w:rsidP="00F52398">
      <w:pPr>
        <w:pStyle w:val="1"/>
        <w:keepNext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 xml:space="preserve">СанПин 2.1.4.1074-01 Питьевая вода. Гигиенические требования к качеству воды централизованных систем питьевого водоснабжения; </w:t>
      </w:r>
    </w:p>
    <w:p w:rsidR="00244C3F" w:rsidRPr="00F52398" w:rsidRDefault="00244C3F" w:rsidP="00F52398">
      <w:pPr>
        <w:pStyle w:val="1"/>
        <w:keepNext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9"/>
        <w:rPr>
          <w:b w:val="0"/>
          <w:bCs/>
          <w:sz w:val="28"/>
          <w:szCs w:val="28"/>
        </w:rPr>
      </w:pPr>
      <w:r w:rsidRPr="00F52398">
        <w:rPr>
          <w:b w:val="0"/>
          <w:bCs/>
          <w:sz w:val="28"/>
          <w:szCs w:val="28"/>
        </w:rPr>
        <w:t>СанПин 2.1.5.980-00 Гигиенические требования к охране поверхностных вод.</w:t>
      </w:r>
    </w:p>
    <w:p w:rsidR="00C637A9" w:rsidRPr="00F52398" w:rsidRDefault="00C637A9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Помимо нормативных правовых актов компания разрабатывает и использует в работе внутренние локальные нормативные документы, касающиеся охраны окружающей среды. Это Стандарты, Положения, Регламенты, Инструкции и т.д.</w:t>
      </w:r>
    </w:p>
    <w:p w:rsidR="008949C6" w:rsidRPr="00F52398" w:rsidRDefault="00B350A6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Компания «Я и Ко.» - это законопослушная компания</w:t>
      </w:r>
      <w:r w:rsidR="008949C6" w:rsidRPr="00F52398">
        <w:rPr>
          <w:sz w:val="28"/>
          <w:szCs w:val="28"/>
        </w:rPr>
        <w:t xml:space="preserve">, работники которой в полной мере осознают, что </w:t>
      </w:r>
      <w:bookmarkStart w:id="0" w:name="sub_60027"/>
      <w:r w:rsidR="008949C6" w:rsidRPr="00F52398">
        <w:rPr>
          <w:sz w:val="28"/>
          <w:szCs w:val="28"/>
        </w:rPr>
        <w:t xml:space="preserve">деяния, представляющие собой повышенную общественную опасность, входят в составы экологических преступлений, за которые установлена уголовная ответственность уголовным законодательством РФ (Семьянова А.Ю.Экологическое право. Курс лекций - Москва: Юстицинформ, 2005.- 272 с.). </w:t>
      </w:r>
    </w:p>
    <w:p w:rsidR="00AC6BBA" w:rsidRPr="00F52398" w:rsidRDefault="008949C6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Перечень некоторых экологических преступлений в соответствии с Уголовным кодексом РФ (гл. 26</w:t>
      </w:r>
      <w:r w:rsidRPr="00F52398">
        <w:rPr>
          <w:sz w:val="28"/>
        </w:rPr>
        <w:t xml:space="preserve">), </w:t>
      </w:r>
      <w:r w:rsidRPr="00F52398">
        <w:rPr>
          <w:sz w:val="28"/>
          <w:szCs w:val="28"/>
        </w:rPr>
        <w:t>которые теоретически</w:t>
      </w:r>
      <w:r w:rsidRPr="00F52398">
        <w:rPr>
          <w:sz w:val="28"/>
        </w:rPr>
        <w:t xml:space="preserve"> </w:t>
      </w:r>
      <w:r w:rsidR="00AC6BBA" w:rsidRPr="00F52398">
        <w:rPr>
          <w:sz w:val="28"/>
          <w:szCs w:val="28"/>
        </w:rPr>
        <w:t>могут иметь место на нашем предприятии :</w:t>
      </w:r>
    </w:p>
    <w:p w:rsidR="00AC6BBA" w:rsidRPr="00F52398" w:rsidRDefault="00AC6BBA" w:rsidP="00F52398">
      <w:pPr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Статья 257 УК РФ - нарушение правил охраны рыбных запасов. Преступность этого деяния заключается в производстве лесосплава, строительстве мостов, дамб, транспортировке древесины и другой лесной продукции с лесосек, осуществлении взрывных и иных работ, а равно эксплуатации водозаборных сооружений и перекачивающих механизмов с нарушением правил охраны рыбных запасов, если эти деяния повлекли: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массовую гибель рыбы или других водных животных;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уничтожение в значительных размерах кормовых запасов;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иные тяжкие последствия.</w:t>
      </w:r>
    </w:p>
    <w:p w:rsidR="00B0134C" w:rsidRDefault="00AC6BBA" w:rsidP="00B0134C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К иным тяжким последствия относятся уничтожение мест нереста; нарушение экологического равновесия биосистемы; крупные убытки, связанные с восстановлением качества природной среды и численности водных животных.</w:t>
      </w:r>
      <w:r w:rsidR="008966F5" w:rsidRPr="008966F5">
        <w:rPr>
          <w:sz w:val="28"/>
          <w:szCs w:val="28"/>
        </w:rPr>
        <w:t xml:space="preserve"> </w:t>
      </w:r>
    </w:p>
    <w:p w:rsidR="00AC6BBA" w:rsidRPr="00F52398" w:rsidRDefault="00AC6BBA" w:rsidP="00B0134C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Статья 246 УК РФ</w:t>
      </w:r>
      <w:r w:rsidR="00F52398">
        <w:rPr>
          <w:sz w:val="28"/>
          <w:szCs w:val="28"/>
        </w:rPr>
        <w:t xml:space="preserve"> </w:t>
      </w:r>
      <w:r w:rsidRPr="00F52398">
        <w:rPr>
          <w:sz w:val="28"/>
          <w:szCs w:val="28"/>
        </w:rPr>
        <w:t>- нарушение правил охраны окружающей среды при производстве работ. Преступность данного деяния заключается в нарушении правил охраны окружающей среды при проектировании, размещении, строительстве, вводе в эксплуатацию и эксплуатации промышленных, сельскохозяйственных, научных и иных объектов лицами, ответственными за соблюдение этих правил, если это повлекло существенное изменение радиоактивного фона, причинение вреда здоровью человека, массовую гибель животных либо иные тяжкие последствия.</w:t>
      </w:r>
    </w:p>
    <w:p w:rsidR="00AC6BBA" w:rsidRPr="00F52398" w:rsidRDefault="00AC6BBA" w:rsidP="00F52398">
      <w:pPr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Статья 247 УК РФ - нарушение правил обращения экологически опасных веществ и отходов. Сущность данного деяния - производство запрещенных видов опасных отходов, транспортировка, хранение, захоронение, использование или иное обращение радиоактивных, бактериологических, химических веществ и отходов с нарушением установленных правил, если эти деяния: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создали угрозу причинения существенного вреда здоровью человека или окружающей среды;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повлекли загрязнение, отравление или заражение окружающей среды, причинение вреда здоровью человека либо массовую гибель животных;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были совершены в зоне экологического бедствия или в зоне чрезвычайной экологической ситуации;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повлекли по неосторожности смерть человека либо массовое заболевание людей.</w:t>
      </w:r>
    </w:p>
    <w:p w:rsidR="00AC6BBA" w:rsidRPr="00F52398" w:rsidRDefault="00AC6BBA" w:rsidP="00F52398">
      <w:pPr>
        <w:numPr>
          <w:ilvl w:val="0"/>
          <w:numId w:val="1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Статья 250 УК РФ - загрязнение вод. Статья предусматривает наступление уголовной ответственности за загрязнение, засорение, истощение поверхностных или подземных вод, источников питьевого водоснабжения либо иное изменение их природных свойств, если эти деяния: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повлекли причинение существенного вреда животному или растительному миру, рыбным запасам, лесному или сельскому хозяйству;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повлекли причинение вреда здоровью человека или массовую гибель животных;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были совершены на территории заповедника или заказника либо в зоне экологического бедствия или в зоне чрезвычайной экологической ситуации;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повлекли по неосторожности смерть человека.</w:t>
      </w:r>
    </w:p>
    <w:p w:rsidR="00AC6BBA" w:rsidRPr="00F52398" w:rsidRDefault="00AC6BBA" w:rsidP="00F52398">
      <w:pPr>
        <w:numPr>
          <w:ilvl w:val="0"/>
          <w:numId w:val="1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Статья 251 УК РФ - загрязнение атмосферы. Данная статья признает преступлением нарушение правил выброса в атмосферу загрязняющих веществ или нарушение эксплуатации установок, сооружений и иных объектов, если эти деяния повлекли: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загрязнение или иное изменение природных свойств воздуха;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 неосторожности причинение вреда здоровью человека;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 неосторожности смерть человека. Критерии экстремального высокого загрязнения атмосферы воздуха определены в Инструкции о порядке предоставления информации о загрязнении окружающей среды на территории РФ, утвержденной приказом Росгидромета от 3 июня 1994 г. N 63.</w:t>
      </w:r>
    </w:p>
    <w:p w:rsidR="00AC6BBA" w:rsidRPr="00F52398" w:rsidRDefault="00AC6BBA" w:rsidP="00F52398">
      <w:pPr>
        <w:numPr>
          <w:ilvl w:val="0"/>
          <w:numId w:val="1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Статья 254 УК РФ - порча земли. Преступность этого деяния заключается в отравлении, загрязнении или иной порче земли вредными продуктами хозяйственной или иной деятельности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если они: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повлекли причинение вреда здоровью человека или окружающей среде;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совершены в зоне экологического бедствия или в зоне чрезвычайной экологической ситуации;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повлекли по неосторожности смерть человека. Отравление почвы есть насыщение ее ядохимикатами или ядовитыми (токсичными) продуктами хозяйственной деятельности, в результате чего земля становится опасной для здоровья людей, животных, насекомых, растений и иных организмов и использование ее может вызвать их гибель.</w:t>
      </w:r>
    </w:p>
    <w:p w:rsidR="00AC6BBA" w:rsidRPr="00F52398" w:rsidRDefault="00AC6BBA" w:rsidP="00F52398">
      <w:pPr>
        <w:numPr>
          <w:ilvl w:val="0"/>
          <w:numId w:val="1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Статья 255 УК РФ - нарушение правил охраны и использования недр. Данный состав преступления образуют нарушения правил охраны и использования недр при проектировании, размещении, строительстве, вводе в эксплуатацию и эксплуатации горно-добывающих предприятий или подземных сооружений, не связанных с добычей полезных ископаемых, а равно самовольная застройка площадей залегания полезных ископаемых, если эти деяния повлекли причинение значительного ущерба, при обязательном присутствии и наступлении неблагоприятных последствий.</w:t>
      </w:r>
    </w:p>
    <w:p w:rsidR="00AC6BBA" w:rsidRPr="00F52398" w:rsidRDefault="00AC6BBA" w:rsidP="00F52398">
      <w:pPr>
        <w:numPr>
          <w:ilvl w:val="0"/>
          <w:numId w:val="1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Статья 260 УК РФ - незаконная порубка деревьев и кустарников. Преступный характер заключается в: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незаконной порубке, а равно повреждении до степени прекращения роста деревьев, кустарников и лиан в лесах первой группы либо в особо защитных участках лесов всех групп, а также деревьев, кустарников и лиан, не входящих в лесной фонд или запрещенных к порубке, если эти деяния свершены в значительном размере;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незаконной порубке, а равно повреждении до степени прекращения роста деревьев, кустарников и лиан в лесах всех групп, а также насаждений, не входящих в лесной фонд, если эти деяния совершены: неоднократно; лицом с использованием своего служебного положения; в крупном размере.</w:t>
      </w:r>
    </w:p>
    <w:p w:rsidR="00AC6BBA" w:rsidRPr="00F52398" w:rsidRDefault="00AC6BBA" w:rsidP="00F52398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Значительным признается исчисленный по установленным таксам ущерб, в двадцать раз превышающий минимальный размер оплаты труда. Крупным ущерб признается, если он превышает минимальный размер оплаты труда в двести раз.</w:t>
      </w:r>
    </w:p>
    <w:p w:rsidR="004C4212" w:rsidRPr="00F52398" w:rsidRDefault="00ED57ED" w:rsidP="00F52398">
      <w:pPr>
        <w:tabs>
          <w:tab w:val="left" w:pos="1134"/>
          <w:tab w:val="left" w:pos="1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52398">
        <w:rPr>
          <w:sz w:val="28"/>
          <w:szCs w:val="28"/>
        </w:rPr>
        <w:t>Можно с уверенностью сказать, что соблюдение природоохранного законодательства в производственной деятельности</w:t>
      </w:r>
      <w:r w:rsidR="00F52398">
        <w:rPr>
          <w:sz w:val="28"/>
          <w:szCs w:val="28"/>
        </w:rPr>
        <w:t xml:space="preserve"> </w:t>
      </w:r>
      <w:r w:rsidRPr="00F52398">
        <w:rPr>
          <w:sz w:val="28"/>
          <w:szCs w:val="28"/>
        </w:rPr>
        <w:t>компании «Я и Ко.»</w:t>
      </w:r>
      <w:r w:rsidR="00F52398">
        <w:rPr>
          <w:sz w:val="28"/>
          <w:szCs w:val="28"/>
        </w:rPr>
        <w:t xml:space="preserve"> </w:t>
      </w:r>
      <w:r w:rsidR="000E7ED9" w:rsidRPr="00F52398">
        <w:rPr>
          <w:sz w:val="28"/>
          <w:szCs w:val="28"/>
        </w:rPr>
        <w:t>-</w:t>
      </w:r>
      <w:r w:rsidR="00AB1D19" w:rsidRPr="00F52398">
        <w:rPr>
          <w:sz w:val="28"/>
          <w:szCs w:val="28"/>
        </w:rPr>
        <w:t>это</w:t>
      </w:r>
      <w:r w:rsidRPr="00F52398">
        <w:rPr>
          <w:sz w:val="28"/>
          <w:szCs w:val="28"/>
        </w:rPr>
        <w:t xml:space="preserve"> н</w:t>
      </w:r>
      <w:r w:rsidR="00AB1D19" w:rsidRPr="00F52398">
        <w:rPr>
          <w:sz w:val="28"/>
          <w:szCs w:val="28"/>
        </w:rPr>
        <w:t>еотъемлемая часть</w:t>
      </w:r>
      <w:r w:rsidR="000E7ED9" w:rsidRPr="00F52398">
        <w:rPr>
          <w:sz w:val="28"/>
          <w:szCs w:val="28"/>
        </w:rPr>
        <w:t xml:space="preserve"> процесса</w:t>
      </w:r>
      <w:r w:rsidR="00AB1D19" w:rsidRPr="00F52398">
        <w:rPr>
          <w:sz w:val="28"/>
          <w:szCs w:val="28"/>
        </w:rPr>
        <w:t>, как и сама</w:t>
      </w:r>
      <w:r w:rsidR="00433433" w:rsidRPr="00F52398">
        <w:rPr>
          <w:sz w:val="28"/>
          <w:szCs w:val="28"/>
        </w:rPr>
        <w:t>,</w:t>
      </w:r>
      <w:r w:rsidR="00AB1D19" w:rsidRPr="00F52398">
        <w:rPr>
          <w:sz w:val="28"/>
          <w:szCs w:val="28"/>
        </w:rPr>
        <w:t xml:space="preserve"> непосредственно добыча нефти и </w:t>
      </w:r>
      <w:bookmarkEnd w:id="0"/>
      <w:r w:rsidR="00AB1D19" w:rsidRPr="00F52398">
        <w:rPr>
          <w:sz w:val="28"/>
          <w:szCs w:val="28"/>
        </w:rPr>
        <w:t>газа.</w:t>
      </w:r>
    </w:p>
    <w:p w:rsidR="00F52398" w:rsidRDefault="00F5239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7373" w:rsidRPr="00F52398" w:rsidRDefault="00AD3AAA" w:rsidP="00F52398">
      <w:pPr>
        <w:tabs>
          <w:tab w:val="left" w:pos="1134"/>
          <w:tab w:val="left" w:pos="138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52398">
        <w:rPr>
          <w:b/>
          <w:sz w:val="28"/>
          <w:szCs w:val="28"/>
        </w:rPr>
        <w:t>Библиографический список</w:t>
      </w:r>
    </w:p>
    <w:p w:rsidR="00AD3AAA" w:rsidRPr="00F52398" w:rsidRDefault="00AD3AAA" w:rsidP="00F52398">
      <w:pPr>
        <w:tabs>
          <w:tab w:val="left" w:pos="1134"/>
          <w:tab w:val="left" w:pos="1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3AAA" w:rsidRPr="00F52398" w:rsidRDefault="00AD3AAA" w:rsidP="00F52398">
      <w:pPr>
        <w:pStyle w:val="af"/>
        <w:numPr>
          <w:ilvl w:val="0"/>
          <w:numId w:val="13"/>
        </w:numPr>
        <w:tabs>
          <w:tab w:val="left" w:pos="426"/>
          <w:tab w:val="left" w:pos="13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52398">
        <w:rPr>
          <w:sz w:val="28"/>
          <w:szCs w:val="28"/>
        </w:rPr>
        <w:t>Внутренние локальные нормативные документы компании «Я и Ко.».</w:t>
      </w:r>
    </w:p>
    <w:p w:rsidR="00AD3AAA" w:rsidRPr="00F52398" w:rsidRDefault="00AD3AAA" w:rsidP="00F52398">
      <w:pPr>
        <w:pStyle w:val="af"/>
        <w:numPr>
          <w:ilvl w:val="0"/>
          <w:numId w:val="13"/>
        </w:numPr>
        <w:tabs>
          <w:tab w:val="left" w:pos="426"/>
          <w:tab w:val="left" w:pos="13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52398">
        <w:rPr>
          <w:sz w:val="28"/>
          <w:szCs w:val="28"/>
        </w:rPr>
        <w:t>Семьянова А.Ю.Экологическое право. Курс лекций - Москва: Юстицинформ, 2005.- 272 с.</w:t>
      </w:r>
    </w:p>
    <w:p w:rsidR="00F52398" w:rsidRPr="00DB6903" w:rsidRDefault="00F52398" w:rsidP="00F52398">
      <w:pPr>
        <w:pStyle w:val="af"/>
        <w:tabs>
          <w:tab w:val="left" w:pos="426"/>
          <w:tab w:val="left" w:pos="1380"/>
        </w:tabs>
        <w:suppressAutoHyphens/>
        <w:spacing w:line="360" w:lineRule="auto"/>
        <w:ind w:left="0"/>
        <w:rPr>
          <w:color w:val="FFFFFF"/>
          <w:sz w:val="28"/>
          <w:szCs w:val="28"/>
        </w:rPr>
      </w:pPr>
      <w:bookmarkStart w:id="1" w:name="_GoBack"/>
      <w:bookmarkEnd w:id="1"/>
    </w:p>
    <w:sectPr w:rsidR="00F52398" w:rsidRPr="00DB6903" w:rsidSect="008966F5">
      <w:headerReference w:type="default" r:id="rId8"/>
      <w:pgSz w:w="11906" w:h="16838" w:code="9"/>
      <w:pgMar w:top="1134" w:right="851" w:bottom="1134" w:left="1701" w:header="426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F2F" w:rsidRDefault="002C0F2F" w:rsidP="004C4212">
      <w:r>
        <w:separator/>
      </w:r>
    </w:p>
  </w:endnote>
  <w:endnote w:type="continuationSeparator" w:id="0">
    <w:p w:rsidR="002C0F2F" w:rsidRDefault="002C0F2F" w:rsidP="004C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F2F" w:rsidRDefault="002C0F2F" w:rsidP="004C4212">
      <w:r>
        <w:separator/>
      </w:r>
    </w:p>
  </w:footnote>
  <w:footnote w:type="continuationSeparator" w:id="0">
    <w:p w:rsidR="002C0F2F" w:rsidRDefault="002C0F2F" w:rsidP="004C4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F5" w:rsidRPr="008966F5" w:rsidRDefault="008966F5" w:rsidP="008966F5">
    <w:pPr>
      <w:pStyle w:val="a8"/>
      <w:suppressAutoHyphens/>
      <w:spacing w:line="360" w:lineRule="auto"/>
      <w:ind w:firstLine="70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F7099"/>
    <w:multiLevelType w:val="singleLevel"/>
    <w:tmpl w:val="D7A0CC68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</w:rPr>
    </w:lvl>
  </w:abstractNum>
  <w:abstractNum w:abstractNumId="1">
    <w:nsid w:val="08944E95"/>
    <w:multiLevelType w:val="hybridMultilevel"/>
    <w:tmpl w:val="4E2AFAA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8D62316"/>
    <w:multiLevelType w:val="multilevel"/>
    <w:tmpl w:val="60D89DEA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">
    <w:nsid w:val="1C692336"/>
    <w:multiLevelType w:val="hybridMultilevel"/>
    <w:tmpl w:val="E070DA64"/>
    <w:lvl w:ilvl="0" w:tplc="EEA83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E2C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320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38A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2C3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9A3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CA00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625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4AA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E3C07FF"/>
    <w:multiLevelType w:val="hybridMultilevel"/>
    <w:tmpl w:val="C6509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8770D"/>
    <w:multiLevelType w:val="multilevel"/>
    <w:tmpl w:val="FFC85BF2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3D081816"/>
    <w:multiLevelType w:val="hybridMultilevel"/>
    <w:tmpl w:val="4E2AF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B4458D"/>
    <w:multiLevelType w:val="multilevel"/>
    <w:tmpl w:val="C6BE1E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F2F536C"/>
    <w:multiLevelType w:val="multilevel"/>
    <w:tmpl w:val="5986C4F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9">
    <w:nsid w:val="6E5A3501"/>
    <w:multiLevelType w:val="hybridMultilevel"/>
    <w:tmpl w:val="2C426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5453D4"/>
    <w:multiLevelType w:val="hybridMultilevel"/>
    <w:tmpl w:val="6870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3C5D3D"/>
    <w:multiLevelType w:val="hybridMultilevel"/>
    <w:tmpl w:val="7130C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90880"/>
    <w:multiLevelType w:val="hybridMultilevel"/>
    <w:tmpl w:val="AB90358C"/>
    <w:lvl w:ilvl="0" w:tplc="AED6F4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5405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FA5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DEF2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7A9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646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40E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9C3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487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12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4C3"/>
    <w:rsid w:val="00046A14"/>
    <w:rsid w:val="00046F70"/>
    <w:rsid w:val="000E7ED9"/>
    <w:rsid w:val="000F4C54"/>
    <w:rsid w:val="00102A50"/>
    <w:rsid w:val="00176D32"/>
    <w:rsid w:val="00181EA3"/>
    <w:rsid w:val="00193F4C"/>
    <w:rsid w:val="001D35E7"/>
    <w:rsid w:val="001D560C"/>
    <w:rsid w:val="001E7985"/>
    <w:rsid w:val="001F0E9C"/>
    <w:rsid w:val="0020201F"/>
    <w:rsid w:val="002032EC"/>
    <w:rsid w:val="00244C3F"/>
    <w:rsid w:val="002C0F2F"/>
    <w:rsid w:val="002C25EF"/>
    <w:rsid w:val="0032281A"/>
    <w:rsid w:val="003379E1"/>
    <w:rsid w:val="003F114A"/>
    <w:rsid w:val="004067E3"/>
    <w:rsid w:val="00433433"/>
    <w:rsid w:val="004B7072"/>
    <w:rsid w:val="004C4212"/>
    <w:rsid w:val="004F0864"/>
    <w:rsid w:val="004F52F1"/>
    <w:rsid w:val="005104C3"/>
    <w:rsid w:val="0059565C"/>
    <w:rsid w:val="005C5AE9"/>
    <w:rsid w:val="00607F3F"/>
    <w:rsid w:val="0061739E"/>
    <w:rsid w:val="00631A7B"/>
    <w:rsid w:val="00653EE5"/>
    <w:rsid w:val="00717373"/>
    <w:rsid w:val="00725BBD"/>
    <w:rsid w:val="0074121D"/>
    <w:rsid w:val="007924D8"/>
    <w:rsid w:val="007955DB"/>
    <w:rsid w:val="0081421E"/>
    <w:rsid w:val="00825B38"/>
    <w:rsid w:val="008322F2"/>
    <w:rsid w:val="00832827"/>
    <w:rsid w:val="008763CB"/>
    <w:rsid w:val="00881977"/>
    <w:rsid w:val="008949C6"/>
    <w:rsid w:val="008966F5"/>
    <w:rsid w:val="008D4ED5"/>
    <w:rsid w:val="009A34D0"/>
    <w:rsid w:val="009D2D17"/>
    <w:rsid w:val="009F0BB6"/>
    <w:rsid w:val="00A452DA"/>
    <w:rsid w:val="00A7016D"/>
    <w:rsid w:val="00A90916"/>
    <w:rsid w:val="00AA07A1"/>
    <w:rsid w:val="00AB1D19"/>
    <w:rsid w:val="00AC6BBA"/>
    <w:rsid w:val="00AC7383"/>
    <w:rsid w:val="00AD3AAA"/>
    <w:rsid w:val="00B0134C"/>
    <w:rsid w:val="00B3097D"/>
    <w:rsid w:val="00B350A6"/>
    <w:rsid w:val="00B4698E"/>
    <w:rsid w:val="00B71141"/>
    <w:rsid w:val="00BD7E06"/>
    <w:rsid w:val="00C05F70"/>
    <w:rsid w:val="00C55D66"/>
    <w:rsid w:val="00C637A9"/>
    <w:rsid w:val="00CB65E2"/>
    <w:rsid w:val="00CE1B5F"/>
    <w:rsid w:val="00D042DA"/>
    <w:rsid w:val="00DB6903"/>
    <w:rsid w:val="00E70B99"/>
    <w:rsid w:val="00EC3263"/>
    <w:rsid w:val="00EC368C"/>
    <w:rsid w:val="00ED57ED"/>
    <w:rsid w:val="00F517B0"/>
    <w:rsid w:val="00F52398"/>
    <w:rsid w:val="00F966FA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9E7466-ED53-44AD-B52C-175E0B9F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39E"/>
  </w:style>
  <w:style w:type="paragraph" w:styleId="1">
    <w:name w:val="heading 1"/>
    <w:basedOn w:val="a"/>
    <w:next w:val="a"/>
    <w:link w:val="10"/>
    <w:uiPriority w:val="9"/>
    <w:qFormat/>
    <w:rsid w:val="0061739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61739E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61739E"/>
    <w:pPr>
      <w:keepNext/>
      <w:jc w:val="center"/>
      <w:outlineLvl w:val="2"/>
    </w:pPr>
    <w:rPr>
      <w:b/>
      <w:color w:val="008000"/>
      <w:sz w:val="28"/>
    </w:rPr>
  </w:style>
  <w:style w:type="paragraph" w:styleId="4">
    <w:name w:val="heading 4"/>
    <w:basedOn w:val="a"/>
    <w:next w:val="a"/>
    <w:link w:val="40"/>
    <w:uiPriority w:val="9"/>
    <w:qFormat/>
    <w:rsid w:val="0061739E"/>
    <w:pPr>
      <w:keepNext/>
      <w:jc w:val="center"/>
      <w:outlineLvl w:val="3"/>
    </w:pPr>
    <w:rPr>
      <w:b/>
      <w:color w:val="008000"/>
      <w:sz w:val="24"/>
    </w:rPr>
  </w:style>
  <w:style w:type="paragraph" w:styleId="5">
    <w:name w:val="heading 5"/>
    <w:basedOn w:val="a"/>
    <w:next w:val="a"/>
    <w:link w:val="50"/>
    <w:uiPriority w:val="9"/>
    <w:qFormat/>
    <w:rsid w:val="0061739E"/>
    <w:pPr>
      <w:keepNext/>
      <w:jc w:val="center"/>
      <w:outlineLvl w:val="4"/>
    </w:pPr>
    <w:rPr>
      <w:rFonts w:ascii="Courier" w:hAnsi="Courier"/>
      <w:sz w:val="32"/>
    </w:rPr>
  </w:style>
  <w:style w:type="paragraph" w:styleId="6">
    <w:name w:val="heading 6"/>
    <w:basedOn w:val="a"/>
    <w:next w:val="a"/>
    <w:link w:val="60"/>
    <w:uiPriority w:val="9"/>
    <w:qFormat/>
    <w:rsid w:val="0061739E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"/>
    <w:qFormat/>
    <w:rsid w:val="0061739E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"/>
    <w:qFormat/>
    <w:rsid w:val="0061739E"/>
    <w:pPr>
      <w:keepNext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61739E"/>
    <w:pPr>
      <w:keepNext/>
      <w:tabs>
        <w:tab w:val="left" w:pos="3495"/>
      </w:tabs>
      <w:ind w:left="54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caption"/>
    <w:basedOn w:val="a"/>
    <w:uiPriority w:val="35"/>
    <w:qFormat/>
    <w:rsid w:val="0061739E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rsid w:val="0061739E"/>
    <w:pPr>
      <w:ind w:firstLine="360"/>
      <w:jc w:val="both"/>
    </w:pPr>
    <w:rPr>
      <w:sz w:val="22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</w:rPr>
  </w:style>
  <w:style w:type="paragraph" w:styleId="31">
    <w:name w:val="Body Text 3"/>
    <w:basedOn w:val="a"/>
    <w:link w:val="32"/>
    <w:uiPriority w:val="99"/>
    <w:rsid w:val="0061739E"/>
    <w:pPr>
      <w:jc w:val="both"/>
    </w:pPr>
    <w:rPr>
      <w:color w:val="008000"/>
      <w:sz w:val="22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1739E"/>
    <w:pPr>
      <w:ind w:firstLine="360"/>
      <w:jc w:val="both"/>
    </w:pPr>
    <w:rPr>
      <w:color w:val="008000"/>
      <w:sz w:val="22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6">
    <w:name w:val="Body Text"/>
    <w:basedOn w:val="a"/>
    <w:link w:val="a7"/>
    <w:uiPriority w:val="99"/>
    <w:rsid w:val="0061739E"/>
    <w:pPr>
      <w:jc w:val="both"/>
    </w:pPr>
    <w:rPr>
      <w:sz w:val="24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</w:rPr>
  </w:style>
  <w:style w:type="paragraph" w:styleId="33">
    <w:name w:val="Body Text Indent 3"/>
    <w:basedOn w:val="a"/>
    <w:link w:val="34"/>
    <w:uiPriority w:val="99"/>
    <w:rsid w:val="0061739E"/>
    <w:pPr>
      <w:ind w:firstLine="360"/>
    </w:pPr>
    <w:rPr>
      <w:sz w:val="24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8">
    <w:name w:val="header"/>
    <w:basedOn w:val="a"/>
    <w:link w:val="a9"/>
    <w:uiPriority w:val="99"/>
    <w:rsid w:val="004C42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C4212"/>
    <w:rPr>
      <w:rFonts w:cs="Times New Roman"/>
    </w:rPr>
  </w:style>
  <w:style w:type="paragraph" w:styleId="aa">
    <w:name w:val="footer"/>
    <w:basedOn w:val="a"/>
    <w:link w:val="ab"/>
    <w:uiPriority w:val="99"/>
    <w:rsid w:val="004C42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C4212"/>
    <w:rPr>
      <w:rFonts w:cs="Times New Roman"/>
    </w:rPr>
  </w:style>
  <w:style w:type="paragraph" w:styleId="ac">
    <w:name w:val="Normal (Web)"/>
    <w:basedOn w:val="a"/>
    <w:uiPriority w:val="99"/>
    <w:unhideWhenUsed/>
    <w:rsid w:val="00A452DA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rsid w:val="0071737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71737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AD3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97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4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7BD7-527F-4180-AE6F-6990D177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природоохранного законодательства</vt:lpstr>
    </vt:vector>
  </TitlesOfParts>
  <Company>1</Company>
  <LinksUpToDate>false</LinksUpToDate>
  <CharactersWithSpaces>13283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природоохранного законодательства</dc:title>
  <dc:subject>"Я и Ко."</dc:subject>
  <dc:creator>Калениченко П.В.</dc:creator>
  <cp:keywords>законы</cp:keywords>
  <dc:description/>
  <cp:lastModifiedBy>admin</cp:lastModifiedBy>
  <cp:revision>2</cp:revision>
  <cp:lastPrinted>2011-01-25T11:22:00Z</cp:lastPrinted>
  <dcterms:created xsi:type="dcterms:W3CDTF">2014-03-26T23:32:00Z</dcterms:created>
  <dcterms:modified xsi:type="dcterms:W3CDTF">2014-03-26T23:32:00Z</dcterms:modified>
</cp:coreProperties>
</file>