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FA4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  <w:r w:rsidRPr="00E15FA4">
        <w:rPr>
          <w:sz w:val="28"/>
        </w:rPr>
        <w:t>Муниципальное образовательное учреждение</w:t>
      </w:r>
    </w:p>
    <w:p w:rsidR="004A55A6" w:rsidRPr="00E15FA4" w:rsidRDefault="00E15FA4" w:rsidP="00E15FA4">
      <w:pPr>
        <w:suppressAutoHyphens/>
        <w:spacing w:line="360" w:lineRule="auto"/>
        <w:ind w:firstLine="709"/>
        <w:jc w:val="center"/>
        <w:rPr>
          <w:sz w:val="28"/>
        </w:rPr>
      </w:pPr>
      <w:r w:rsidRPr="00E15FA4">
        <w:rPr>
          <w:sz w:val="28"/>
        </w:rPr>
        <w:t>"</w:t>
      </w:r>
      <w:r w:rsidR="004A55A6" w:rsidRPr="00E15FA4">
        <w:rPr>
          <w:sz w:val="28"/>
        </w:rPr>
        <w:t>Гимназия эстетического профиля</w:t>
      </w:r>
      <w:r w:rsidRPr="00E15FA4">
        <w:rPr>
          <w:sz w:val="28"/>
        </w:rPr>
        <w:t>"</w:t>
      </w: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D7403B" w:rsidRPr="00E15FA4" w:rsidRDefault="00D7403B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D7403B" w:rsidRPr="00E15FA4" w:rsidRDefault="00D7403B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  <w:r w:rsidRPr="00E15FA4">
        <w:rPr>
          <w:sz w:val="28"/>
          <w:szCs w:val="44"/>
        </w:rPr>
        <w:t>Реферат</w:t>
      </w: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  <w:r w:rsidRPr="00E15FA4">
        <w:rPr>
          <w:sz w:val="28"/>
          <w:szCs w:val="44"/>
        </w:rPr>
        <w:t xml:space="preserve">Национальный парк </w:t>
      </w:r>
      <w:r w:rsidR="00E15FA4" w:rsidRPr="00E15FA4">
        <w:rPr>
          <w:sz w:val="28"/>
          <w:szCs w:val="44"/>
        </w:rPr>
        <w:t>"</w:t>
      </w:r>
      <w:r w:rsidRPr="00E15FA4">
        <w:rPr>
          <w:sz w:val="28"/>
          <w:szCs w:val="44"/>
        </w:rPr>
        <w:t>Смоленское Поозерье</w:t>
      </w:r>
      <w:r w:rsidR="00E15FA4" w:rsidRPr="00E15FA4">
        <w:rPr>
          <w:sz w:val="28"/>
          <w:szCs w:val="44"/>
        </w:rPr>
        <w:t>"</w:t>
      </w: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</w:p>
    <w:p w:rsidR="004A55A6" w:rsidRPr="00E15FA4" w:rsidRDefault="004A55A6" w:rsidP="00E15FA4">
      <w:pPr>
        <w:suppressAutoHyphens/>
        <w:spacing w:line="360" w:lineRule="auto"/>
        <w:ind w:firstLine="5103"/>
        <w:rPr>
          <w:sz w:val="28"/>
        </w:rPr>
      </w:pPr>
      <w:r w:rsidRPr="00E15FA4">
        <w:rPr>
          <w:sz w:val="28"/>
        </w:rPr>
        <w:t>Выполнил</w:t>
      </w:r>
      <w:r w:rsidR="00E15FA4">
        <w:rPr>
          <w:sz w:val="28"/>
        </w:rPr>
        <w:t>:</w:t>
      </w:r>
      <w:r w:rsidRPr="00E15FA4">
        <w:rPr>
          <w:sz w:val="28"/>
        </w:rPr>
        <w:t xml:space="preserve"> Полехин Андрей,</w:t>
      </w:r>
    </w:p>
    <w:p w:rsidR="004A55A6" w:rsidRPr="00E15FA4" w:rsidRDefault="004A55A6" w:rsidP="00E15FA4">
      <w:pPr>
        <w:suppressAutoHyphens/>
        <w:spacing w:line="360" w:lineRule="auto"/>
        <w:ind w:firstLine="5103"/>
        <w:rPr>
          <w:sz w:val="28"/>
        </w:rPr>
      </w:pPr>
      <w:r w:rsidRPr="00E15FA4">
        <w:rPr>
          <w:sz w:val="28"/>
        </w:rPr>
        <w:t>Ученик 9 класса В</w:t>
      </w:r>
    </w:p>
    <w:p w:rsidR="00E15FA4" w:rsidRDefault="004A55A6" w:rsidP="00E15FA4">
      <w:pPr>
        <w:suppressAutoHyphens/>
        <w:spacing w:line="360" w:lineRule="auto"/>
        <w:ind w:firstLine="5103"/>
        <w:rPr>
          <w:sz w:val="28"/>
        </w:rPr>
      </w:pPr>
      <w:r w:rsidRPr="00E15FA4">
        <w:rPr>
          <w:sz w:val="28"/>
        </w:rPr>
        <w:t>Руководитель</w:t>
      </w:r>
      <w:r w:rsidR="00E15FA4">
        <w:rPr>
          <w:sz w:val="28"/>
        </w:rPr>
        <w:t>:</w:t>
      </w:r>
    </w:p>
    <w:p w:rsidR="004A55A6" w:rsidRPr="00E15FA4" w:rsidRDefault="004A55A6" w:rsidP="00E15FA4">
      <w:pPr>
        <w:suppressAutoHyphens/>
        <w:spacing w:line="360" w:lineRule="auto"/>
        <w:ind w:firstLine="5103"/>
        <w:rPr>
          <w:sz w:val="28"/>
        </w:rPr>
      </w:pPr>
      <w:r w:rsidRPr="00E15FA4">
        <w:rPr>
          <w:sz w:val="28"/>
        </w:rPr>
        <w:t>Данилова Елена Леонидовна</w:t>
      </w:r>
    </w:p>
    <w:p w:rsidR="004A55A6" w:rsidRPr="00E15FA4" w:rsidRDefault="004A55A6" w:rsidP="00E15FA4">
      <w:pPr>
        <w:suppressAutoHyphens/>
        <w:spacing w:line="360" w:lineRule="auto"/>
        <w:ind w:firstLine="5103"/>
        <w:rPr>
          <w:sz w:val="28"/>
        </w:rPr>
      </w:pPr>
      <w:r w:rsidRPr="00E15FA4">
        <w:rPr>
          <w:sz w:val="28"/>
        </w:rPr>
        <w:t>Учитель географии</w:t>
      </w: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4A55A6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</w:p>
    <w:p w:rsidR="00D7403B" w:rsidRPr="00E15FA4" w:rsidRDefault="004A55A6" w:rsidP="00E15FA4">
      <w:pPr>
        <w:suppressAutoHyphens/>
        <w:spacing w:line="360" w:lineRule="auto"/>
        <w:ind w:firstLine="709"/>
        <w:jc w:val="center"/>
        <w:rPr>
          <w:sz w:val="28"/>
        </w:rPr>
      </w:pPr>
      <w:r w:rsidRPr="00E15FA4">
        <w:rPr>
          <w:sz w:val="28"/>
        </w:rPr>
        <w:t>Смоленск 2011</w:t>
      </w: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E15FA4">
        <w:rPr>
          <w:sz w:val="28"/>
        </w:rPr>
        <w:br w:type="page"/>
      </w:r>
      <w:r w:rsidRPr="00E15FA4">
        <w:rPr>
          <w:sz w:val="28"/>
          <w:szCs w:val="44"/>
        </w:rPr>
        <w:t>План</w:t>
      </w:r>
    </w:p>
    <w:p w:rsidR="004A55A6" w:rsidRPr="00E15FA4" w:rsidRDefault="004A55A6" w:rsidP="00E15FA4">
      <w:pPr>
        <w:suppressAutoHyphens/>
        <w:spacing w:line="360" w:lineRule="auto"/>
        <w:rPr>
          <w:sz w:val="28"/>
        </w:rPr>
      </w:pPr>
    </w:p>
    <w:p w:rsidR="00E15FA4" w:rsidRPr="00E15FA4" w:rsidRDefault="002C6CBC" w:rsidP="00E15FA4">
      <w:pPr>
        <w:suppressAutoHyphens/>
        <w:spacing w:line="360" w:lineRule="auto"/>
        <w:rPr>
          <w:sz w:val="28"/>
          <w:szCs w:val="40"/>
        </w:rPr>
      </w:pPr>
      <w:r w:rsidRPr="00E15FA4">
        <w:rPr>
          <w:sz w:val="28"/>
          <w:szCs w:val="40"/>
        </w:rPr>
        <w:t>Введение</w:t>
      </w:r>
    </w:p>
    <w:p w:rsidR="00E15FA4" w:rsidRPr="00E15FA4" w:rsidRDefault="00E15FA4" w:rsidP="00E15FA4">
      <w:pPr>
        <w:suppressAutoHyphens/>
        <w:spacing w:line="360" w:lineRule="auto"/>
        <w:rPr>
          <w:sz w:val="28"/>
          <w:szCs w:val="40"/>
        </w:rPr>
      </w:pPr>
      <w:r>
        <w:rPr>
          <w:sz w:val="28"/>
          <w:szCs w:val="40"/>
        </w:rPr>
        <w:t xml:space="preserve">1. </w:t>
      </w:r>
      <w:r w:rsidR="002C6CBC" w:rsidRPr="00E15FA4">
        <w:rPr>
          <w:sz w:val="28"/>
          <w:szCs w:val="40"/>
        </w:rPr>
        <w:t>История создания национального парка</w:t>
      </w:r>
    </w:p>
    <w:p w:rsidR="00E15FA4" w:rsidRPr="00E15FA4" w:rsidRDefault="00E15FA4" w:rsidP="00E15FA4">
      <w:pPr>
        <w:suppressAutoHyphens/>
        <w:spacing w:line="360" w:lineRule="auto"/>
        <w:rPr>
          <w:sz w:val="28"/>
          <w:szCs w:val="40"/>
        </w:rPr>
      </w:pPr>
      <w:r>
        <w:rPr>
          <w:sz w:val="28"/>
          <w:szCs w:val="40"/>
        </w:rPr>
        <w:t xml:space="preserve">2. </w:t>
      </w:r>
      <w:r w:rsidR="002C6CBC" w:rsidRPr="00E15FA4">
        <w:rPr>
          <w:sz w:val="28"/>
          <w:szCs w:val="40"/>
        </w:rPr>
        <w:t>Особенности природы</w:t>
      </w:r>
      <w:r w:rsidR="00D7403B" w:rsidRPr="00E15FA4">
        <w:rPr>
          <w:sz w:val="28"/>
          <w:szCs w:val="40"/>
        </w:rPr>
        <w:t>.</w:t>
      </w:r>
      <w:r w:rsidR="002C6CBC" w:rsidRPr="00E15FA4">
        <w:rPr>
          <w:sz w:val="28"/>
          <w:szCs w:val="40"/>
        </w:rPr>
        <w:t xml:space="preserve"> </w:t>
      </w:r>
      <w:r w:rsidR="00D7403B" w:rsidRPr="00E15FA4">
        <w:rPr>
          <w:sz w:val="28"/>
          <w:szCs w:val="40"/>
        </w:rPr>
        <w:t>О</w:t>
      </w:r>
      <w:r w:rsidR="002C6CBC" w:rsidRPr="00E15FA4">
        <w:rPr>
          <w:sz w:val="28"/>
          <w:szCs w:val="40"/>
        </w:rPr>
        <w:t>писание почвы</w:t>
      </w:r>
    </w:p>
    <w:p w:rsidR="00E15FA4" w:rsidRDefault="00E15FA4" w:rsidP="00E15FA4">
      <w:pPr>
        <w:suppressAutoHyphens/>
        <w:spacing w:line="360" w:lineRule="auto"/>
        <w:rPr>
          <w:sz w:val="28"/>
          <w:szCs w:val="40"/>
        </w:rPr>
      </w:pPr>
      <w:r>
        <w:rPr>
          <w:sz w:val="28"/>
          <w:szCs w:val="40"/>
        </w:rPr>
        <w:t xml:space="preserve">3. </w:t>
      </w:r>
      <w:r w:rsidR="002C6CBC" w:rsidRPr="00E15FA4">
        <w:rPr>
          <w:sz w:val="28"/>
          <w:szCs w:val="40"/>
        </w:rPr>
        <w:t>Краткая характеристика водоемов</w:t>
      </w:r>
    </w:p>
    <w:p w:rsidR="00E15FA4" w:rsidRPr="00E15FA4" w:rsidRDefault="00E15FA4" w:rsidP="00E15FA4">
      <w:pPr>
        <w:suppressAutoHyphens/>
        <w:spacing w:line="360" w:lineRule="auto"/>
        <w:rPr>
          <w:sz w:val="28"/>
          <w:szCs w:val="40"/>
        </w:rPr>
      </w:pPr>
      <w:r>
        <w:rPr>
          <w:sz w:val="28"/>
          <w:szCs w:val="40"/>
        </w:rPr>
        <w:t xml:space="preserve">4. </w:t>
      </w:r>
      <w:r w:rsidR="00D7403B" w:rsidRPr="00E15FA4">
        <w:rPr>
          <w:sz w:val="28"/>
          <w:szCs w:val="36"/>
        </w:rPr>
        <w:t>Характеристика</w:t>
      </w:r>
      <w:r w:rsidR="00D7403B" w:rsidRPr="00E15FA4">
        <w:rPr>
          <w:sz w:val="28"/>
          <w:szCs w:val="40"/>
        </w:rPr>
        <w:t xml:space="preserve"> </w:t>
      </w:r>
      <w:r w:rsidR="00D7403B" w:rsidRPr="00E15FA4">
        <w:rPr>
          <w:sz w:val="28"/>
          <w:szCs w:val="40"/>
          <w:lang w:val="uk-UA"/>
        </w:rPr>
        <w:t>о</w:t>
      </w:r>
      <w:r w:rsidR="00D7403B" w:rsidRPr="00E15FA4">
        <w:rPr>
          <w:sz w:val="28"/>
          <w:szCs w:val="40"/>
        </w:rPr>
        <w:t>зер</w:t>
      </w:r>
    </w:p>
    <w:p w:rsidR="00D7403B" w:rsidRPr="00E15FA4" w:rsidRDefault="00D7403B" w:rsidP="00E15FA4">
      <w:pPr>
        <w:suppressAutoHyphens/>
        <w:spacing w:line="360" w:lineRule="auto"/>
        <w:rPr>
          <w:sz w:val="28"/>
          <w:szCs w:val="36"/>
        </w:rPr>
      </w:pPr>
      <w:r w:rsidRPr="00E15FA4">
        <w:rPr>
          <w:sz w:val="28"/>
          <w:szCs w:val="36"/>
        </w:rPr>
        <w:t>5. Характеристика рек</w:t>
      </w:r>
    </w:p>
    <w:p w:rsidR="002C6CBC" w:rsidRPr="00E15FA4" w:rsidRDefault="00D7403B" w:rsidP="00E15FA4">
      <w:pPr>
        <w:suppressAutoHyphens/>
        <w:spacing w:line="360" w:lineRule="auto"/>
        <w:rPr>
          <w:sz w:val="28"/>
          <w:szCs w:val="40"/>
        </w:rPr>
      </w:pPr>
      <w:r w:rsidRPr="00E15FA4">
        <w:rPr>
          <w:sz w:val="28"/>
          <w:szCs w:val="40"/>
        </w:rPr>
        <w:t>6.</w:t>
      </w:r>
      <w:r w:rsidR="00E15FA4" w:rsidRPr="00E15FA4">
        <w:rPr>
          <w:sz w:val="28"/>
          <w:szCs w:val="40"/>
        </w:rPr>
        <w:t xml:space="preserve"> </w:t>
      </w:r>
      <w:r w:rsidR="002C6CBC" w:rsidRPr="00E15FA4">
        <w:rPr>
          <w:sz w:val="28"/>
          <w:szCs w:val="40"/>
        </w:rPr>
        <w:t>Достопримечательности</w:t>
      </w:r>
    </w:p>
    <w:p w:rsidR="002C6CBC" w:rsidRPr="00E15FA4" w:rsidRDefault="002C6CBC" w:rsidP="00E15FA4">
      <w:pPr>
        <w:suppressAutoHyphens/>
        <w:spacing w:line="360" w:lineRule="auto"/>
        <w:rPr>
          <w:sz w:val="28"/>
          <w:szCs w:val="40"/>
        </w:rPr>
      </w:pPr>
      <w:r w:rsidRPr="00E15FA4">
        <w:rPr>
          <w:sz w:val="28"/>
          <w:szCs w:val="40"/>
        </w:rPr>
        <w:t>Заключение</w:t>
      </w:r>
    </w:p>
    <w:p w:rsidR="002C6CBC" w:rsidRPr="00E15FA4" w:rsidRDefault="002C6CBC" w:rsidP="00E15FA4">
      <w:pPr>
        <w:suppressAutoHyphens/>
        <w:spacing w:line="360" w:lineRule="auto"/>
        <w:rPr>
          <w:sz w:val="28"/>
          <w:szCs w:val="40"/>
        </w:rPr>
      </w:pPr>
      <w:r w:rsidRPr="00E15FA4">
        <w:rPr>
          <w:sz w:val="28"/>
          <w:szCs w:val="40"/>
        </w:rPr>
        <w:t>Список литературы</w:t>
      </w:r>
    </w:p>
    <w:p w:rsidR="002C6CBC" w:rsidRPr="00E15FA4" w:rsidRDefault="002C6CBC" w:rsidP="00E15FA4">
      <w:pPr>
        <w:suppressAutoHyphens/>
        <w:spacing w:line="360" w:lineRule="auto"/>
        <w:rPr>
          <w:sz w:val="28"/>
          <w:szCs w:val="40"/>
        </w:rPr>
      </w:pPr>
      <w:r w:rsidRPr="00E15FA4">
        <w:rPr>
          <w:sz w:val="28"/>
          <w:szCs w:val="40"/>
        </w:rPr>
        <w:t>Приложение</w:t>
      </w:r>
    </w:p>
    <w:p w:rsidR="002C6CBC" w:rsidRPr="00E15FA4" w:rsidRDefault="002C6CBC" w:rsidP="00E15FA4">
      <w:pPr>
        <w:suppressAutoHyphens/>
        <w:spacing w:line="360" w:lineRule="auto"/>
        <w:rPr>
          <w:sz w:val="28"/>
          <w:szCs w:val="40"/>
        </w:rPr>
      </w:pP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40"/>
        </w:rPr>
        <w:br w:type="page"/>
        <w:t xml:space="preserve">1. </w:t>
      </w:r>
      <w:r w:rsidR="002C6CBC" w:rsidRPr="00E15FA4">
        <w:rPr>
          <w:sz w:val="28"/>
          <w:szCs w:val="36"/>
        </w:rPr>
        <w:t>История создания национального парка</w:t>
      </w:r>
    </w:p>
    <w:p w:rsidR="00D7403B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В 1978 году на площади </w:t>
      </w:r>
      <w:smartTag w:uri="urn:schemas-microsoft-com:office:smarttags" w:element="metricconverter">
        <w:smartTagPr>
          <w:attr w:name="ProductID" w:val="124000 га"/>
        </w:smartTagPr>
        <w:r w:rsidRPr="00E15FA4">
          <w:rPr>
            <w:sz w:val="28"/>
            <w:szCs w:val="28"/>
          </w:rPr>
          <w:t>124000 га</w:t>
        </w:r>
      </w:smartTag>
      <w:r w:rsidRPr="00E15FA4">
        <w:rPr>
          <w:sz w:val="28"/>
          <w:szCs w:val="28"/>
        </w:rPr>
        <w:t xml:space="preserve"> в центральной и восточной частях ныне существующего национального парка был создан Куров-Борский заказник областного значения. Создание заказника не привело, как планировалось, к усилению охраны этой территории от лесохозяйственного и рекреационного прессинга. Поэтому уже в середине 80-х годов вновь разгорелись споры о перспективах сохранения этого уникального уголка Смоленщины.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Наиболее активно отстаивали идею создания в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Смоленском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особо охраняемой территории более высокого ранга нежели заказник, ученые Смоленского педагогического института во главе с профессором Н.Д. Кругловым и местный краевед В.М. Гавриленков.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Первоначально национальный парк планировалось разместить исключительно в пределах Демидовского района. Однако, предварительное изучение многочисленных материалов и особенно рельефа, геологии показало, что для нормального функционирования и развития парка ограничение его лишь административными рамками не приемлемо. Было предложено расширить территорию парка за счет некоторых участков соседнего Духовщинского района, составляющих с частью земель Демидовского района единый ландшафт, в пределах которого существуют определенные взаимосвязи между различными природными комплексами. Данное предложение было поддержано и реализовано на практике.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Подготовка предпроектных работ по организации национального парка, а также основные согласования были завершены в очень короткий срок – 3 года и 15 апреля 1992 года постановлением Правительства Российской Федерации №247 было принято решение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О создании государственного природного парка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Над проектом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НП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работали: археолог, профессор Е.А. Шмидт; ботаники-доценты В.А.Батырева, Т.В.Богомолова, Н.В.Федоскин; географы-доценты В.А.Шкаликов, А.С.Кремень, В.Б.Козлов; зоологи-доценты В.Ф. Антощенков, М.М. Сычев; председатель комитета по экологии Демидовского района Н.И.Гавриленков; известный краевед В.М.Гавриленков; журналист С.В.Подрезов; учитель-краевед А.Н.Страздин.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В апреле 2012 года НП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отметит свое двадцатилетие.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 xml:space="preserve">2. </w:t>
      </w:r>
      <w:r w:rsidRPr="00E15FA4">
        <w:rPr>
          <w:sz w:val="28"/>
          <w:szCs w:val="40"/>
        </w:rPr>
        <w:t>Особенности природы. Описание почвы</w:t>
      </w:r>
    </w:p>
    <w:p w:rsidR="00D7403B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Климат территории парка умеренно-континентальный с умеренно-теплым и влажным летом, умеренно-холодной зимой с устойчивым снежным покровом; переходные периоды хорошо выражены. Средняя годовая температура воздуха на территории парка равна 4,3 град. С. Средняя за месяц температура воздуха составляет в январе - 8,6 град. С, в июле она равна 17,0 град. С. Абсолютный минимум температуры воздуха равен - 45,0 град. С, абсолютный максимум - достигает 35,0 град. С. Данная территория относится к району области с наибольшим количеством осадков. Сумма осадков за год составляет здесь около </w:t>
      </w:r>
      <w:smartTag w:uri="urn:schemas-microsoft-com:office:smarttags" w:element="metricconverter">
        <w:smartTagPr>
          <w:attr w:name="ProductID" w:val="730 мм"/>
        </w:smartTagPr>
        <w:r w:rsidRPr="00E15FA4">
          <w:rPr>
            <w:sz w:val="28"/>
            <w:szCs w:val="28"/>
          </w:rPr>
          <w:t>730 мм</w:t>
        </w:r>
      </w:smartTag>
      <w:r w:rsidRPr="00E15FA4">
        <w:rPr>
          <w:sz w:val="28"/>
          <w:szCs w:val="28"/>
        </w:rPr>
        <w:t>. Значительное количество осадков обусловлено не только расположением этой территории в зоне наиболее частого прохождения циклонов. Увеличению количества осадков способствует наличие Слободской и Духовщинской возвышенностей, высокая лесистость территории. Преобладающие ветры южные, юго-западные и западные.</w:t>
      </w:r>
    </w:p>
    <w:p w:rsidR="00D7403B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Почва парка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Типы почв: подзолистые, дерново-подзолистые, болотно-подзолистые, болотные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Смоленское Поозерье относится к южно-таежной подзоне дерново-подзолистых почв прибалтийской провинции. Почвообразующими породами служат преимущественно ледниковые отложения, валунные суглинки, супеси, флювиогляциальные пески, озерно-ледниковые отложения. В составе почвенного покрова выделены почвы подзолистого, болотно-подзолистого и болотного типов. Наиболее распространены на рассматриваемой территории дерново-подзолистые почвы нормального увлажнения и в разной степени переувлажненные. Под пологом хвойных лесов распространены подзолистые почвы разной степени увлажнения, чаще степень их оподзоливания средняя и слабая. Торфяные почвы наиболее широко распространены в пределах озерно-ледниковых равнин.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 xml:space="preserve">4. </w:t>
      </w:r>
      <w:r w:rsidR="002C6CBC" w:rsidRPr="00E15FA4">
        <w:rPr>
          <w:sz w:val="28"/>
          <w:szCs w:val="36"/>
        </w:rPr>
        <w:t>Краткая характеристика водоёмов</w:t>
      </w:r>
    </w:p>
    <w:p w:rsidR="00D7403B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На территории национального парка нет крупных рек, в основном это реки 3-4 и более низких порядков, относящиеся к бассейну р. Западной Двины. Наиболее крупной рекой национального парка является р. Ельша, впадающая в р. Межу - первый наиболее многоводный приток верхнего течения р. Западной Двины. Бассейн р. Ельши занимает более 80% всей площади парка. Лишь самый юг и западная его часть относятся соответственно к бассейнам рек Гобзы и Половьи. Небольшая часть данной территории вдоль западной границы относятся к бассейнам р. Сертейки и других небольших рек, впадающих в р. Межу.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Основной рекой юго-запада национального парка является р. Половья, с наиболее крупным притоками р. Брус и р. Демьянка. Имея связь с оз. Петровское, Рытое и Баклановское, р. Половья отличается высокой полноводностью с самого начала.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Истоками ряда рек являются озера. Из оз. Петраковское вытекает р. Ельша, из оз. Щучье - р. Должица, из оз. Дго - р. Ильжица, из оз. Рытое - р. Половья, из оз. Баклановское - р. Брус. На этих реках нечасто бывает высокий подъем воды в весенние половодья и в летне-осенние паводки, в меженные же периоды расходы воды выше, чем на других реках.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Чистота воды рек и своеобразный гидрологический режим благоприятствует развитию водного туризма, отдыха у водных объектов. Для туристов-байдарочников, предпочитающих сплав по спокойным равнинным рекам организованы водные туры по р. Ельша, р. Половья с проживанием в палатках на оборудованных стоянках. Питание - в полевых условиях на костре. В стоимость тура также входит: предоставление байдарки, спасжилета, палаточного и кострового оборудования.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 xml:space="preserve">5. </w:t>
      </w:r>
      <w:r w:rsidR="002C6CBC" w:rsidRPr="00E15FA4">
        <w:rPr>
          <w:sz w:val="28"/>
          <w:szCs w:val="36"/>
        </w:rPr>
        <w:t>Характеристика озер</w:t>
      </w:r>
    </w:p>
    <w:p w:rsidR="00D7403B" w:rsidRPr="0080588B" w:rsidRDefault="0080588B" w:rsidP="00E15FA4">
      <w:pPr>
        <w:suppressAutoHyphens/>
        <w:spacing w:line="360" w:lineRule="auto"/>
        <w:ind w:firstLine="709"/>
        <w:jc w:val="both"/>
        <w:rPr>
          <w:color w:val="FFFFFF"/>
          <w:sz w:val="28"/>
          <w:szCs w:val="36"/>
        </w:rPr>
      </w:pPr>
      <w:r w:rsidRPr="0080588B">
        <w:rPr>
          <w:color w:val="FFFFFF"/>
          <w:sz w:val="28"/>
          <w:szCs w:val="36"/>
        </w:rPr>
        <w:t>природный парк лесохозяйственный рекреационный</w:t>
      </w:r>
    </w:p>
    <w:p w:rsidR="002C6CBC" w:rsidRPr="00E15FA4" w:rsidRDefault="00E15FA4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"</w:t>
      </w:r>
      <w:r w:rsidR="002C6CBC" w:rsidRPr="00E15FA4">
        <w:rPr>
          <w:sz w:val="28"/>
          <w:szCs w:val="28"/>
        </w:rPr>
        <w:t>Смоленское Поозерье</w:t>
      </w:r>
      <w:r w:rsidRPr="00E15FA4">
        <w:rPr>
          <w:sz w:val="28"/>
          <w:szCs w:val="28"/>
        </w:rPr>
        <w:t>"</w:t>
      </w:r>
      <w:r w:rsidR="002C6CBC" w:rsidRPr="00E15FA4">
        <w:rPr>
          <w:sz w:val="28"/>
          <w:szCs w:val="28"/>
        </w:rPr>
        <w:t xml:space="preserve"> называют краем голубых озёр – здесь находится более 35 потрясающих водоёмов ледникового периода. Наиболее интересна центральная группа водоемов, расположенных в крупной ледниковой котловине и разделенных между собой мощными озовыми грядами. Сюда относятся озера Чистик, Рытое, Сапшо, Дго, Баклановское, Петровское и Мутное. Несмотря на то, что озера расположены в одной глубокой котловине, в непосредственной близости одно от другого, почти каждое из них характеризуется ярко выраженными индивидуальными особенностями.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Чистик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Резко выделяется в системе озер озеро Чистик. Площадь озера составляет </w:t>
      </w:r>
      <w:smartTag w:uri="urn:schemas-microsoft-com:office:smarttags" w:element="metricconverter">
        <w:smartTagPr>
          <w:attr w:name="ProductID" w:val="57 га"/>
        </w:smartTagPr>
        <w:r w:rsidRPr="00E15FA4">
          <w:rPr>
            <w:sz w:val="28"/>
            <w:szCs w:val="28"/>
          </w:rPr>
          <w:t>57 га</w:t>
        </w:r>
      </w:smartTag>
      <w:r w:rsidRPr="00E15FA4">
        <w:rPr>
          <w:sz w:val="28"/>
          <w:szCs w:val="28"/>
        </w:rPr>
        <w:t xml:space="preserve">, максимальная глубина </w:t>
      </w:r>
      <w:smartTag w:uri="urn:schemas-microsoft-com:office:smarttags" w:element="metricconverter">
        <w:smartTagPr>
          <w:attr w:name="ProductID" w:val="19.4 м"/>
        </w:smartTagPr>
        <w:r w:rsidRPr="00E15FA4">
          <w:rPr>
            <w:sz w:val="28"/>
            <w:szCs w:val="28"/>
          </w:rPr>
          <w:t>19.4 м</w:t>
        </w:r>
      </w:smartTag>
      <w:r w:rsidRPr="00E15FA4">
        <w:rPr>
          <w:sz w:val="28"/>
          <w:szCs w:val="28"/>
        </w:rPr>
        <w:t>. Со всех сторон оно окружено плотно подступающими к берегу песчаными грядами, питание озера происходит за счет подземных вод, что является одной из основных причин необыкновенно высокой прозрачности и чистоты воды. Прозрачность воды в Чистике в течение всего года не опускается ниже 4-</w:t>
      </w:r>
      <w:smartTag w:uri="urn:schemas-microsoft-com:office:smarttags" w:element="metricconverter">
        <w:smartTagPr>
          <w:attr w:name="ProductID" w:val="6 м"/>
        </w:smartTagPr>
        <w:r w:rsidRPr="00E15FA4">
          <w:rPr>
            <w:sz w:val="28"/>
            <w:szCs w:val="28"/>
          </w:rPr>
          <w:t>6 м</w:t>
        </w:r>
      </w:smartTag>
      <w:r w:rsidRPr="00E15FA4">
        <w:rPr>
          <w:sz w:val="28"/>
          <w:szCs w:val="28"/>
        </w:rPr>
        <w:t>. Отсутствие поверхностного питания – крайне редкое явление для озер северо-запада страны. В этом отношении Чистик является уникальным. Живописный ландшафт, пересечённый рельеф дна водоёма, чистая вода привлекают рыболовов и любителей подводной хоты. Хотя озеро и не отличается большим количеством рыбы, но здесь встречаются крупные экземпляры щук, окуней, налимов. Всего в озере обитает 10 видов рыб.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Рытое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К озеру Чистик с запада примыкает оз. Рытое. Оно отличается живописными, удобными для отдыха берегами, является одним из наиболее зарыбленных озер парка. Площадь </w:t>
      </w:r>
      <w:smartTag w:uri="urn:schemas-microsoft-com:office:smarttags" w:element="metricconverter">
        <w:smartTagPr>
          <w:attr w:name="ProductID" w:val="178 га"/>
        </w:smartTagPr>
        <w:r w:rsidRPr="00E15FA4">
          <w:rPr>
            <w:sz w:val="28"/>
            <w:szCs w:val="28"/>
          </w:rPr>
          <w:t>178 га</w:t>
        </w:r>
      </w:smartTag>
      <w:r w:rsidRPr="00E15FA4">
        <w:rPr>
          <w:sz w:val="28"/>
          <w:szCs w:val="28"/>
        </w:rPr>
        <w:t xml:space="preserve">, максимальная глубина </w:t>
      </w:r>
      <w:smartTag w:uri="urn:schemas-microsoft-com:office:smarttags" w:element="metricconverter">
        <w:smartTagPr>
          <w:attr w:name="ProductID" w:val="20.4 м"/>
        </w:smartTagPr>
        <w:r w:rsidRPr="00E15FA4">
          <w:rPr>
            <w:sz w:val="28"/>
            <w:szCs w:val="28"/>
          </w:rPr>
          <w:t>20.4 м</w:t>
        </w:r>
      </w:smartTag>
      <w:r w:rsidRPr="00E15FA4">
        <w:rPr>
          <w:sz w:val="28"/>
          <w:szCs w:val="28"/>
        </w:rPr>
        <w:t xml:space="preserve">, средняя - </w:t>
      </w:r>
      <w:smartTag w:uri="urn:schemas-microsoft-com:office:smarttags" w:element="metricconverter">
        <w:smartTagPr>
          <w:attr w:name="ProductID" w:val="6.7 м"/>
        </w:smartTagPr>
        <w:r w:rsidRPr="00E15FA4">
          <w:rPr>
            <w:sz w:val="28"/>
            <w:szCs w:val="28"/>
          </w:rPr>
          <w:t>6.7 м</w:t>
        </w:r>
      </w:smartTag>
      <w:r w:rsidRPr="00E15FA4">
        <w:rPr>
          <w:sz w:val="28"/>
          <w:szCs w:val="28"/>
        </w:rPr>
        <w:t>. По происхождению котловина водоёма является сложной, согласно классификации озеро относится к мезотрофному типу.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До образования национального парка на данном озере Смоленским обществом рыболовов-любителей проводились рыбоводно-мелиоративные мероприятия, работала лодочная станция. Озеро Рытое отличается высокой численностью рыб сем. Карповые (лещ, плотва, густера, красноперка). Всего в озере обитает 16 видов рыб. В настоящее время наибольшее количество рыбаков посещают именно этот водоем.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По берегам озера оборудовано 4 стоянки для пикникового отдыха, один палаточный городок и 11 стоянок для долговременного отдыха.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Сапшо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Самым большим водоёмом парка является озеро Сапшо. Площадь его составляет </w:t>
      </w:r>
      <w:smartTag w:uri="urn:schemas-microsoft-com:office:smarttags" w:element="metricconverter">
        <w:smartTagPr>
          <w:attr w:name="ProductID" w:val="304 га"/>
        </w:smartTagPr>
        <w:r w:rsidRPr="00E15FA4">
          <w:rPr>
            <w:sz w:val="28"/>
            <w:szCs w:val="28"/>
          </w:rPr>
          <w:t>304 га</w:t>
        </w:r>
      </w:smartTag>
      <w:r w:rsidRPr="00E15FA4">
        <w:rPr>
          <w:sz w:val="28"/>
          <w:szCs w:val="28"/>
        </w:rPr>
        <w:t xml:space="preserve">, максимальная глубина </w:t>
      </w:r>
      <w:smartTag w:uri="urn:schemas-microsoft-com:office:smarttags" w:element="metricconverter">
        <w:smartTagPr>
          <w:attr w:name="ProductID" w:val="15.6 м"/>
        </w:smartTagPr>
        <w:r w:rsidRPr="00E15FA4">
          <w:rPr>
            <w:sz w:val="28"/>
            <w:szCs w:val="28"/>
          </w:rPr>
          <w:t>15.6 м</w:t>
        </w:r>
      </w:smartTag>
      <w:r w:rsidRPr="00E15FA4">
        <w:rPr>
          <w:sz w:val="28"/>
          <w:szCs w:val="28"/>
        </w:rPr>
        <w:t xml:space="preserve">, средняя - </w:t>
      </w:r>
      <w:smartTag w:uri="urn:schemas-microsoft-com:office:smarttags" w:element="metricconverter">
        <w:smartTagPr>
          <w:attr w:name="ProductID" w:val="7.0 м"/>
        </w:smartTagPr>
        <w:r w:rsidRPr="00E15FA4">
          <w:rPr>
            <w:sz w:val="28"/>
            <w:szCs w:val="28"/>
          </w:rPr>
          <w:t>7.0 м</w:t>
        </w:r>
      </w:smartTag>
      <w:r w:rsidRPr="00E15FA4">
        <w:rPr>
          <w:sz w:val="28"/>
          <w:szCs w:val="28"/>
        </w:rPr>
        <w:t>. В прошлом озеро было очень богато рыбой, в составе ихтиофауны отмечался судак. В результате хозяйственной деятельности человека и браконьерства численность рыб в данном водоеме значительно сократилась, и озеро перестало пользоваться популярностью у рыболовов. Хорошие кормовые ресурсы делают возможным повышение рыбопродуктивности озера Сапшо и использование его для организации рыболовного туризма. В озере встречаются 19 видов рыб.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Как вереница кораблей, тянутся по нему поросшие лесом острова. Берега его ненавязчиво благоустроены (всего оборудовано 7 мест пикникового и 2 места для многодневного отдыха), здесь вы не почувствуете себя затерянными на краю света.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Дго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Самым рыбным водоёмом национального парка является оз. Дго. Площадь </w:t>
      </w:r>
      <w:smartTag w:uri="urn:schemas-microsoft-com:office:smarttags" w:element="metricconverter">
        <w:smartTagPr>
          <w:attr w:name="ProductID" w:val="234 га"/>
        </w:smartTagPr>
        <w:r w:rsidRPr="00E15FA4">
          <w:rPr>
            <w:sz w:val="28"/>
            <w:szCs w:val="28"/>
          </w:rPr>
          <w:t>234 га</w:t>
        </w:r>
      </w:smartTag>
      <w:r w:rsidRPr="00E15FA4">
        <w:rPr>
          <w:sz w:val="28"/>
          <w:szCs w:val="28"/>
        </w:rPr>
        <w:t xml:space="preserve">, максимальная глубина </w:t>
      </w:r>
      <w:smartTag w:uri="urn:schemas-microsoft-com:office:smarttags" w:element="metricconverter">
        <w:smartTagPr>
          <w:attr w:name="ProductID" w:val="16.0 м"/>
        </w:smartTagPr>
        <w:r w:rsidRPr="00E15FA4">
          <w:rPr>
            <w:sz w:val="28"/>
            <w:szCs w:val="28"/>
          </w:rPr>
          <w:t>16.0 м</w:t>
        </w:r>
      </w:smartTag>
      <w:r w:rsidRPr="00E15FA4">
        <w:rPr>
          <w:sz w:val="28"/>
          <w:szCs w:val="28"/>
        </w:rPr>
        <w:t xml:space="preserve">, средняя - </w:t>
      </w:r>
      <w:smartTag w:uri="urn:schemas-microsoft-com:office:smarttags" w:element="metricconverter">
        <w:smartTagPr>
          <w:attr w:name="ProductID" w:val="5.2 м"/>
        </w:smartTagPr>
        <w:r w:rsidRPr="00E15FA4">
          <w:rPr>
            <w:sz w:val="28"/>
            <w:szCs w:val="28"/>
          </w:rPr>
          <w:t>5.2 м</w:t>
        </w:r>
      </w:smartTag>
      <w:r w:rsidRPr="00E15FA4">
        <w:rPr>
          <w:sz w:val="28"/>
          <w:szCs w:val="28"/>
        </w:rPr>
        <w:t>. По происхождению котловина озера является рытвиной ледникового выпахивания.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Озеро Дго богато рыбой, особенно следует отметить обилие крупных особей леща, плотвы, щуки, налима, краснопёрки. Всего в водоёме обитает 15 видов рыб.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Озеро Дго вытянулось почти на пять километров с севера на юг. Рельеф дна ровный, имеются три острова, на одном из которых находится памятник языческой культуры – жертвенный камень. На правом берегу, в центральной части озера расположено около 50 курганов славян-кривичей?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Оз. Дго пользуется популярностью у любителей рыбной ловли, однако отсутствие хороших подъездных путей сдерживает поток рыбаков. На берегах озера оборудовано 6 мест многодневного отдыха.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Баклановское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Самым глубоким озером не только национального парка, но и всей Смоленской области является оз. Баклановское. Площадь </w:t>
      </w:r>
      <w:smartTag w:uri="urn:schemas-microsoft-com:office:smarttags" w:element="metricconverter">
        <w:smartTagPr>
          <w:attr w:name="ProductID" w:val="221 га"/>
        </w:smartTagPr>
        <w:r w:rsidRPr="00E15FA4">
          <w:rPr>
            <w:sz w:val="28"/>
            <w:szCs w:val="28"/>
          </w:rPr>
          <w:t>221 га</w:t>
        </w:r>
      </w:smartTag>
      <w:r w:rsidRPr="00E15FA4">
        <w:rPr>
          <w:sz w:val="28"/>
          <w:szCs w:val="28"/>
        </w:rPr>
        <w:t xml:space="preserve">, максимальная глубина </w:t>
      </w:r>
      <w:smartTag w:uri="urn:schemas-microsoft-com:office:smarttags" w:element="metricconverter">
        <w:smartTagPr>
          <w:attr w:name="ProductID" w:val="28.7 м"/>
        </w:smartTagPr>
        <w:r w:rsidRPr="00E15FA4">
          <w:rPr>
            <w:sz w:val="28"/>
            <w:szCs w:val="28"/>
          </w:rPr>
          <w:t>28.7 м</w:t>
        </w:r>
      </w:smartTag>
      <w:r w:rsidRPr="00E15FA4">
        <w:rPr>
          <w:sz w:val="28"/>
          <w:szCs w:val="28"/>
        </w:rPr>
        <w:t xml:space="preserve">, средняя - </w:t>
      </w:r>
      <w:smartTag w:uri="urn:schemas-microsoft-com:office:smarttags" w:element="metricconverter">
        <w:smartTagPr>
          <w:attr w:name="ProductID" w:val="8.2 м"/>
        </w:smartTagPr>
        <w:r w:rsidRPr="00E15FA4">
          <w:rPr>
            <w:sz w:val="28"/>
            <w:szCs w:val="28"/>
          </w:rPr>
          <w:t>8.2 м</w:t>
        </w:r>
      </w:smartTag>
      <w:r w:rsidRPr="00E15FA4">
        <w:rPr>
          <w:sz w:val="28"/>
          <w:szCs w:val="28"/>
        </w:rPr>
        <w:t xml:space="preserve">. Рельеф дна водоёма благоприятен для рыбной ловли. Имеются порядка четырёх подводных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банок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с глубиной от 0,5 до </w:t>
      </w:r>
      <w:smartTag w:uri="urn:schemas-microsoft-com:office:smarttags" w:element="metricconverter">
        <w:smartTagPr>
          <w:attr w:name="ProductID" w:val="2 м"/>
        </w:smartTagPr>
        <w:r w:rsidRPr="00E15FA4">
          <w:rPr>
            <w:sz w:val="28"/>
            <w:szCs w:val="28"/>
          </w:rPr>
          <w:t>2 м</w:t>
        </w:r>
      </w:smartTag>
      <w:r w:rsidRPr="00E15FA4">
        <w:rPr>
          <w:sz w:val="28"/>
          <w:szCs w:val="28"/>
        </w:rPr>
        <w:t>, каменные гряды, обширные песчано-илистые плёсы. Все это делает привлекательным оз. Баклановское для туристов и рыбаков.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Ядро ихтиофауны составляют плотва и окунь. Популяция окуня представлена в основном быстрорастущей глубинной морфой (нередки случаи поимки экземпляров массой 1-</w:t>
      </w:r>
      <w:smartTag w:uri="urn:schemas-microsoft-com:office:smarttags" w:element="metricconverter">
        <w:smartTagPr>
          <w:attr w:name="ProductID" w:val="1,5 кг"/>
        </w:smartTagPr>
        <w:r w:rsidRPr="00E15FA4">
          <w:rPr>
            <w:sz w:val="28"/>
            <w:szCs w:val="28"/>
          </w:rPr>
          <w:t>1,5 кг</w:t>
        </w:r>
      </w:smartTag>
      <w:r w:rsidRPr="00E15FA4">
        <w:rPr>
          <w:sz w:val="28"/>
          <w:szCs w:val="28"/>
        </w:rPr>
        <w:t>). Всего в озере зарегистрировано 19 видов рыб. Из-за обилия щуки, окуня и язя водоём пользуется популярностью у любителей спиннинговой ловли.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На берегу озера в живописном, удаленном от населённых пунктов месте находится визит-центр национального парка (в прошлом очень популярная база отдыха), работает лодочная станция. По берега оборудовано 8 мест для долговременного отдыха и палаточный лагерь.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Петровское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Озеро Баклановское соединяется протокой с оз. Петровским (Лососно). Площадь </w:t>
      </w:r>
      <w:smartTag w:uri="urn:schemas-microsoft-com:office:smarttags" w:element="metricconverter">
        <w:smartTagPr>
          <w:attr w:name="ProductID" w:val="94 га"/>
        </w:smartTagPr>
        <w:r w:rsidRPr="00E15FA4">
          <w:rPr>
            <w:sz w:val="28"/>
            <w:szCs w:val="28"/>
          </w:rPr>
          <w:t>94 га</w:t>
        </w:r>
      </w:smartTag>
      <w:r w:rsidRPr="00E15FA4">
        <w:rPr>
          <w:sz w:val="28"/>
          <w:szCs w:val="28"/>
        </w:rPr>
        <w:t xml:space="preserve">, максимальная глубина </w:t>
      </w:r>
      <w:smartTag w:uri="urn:schemas-microsoft-com:office:smarttags" w:element="metricconverter">
        <w:smartTagPr>
          <w:attr w:name="ProductID" w:val="16.4 м"/>
        </w:smartTagPr>
        <w:r w:rsidRPr="00E15FA4">
          <w:rPr>
            <w:sz w:val="28"/>
            <w:szCs w:val="28"/>
          </w:rPr>
          <w:t>16.4 м</w:t>
        </w:r>
      </w:smartTag>
      <w:r w:rsidRPr="00E15FA4">
        <w:rPr>
          <w:sz w:val="28"/>
          <w:szCs w:val="28"/>
        </w:rPr>
        <w:t xml:space="preserve">., средняя - </w:t>
      </w:r>
      <w:smartTag w:uri="urn:schemas-microsoft-com:office:smarttags" w:element="metricconverter">
        <w:smartTagPr>
          <w:attr w:name="ProductID" w:val="7.4 м"/>
        </w:smartTagPr>
        <w:r w:rsidRPr="00E15FA4">
          <w:rPr>
            <w:sz w:val="28"/>
            <w:szCs w:val="28"/>
          </w:rPr>
          <w:t>7.4 м</w:t>
        </w:r>
      </w:smartTag>
      <w:r w:rsidRPr="00E15FA4">
        <w:rPr>
          <w:sz w:val="28"/>
          <w:szCs w:val="28"/>
        </w:rPr>
        <w:t>. Ихтиофауна в целом схожа с таковой озера Баклановское, отличается большей численностью леща и несколько меньшей численностью окуня. Всего в водоёме обитают 13 видов рыб. На южном и северном берегах оборудовано по одному месту для отдыха.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Озеро Мутное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На дне озера Мутное обнаружены значительные залежи озерных отложений, обладающих бальнеологическими свойствами и использующихся для лечения отдыхающих в санатории Пржевальского. Ихтиофауна озера не столь разнообразна (всего обитает 9 видов рыб), но отдельные экземпляры щук, лещей, линей достигают внушительных размеров. Берега водоёма топкие, а лодочной станции на озере нет, поэтому рыбакам необходимо захватить с собой лодку.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 xml:space="preserve">5. </w:t>
      </w:r>
      <w:r w:rsidR="002C6CBC" w:rsidRPr="00E15FA4">
        <w:rPr>
          <w:sz w:val="28"/>
          <w:szCs w:val="36"/>
        </w:rPr>
        <w:t>Характеристика рек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Река Ельша</w:t>
      </w:r>
    </w:p>
    <w:p w:rsidR="002C6CBC" w:rsidRPr="00E15FA4" w:rsidRDefault="002C6CBC" w:rsidP="00E15FA4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Левый приток реки Межа. Самая крупная река национального парка Смоленское поозёрье. Длина реки 68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км, в том числе по Тверской области 10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км. Исток: озеро Сапшо у посёлка Пржевальское Демидовского района. Направление течения: север. Впадает в Межу в Тверской области. Притоки: справа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— Васильевка, Сермятка, Скрытейка, Должица; слева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— Ильжица. На своём протяжении река протекает много озёр, берега заросшие лесом и заболоченные.</w:t>
      </w:r>
    </w:p>
    <w:p w:rsidR="002C6CBC" w:rsidRPr="00E15FA4" w:rsidRDefault="002C6CBC" w:rsidP="00E15FA4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Река Гобза</w:t>
      </w:r>
    </w:p>
    <w:p w:rsidR="002C6CBC" w:rsidRPr="00E15FA4" w:rsidRDefault="002C6CBC" w:rsidP="00E15FA4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Правый приток Каспли.Длина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95 км</w:t>
        </w:r>
      </w:smartTag>
      <w:r w:rsidRPr="00E15FA4">
        <w:rPr>
          <w:sz w:val="28"/>
          <w:szCs w:val="28"/>
        </w:rPr>
        <w:t xml:space="preserve">. Исток восточнее деревни Вердино Духовщинского района. Направление течения: запад. Впадает в Касплю в городе Демидов . Притоки: правые: Чернейка; левые: Дряжна, Песочня, Мыза, Передельня. Русло извилистое, имеет много озёр и водохранилищ общей площадью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2,3 км</w:t>
        </w:r>
      </w:smartTag>
      <w:r w:rsidRPr="00E15FA4">
        <w:rPr>
          <w:sz w:val="28"/>
          <w:szCs w:val="28"/>
        </w:rPr>
        <w:t xml:space="preserve">. Название реки произошло от древнерусского </w:t>
      </w:r>
      <w:r w:rsidRPr="00E15FA4">
        <w:rPr>
          <w:iCs/>
          <w:sz w:val="28"/>
          <w:szCs w:val="28"/>
        </w:rPr>
        <w:t>гобзь</w:t>
      </w:r>
      <w:r w:rsidRPr="00E15FA4">
        <w:rPr>
          <w:sz w:val="28"/>
          <w:szCs w:val="28"/>
        </w:rPr>
        <w:t xml:space="preserve"> - богатый, обильный.</w:t>
      </w:r>
    </w:p>
    <w:p w:rsidR="002C6CBC" w:rsidRPr="00E15FA4" w:rsidRDefault="002C6CBC" w:rsidP="00E15FA4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>Река Каспля</w:t>
      </w:r>
    </w:p>
    <w:p w:rsidR="002C6CBC" w:rsidRPr="00E15FA4" w:rsidRDefault="002C6CBC" w:rsidP="00E15FA4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Длина реки —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224 км</w:t>
        </w:r>
      </w:smartTag>
      <w:r w:rsidRPr="00E15FA4">
        <w:rPr>
          <w:sz w:val="28"/>
          <w:szCs w:val="28"/>
        </w:rPr>
        <w:t xml:space="preserve">, площадь бассейна 5410 км². Первые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157 км</w:t>
        </w:r>
      </w:smartTag>
      <w:r w:rsidRPr="00E15FA4">
        <w:rPr>
          <w:sz w:val="28"/>
          <w:szCs w:val="28"/>
        </w:rPr>
        <w:t xml:space="preserve"> протекает в России (Смоленская область), а остальные в Белоруссии (Витебская область). Берёт начало из озера Каспля (54°59′00″ с.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ш. 31°38′00″ в.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 xml:space="preserve">д.) (некоторые исследователи истоком считают реку Клёц, которая питает озеро Каспля), и впадает в Западную Двину перед Суражем (Витебская область). На Каспле расположен город Демидов. Берега реки в районе Демидова болотистые. В эпоху Киевской Руси, викингов, река была важной частью торгового пути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Из варяг в греки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, так как в районе Гнёздово, в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14 км</w:t>
        </w:r>
      </w:smartTag>
      <w:r w:rsidRPr="00E15FA4">
        <w:rPr>
          <w:sz w:val="28"/>
          <w:szCs w:val="28"/>
        </w:rPr>
        <w:t xml:space="preserve"> к западу от (Смоленск) между Днепром и Касплей имелся волок. Притоки — Гобза, Удра, Жереспея, Ольша, Рутавечь.</w:t>
      </w:r>
    </w:p>
    <w:p w:rsidR="00D7403B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2C6CBC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t xml:space="preserve">6. </w:t>
      </w:r>
      <w:r w:rsidR="002C6CBC" w:rsidRPr="00E15FA4">
        <w:rPr>
          <w:sz w:val="28"/>
          <w:szCs w:val="36"/>
        </w:rPr>
        <w:t>Достопримечательности</w:t>
      </w:r>
    </w:p>
    <w:p w:rsidR="00D7403B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2C6CBC" w:rsidRPr="00E15FA4" w:rsidRDefault="00E15FA4" w:rsidP="00E15FA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15FA4">
        <w:rPr>
          <w:sz w:val="28"/>
          <w:szCs w:val="32"/>
        </w:rPr>
        <w:t>"</w:t>
      </w:r>
      <w:r w:rsidR="002C6CBC" w:rsidRPr="00E15FA4">
        <w:rPr>
          <w:sz w:val="28"/>
          <w:szCs w:val="32"/>
        </w:rPr>
        <w:t>Святой источник</w:t>
      </w:r>
      <w:r w:rsidRPr="00E15FA4">
        <w:rPr>
          <w:sz w:val="28"/>
          <w:szCs w:val="32"/>
        </w:rPr>
        <w:t>"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Примерно в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15 километрах</w:t>
        </w:r>
      </w:smartTag>
      <w:r w:rsidRPr="00E15FA4">
        <w:rPr>
          <w:sz w:val="28"/>
          <w:szCs w:val="28"/>
        </w:rPr>
        <w:t xml:space="preserve"> от поселка Пржевальское, за деревней Желюхово, слева от дороги, ведущей на Рибшево, за густою стеною сосен и елей с незапамятных времен бьет из земли быстрый живой ключ. Все называют его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Святой источник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Это место стало местом настоящего паломничества: всякий приезжающий и приходящий заходит к колодцу напиться, умыться, обязательно набирает с собою во всю имеющуюся тару хрустально чистую воду из ключа.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На деревьях и кустах вокруг колодца вешают ленты, пояса, платочки и т.п. Можно просто бросить монету в колодец. А для чего это делают? С урочищем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Святой колодец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связано много легенд. Существует поверье, что вода в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Святом колодце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чудодейственная, помогает от всех болезней.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В 80-е годы специалисты сделали анализ воды и установили, что дело не в святости, а в определенных бактерицидных свойствах воды в этом ключевом колодце.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В этом году проведена реконструкция: оборудована купальня, обновлен сруб, расчищена территория вокруг колодца.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Остатки дворцово-паркового комплекса князя Потемкина-Таврического в деревне Покровское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На величественном подъеме у деревни Покровское привлекают внимание пышные заросли спиреи, акации. А за стеною зелени груды битого кирпича, громадные камни фундамента: остатки какого-то строения.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Долгие годы невдалеке от Слободы (ныне пос. Пржевальское) стоял великолепный дворец очень похожий на знаменитый Таврический дворец в Петербурге. Сходство здесь не случайное.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История возникновения обоих этих сооружений связана с именем известного фаворита Екатерины II князя Григория Александровича Потемкина.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После присоединения Крыма в 1787 году императрица решила совершить путешествие, посмотреть на вновь присоединенные владения. Везде по пути следования Екатерины не только метут, трут и подновляют, но при необходимости строят целые поселения (потемкинские деревни), строят дороги, мосты, дорожные дворцы.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Зная, что путь императрицы лежит через Поречье Потемкин строит на поречской земле красивый дворец по типу Таврического, и выбирает для этого д. Покровское. Дворец выглядел великолепно. Но это величие и красота остались без внимания - Екатерина в Покровское не заехала.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В последующем дворец переходил от одного владельца к другому. После революции он был национализирован. Затем случился пожар. Остатки дворца разобрали местные крестьяне.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Потемкинский дворец ценен нам как памятник высокой художественной культуры нашей страны.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15FA4">
        <w:rPr>
          <w:sz w:val="28"/>
          <w:szCs w:val="32"/>
        </w:rPr>
        <w:t>Археологический комплекс древнего Вержавска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Городище занимает высокий останец ледникового происхождения, с трех сторон омываемый водами озера Ржавец. Площадка имеет овальную форму, ее размеры 110х70 м, площадь свыше 4 тыс. кв. м. Со всех сторон имеет крутые, почти отвесные склоны. Высота площадки городища более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15 м</w:t>
        </w:r>
      </w:smartTag>
      <w:r w:rsidRPr="00E15FA4">
        <w:rPr>
          <w:sz w:val="28"/>
          <w:szCs w:val="28"/>
        </w:rPr>
        <w:t>. Начальная дата этого поселения IХ в. Вокруг городища расположено селище – место жительства городских ремесленников.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Территория Вержавлян Великих была сильно заселена и занимала большую площадь. После Смоленска – единственного города вторым центром городского типа в 30-х годах ХII в был Вержавск – город дофеодального происхождения, возглавивший, самые экономически развитые и платежеспособные территории Вержавлян Великих. Город находился на пути из Варяг в Греки. Население занималось земледелием, а также работами по перевозке товаров и торговлей. С угасанием торгового пути последние виды заработков прекратились, и Вержавск утратил свое экономическое значение. В ХVII веке город был полностью разрушен во время польско-литовского нашествия.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Ценность этого объекта состоит в том, что - это единственный, полный археологический комплекс на территории парка, включающий остатки городища, селища, языческого кладбища древних славян.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32"/>
        </w:rPr>
        <w:t>Дом-музей Пржевальского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История нашего края неразрывно связана с именем великого путешественника Н.М. Пржевальского. За свою недолгую жизнь он провел пять больших экспедиций. В результате исследований Пржевальским были заполнены многие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белые пятна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на карте Центральной Азии. По словам академика Л.С. Берга, до Пржевальского о Центральной Азии знали не больше, чем о поверхности Луны.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В Центральной Азии Пржевальский собрал громадный гербарий – около 1600 растений. Им описано 1700 видов растений, из них 218 видов ранее не известных науке. Ученый открыл 7 новых родов растений. А выделение нового рода растений – это уже целое событие в ботанике.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Особенно много сделано Пржевальским в изучении животного мира. Привезенные им зоологические коллекции необычайно велики: млекопитающих – 702 экземпляра, птиц – 5010, пресмыкающихся и земноводных – 1200, рыб – 643.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В 1882 году Пржевальский поселился в Слободе (ныне пос. Пржевальское) и жил до 1888 года. Здесь в Слободе он много и упорно работал: писал отчеты об экспедициях, и рождались планы новых.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Но не только в работе проводил Пржевальский свои дни. Любил бродить по лесам. В письмах к друзьям с восторгом говорил о Слободе, о красоте ее лесов, о прелести озера Сапшо.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Кругом все лес, - говорит он, - а из обрывистого берега бьет ключ. Местность вообще гористая, сильно напоминающая Урал. Озеро Сапшо в гористых берегах, словно Байкал в миниатюре…</w:t>
      </w:r>
      <w:r w:rsidR="00E15FA4" w:rsidRPr="00E15FA4">
        <w:rPr>
          <w:sz w:val="28"/>
          <w:szCs w:val="28"/>
        </w:rPr>
        <w:t>"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И в свое последнее путешествие Пржевальский отправился из Слободы. 20 октября 1888 года он умер на берегу голубого озера Иссык-Куля в Киргизии.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Здесь, в Слободе, 29 апреля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1977 г</w:t>
        </w:r>
      </w:smartTag>
      <w:r w:rsidRPr="00E15FA4">
        <w:rPr>
          <w:sz w:val="28"/>
          <w:szCs w:val="28"/>
        </w:rPr>
        <w:t>. в восстановленной усадьбе знаменитого соотечественника был открыт музей. В музее представлены материалы о жизни и деятельности Н.М. Пржевальского, а также о его соратниках – В.И. Роборовском и П.К. Козлове.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В 1978 году перед домом был установлен гранитный бюст Пржевальского работы скульптора Г.А. Огнева.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32"/>
        </w:rPr>
        <w:t>Музей Партизанской славы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История этого края овеяна героической славой борьбы нашего народа с фашистами в годы Великой Отечественной войны.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Позиционные бои продолжались около 1,5 лет до сентября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1943 г</w:t>
        </w:r>
      </w:smartTag>
      <w:r w:rsidRPr="00E15FA4">
        <w:rPr>
          <w:sz w:val="28"/>
          <w:szCs w:val="28"/>
        </w:rPr>
        <w:t>. Все это время наравне с регулярной армией сражались и партизаны.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В 1993 году в пос. Пржевальское открывается музей Партизанской Славы. В музе рассказывается о первом Смоленском сражении, о первом испытании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Катюши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, о рейде конницы Доватора, о действии партизанских отрядов и формировании их в соединение Бати. Собрано много трофеев, найденных в послевоенное время. В день открытия музея был привезен танк, который сейчас установлен у здания, как символ тех военных лет.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15FA4">
        <w:rPr>
          <w:sz w:val="28"/>
          <w:szCs w:val="32"/>
        </w:rPr>
        <w:t>Церковь Вознесения Господня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Храм Вознесения Господня был построен в 1724 году на средства местного помещика Г. Огонь – Догановского во имя святого Ильи – порока с пределом во имя ап. Петра и Павла. Изначально церковь была деревянная. Позднее вокруг храма началось возведение каменных стен. Постройка новой церкви завершилась в 1782 году. Старые деревянные стены были разобраны и 29 сентября (12 октября по новому стилю) 1782 года состоялось открытие храма. Расписывали его калужские живописцы. Украшала церковь высокая колокольня с четырьмя колоколами. Вход в храм проходил через колокольню и это было типично для храмовой архитектуры 19 века.. Церковь была богата убрана и имела все необходимые церковные принадлежности. Прихожанами являлись жители 26 окрестных деревень. В 1922 году храм был закрыт. Все церковные ценности были разграблены и распроданы. В здании храма располагались в разное время хранилище, промкомбинат, пекарня и даже водонапорная башня. В сентябре 1942 года в здании церкви размещался командный пункт партизанского соединения Бати. В результате кровопролитных боев здание было сильно разрушено, не осталось 2 и 3 этажа, колокольни. 8 мая 1985 года в восстановленном здании храма был торжественно открыт музей Партизанской славы. В 1993 он переехал в специально выстроенное для него здание, а храм был передан в ведение Смоленской епархии. В настоящее время в храме проводится богослужение.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15FA4">
        <w:rPr>
          <w:sz w:val="28"/>
          <w:szCs w:val="32"/>
        </w:rPr>
        <w:t xml:space="preserve">База отдыха </w:t>
      </w:r>
      <w:r w:rsidR="00E15FA4" w:rsidRPr="00E15FA4">
        <w:rPr>
          <w:sz w:val="28"/>
          <w:szCs w:val="32"/>
        </w:rPr>
        <w:t>"</w:t>
      </w:r>
      <w:r w:rsidRPr="00E15FA4">
        <w:rPr>
          <w:sz w:val="28"/>
          <w:szCs w:val="32"/>
        </w:rPr>
        <w:t>Бакланово</w:t>
      </w:r>
      <w:r w:rsidR="00E15FA4" w:rsidRPr="00E15FA4">
        <w:rPr>
          <w:sz w:val="28"/>
          <w:szCs w:val="32"/>
        </w:rPr>
        <w:t>"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На территории парка имеется несколько баз отдыха, санаторий.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 км"/>
        </w:smartTagPr>
        <w:r w:rsidRPr="00E15FA4">
          <w:rPr>
            <w:sz w:val="28"/>
            <w:szCs w:val="28"/>
          </w:rPr>
          <w:t>20 км</w:t>
        </w:r>
      </w:smartTag>
      <w:r w:rsidRPr="00E15FA4">
        <w:rPr>
          <w:sz w:val="28"/>
          <w:szCs w:val="28"/>
        </w:rPr>
        <w:t xml:space="preserve"> к западу от пос. Пржевальского расположено село Баклановское и одноименное озеро. Это одна из жемчужин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озерного края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. Озеро богато рыбой. Окружено зарослями черемухи.</w:t>
      </w:r>
    </w:p>
    <w:p w:rsidR="00E15FA4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В этих живописных местах расположилась и успешно работает туристическая база национального парка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. Двухэтажное кирпичное здание включает в себя трехместные номера общей вместимостью 60 человек, столовую. Имеется три номера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люкс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. Рядом с базой находится великолепная баня. На берегу озера Баклановское располагается пляж, прокат лодок. Сюда с большой радостью и интересом едут и взрослые и дети.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На базе отдыха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Бакланово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оборудован Центр экологического образования. В состав Центра входят: учебные классы (экологический, историко-этнографический), конференц-зал, живой уголок, музей Природы. Недалеко от базы проходит экологическая тропа. Все это вместе взятое благоприятствует для проведения здесь, на базе Центра, учебных экологических программ и способствует овладению навыками проведения полевых исследований.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При Центре создан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Реабилитационный центр по передержке больных и раненых животных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.</w:t>
      </w:r>
    </w:p>
    <w:p w:rsidR="002C6CBC" w:rsidRPr="00E15FA4" w:rsidRDefault="002C6CBC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Ежегодно в последние выходные мая на базе отдыха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Бакланово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проходит международный Фестиваль заповедной авторской песни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.</w:t>
      </w:r>
    </w:p>
    <w:p w:rsidR="00F95AB2" w:rsidRPr="00E15FA4" w:rsidRDefault="00F95AB2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5AB2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br w:type="page"/>
      </w:r>
      <w:r w:rsidR="00F95AB2" w:rsidRPr="00E15FA4">
        <w:rPr>
          <w:sz w:val="28"/>
          <w:szCs w:val="36"/>
        </w:rPr>
        <w:t>Заключение</w:t>
      </w:r>
    </w:p>
    <w:p w:rsidR="00E15FA4" w:rsidRDefault="00E15FA4" w:rsidP="00E15FA4">
      <w:pPr>
        <w:shd w:val="clear" w:color="auto" w:fill="FFFFFF"/>
        <w:tabs>
          <w:tab w:val="left" w:pos="42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5AB2" w:rsidRPr="00E15FA4" w:rsidRDefault="004459FE" w:rsidP="00E15FA4">
      <w:pPr>
        <w:shd w:val="clear" w:color="auto" w:fill="FFFFFF"/>
        <w:tabs>
          <w:tab w:val="left" w:pos="42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После всего сказанного</w:t>
      </w:r>
      <w:r w:rsidR="00F95AB2" w:rsidRPr="00E15FA4">
        <w:rPr>
          <w:sz w:val="28"/>
          <w:szCs w:val="28"/>
        </w:rPr>
        <w:t xml:space="preserve"> можно </w:t>
      </w:r>
      <w:r w:rsidRPr="00E15FA4">
        <w:rPr>
          <w:sz w:val="28"/>
          <w:szCs w:val="28"/>
        </w:rPr>
        <w:t>с</w:t>
      </w:r>
      <w:r w:rsidR="00F95AB2" w:rsidRPr="00E15FA4">
        <w:rPr>
          <w:sz w:val="28"/>
          <w:szCs w:val="28"/>
        </w:rPr>
        <w:t>делать следующие выводы:</w:t>
      </w:r>
    </w:p>
    <w:p w:rsidR="00F95AB2" w:rsidRPr="00E15FA4" w:rsidRDefault="00F95AB2" w:rsidP="00E15FA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1. Популярность парка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Смоленского </w:t>
      </w:r>
      <w:r w:rsidR="004459FE" w:rsidRPr="00E15FA4">
        <w:rPr>
          <w:sz w:val="28"/>
          <w:szCs w:val="28"/>
        </w:rPr>
        <w:t>Поозерья</w:t>
      </w:r>
      <w:r w:rsidR="00E15FA4" w:rsidRPr="00E15FA4">
        <w:rPr>
          <w:sz w:val="28"/>
          <w:szCs w:val="28"/>
        </w:rPr>
        <w:t>"</w:t>
      </w:r>
      <w:r w:rsidR="004459FE" w:rsidRPr="00E15FA4">
        <w:rPr>
          <w:sz w:val="28"/>
          <w:szCs w:val="28"/>
        </w:rPr>
        <w:t xml:space="preserve"> растёт не только для с</w:t>
      </w:r>
      <w:r w:rsidRPr="00E15FA4">
        <w:rPr>
          <w:sz w:val="28"/>
          <w:szCs w:val="28"/>
        </w:rPr>
        <w:t>молян, но и в регионе центрального федерального округа.</w:t>
      </w:r>
    </w:p>
    <w:p w:rsidR="00F95AB2" w:rsidRPr="00E15FA4" w:rsidRDefault="00F95AB2" w:rsidP="00E15FA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 xml:space="preserve">2. Стало популярным посещение парка жителями </w:t>
      </w:r>
      <w:r w:rsidR="004459FE" w:rsidRPr="00E15FA4">
        <w:rPr>
          <w:sz w:val="28"/>
          <w:szCs w:val="28"/>
        </w:rPr>
        <w:t>столицы</w:t>
      </w:r>
      <w:r w:rsidRPr="00E15FA4">
        <w:rPr>
          <w:sz w:val="28"/>
          <w:szCs w:val="28"/>
        </w:rPr>
        <w:t xml:space="preserve"> и зарубежными туристами.</w:t>
      </w:r>
    </w:p>
    <w:p w:rsidR="00F95AB2" w:rsidRPr="00E15FA4" w:rsidRDefault="00F95AB2" w:rsidP="00E15FA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3. Парк становится одним из лучш</w:t>
      </w:r>
      <w:r w:rsidR="00E15FA4">
        <w:rPr>
          <w:sz w:val="28"/>
          <w:szCs w:val="28"/>
        </w:rPr>
        <w:t>их в стране национальных парков</w:t>
      </w:r>
      <w:r w:rsidRPr="00E15FA4">
        <w:rPr>
          <w:sz w:val="28"/>
          <w:szCs w:val="28"/>
        </w:rPr>
        <w:t>.</w:t>
      </w:r>
    </w:p>
    <w:p w:rsidR="00F95AB2" w:rsidRPr="00E15FA4" w:rsidRDefault="00F95AB2" w:rsidP="00E15FA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4. Парк имеет высокий рекреационный по</w:t>
      </w:r>
      <w:r w:rsidR="003F6D61" w:rsidRPr="00E15FA4">
        <w:rPr>
          <w:sz w:val="28"/>
          <w:szCs w:val="28"/>
        </w:rPr>
        <w:t xml:space="preserve">тенциал - расположен близко к </w:t>
      </w:r>
      <w:r w:rsidRPr="00E15FA4">
        <w:rPr>
          <w:sz w:val="28"/>
          <w:szCs w:val="28"/>
        </w:rPr>
        <w:t xml:space="preserve">Москве, к областному </w:t>
      </w:r>
      <w:r w:rsidR="003F6D61" w:rsidRPr="00E15FA4">
        <w:rPr>
          <w:sz w:val="28"/>
          <w:szCs w:val="28"/>
        </w:rPr>
        <w:t>центру - Смоленску, имеет хороши</w:t>
      </w:r>
      <w:r w:rsidRPr="00E15FA4">
        <w:rPr>
          <w:sz w:val="28"/>
          <w:szCs w:val="28"/>
        </w:rPr>
        <w:t>е железнодорожные и автомагистральные связи, что благоприятно сказывается на его популярности.</w:t>
      </w:r>
    </w:p>
    <w:p w:rsidR="00F95AB2" w:rsidRPr="00E15FA4" w:rsidRDefault="00F95AB2" w:rsidP="00E15FA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5. Основным задачами национал</w:t>
      </w:r>
      <w:r w:rsidR="003F6D61" w:rsidRPr="00E15FA4">
        <w:rPr>
          <w:sz w:val="28"/>
          <w:szCs w:val="28"/>
        </w:rPr>
        <w:t xml:space="preserve">ьного парка </w:t>
      </w:r>
      <w:r w:rsidR="00E15FA4" w:rsidRPr="00E15FA4">
        <w:rPr>
          <w:sz w:val="28"/>
          <w:szCs w:val="28"/>
        </w:rPr>
        <w:t>"</w:t>
      </w:r>
      <w:r w:rsidR="003F6D61"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являются:</w:t>
      </w:r>
    </w:p>
    <w:p w:rsidR="00F95AB2" w:rsidRPr="00E15FA4" w:rsidRDefault="003F6D61" w:rsidP="00E15FA4">
      <w:pPr>
        <w:shd w:val="clear" w:color="auto" w:fill="FFFFFF"/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сохранение</w:t>
      </w:r>
      <w:r w:rsidR="00F95AB2" w:rsidRPr="00E15FA4">
        <w:rPr>
          <w:sz w:val="28"/>
          <w:szCs w:val="28"/>
        </w:rPr>
        <w:t xml:space="preserve"> биологического разнообразия;</w:t>
      </w:r>
    </w:p>
    <w:p w:rsidR="00F95AB2" w:rsidRPr="00E15FA4" w:rsidRDefault="00F95AB2" w:rsidP="00E15FA4">
      <w:pPr>
        <w:shd w:val="clear" w:color="auto" w:fill="FFFFFF"/>
        <w:tabs>
          <w:tab w:val="left" w:pos="851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поддержание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экологического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баланса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и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высокого</w:t>
      </w:r>
      <w:r w:rsidR="00E15FA4" w:rsidRPr="00E15FA4">
        <w:rPr>
          <w:sz w:val="28"/>
          <w:szCs w:val="28"/>
        </w:rPr>
        <w:t xml:space="preserve"> </w:t>
      </w:r>
      <w:r w:rsidR="00E15FA4">
        <w:rPr>
          <w:sz w:val="28"/>
          <w:szCs w:val="28"/>
        </w:rPr>
        <w:tab/>
      </w:r>
      <w:r w:rsidRPr="00E15FA4">
        <w:rPr>
          <w:sz w:val="28"/>
          <w:szCs w:val="28"/>
        </w:rPr>
        <w:t>качества окружающей среды;</w:t>
      </w:r>
    </w:p>
    <w:p w:rsidR="00F95AB2" w:rsidRPr="00E15FA4" w:rsidRDefault="00F95AB2" w:rsidP="00E15FA4">
      <w:pPr>
        <w:shd w:val="clear" w:color="auto" w:fill="FFFFFF"/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развитие туризма и рекреации;</w:t>
      </w:r>
    </w:p>
    <w:p w:rsidR="00F95AB2" w:rsidRPr="00E15FA4" w:rsidRDefault="00F95AB2" w:rsidP="00E15FA4">
      <w:pPr>
        <w:shd w:val="clear" w:color="auto" w:fill="FFFFFF"/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научные исследования;</w:t>
      </w:r>
    </w:p>
    <w:p w:rsidR="00F95AB2" w:rsidRPr="00E15FA4" w:rsidRDefault="00F95AB2" w:rsidP="00E15FA4">
      <w:pPr>
        <w:shd w:val="clear" w:color="auto" w:fill="FFFFFF"/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охрана дикой флоры и фауны;</w:t>
      </w:r>
    </w:p>
    <w:p w:rsidR="00F95AB2" w:rsidRPr="00E15FA4" w:rsidRDefault="00F95AB2" w:rsidP="00E15FA4">
      <w:pPr>
        <w:shd w:val="clear" w:color="auto" w:fill="FFFFFF"/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охрана природных и культурных достопримечательностей;</w:t>
      </w:r>
    </w:p>
    <w:p w:rsidR="00F95AB2" w:rsidRPr="00E15FA4" w:rsidRDefault="00F95AB2" w:rsidP="00E15FA4">
      <w:pPr>
        <w:shd w:val="clear" w:color="auto" w:fill="FFFFFF"/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экологическое образование;</w:t>
      </w:r>
    </w:p>
    <w:p w:rsidR="00F95AB2" w:rsidRPr="00E15FA4" w:rsidRDefault="00F95AB2" w:rsidP="00E15FA4">
      <w:pPr>
        <w:shd w:val="clear" w:color="auto" w:fill="FFFFFF"/>
        <w:tabs>
          <w:tab w:val="left" w:pos="851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15FA4">
        <w:rPr>
          <w:sz w:val="28"/>
          <w:szCs w:val="28"/>
        </w:rPr>
        <w:t>•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рациональное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использование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природных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ресурсов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на</w:t>
      </w:r>
      <w:r w:rsidR="00E15FA4" w:rsidRPr="00E15FA4">
        <w:rPr>
          <w:sz w:val="28"/>
          <w:szCs w:val="28"/>
        </w:rPr>
        <w:t xml:space="preserve"> </w:t>
      </w:r>
      <w:r w:rsidRPr="00E15FA4">
        <w:rPr>
          <w:sz w:val="28"/>
          <w:szCs w:val="28"/>
        </w:rPr>
        <w:t>территории парка.</w:t>
      </w:r>
    </w:p>
    <w:p w:rsidR="00B81322" w:rsidRPr="00E15FA4" w:rsidRDefault="00B81322" w:rsidP="00E15FA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1322" w:rsidRPr="00E15FA4" w:rsidRDefault="00D7403B" w:rsidP="00E15FA4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E15FA4">
        <w:rPr>
          <w:sz w:val="28"/>
          <w:szCs w:val="36"/>
        </w:rPr>
        <w:br w:type="page"/>
      </w:r>
      <w:r w:rsidR="00B81322" w:rsidRPr="00E15FA4">
        <w:rPr>
          <w:sz w:val="28"/>
          <w:szCs w:val="36"/>
        </w:rPr>
        <w:t>Список литературы</w:t>
      </w:r>
    </w:p>
    <w:p w:rsidR="00D7403B" w:rsidRPr="00E15FA4" w:rsidRDefault="00D7403B" w:rsidP="00E15FA4">
      <w:pPr>
        <w:suppressAutoHyphens/>
        <w:spacing w:line="360" w:lineRule="auto"/>
        <w:rPr>
          <w:sz w:val="28"/>
          <w:szCs w:val="36"/>
        </w:rPr>
      </w:pPr>
    </w:p>
    <w:p w:rsidR="004A55A6" w:rsidRPr="00E15FA4" w:rsidRDefault="004A55A6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Природа Смоленской области / под ред. В.А. Шкаликова. – Смоленск: Универсум, 2001.</w:t>
      </w:r>
    </w:p>
    <w:p w:rsidR="004A55A6" w:rsidRPr="00E15FA4" w:rsidRDefault="004A55A6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Смоленская область: краеведческий словарь. – Москва, 1978.</w:t>
      </w:r>
    </w:p>
    <w:p w:rsidR="004A55A6" w:rsidRPr="00E15FA4" w:rsidRDefault="004A55A6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Кремень А.С. Озера Смоленской области: комплексные и отраслевые географические исследования для целей народного хозяйства. – Смоленск, 1977.</w:t>
      </w:r>
    </w:p>
    <w:p w:rsidR="004A55A6" w:rsidRPr="00E15FA4" w:rsidRDefault="004A55A6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Погуляев Д.И. Реки и озера Смоленской области. –Москва: Московский рабочий</w:t>
      </w:r>
    </w:p>
    <w:p w:rsidR="004A55A6" w:rsidRPr="00E15FA4" w:rsidRDefault="004A55A6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География Смоленской области – 2-е издание. – Смоленск, 1998.</w:t>
      </w:r>
    </w:p>
    <w:p w:rsidR="00532FF0" w:rsidRPr="00E15FA4" w:rsidRDefault="00532FF0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Красная книга Смоленской области / под редакцией Круглова. Смоленск: Смол. гос. Пед. Ин-т, 1997.</w:t>
      </w:r>
    </w:p>
    <w:p w:rsidR="00D61994" w:rsidRPr="00E15FA4" w:rsidRDefault="00D61994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 xml:space="preserve">Официальный сайт 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>Смоленское Поозерье</w:t>
      </w:r>
      <w:r w:rsidR="00E15FA4" w:rsidRPr="00E15FA4">
        <w:rPr>
          <w:sz w:val="28"/>
          <w:szCs w:val="28"/>
        </w:rPr>
        <w:t>"</w:t>
      </w:r>
      <w:r w:rsidRPr="00E15FA4">
        <w:rPr>
          <w:sz w:val="28"/>
          <w:szCs w:val="28"/>
        </w:rPr>
        <w:t xml:space="preserve"> </w:t>
      </w:r>
      <w:r w:rsidRPr="00975EB6">
        <w:rPr>
          <w:sz w:val="28"/>
          <w:szCs w:val="28"/>
        </w:rPr>
        <w:t>http://smolensk-7chudes.narod.ru/ozeraparka.htm</w:t>
      </w:r>
    </w:p>
    <w:p w:rsidR="00E15FA4" w:rsidRPr="00E15FA4" w:rsidRDefault="00D61994" w:rsidP="00E15FA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15FA4">
        <w:rPr>
          <w:sz w:val="28"/>
          <w:szCs w:val="28"/>
        </w:rPr>
        <w:t>Официальный портал органов власти http://www.admin.smolensk.ru/</w:t>
      </w:r>
    </w:p>
    <w:p w:rsidR="004A55A6" w:rsidRPr="00E15FA4" w:rsidRDefault="004A55A6" w:rsidP="00E15FA4">
      <w:pPr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4A55A6" w:rsidRPr="00E15FA4" w:rsidSect="00E15F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99" w:rsidRDefault="00FF5199" w:rsidP="00E15FA4">
      <w:r>
        <w:separator/>
      </w:r>
    </w:p>
  </w:endnote>
  <w:endnote w:type="continuationSeparator" w:id="0">
    <w:p w:rsidR="00FF5199" w:rsidRDefault="00FF5199" w:rsidP="00E1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A4" w:rsidRDefault="00E15FA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A4" w:rsidRDefault="00E15FA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A4" w:rsidRDefault="00E15F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99" w:rsidRDefault="00FF5199" w:rsidP="00E15FA4">
      <w:r>
        <w:separator/>
      </w:r>
    </w:p>
  </w:footnote>
  <w:footnote w:type="continuationSeparator" w:id="0">
    <w:p w:rsidR="00FF5199" w:rsidRDefault="00FF5199" w:rsidP="00E15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A4" w:rsidRDefault="00E15F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A4" w:rsidRPr="00E15FA4" w:rsidRDefault="00E15FA4" w:rsidP="00E15FA4">
    <w:pPr>
      <w:pStyle w:val="a5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A4" w:rsidRDefault="00E15F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A5494"/>
    <w:multiLevelType w:val="hybridMultilevel"/>
    <w:tmpl w:val="91726632"/>
    <w:lvl w:ilvl="0" w:tplc="27F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1176DF"/>
    <w:multiLevelType w:val="hybridMultilevel"/>
    <w:tmpl w:val="0FF0F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CBC"/>
    <w:rsid w:val="002B133B"/>
    <w:rsid w:val="002C6CBC"/>
    <w:rsid w:val="003D33AA"/>
    <w:rsid w:val="003F6D61"/>
    <w:rsid w:val="004459FE"/>
    <w:rsid w:val="00480B90"/>
    <w:rsid w:val="004A55A6"/>
    <w:rsid w:val="0051136A"/>
    <w:rsid w:val="00532FF0"/>
    <w:rsid w:val="007102CD"/>
    <w:rsid w:val="00805400"/>
    <w:rsid w:val="0080588B"/>
    <w:rsid w:val="008F3EC3"/>
    <w:rsid w:val="009468E0"/>
    <w:rsid w:val="009634A9"/>
    <w:rsid w:val="00975EB6"/>
    <w:rsid w:val="00B17DAF"/>
    <w:rsid w:val="00B358F5"/>
    <w:rsid w:val="00B81322"/>
    <w:rsid w:val="00D61994"/>
    <w:rsid w:val="00D72900"/>
    <w:rsid w:val="00D7403B"/>
    <w:rsid w:val="00E15FA4"/>
    <w:rsid w:val="00E433A6"/>
    <w:rsid w:val="00EB4D3F"/>
    <w:rsid w:val="00F26E7D"/>
    <w:rsid w:val="00F95AB2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CD6F06-F28D-4C21-8BAD-9988EBF2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6CBC"/>
    <w:pPr>
      <w:spacing w:before="100" w:beforeAutospacing="1" w:after="100" w:afterAutospacing="1"/>
    </w:pPr>
  </w:style>
  <w:style w:type="character" w:styleId="a4">
    <w:name w:val="Hyperlink"/>
    <w:uiPriority w:val="99"/>
    <w:rsid w:val="00D6199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E15F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15FA4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E15F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15FA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3569</Words>
  <Characters>20344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Здесь будет титульный лист</vt:lpstr>
    </vt:vector>
  </TitlesOfParts>
  <Company/>
  <LinksUpToDate>false</LinksUpToDate>
  <CharactersWithSpaces>23866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Здесь будет титульный лист</dc:title>
  <dc:subject/>
  <dc:creator>Андрей</dc:creator>
  <cp:keywords/>
  <dc:description/>
  <cp:lastModifiedBy>admin</cp:lastModifiedBy>
  <cp:revision>2</cp:revision>
  <dcterms:created xsi:type="dcterms:W3CDTF">2014-03-26T23:31:00Z</dcterms:created>
  <dcterms:modified xsi:type="dcterms:W3CDTF">2014-03-26T23:31:00Z</dcterms:modified>
</cp:coreProperties>
</file>