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214" w:rsidRDefault="008D3214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E85FCB">
        <w:rPr>
          <w:b/>
          <w:sz w:val="28"/>
          <w:szCs w:val="28"/>
        </w:rPr>
        <w:t>Содержание</w:t>
      </w:r>
    </w:p>
    <w:p w:rsidR="00ED6B2F" w:rsidRPr="00ED6B2F" w:rsidRDefault="00ED6B2F" w:rsidP="00ED6B2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D3214" w:rsidRPr="00E85FCB" w:rsidRDefault="008D3214" w:rsidP="00ED6B2F">
      <w:pPr>
        <w:suppressAutoHyphens/>
        <w:spacing w:line="360" w:lineRule="auto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Введение</w:t>
      </w:r>
    </w:p>
    <w:p w:rsidR="00367A33" w:rsidRPr="00E85FCB" w:rsidRDefault="008D3214" w:rsidP="00ED6B2F">
      <w:pPr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  <w:lang w:val="kk-KZ"/>
        </w:rPr>
        <w:t>Степень загрязнения воздушной среды от автотранспорта</w:t>
      </w:r>
    </w:p>
    <w:p w:rsidR="00367A33" w:rsidRPr="00ED6B2F" w:rsidRDefault="008D3214" w:rsidP="00ED6B2F">
      <w:pPr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kk-KZ"/>
        </w:rPr>
      </w:pPr>
      <w:r w:rsidRPr="00ED6B2F">
        <w:rPr>
          <w:sz w:val="28"/>
          <w:szCs w:val="28"/>
          <w:lang w:val="kk-KZ"/>
        </w:rPr>
        <w:t>Водный бассейн степень загрязнения</w:t>
      </w:r>
    </w:p>
    <w:p w:rsidR="00367A33" w:rsidRPr="00ED6B2F" w:rsidRDefault="008D3214" w:rsidP="00ED6B2F">
      <w:pPr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kk-KZ"/>
        </w:rPr>
      </w:pPr>
      <w:r w:rsidRPr="00ED6B2F">
        <w:rPr>
          <w:sz w:val="28"/>
          <w:szCs w:val="28"/>
          <w:lang w:val="kk-KZ"/>
        </w:rPr>
        <w:t>Проблемы загрязнения атмосферного воздуха (воздушный бассейн)</w:t>
      </w:r>
    </w:p>
    <w:p w:rsidR="00367A33" w:rsidRPr="00ED6B2F" w:rsidRDefault="00367A33" w:rsidP="00ED6B2F">
      <w:pPr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kk-KZ"/>
        </w:rPr>
      </w:pPr>
      <w:r w:rsidRPr="00ED6B2F">
        <w:rPr>
          <w:sz w:val="28"/>
          <w:szCs w:val="28"/>
          <w:lang w:val="kk-KZ"/>
        </w:rPr>
        <w:t>Заводы, фабрики, загрязняющие экологическую среду</w:t>
      </w:r>
    </w:p>
    <w:p w:rsidR="00367A33" w:rsidRPr="00ED6B2F" w:rsidRDefault="00367A33" w:rsidP="00ED6B2F">
      <w:pPr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kk-KZ"/>
        </w:rPr>
      </w:pPr>
      <w:r w:rsidRPr="00ED6B2F">
        <w:rPr>
          <w:sz w:val="28"/>
          <w:szCs w:val="28"/>
          <w:lang w:val="kk-KZ"/>
        </w:rPr>
        <w:t>Природоохранные зоны</w:t>
      </w:r>
    </w:p>
    <w:p w:rsidR="00367A33" w:rsidRPr="00ED6B2F" w:rsidRDefault="00367A33" w:rsidP="009622B7">
      <w:pPr>
        <w:tabs>
          <w:tab w:val="left" w:pos="360"/>
        </w:tabs>
        <w:suppressAutoHyphens/>
        <w:spacing w:line="360" w:lineRule="auto"/>
        <w:jc w:val="both"/>
        <w:rPr>
          <w:sz w:val="28"/>
          <w:szCs w:val="28"/>
          <w:lang w:val="kk-KZ"/>
        </w:rPr>
      </w:pPr>
      <w:r w:rsidRPr="00ED6B2F">
        <w:rPr>
          <w:sz w:val="28"/>
          <w:szCs w:val="28"/>
          <w:lang w:val="kk-KZ"/>
        </w:rPr>
        <w:t>Список использованной литературы</w:t>
      </w:r>
    </w:p>
    <w:p w:rsidR="00367A33" w:rsidRPr="00E85FCB" w:rsidRDefault="00367A33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20196" w:rsidRPr="00E85FCB" w:rsidRDefault="0060758B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20196" w:rsidRPr="00E85FCB">
        <w:rPr>
          <w:b/>
          <w:sz w:val="28"/>
          <w:szCs w:val="28"/>
        </w:rPr>
        <w:t>Введение</w:t>
      </w:r>
    </w:p>
    <w:p w:rsidR="0060758B" w:rsidRDefault="0060758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60758B" w:rsidRDefault="00F161D8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Южно-Казахстанская область является одним из крупных регионов республики, ее территория составляет 117,3 тыс.кв.км. На западе граничит с Кызылординской, севере – Карагандинской, востоке – Жамбыльской областями и Кыргызской Республикой, на юге – Республика Узбекистан. В области имеется 12 районов, 20 городов и поселков, 838 сельских населенных пунктов.</w:t>
      </w:r>
    </w:p>
    <w:p w:rsidR="00B73AC2" w:rsidRPr="00E85FCB" w:rsidRDefault="00F161D8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Южно-Казахстанская область расположена в пределах восточной части Туранской низменности и западных отрогов Тянь-Шаня. Около 50 % территории относится к зоне пустынь (пески Кызылкум, Муюкум, пустыня Бетпак-Дала). Центральная и южная части территории области относится к высокообеспеченной теплом субтропической предгорной пустынно-степной зоне.</w:t>
      </w:r>
    </w:p>
    <w:p w:rsidR="00220196" w:rsidRPr="00E85FCB" w:rsidRDefault="00220196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Экологическая ситуация в ЮКО становится все более актуальной. В последние годы становиться все больше и больше источников выбросов вредных веществ в окружающую среду области. С ростом ухудшения состояния окружающей среды ухудшается состояние здоровья населения ЮКО. Это представляет экологическую, экономическую и социальную проблемы, как области, так и страны в целом.</w:t>
      </w:r>
    </w:p>
    <w:p w:rsidR="00220196" w:rsidRPr="00E85FCB" w:rsidRDefault="00220196" w:rsidP="0060758B">
      <w:pPr>
        <w:suppressAutoHyphens/>
        <w:spacing w:line="360" w:lineRule="auto"/>
        <w:ind w:firstLine="720"/>
        <w:jc w:val="both"/>
        <w:rPr>
          <w:sz w:val="28"/>
          <w:szCs w:val="28"/>
          <w:lang w:val="kk-KZ"/>
        </w:rPr>
      </w:pPr>
      <w:r w:rsidRPr="00E85FCB">
        <w:rPr>
          <w:sz w:val="28"/>
          <w:szCs w:val="28"/>
        </w:rPr>
        <w:t xml:space="preserve">Исследования, проводимые </w:t>
      </w:r>
      <w:r w:rsidR="00EB12E5" w:rsidRPr="00E85FCB">
        <w:rPr>
          <w:sz w:val="28"/>
          <w:szCs w:val="28"/>
        </w:rPr>
        <w:t>в целях снижения</w:t>
      </w:r>
      <w:r w:rsidR="0060758B">
        <w:rPr>
          <w:sz w:val="28"/>
          <w:szCs w:val="28"/>
        </w:rPr>
        <w:t xml:space="preserve"> </w:t>
      </w:r>
      <w:r w:rsidR="00EB12E5" w:rsidRPr="00E85FCB">
        <w:rPr>
          <w:sz w:val="28"/>
          <w:szCs w:val="28"/>
        </w:rPr>
        <w:t>загрязнения</w:t>
      </w:r>
      <w:r w:rsidR="0060758B">
        <w:rPr>
          <w:sz w:val="28"/>
          <w:szCs w:val="28"/>
        </w:rPr>
        <w:t>,</w:t>
      </w:r>
      <w:r w:rsidRPr="00E85FCB">
        <w:rPr>
          <w:sz w:val="28"/>
          <w:szCs w:val="28"/>
        </w:rPr>
        <w:t xml:space="preserve"> показывают, что разрешение этой проблемы сегодня требует принятия комплексных мер. Сложность и многогранность обозначенной проблемы, ее актуальность, а также недостаточная степень ее разработанности предопределяют необходимость разработки новых вариантов решений.</w:t>
      </w:r>
    </w:p>
    <w:p w:rsidR="008D3214" w:rsidRPr="00E85FCB" w:rsidRDefault="00220196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Теоретические основы эколого-экономической оценки воздействия </w:t>
      </w:r>
      <w:r w:rsidR="00EB12E5" w:rsidRPr="00E85FCB">
        <w:rPr>
          <w:sz w:val="28"/>
          <w:szCs w:val="28"/>
        </w:rPr>
        <w:t>источников загрязнения</w:t>
      </w:r>
      <w:r w:rsidRPr="00E85FCB">
        <w:rPr>
          <w:sz w:val="28"/>
          <w:szCs w:val="28"/>
        </w:rPr>
        <w:t xml:space="preserve"> на </w:t>
      </w:r>
      <w:r w:rsidR="00EB12E5" w:rsidRPr="00E85FCB">
        <w:rPr>
          <w:sz w:val="28"/>
          <w:szCs w:val="28"/>
        </w:rPr>
        <w:t>экологическую</w:t>
      </w:r>
      <w:r w:rsidRPr="00E85FCB">
        <w:rPr>
          <w:sz w:val="28"/>
          <w:szCs w:val="28"/>
        </w:rPr>
        <w:t xml:space="preserve"> среду достаточно широко представлены в трудах зарубежных специалистов в области </w:t>
      </w:r>
      <w:r w:rsidRPr="00E85FCB">
        <w:rPr>
          <w:sz w:val="28"/>
          <w:szCs w:val="28"/>
          <w:lang w:val="kk-KZ"/>
        </w:rPr>
        <w:t xml:space="preserve">экономики природопользования и охраны окружающей среды, </w:t>
      </w:r>
      <w:r w:rsidRPr="00E85FCB">
        <w:rPr>
          <w:sz w:val="28"/>
          <w:szCs w:val="28"/>
        </w:rPr>
        <w:t xml:space="preserve">технической эксплуатации автотранспортных средств </w:t>
      </w:r>
      <w:r w:rsidRPr="00E85FCB">
        <w:rPr>
          <w:sz w:val="28"/>
          <w:szCs w:val="28"/>
          <w:lang w:val="kk-KZ"/>
        </w:rPr>
        <w:t>таких как Дж.Андерсен., Ю.Одум., Ж. Детри</w:t>
      </w:r>
      <w:r w:rsidRPr="00E85FCB">
        <w:rPr>
          <w:sz w:val="28"/>
          <w:szCs w:val="28"/>
        </w:rPr>
        <w:t>, Х. Иносэ, Т.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Хамада, Х.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Коч, С. Томас, российских ученых таких как Павлова У.И., Буралев Ю.В., Кузнецов Е.С., Рузский А.В., Дьяков А.Б., отечественных ученых, таких как М.С. Тонкопий, Е.М. Упушев, В.К. Кошелев, С.М. Мукаулы,</w:t>
      </w:r>
      <w:r w:rsidRPr="00E85FCB">
        <w:rPr>
          <w:sz w:val="28"/>
          <w:szCs w:val="28"/>
          <w:lang w:val="kk-KZ"/>
        </w:rPr>
        <w:t xml:space="preserve"> Ибришов Н.Н.; Сабетов А.С.</w:t>
      </w:r>
      <w:r w:rsidRPr="00E85FCB">
        <w:rPr>
          <w:sz w:val="28"/>
          <w:szCs w:val="28"/>
        </w:rPr>
        <w:t>, в статистических и документальных материалах, характеризующих состояние автотранспортной системы в городах Казахстана, в частности, в ЮКО, а также отечественный и зарубежный опыт в области экономико-математического моделирования.</w:t>
      </w:r>
    </w:p>
    <w:p w:rsidR="008D3214" w:rsidRPr="00E85FCB" w:rsidRDefault="008D3214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  <w:lang w:val="kk-KZ"/>
        </w:rPr>
      </w:pPr>
    </w:p>
    <w:p w:rsidR="00B527AD" w:rsidRPr="00E85FCB" w:rsidRDefault="0060758B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br w:type="page"/>
        <w:t xml:space="preserve">1. </w:t>
      </w:r>
      <w:r w:rsidR="00B527AD" w:rsidRPr="00E85FCB">
        <w:rPr>
          <w:b/>
          <w:sz w:val="28"/>
          <w:szCs w:val="28"/>
          <w:lang w:val="kk-KZ"/>
        </w:rPr>
        <w:t>Степень загрязнения воздушной среды от автотранспорта</w:t>
      </w:r>
    </w:p>
    <w:p w:rsidR="0060758B" w:rsidRDefault="0060758B" w:rsidP="0060758B">
      <w:pPr>
        <w:pStyle w:val="a4"/>
        <w:suppressAutoHyphens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B527AD" w:rsidRPr="00E85FCB" w:rsidRDefault="00B527AD" w:rsidP="0060758B">
      <w:pPr>
        <w:pStyle w:val="a4"/>
        <w:suppressAutoHyphens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Специфика подвижных источников автотранспортного загрязнения в ЮКО</w:t>
      </w:r>
      <w:r w:rsidR="0060758B">
        <w:rPr>
          <w:b w:val="0"/>
          <w:bCs w:val="0"/>
          <w:sz w:val="28"/>
          <w:szCs w:val="28"/>
        </w:rPr>
        <w:t xml:space="preserve"> </w:t>
      </w:r>
      <w:r w:rsidRPr="00E85FCB">
        <w:rPr>
          <w:b w:val="0"/>
          <w:bCs w:val="0"/>
          <w:sz w:val="28"/>
          <w:szCs w:val="28"/>
        </w:rPr>
        <w:t>проявляется:</w:t>
      </w:r>
    </w:p>
    <w:p w:rsidR="00B527AD" w:rsidRPr="00E85FCB" w:rsidRDefault="00B527AD" w:rsidP="0060758B">
      <w:pPr>
        <w:pStyle w:val="a4"/>
        <w:numPr>
          <w:ilvl w:val="0"/>
          <w:numId w:val="1"/>
        </w:numPr>
        <w:suppressAutoHyphens/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в высоких темпах роста численности автомобилей по сравнению с ростом количества стационарных источников;</w:t>
      </w:r>
    </w:p>
    <w:p w:rsidR="00B527AD" w:rsidRPr="00E85FCB" w:rsidRDefault="00B527AD" w:rsidP="0060758B">
      <w:pPr>
        <w:pStyle w:val="a4"/>
        <w:numPr>
          <w:ilvl w:val="0"/>
          <w:numId w:val="1"/>
        </w:numPr>
        <w:suppressAutoHyphens/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в пространственной рассосредоточенности автомобилей – они распределяются по территории и создают общий повышенный фон загрязнения;</w:t>
      </w:r>
    </w:p>
    <w:p w:rsidR="00B527AD" w:rsidRPr="00E85FCB" w:rsidRDefault="00B527AD" w:rsidP="0060758B">
      <w:pPr>
        <w:pStyle w:val="a4"/>
        <w:numPr>
          <w:ilvl w:val="0"/>
          <w:numId w:val="1"/>
        </w:numPr>
        <w:suppressAutoHyphens/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в непосредственной близости к жилым районам (автомобили заполняют все местные проезды и дворы жилой застройки);</w:t>
      </w:r>
    </w:p>
    <w:p w:rsidR="00B527AD" w:rsidRPr="00E85FCB" w:rsidRDefault="00B527AD" w:rsidP="0060758B">
      <w:pPr>
        <w:pStyle w:val="a4"/>
        <w:numPr>
          <w:ilvl w:val="0"/>
          <w:numId w:val="1"/>
        </w:numPr>
        <w:suppressAutoHyphens/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в более высокой токсичности выбросов автотранспорта по сравнению с выбросами стационарных источников;</w:t>
      </w:r>
    </w:p>
    <w:p w:rsidR="00B527AD" w:rsidRPr="00E85FCB" w:rsidRDefault="00B527AD" w:rsidP="0060758B">
      <w:pPr>
        <w:pStyle w:val="a4"/>
        <w:numPr>
          <w:ilvl w:val="0"/>
          <w:numId w:val="1"/>
        </w:numPr>
        <w:suppressAutoHyphens/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в сложной технической реализации средств защиты от загрязнений на подвижных источниках;</w:t>
      </w:r>
    </w:p>
    <w:p w:rsidR="00B527AD" w:rsidRPr="00E85FCB" w:rsidRDefault="00B527AD" w:rsidP="0060758B">
      <w:pPr>
        <w:pStyle w:val="a4"/>
        <w:numPr>
          <w:ilvl w:val="0"/>
          <w:numId w:val="1"/>
        </w:numPr>
        <w:suppressAutoHyphens/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в низком расположении источника загрязнения от земной поверхности, в результате чего отработанные газы автомобилей скапливаются в приземной зоне и слабее рассеиваются ветром по сравнению с выбросами от стационарных источников.</w:t>
      </w:r>
    </w:p>
    <w:p w:rsidR="00B527AD" w:rsidRPr="00E85FCB" w:rsidRDefault="00B527AD" w:rsidP="0060758B">
      <w:pPr>
        <w:pStyle w:val="a4"/>
        <w:suppressAutoHyphens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Прирост парка личного автотранспорта увеличился в г.</w:t>
      </w:r>
      <w:r w:rsidR="0060758B">
        <w:rPr>
          <w:b w:val="0"/>
          <w:bCs w:val="0"/>
          <w:sz w:val="28"/>
          <w:szCs w:val="28"/>
        </w:rPr>
        <w:t xml:space="preserve"> </w:t>
      </w:r>
      <w:r w:rsidRPr="00E85FCB">
        <w:rPr>
          <w:b w:val="0"/>
          <w:bCs w:val="0"/>
          <w:sz w:val="28"/>
          <w:szCs w:val="28"/>
        </w:rPr>
        <w:t>Шымкент с 200</w:t>
      </w:r>
      <w:r w:rsidR="00F97E3C" w:rsidRPr="00E85FCB">
        <w:rPr>
          <w:b w:val="0"/>
          <w:bCs w:val="0"/>
          <w:sz w:val="28"/>
          <w:szCs w:val="28"/>
        </w:rPr>
        <w:t>5</w:t>
      </w:r>
      <w:r w:rsidRPr="00E85FCB">
        <w:rPr>
          <w:b w:val="0"/>
          <w:bCs w:val="0"/>
          <w:sz w:val="28"/>
          <w:szCs w:val="28"/>
        </w:rPr>
        <w:t xml:space="preserve"> по 20</w:t>
      </w:r>
      <w:r w:rsidR="00CF41EC" w:rsidRPr="00E85FCB">
        <w:rPr>
          <w:b w:val="0"/>
          <w:bCs w:val="0"/>
          <w:sz w:val="28"/>
          <w:szCs w:val="28"/>
        </w:rPr>
        <w:t>10</w:t>
      </w:r>
      <w:r w:rsidRPr="00E85FCB">
        <w:rPr>
          <w:b w:val="0"/>
          <w:bCs w:val="0"/>
          <w:sz w:val="28"/>
          <w:szCs w:val="28"/>
        </w:rPr>
        <w:t xml:space="preserve"> гг. на 11,</w:t>
      </w:r>
      <w:r w:rsidR="00CF41EC" w:rsidRPr="00E85FCB">
        <w:rPr>
          <w:b w:val="0"/>
          <w:bCs w:val="0"/>
          <w:sz w:val="28"/>
          <w:szCs w:val="28"/>
        </w:rPr>
        <w:t>5</w:t>
      </w:r>
      <w:r w:rsidRPr="00E85FCB">
        <w:rPr>
          <w:b w:val="0"/>
          <w:bCs w:val="0"/>
          <w:sz w:val="28"/>
          <w:szCs w:val="28"/>
        </w:rPr>
        <w:t>%, автотранспортные потоки в последние 2-3 года значительно возросли. По данным дорожной полиции в городе зарегистрировано 61583 единиц автотранспорта. Уровень автомобилизации по городу составляет 2</w:t>
      </w:r>
      <w:r w:rsidR="001D6532" w:rsidRPr="00E85FCB">
        <w:rPr>
          <w:b w:val="0"/>
          <w:bCs w:val="0"/>
          <w:sz w:val="28"/>
          <w:szCs w:val="28"/>
        </w:rPr>
        <w:t>30</w:t>
      </w:r>
      <w:r w:rsidRPr="00E85FCB">
        <w:rPr>
          <w:b w:val="0"/>
          <w:bCs w:val="0"/>
          <w:sz w:val="28"/>
          <w:szCs w:val="28"/>
        </w:rPr>
        <w:t xml:space="preserve"> автомобилей на тысячу жителей.</w:t>
      </w:r>
    </w:p>
    <w:p w:rsidR="00B527AD" w:rsidRPr="00E85FCB" w:rsidRDefault="00B527AD" w:rsidP="0060758B">
      <w:pPr>
        <w:pStyle w:val="a4"/>
        <w:suppressAutoHyphens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На сегодняшний день, оценка общих выбросов вредных веществ в атмосферу в условиях города Шымкент показывает, что соотношение количества вредных веществ, выбрасываемых стационарными источниками к количеству вредных веществ, выбрасываемых передвижными источниками в среднем за год, равно 1:4,5, т.е. выбросы от передвижных источников в 2,0-4,5 раза больше, чем выбросы от стационарных источников.</w:t>
      </w:r>
      <w:r w:rsidR="0060758B">
        <w:rPr>
          <w:b w:val="0"/>
          <w:bCs w:val="0"/>
          <w:sz w:val="28"/>
          <w:szCs w:val="28"/>
        </w:rPr>
        <w:t xml:space="preserve"> </w:t>
      </w:r>
    </w:p>
    <w:p w:rsidR="00B527AD" w:rsidRPr="00E85FCB" w:rsidRDefault="00B527AD" w:rsidP="0060758B">
      <w:pPr>
        <w:pStyle w:val="a4"/>
        <w:suppressAutoHyphens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ИЗА по г.</w:t>
      </w:r>
      <w:r w:rsidR="0060758B">
        <w:rPr>
          <w:b w:val="0"/>
          <w:bCs w:val="0"/>
          <w:sz w:val="28"/>
          <w:szCs w:val="28"/>
        </w:rPr>
        <w:t xml:space="preserve"> </w:t>
      </w:r>
      <w:r w:rsidRPr="00E85FCB">
        <w:rPr>
          <w:b w:val="0"/>
          <w:bCs w:val="0"/>
          <w:sz w:val="28"/>
          <w:szCs w:val="28"/>
        </w:rPr>
        <w:t>Шымкенту на 20</w:t>
      </w:r>
      <w:r w:rsidR="00F97E3C" w:rsidRPr="00E85FCB">
        <w:rPr>
          <w:b w:val="0"/>
          <w:bCs w:val="0"/>
          <w:sz w:val="28"/>
          <w:szCs w:val="28"/>
        </w:rPr>
        <w:t>10</w:t>
      </w:r>
      <w:r w:rsidRPr="00E85FCB">
        <w:rPr>
          <w:b w:val="0"/>
          <w:bCs w:val="0"/>
          <w:sz w:val="28"/>
          <w:szCs w:val="28"/>
        </w:rPr>
        <w:t xml:space="preserve"> год составил 11,8, что характеризует уровень загрязнения атмосферы города как «сильно загрязненный» в соответствии с «Методическими рекомендациями по оценке риска здоровью населения от загрязнения атмосферного воздуха». По этому показателю г. Шымкент занимает примерно четвертое место в Республике Казахстан. Для сравнения приводится ИЗА в различных городах Республики: Алматы – 15, Усть-Каменогорск – 13, Уральск – 2,5.</w:t>
      </w:r>
    </w:p>
    <w:p w:rsidR="00B527AD" w:rsidRPr="00E85FCB" w:rsidRDefault="00B527AD" w:rsidP="0060758B">
      <w:pPr>
        <w:pStyle w:val="a4"/>
        <w:suppressAutoHyphens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E85FCB">
        <w:rPr>
          <w:b w:val="0"/>
          <w:bCs w:val="0"/>
          <w:sz w:val="28"/>
          <w:szCs w:val="28"/>
        </w:rPr>
        <w:t>По показателю так называемой экологической напряженности, оцениваемого в баллах</w:t>
      </w:r>
      <w:r w:rsidR="0060758B">
        <w:rPr>
          <w:b w:val="0"/>
          <w:bCs w:val="0"/>
          <w:sz w:val="28"/>
          <w:szCs w:val="28"/>
        </w:rPr>
        <w:t>,</w:t>
      </w:r>
      <w:r w:rsidRPr="00E85FCB">
        <w:rPr>
          <w:b w:val="0"/>
          <w:bCs w:val="0"/>
          <w:sz w:val="28"/>
          <w:szCs w:val="28"/>
        </w:rPr>
        <w:t xml:space="preserve"> и учитывающей 132 природных и антропогенных экологообразующих фактора, город Шымкент входит в шестерку самых загрязненных городов с чрезвычайно высоким уровнем экологической опасности. Для сравнения наиболее неблагополучными являются ( в баллах): Караганда – 24,6; Экибастуз – 21,8; Шымкент – 21,6; Семей и район Семипалатинского ядерного полигона – 16,3; Усть-Каменогорск – 15,6; Алматы – 15,3.</w:t>
      </w:r>
    </w:p>
    <w:p w:rsidR="00B527AD" w:rsidRPr="00E85FCB" w:rsidRDefault="00B527AD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Влияние автомобильного транспорта сказывается не только на состоянии атмосферы, почв, зеленых насаждений, но и на здоровье человека.</w:t>
      </w:r>
    </w:p>
    <w:p w:rsidR="00B527AD" w:rsidRPr="00E85FCB" w:rsidRDefault="00B527AD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При воздействии на человека вредных веществ, содержащихся в атмосфере, очень важным обстоятельством является то, что он сразу не ощущает их влияния. Примером подобного воздействия может служить влияние окиси углерода – газа без цвета, вкуса и запаха.</w:t>
      </w:r>
    </w:p>
    <w:p w:rsidR="00B527AD" w:rsidRPr="00E85FCB" w:rsidRDefault="00B527AD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Чувствительность населения к действию загрязнения атмосферы зависит от большого числа факторов, в том числе от возраста, пола, общего состояния здоровья, питания, температуры и влажности и т.д. Лица пожилого возраста, дети, курильщики, страдающие хроническим бронхитом, коронарной недостаточностью, астмой, являются более уязвимыми.</w:t>
      </w:r>
    </w:p>
    <w:p w:rsidR="00B527AD" w:rsidRPr="00E85FCB" w:rsidRDefault="00B527AD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Городской центр медицинской статистики ведет статистику по 990 болезням. Сведения по заболеваемости населения </w:t>
      </w:r>
      <w:r w:rsidR="00F97E3C" w:rsidRPr="00E85FCB">
        <w:rPr>
          <w:sz w:val="28"/>
          <w:szCs w:val="28"/>
        </w:rPr>
        <w:t>ЮКО</w:t>
      </w:r>
      <w:r w:rsidRPr="00E85FCB">
        <w:rPr>
          <w:sz w:val="28"/>
          <w:szCs w:val="28"/>
        </w:rPr>
        <w:t xml:space="preserve">, представленные центром, показывают, что </w:t>
      </w:r>
      <w:r w:rsidR="00F97E3C" w:rsidRPr="00E85FCB">
        <w:rPr>
          <w:sz w:val="28"/>
          <w:szCs w:val="28"/>
        </w:rPr>
        <w:t xml:space="preserve">за последние три </w:t>
      </w:r>
      <w:r w:rsidRPr="00E85FCB">
        <w:rPr>
          <w:sz w:val="28"/>
          <w:szCs w:val="28"/>
        </w:rPr>
        <w:t>год</w:t>
      </w:r>
      <w:r w:rsidR="00F97E3C" w:rsidRPr="00E85FCB">
        <w:rPr>
          <w:sz w:val="28"/>
          <w:szCs w:val="28"/>
        </w:rPr>
        <w:t>а</w:t>
      </w:r>
      <w:r w:rsidRPr="00E85FCB">
        <w:rPr>
          <w:sz w:val="28"/>
          <w:szCs w:val="28"/>
        </w:rPr>
        <w:t xml:space="preserve"> некоторые виды болезней возросли в 1,2-2 раза. Особенно возросли болезни органов пищеварения и мочеполовой системы.</w:t>
      </w:r>
    </w:p>
    <w:p w:rsidR="00B527AD" w:rsidRPr="00E85FCB" w:rsidRDefault="00B527AD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Результаты исследования показывают, что заболеваемость населения с каждым годом растет. Эта тенденция прослеживается по данным всех поликлиник. Показатель общей заболеваемости показывает, что наибольшее число обращений у жителей, проживающих на примагистральной территории</w:t>
      </w:r>
      <w:r w:rsidR="00F97E3C" w:rsidRPr="00E85FCB">
        <w:rPr>
          <w:sz w:val="28"/>
          <w:szCs w:val="28"/>
        </w:rPr>
        <w:t xml:space="preserve"> которые</w:t>
      </w:r>
      <w:r w:rsidRPr="00E85FCB">
        <w:rPr>
          <w:sz w:val="28"/>
          <w:szCs w:val="28"/>
        </w:rPr>
        <w:t xml:space="preserve"> характеризуются как наиболее загрязненны</w:t>
      </w:r>
      <w:r w:rsidR="00F97E3C" w:rsidRPr="00E85FCB">
        <w:rPr>
          <w:sz w:val="28"/>
          <w:szCs w:val="28"/>
        </w:rPr>
        <w:t>е</w:t>
      </w:r>
      <w:r w:rsidRPr="00E85FCB">
        <w:rPr>
          <w:sz w:val="28"/>
          <w:szCs w:val="28"/>
        </w:rPr>
        <w:t xml:space="preserve"> выбросами от автомобильного транспорта .</w:t>
      </w:r>
    </w:p>
    <w:p w:rsidR="00795ABF" w:rsidRPr="00795ABF" w:rsidRDefault="00795ABF" w:rsidP="0060758B">
      <w:pPr>
        <w:suppressAutoHyphens/>
        <w:spacing w:line="360" w:lineRule="auto"/>
        <w:ind w:firstLine="720"/>
        <w:jc w:val="both"/>
        <w:rPr>
          <w:color w:val="FFFFFF"/>
          <w:sz w:val="28"/>
          <w:szCs w:val="28"/>
        </w:rPr>
      </w:pPr>
      <w:r w:rsidRPr="00795ABF">
        <w:rPr>
          <w:color w:val="FFFFFF"/>
          <w:sz w:val="28"/>
          <w:szCs w:val="28"/>
        </w:rPr>
        <w:t>экология загрязнение воздух вода</w:t>
      </w:r>
    </w:p>
    <w:p w:rsidR="00B527AD" w:rsidRPr="00E85FCB" w:rsidRDefault="0060758B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F13C6">
        <w:rPr>
          <w:b/>
          <w:sz w:val="28"/>
          <w:szCs w:val="28"/>
        </w:rPr>
        <w:t>Водный бассейн. С</w:t>
      </w:r>
      <w:r w:rsidR="00F161D8" w:rsidRPr="00E85FCB">
        <w:rPr>
          <w:b/>
          <w:sz w:val="28"/>
          <w:szCs w:val="28"/>
        </w:rPr>
        <w:t>тепень загрязнения</w:t>
      </w:r>
    </w:p>
    <w:p w:rsidR="0060758B" w:rsidRDefault="0060758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73AC2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На территории области основными поверхностными источниками являются реки Сырдарья, Келес, Бадам, Арысь, Бугунь, Сайрамсу. Всего же в области насчитывается 118 малых рек протяженностью от 10 до </w:t>
      </w:r>
      <w:smartTag w:uri="urn:schemas-microsoft-com:office:smarttags" w:element="metricconverter">
        <w:smartTagPr>
          <w:attr w:name="ProductID" w:val="200 км"/>
        </w:smartTagPr>
        <w:r w:rsidRPr="00E85FCB">
          <w:rPr>
            <w:sz w:val="28"/>
            <w:szCs w:val="28"/>
          </w:rPr>
          <w:t>200 км</w:t>
        </w:r>
      </w:smartTag>
      <w:r w:rsidRPr="00E85FCB">
        <w:rPr>
          <w:sz w:val="28"/>
          <w:szCs w:val="28"/>
        </w:rPr>
        <w:t>, 28 водохранилищ и 25 озер. Они служат источником водоснабжения населенных пунктов, используются для орошения. Под влиянием интенсивной хозяйственной деятельности произошли определенные качественные и количественные изменения водных ресурсов, ухудшилось санитарное состояние пойм рек в пределах населенных пунктов и крупных промышленных предприятий.</w:t>
      </w:r>
    </w:p>
    <w:p w:rsidR="00B73AC2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 области имеется много мелких, в основном, соленых озер. Среди наиболее крупных выделяется своими уникальными свойствами воды озеро Кзылколь. Однако в настоящее время территория этого озера является зоной экологической катастрофы. За последние десять лет водное зеркало соленого озера Кзылколь сократилось в два с лишним раза и за счет ветра засоленный грунт с территории озера переносится на расстояние 30-</w:t>
      </w:r>
      <w:smartTag w:uri="urn:schemas-microsoft-com:office:smarttags" w:element="metricconverter">
        <w:smartTagPr>
          <w:attr w:name="ProductID" w:val="40 км"/>
        </w:smartTagPr>
        <w:r w:rsidRPr="00E85FCB">
          <w:rPr>
            <w:sz w:val="28"/>
            <w:szCs w:val="28"/>
          </w:rPr>
          <w:t>40 км</w:t>
        </w:r>
      </w:smartTag>
      <w:r w:rsidRPr="00E85FCB">
        <w:rPr>
          <w:sz w:val="28"/>
          <w:szCs w:val="28"/>
        </w:rPr>
        <w:t xml:space="preserve"> и засоляет акваторию пастбищ и населенных пунктов.</w:t>
      </w:r>
    </w:p>
    <w:p w:rsidR="00B73AC2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Река Сырдарья – главная водная артерия области, ее общая длина составляет </w:t>
      </w:r>
      <w:smartTag w:uri="urn:schemas-microsoft-com:office:smarttags" w:element="metricconverter">
        <w:smartTagPr>
          <w:attr w:name="ProductID" w:val="2219 км"/>
        </w:smartTagPr>
        <w:r w:rsidRPr="00E85FCB">
          <w:rPr>
            <w:sz w:val="28"/>
            <w:szCs w:val="28"/>
          </w:rPr>
          <w:t>2219 км</w:t>
        </w:r>
      </w:smartTag>
      <w:r w:rsidRPr="00E85FCB">
        <w:rPr>
          <w:sz w:val="28"/>
          <w:szCs w:val="28"/>
        </w:rPr>
        <w:t>. В верхней своей части Сырдарья протекает по территории Кыргызстана, Таджикистана, Узбекистана, где используется на нужды сельского хозяйства, промышленности, населения и поступает на территорию нашей республики уже загрязненной органическими веществами, солями, нефтепродуктами.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Река Бадам является левым притоком реки Арысь и берет свое начало со склонов Бадамских гор. Значительная часть русла реки Бадам проходит в галечниках и имеет большие потери на фильтрацию. В бассейне реки имеется 2 водохранилища: Тогузское на реке Тогуз и Бадамское. На всем протяжении из реки Бадам и из ее притоков вода забирается на орошение и хозяйственные нужды. Загрязнение реки происходит вследствие смыва речной долины, распаханных земель с территорий населенных пунктов, заброшенных животноводческих ферм, промышленных площадок. 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Река Кошкар-ата берет свое начало с родников в районе Шымкентского железнодорожного вокзала и протекает через густонаселенные районы города. Река частично загрязняется за счет неорганизованного сброса бытового мусора жителями прибрежной зоны.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Река Арысь является вторым притоком реки Сырдарья на территории области, используется для централизованного водоснабжения г.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Арысь, на сельскохозяйственное орошение.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Южно-Казахстанская область характерна большим расходом подземных вод (до 810 тыс.м</w:t>
      </w:r>
      <w:r w:rsidRPr="0060758B">
        <w:rPr>
          <w:sz w:val="28"/>
          <w:szCs w:val="28"/>
          <w:vertAlign w:val="superscript"/>
        </w:rPr>
        <w:t>3</w:t>
      </w:r>
      <w:r w:rsidRPr="00E85FCB">
        <w:rPr>
          <w:sz w:val="28"/>
          <w:szCs w:val="28"/>
        </w:rPr>
        <w:t>/сут), что составляет 20% от утвержденных запасов.</w:t>
      </w:r>
    </w:p>
    <w:p w:rsidR="0060758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Земельный фонд по природно-сельскохозяйственным зонам делится на:</w:t>
      </w:r>
    </w:p>
    <w:p w:rsidR="0060758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1) пустынную, всего земель 3015,1 тыс.га;</w:t>
      </w:r>
    </w:p>
    <w:p w:rsidR="0060758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2) предгорно-пустынно-степная, 7878,5 тыс.га;</w:t>
      </w:r>
    </w:p>
    <w:p w:rsidR="0060758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3) субтропическая пустынная, 2906,7 тыс.га;</w:t>
      </w:r>
    </w:p>
    <w:p w:rsidR="0060758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4) субтропическая предгорно-пустынная, 3509,9 тыс.га;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5) среднеазиатская горная область, 1504,7.</w:t>
      </w:r>
    </w:p>
    <w:p w:rsidR="0087249C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Согласно государственного земельного кадастра качественная характеристика земель в Южно-Казахстанской области следующая (тыс.га):</w:t>
      </w:r>
    </w:p>
    <w:p w:rsidR="0087249C" w:rsidRPr="00E85FCB" w:rsidRDefault="0087249C" w:rsidP="0060758B">
      <w:pPr>
        <w:numPr>
          <w:ilvl w:val="0"/>
          <w:numId w:val="2"/>
        </w:numPr>
        <w:tabs>
          <w:tab w:val="clear" w:pos="720"/>
          <w:tab w:val="num" w:pos="126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не имеющих отрицательных признаков – 1838,8; </w:t>
      </w:r>
    </w:p>
    <w:p w:rsidR="0087249C" w:rsidRPr="00E85FCB" w:rsidRDefault="0087249C" w:rsidP="0060758B">
      <w:pPr>
        <w:numPr>
          <w:ilvl w:val="0"/>
          <w:numId w:val="2"/>
        </w:numPr>
        <w:tabs>
          <w:tab w:val="clear" w:pos="720"/>
          <w:tab w:val="num" w:pos="126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засоленные – 2200,6; </w:t>
      </w:r>
    </w:p>
    <w:p w:rsidR="0087249C" w:rsidRPr="00E85FCB" w:rsidRDefault="0087249C" w:rsidP="0060758B">
      <w:pPr>
        <w:numPr>
          <w:ilvl w:val="0"/>
          <w:numId w:val="2"/>
        </w:numPr>
        <w:tabs>
          <w:tab w:val="clear" w:pos="720"/>
          <w:tab w:val="num" w:pos="126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солонцы и солонцовые комплексы – 1009,5; </w:t>
      </w:r>
    </w:p>
    <w:p w:rsidR="0087249C" w:rsidRPr="00E85FCB" w:rsidRDefault="0087249C" w:rsidP="0060758B">
      <w:pPr>
        <w:numPr>
          <w:ilvl w:val="0"/>
          <w:numId w:val="2"/>
        </w:numPr>
        <w:tabs>
          <w:tab w:val="clear" w:pos="720"/>
          <w:tab w:val="num" w:pos="126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переувлажненные, заболоченные, смытые – 942,0; </w:t>
      </w:r>
    </w:p>
    <w:p w:rsidR="0087249C" w:rsidRPr="00E85FCB" w:rsidRDefault="00CB535A" w:rsidP="0060758B">
      <w:pPr>
        <w:numPr>
          <w:ilvl w:val="0"/>
          <w:numId w:val="2"/>
        </w:numPr>
        <w:tabs>
          <w:tab w:val="clear" w:pos="720"/>
          <w:tab w:val="num" w:pos="126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защебененные</w:t>
      </w:r>
      <w:r w:rsidR="0087249C" w:rsidRPr="00E85FCB">
        <w:rPr>
          <w:sz w:val="28"/>
          <w:szCs w:val="28"/>
        </w:rPr>
        <w:t xml:space="preserve"> – 1017,6; </w:t>
      </w:r>
    </w:p>
    <w:p w:rsidR="005D33CB" w:rsidRPr="00E85FCB" w:rsidRDefault="0087249C" w:rsidP="0060758B">
      <w:pPr>
        <w:numPr>
          <w:ilvl w:val="0"/>
          <w:numId w:val="2"/>
        </w:numPr>
        <w:tabs>
          <w:tab w:val="clear" w:pos="720"/>
          <w:tab w:val="num" w:pos="126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дефлированные – 3108,7.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Часть территории занимают супесчаные и песчаные почвы (864,5 и 3019,5 тыс.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га).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Площадь орошаемых земель области за последние годы несколько увеличилась и составляет около 442,3 тыс.га. Из общей площади орошаемых земель подвержены процессам вторичного засоления в различной степени более 191,0 тыс.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га (38%).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10,3 млн.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га или 87 % территории области занято </w:t>
      </w:r>
      <w:r w:rsidR="0060758B" w:rsidRPr="00E85FCB">
        <w:rPr>
          <w:sz w:val="28"/>
          <w:szCs w:val="28"/>
        </w:rPr>
        <w:t>сельскохозяйственными</w:t>
      </w:r>
      <w:r w:rsidRPr="00E85FCB">
        <w:rPr>
          <w:sz w:val="28"/>
          <w:szCs w:val="28"/>
        </w:rPr>
        <w:t xml:space="preserve"> </w:t>
      </w:r>
      <w:r w:rsidR="0060758B" w:rsidRPr="00E85FCB">
        <w:rPr>
          <w:sz w:val="28"/>
          <w:szCs w:val="28"/>
        </w:rPr>
        <w:t>угодьями</w:t>
      </w:r>
      <w:r w:rsidRPr="00E85FCB">
        <w:rPr>
          <w:sz w:val="28"/>
          <w:szCs w:val="28"/>
        </w:rPr>
        <w:t>, из них 876,4 тыс.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га пашни (7,5 %), в том числе 442,3 тыс.га орошаемой (3,8 %), 28,7 тыс.га многолетних насаждений, 142,3 тыс.га сенокосов (1,2 %), 9095,8 тыс.га пастбищ (77,6 %), по данным качественной характеристики земель около 4,4 (37,7 %) млн.га занимают земли сельскохозяйственного назначения; подверженных эрозии, в том числе ветровой – 3,4 млн.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га, водной – около 0,6 млн.га. 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Снижение плодородия пахотных земель является результатом серьезных нарушений, плодородие черпалось в основном за счет природного гумуса почв. Крайне острыми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становятся проблемы деградации земель в засушливых районах, опустынивания регионов, входящих в зону предкризисного экологического состояния Приаралья. Несмотря на сложность и долгосрочность решения проблемы опустынивания, необходимо ее незамедлительно решать, так как она напрямую связана с социально-экономическим развитием общества. 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Протянувшись с севера на юг на </w:t>
      </w:r>
      <w:smartTag w:uri="urn:schemas-microsoft-com:office:smarttags" w:element="metricconverter">
        <w:smartTagPr>
          <w:attr w:name="ProductID" w:val="500 км"/>
        </w:smartTagPr>
        <w:r w:rsidRPr="00E85FCB">
          <w:rPr>
            <w:sz w:val="28"/>
            <w:szCs w:val="28"/>
          </w:rPr>
          <w:t>500 км</w:t>
        </w:r>
      </w:smartTag>
      <w:r w:rsidRPr="00E85FCB">
        <w:rPr>
          <w:sz w:val="28"/>
          <w:szCs w:val="28"/>
        </w:rPr>
        <w:t>, Южно-Казахстанская область включает в себя большое разнообразие уникальных природных и исторических объектов: заповедник Аксу-Жабаглы площадью 85,4 тыс.га, 10 заказников на площади 312 тыс.га, 47 памятников природы на площади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8 тыс.га, зоологический парк площадью </w:t>
      </w:r>
      <w:smartTag w:uri="urn:schemas-microsoft-com:office:smarttags" w:element="metricconverter">
        <w:smartTagPr>
          <w:attr w:name="ProductID" w:val="54 га"/>
        </w:smartTagPr>
        <w:r w:rsidRPr="00E85FCB">
          <w:rPr>
            <w:sz w:val="28"/>
            <w:szCs w:val="28"/>
          </w:rPr>
          <w:t>54 га</w:t>
        </w:r>
      </w:smartTag>
      <w:r w:rsidRPr="00E85FCB">
        <w:rPr>
          <w:sz w:val="28"/>
          <w:szCs w:val="28"/>
        </w:rPr>
        <w:t xml:space="preserve">, дендрологический парк площадью </w:t>
      </w:r>
      <w:smartTag w:uri="urn:schemas-microsoft-com:office:smarttags" w:element="metricconverter">
        <w:smartTagPr>
          <w:attr w:name="ProductID" w:val="120 га"/>
        </w:smartTagPr>
        <w:r w:rsidRPr="00E85FCB">
          <w:rPr>
            <w:sz w:val="28"/>
            <w:szCs w:val="28"/>
          </w:rPr>
          <w:t>120 га</w:t>
        </w:r>
      </w:smartTag>
      <w:r w:rsidRPr="00E85FCB">
        <w:rPr>
          <w:sz w:val="28"/>
          <w:szCs w:val="28"/>
        </w:rPr>
        <w:t>. Общая площадь особо охраняемых природных территорий составляет 847,4 тыс.га.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Животный и растительный мир Южно-Казахстанской области богаче по сравнению с другими регионами Казахстана. В области зарегистрировано пребывание 83 видов животных из 178, значащихся в Книге геофонда Республики Казахстан, 377 видов птиц. 18 видов млекопитающих, обитающих в Южно-Казахстанской области, занесены в Красную Книгу (из 42 по Казахстану),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а также 38 видов птиц (из 56 по Казахстану).</w:t>
      </w:r>
      <w:r w:rsidR="005D33CB" w:rsidRPr="00E85FCB">
        <w:rPr>
          <w:sz w:val="28"/>
          <w:szCs w:val="28"/>
        </w:rPr>
        <w:t xml:space="preserve"> 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 области произрастает более 1700 видов растений, из</w:t>
      </w:r>
      <w:r w:rsidR="005D33CB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которых</w:t>
      </w:r>
      <w:r w:rsidR="005D33CB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122</w:t>
      </w:r>
      <w:r w:rsidR="005D33CB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занесены в Кра</w:t>
      </w:r>
      <w:r w:rsidR="005D33CB" w:rsidRPr="00E85FCB">
        <w:rPr>
          <w:sz w:val="28"/>
          <w:szCs w:val="28"/>
        </w:rPr>
        <w:t xml:space="preserve">сную Книгу, а 68 видов являются </w:t>
      </w:r>
      <w:r w:rsidRPr="00E85FCB">
        <w:rPr>
          <w:sz w:val="28"/>
          <w:szCs w:val="28"/>
        </w:rPr>
        <w:t>эндемичными,</w:t>
      </w:r>
      <w:r w:rsidR="005D33CB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т.е. встречаются только в Южно-Казахстанской области.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Общая площадь земель государственного лесного фонда Южно-Казахстанской области составляет 3,39 млн.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га, в т.ч. покрытая лесом площадь – 1,48 млн.га, из них лесными культурами – 119 тыс.га. Лесные питомники занимают площадь </w:t>
      </w:r>
      <w:smartTag w:uri="urn:schemas-microsoft-com:office:smarttags" w:element="metricconverter">
        <w:smartTagPr>
          <w:attr w:name="ProductID" w:val="135 га"/>
        </w:smartTagPr>
        <w:r w:rsidRPr="00E85FCB">
          <w:rPr>
            <w:sz w:val="28"/>
            <w:szCs w:val="28"/>
          </w:rPr>
          <w:t>135 га</w:t>
        </w:r>
      </w:smartTag>
      <w:r w:rsidRPr="00E85FCB">
        <w:rPr>
          <w:sz w:val="28"/>
          <w:szCs w:val="28"/>
        </w:rPr>
        <w:t>. В составе лесных, непокрытых лесом, земель редины занимают площадь 569,15 тыс.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га, гари и погибшие насаждения – 12,85 тыс.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га, вырубки – 85,15 тыс.га, прогалины и пустыри – 817,8 тыс.га.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 области можно выделить условно 3 географических района с точки зрения экологических интересов: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1. Территория экологического предкризисного состояния - повышенное содержание </w:t>
      </w:r>
      <w:r w:rsidR="00CB535A" w:rsidRPr="00E85FCB">
        <w:rPr>
          <w:sz w:val="28"/>
          <w:szCs w:val="28"/>
        </w:rPr>
        <w:t>радионуклидов</w:t>
      </w:r>
      <w:r w:rsidRPr="00E85FCB">
        <w:rPr>
          <w:sz w:val="28"/>
          <w:szCs w:val="28"/>
        </w:rPr>
        <w:t xml:space="preserve"> в объектах природной среды, и, в первую очередь, в подземных водах.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2. Территория мощного техногенного воздействия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г.</w:t>
      </w:r>
      <w:r w:rsidR="0060758B">
        <w:rPr>
          <w:sz w:val="28"/>
          <w:szCs w:val="28"/>
        </w:rPr>
        <w:t> </w:t>
      </w:r>
      <w:r w:rsidRPr="00E85FCB">
        <w:rPr>
          <w:sz w:val="28"/>
          <w:szCs w:val="28"/>
        </w:rPr>
        <w:t>Кентау – зоны повышенного загрязнения почвы тяжелыми металлами.</w:t>
      </w:r>
      <w:r w:rsidR="005D33CB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г.</w:t>
      </w:r>
      <w:r w:rsidR="0060758B">
        <w:rPr>
          <w:sz w:val="28"/>
          <w:szCs w:val="28"/>
        </w:rPr>
        <w:t> </w:t>
      </w:r>
      <w:r w:rsidRPr="00E85FCB">
        <w:rPr>
          <w:sz w:val="28"/>
          <w:szCs w:val="28"/>
        </w:rPr>
        <w:t>Шымкент – главную обеспокоенность вызывают почвы, пораженные свинцом, цинком и мышьяком в концентрациях в 10 раз превышающих ПДК. Это затрагивает большие пространства и, в частности, территории, отводимые под выращивание овощных культур.</w:t>
      </w:r>
    </w:p>
    <w:p w:rsidR="0087249C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3. Остальная территория области находится под умеренным антропогенным воздействием.</w:t>
      </w:r>
    </w:p>
    <w:p w:rsidR="005D33C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Основными загрязнителями поверхностных и подземных вод являются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предприятия цветной металлургии, нефтехимической, химической, легкой и пищевой промышленности, сельское хозяйство.</w:t>
      </w:r>
    </w:p>
    <w:p w:rsidR="00B11C8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Основными загрязняющими веществами являются: неорганические формы азота, сульфаты, нефтепродукты, фосфаты и прочие.</w:t>
      </w:r>
    </w:p>
    <w:p w:rsidR="0060758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Характеристика химического состава реки Сырдарья осуществляется по данным тринадцати гидрологических постов. На участке реки в районе села Кокбулак вода поступает с большим количеством загрязняющих веществ. </w:t>
      </w:r>
    </w:p>
    <w:p w:rsidR="00B11C8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Их максимальный уровень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превышал норму по сульфатам -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12,9 раза, по нитритам - 9,3 раза, по меди - 15 раз, по магнию - 3,6 раза. Среднегодовые концентрации загрязняющих веществ превышали норму от 1,2 до 4,4 ПДК. Максимальный уровень загрязнения</w:t>
      </w:r>
      <w:r w:rsidR="0060758B">
        <w:rPr>
          <w:sz w:val="28"/>
          <w:szCs w:val="28"/>
        </w:rPr>
        <w:t xml:space="preserve"> </w:t>
      </w:r>
      <w:r w:rsidR="00B11C8B" w:rsidRPr="00E85FCB">
        <w:rPr>
          <w:sz w:val="28"/>
          <w:szCs w:val="28"/>
        </w:rPr>
        <w:t xml:space="preserve">наблюдался в весенний период. </w:t>
      </w:r>
      <w:r w:rsidRPr="00E85FCB">
        <w:rPr>
          <w:sz w:val="28"/>
          <w:szCs w:val="28"/>
        </w:rPr>
        <w:t>Индекс загрязнения воды в реке Сырдарья составил 1,18.</w:t>
      </w:r>
    </w:p>
    <w:p w:rsidR="00B11C8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Основными загрязняющими веществами Шардаринского водохранилища являются сульфаты, нитриты, медь и магний. Содержание сульфатов 548 мг/л (5,5 ПДК), нитриты 0,028 мг/л (1,4 ПДК), меди 0,003 мг/л (3,0 ПДК) и магния 71,5 мг/л (1,8 ПДК). Индекс загрязнения воды составил 1,97.</w:t>
      </w:r>
    </w:p>
    <w:p w:rsidR="00B11C8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 верхнем течении реки Келес (село Акжар) среднегодовые концентрации основных загрязняющих веществ находились в пределах нормы. К устью реки качество воды ухудшается, что связано с интенсивным развитием орошаемого земледелия и животноводства. В реку Келес сбрасываются коллекторно-дренажные воды семи коллекторов с орошаемых земель. Основным загрязняющим веществом являются сульфаты, нитриты, медь и магний. Максимальное содержание сульфатов превышает норму в 8,7 раза, нитриты 1,5 раза, медь 6 раза и магний 2,8 раза. Индекс загрязнения воды составил 2,62.</w:t>
      </w:r>
    </w:p>
    <w:p w:rsidR="00B11C8B" w:rsidRPr="00E85FCB" w:rsidRDefault="00B11C8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У</w:t>
      </w:r>
      <w:r w:rsidR="0087249C" w:rsidRPr="00E85FCB">
        <w:rPr>
          <w:sz w:val="28"/>
          <w:szCs w:val="28"/>
        </w:rPr>
        <w:t>ровень загрязнения реки Бадам установлен по результатам химического анализа воды двух гидропостов, расположенных в г.</w:t>
      </w:r>
      <w:r w:rsidR="00CB535A">
        <w:rPr>
          <w:sz w:val="28"/>
          <w:szCs w:val="28"/>
        </w:rPr>
        <w:t> </w:t>
      </w:r>
      <w:r w:rsidR="0087249C" w:rsidRPr="00E85FCB">
        <w:rPr>
          <w:sz w:val="28"/>
          <w:szCs w:val="28"/>
        </w:rPr>
        <w:t>Шымкенте и в ауле Караспан. На основные гидрохимические показатели воды влияет ее прохождение через густонаселенные районы. Основными загрязняющими веществами являются сульфаты, нитриты, медь и магний. Среднегодовые концентрации этих веществ превышало норму от 1,2 до 6 ПДК. Максимальное содержание меди в районе гидропоста г. Шымкент (</w:t>
      </w:r>
      <w:smartTag w:uri="urn:schemas-microsoft-com:office:smarttags" w:element="metricconverter">
        <w:smartTagPr>
          <w:attr w:name="ProductID" w:val="0,64 км"/>
        </w:smartTagPr>
        <w:r w:rsidR="0087249C" w:rsidRPr="00E85FCB">
          <w:rPr>
            <w:sz w:val="28"/>
            <w:szCs w:val="28"/>
          </w:rPr>
          <w:t>0,64 км</w:t>
        </w:r>
      </w:smartTag>
      <w:r w:rsidR="0087249C" w:rsidRPr="00E85FCB">
        <w:rPr>
          <w:sz w:val="28"/>
          <w:szCs w:val="28"/>
        </w:rPr>
        <w:t xml:space="preserve"> ниже ЗАО «ПК Южполиметалл») превышало норму в 13 раз, что связано с подземными водами, которые имеют тесную гидравлическую связь с поверхностными водами. Сульфаты</w:t>
      </w:r>
      <w:r w:rsidR="0060758B">
        <w:rPr>
          <w:sz w:val="28"/>
          <w:szCs w:val="28"/>
        </w:rPr>
        <w:t xml:space="preserve"> </w:t>
      </w:r>
      <w:r w:rsidR="0087249C" w:rsidRPr="00E85FCB">
        <w:rPr>
          <w:sz w:val="28"/>
          <w:szCs w:val="28"/>
        </w:rPr>
        <w:t>превышали норму в 3,6 раза (аул Караспан), нитриты 2,9 раза (г.</w:t>
      </w:r>
      <w:r w:rsidR="00CB535A">
        <w:rPr>
          <w:sz w:val="28"/>
          <w:szCs w:val="28"/>
        </w:rPr>
        <w:t xml:space="preserve"> </w:t>
      </w:r>
      <w:r w:rsidR="0087249C" w:rsidRPr="00E85FCB">
        <w:rPr>
          <w:sz w:val="28"/>
          <w:szCs w:val="28"/>
        </w:rPr>
        <w:t>Шымкент), цинк 2,2 раза (аул Караспан). Рост концентраций примесей отмечался в весенний период, во время смыва с поверхности земли загрязняющих веществ дождевыми потоками. Остальные ингредиенты находились в пределах допустимой нормы. Индекс загрязнения воды составил 2,04.</w:t>
      </w:r>
    </w:p>
    <w:p w:rsidR="0087249C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Река Бугунь относится к числу незагрязненных. Однако содержание некоторых ингредиентов обнаружено в большом количестве. Содержание меди превышало допустимую норму в 5,0 раз и нитритов – в 1,8 раза. Это связано со стоком от поливных земель. Индекс загрязненности воды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составил 0,83.</w:t>
      </w:r>
    </w:p>
    <w:p w:rsidR="00B11C8B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По области взято на учет 49 очистных сооружений сточных вод. Предельно-допустимые сбросы разработаны для 29-ти. Имеются 30 выпусков в водные объекты, из них коллекторно-дренажных сбросов - 19. </w:t>
      </w:r>
    </w:p>
    <w:p w:rsidR="0087249C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Областной центр имеет очистные сооружения мощностью 97 тыс.м3/сут, при фактической нагрузке – около 100 тыс.м3/сут. Отводимые сточные воды смешанные: коммунально-бытовые и производственные. После очистки стоки отводятся в Буржарский накопитель. </w:t>
      </w:r>
    </w:p>
    <w:p w:rsidR="00B11C8B" w:rsidRPr="00E85FCB" w:rsidRDefault="00B11C8B" w:rsidP="0060758B">
      <w:pPr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B11C8B" w:rsidRPr="00E85FCB" w:rsidRDefault="00ED6B2F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  <w:t xml:space="preserve">3. </w:t>
      </w:r>
      <w:r w:rsidR="006A2962" w:rsidRPr="00E85FCB">
        <w:rPr>
          <w:b/>
          <w:bCs/>
          <w:sz w:val="28"/>
          <w:szCs w:val="28"/>
        </w:rPr>
        <w:t>Проблемы загрязнения атмосферного воздуха (воздушный бассейн)</w:t>
      </w:r>
    </w:p>
    <w:p w:rsidR="00ED6B2F" w:rsidRDefault="00ED6B2F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11C8B" w:rsidRPr="00E85FCB" w:rsidRDefault="006A2962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Наиболее крупные загрязнители атмосферного воздуха Южно-Казахстанской области сосредоточены в г.</w:t>
      </w:r>
      <w:r w:rsidR="00ED6B2F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Шымкенте, в основном они формируют валовые выбросы загрязняющих веществ и влияют на состояние воздушного бассейна региона. Особую тревогу вызывает увеличение количества автотранспорта, особенно в областном центре. Выбросы от автотранспорта из-за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неудовлетворительного его технического состояния привели к превышению предельно-допустимых концентраций по свинцу и формальдегиду, общий валовый выброс которых составляет порядка 98 тыс.</w:t>
      </w:r>
      <w:r w:rsidR="00ED6B2F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тонн</w:t>
      </w:r>
      <w:r w:rsidR="0060758B">
        <w:rPr>
          <w:sz w:val="28"/>
          <w:szCs w:val="28"/>
        </w:rPr>
        <w:t xml:space="preserve"> </w:t>
      </w:r>
      <w:r w:rsidR="00ED6B2F">
        <w:rPr>
          <w:sz w:val="28"/>
          <w:szCs w:val="28"/>
        </w:rPr>
        <w:t>в год</w:t>
      </w:r>
      <w:r w:rsidRPr="00E85FCB">
        <w:rPr>
          <w:sz w:val="28"/>
          <w:szCs w:val="28"/>
        </w:rPr>
        <w:t xml:space="preserve">. </w:t>
      </w:r>
    </w:p>
    <w:p w:rsidR="00B11C8B" w:rsidRPr="00E85FCB" w:rsidRDefault="006A2962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Город Шымкент является одним из развитых промышленных центров Казахстана с большим количеством предприятий. Более 130 крупных предприятий в области загрязняют атмосферу своими выбросами вредных веществ. Основная доля в загрязнение атмосферного воздуха окислами азота и серы, формальдегидом приходится на предприятия теплоэнергетики и автотранспорта, углеводородами на предприятиях нефтехимии – ТОО «ПетроКазахстанОйлПродакс» (бывший АО «Шымкентнефтеоргсинтез»), свинцом – ЗАО «Южполиметалл».</w:t>
      </w:r>
    </w:p>
    <w:p w:rsidR="00B11C8B" w:rsidRPr="00E85FCB" w:rsidRDefault="006A2962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По данным ДГП «Казгидромет»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состояние загрязнения атмосферного воздуха в областном центре оценивается по 4-м постам наблюдения (далее ПНЗ). Основными критериями являются значения предельно-допустимых концентраций (далее ПДК) загрязняющих веществ в воздухе населенных мест. Средняя концентрация пыли в г.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Шымкенте составила 2,0 ПДК, формальдегида 5,3 ПДК. Максимальная из разовых концентраций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формальдегида составила 1,2 ПДК (на ПНЗ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№ 2 пл.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Ордабасы), диоксида азота 11,9 ПДК (на ПНЗ № 3 ОАО «Шымкентцемент»), и оксида углерода 1,6 ПДК (на ПНЗ №3 ОАО «Шымкентцемент»). Остальные ингредиенты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находилис</w:t>
      </w:r>
      <w:r w:rsidR="00B11C8B" w:rsidRPr="00E85FCB">
        <w:rPr>
          <w:sz w:val="28"/>
          <w:szCs w:val="28"/>
        </w:rPr>
        <w:t>ь в пределах допустимой нормы.</w:t>
      </w:r>
    </w:p>
    <w:p w:rsidR="00B11C8B" w:rsidRPr="00E85FCB" w:rsidRDefault="006A2962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Значительный рост концентрации формальдегида отмечается в летние месяцы, что связано с увеличением интенсивности движения автотранспорта, плохим качеством бензина и плохим состоянием дорог. Наибольшая концентрация формальдеги</w:t>
      </w:r>
      <w:r w:rsidR="00B11C8B" w:rsidRPr="00E85FCB">
        <w:rPr>
          <w:sz w:val="28"/>
          <w:szCs w:val="28"/>
        </w:rPr>
        <w:t xml:space="preserve">да обнаружена в районе </w:t>
      </w:r>
      <w:r w:rsidRPr="00E85FCB">
        <w:rPr>
          <w:sz w:val="28"/>
          <w:szCs w:val="28"/>
        </w:rPr>
        <w:t>пл.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Ордабасы (ПНЗ № 2).</w:t>
      </w:r>
    </w:p>
    <w:p w:rsidR="00B11C8B" w:rsidRPr="00E85FCB" w:rsidRDefault="006A2962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Рост выбросов загрязняющих веществ в атмосферу связан в основном с увеличением количества автотранспорта, особенно в городе Шымкенте. Общее количество автотранспортных средств по Южно-Казахстанской </w:t>
      </w:r>
      <w:r w:rsidR="00CB535A" w:rsidRPr="00E85FCB">
        <w:rPr>
          <w:sz w:val="28"/>
          <w:szCs w:val="28"/>
        </w:rPr>
        <w:t>области,</w:t>
      </w:r>
      <w:r w:rsidRPr="00E85FCB">
        <w:rPr>
          <w:sz w:val="28"/>
          <w:szCs w:val="28"/>
        </w:rPr>
        <w:t xml:space="preserve"> приходящихся на долю г.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Шымкента составляет 46,5 %.</w:t>
      </w:r>
    </w:p>
    <w:p w:rsidR="006A2962" w:rsidRPr="00E85FCB" w:rsidRDefault="006A2962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Особую тревогу вызывает неудовлетворительное техническое состояние автотранспорта. Выбросы от автотранспорта из-за неудовлетворительно его технического состояния привели к превышению предельно-допустимых концентраций по свинцу и формальдегиду. </w:t>
      </w:r>
    </w:p>
    <w:p w:rsidR="00B11C8B" w:rsidRPr="00E85FCB" w:rsidRDefault="00B11C8B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</w:p>
    <w:p w:rsidR="007B77AB" w:rsidRPr="00E85FCB" w:rsidRDefault="00ED6B2F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7B77AB" w:rsidRPr="00E85FCB">
        <w:rPr>
          <w:b/>
          <w:sz w:val="28"/>
          <w:szCs w:val="28"/>
        </w:rPr>
        <w:t>Заводы, фабрики, загрязняющие экологическую среду</w:t>
      </w:r>
    </w:p>
    <w:p w:rsidR="00ED6B2F" w:rsidRDefault="00ED6B2F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11C8B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Одной из экологических проблем в настоящее время является возрастающая антропогенная нагрузка на окружающую среду в результате накопления твердых бытовых отходов (ТБО).</w:t>
      </w:r>
    </w:p>
    <w:p w:rsidR="00B11C8B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Ускоренные темпы развития современного производства, быстрый рост населения, увеличение потребления промышленных и бытовых товаров порождает серьезные проблемы, связанные с утилизацией отходов.</w:t>
      </w:r>
      <w:r w:rsidR="00B11C8B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Несмотря на существующую тенденцию вторичного использования отходов для переработки, которая наблюдается во всех промышленно развитых странах мира, основным способом ликвидации отходов по-прежнему остается складирование их на так называемых «организованных» свалках. Этот наиболее дешевый метод долговременного хранения отходов – источник загрязнения почвы, грунтовых вод и атмосферы.</w:t>
      </w:r>
    </w:p>
    <w:p w:rsidR="00B11C8B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Для </w:t>
      </w:r>
      <w:r w:rsidRPr="00E85FCB">
        <w:rPr>
          <w:bCs/>
          <w:sz w:val="28"/>
          <w:szCs w:val="28"/>
        </w:rPr>
        <w:t>города Шымкента</w:t>
      </w:r>
      <w:r w:rsidRPr="00E85FCB">
        <w:rPr>
          <w:sz w:val="28"/>
          <w:szCs w:val="28"/>
        </w:rPr>
        <w:t xml:space="preserve"> проблема твердых бытовых </w:t>
      </w:r>
      <w:r w:rsidR="00CB535A" w:rsidRPr="00E85FCB">
        <w:rPr>
          <w:sz w:val="28"/>
          <w:szCs w:val="28"/>
        </w:rPr>
        <w:t>отходов</w:t>
      </w:r>
      <w:r w:rsidRPr="00E85FCB">
        <w:rPr>
          <w:sz w:val="28"/>
          <w:szCs w:val="28"/>
        </w:rPr>
        <w:t xml:space="preserve"> в настоящее время является весьма актуальной. Увеличение городского населения, развитие промышленности и технический прогресс вызывают ухудшение экологических условий жизнедеятельности. В городе происходит интенсивное накопление твердых бытовых отходов, которые вследствие нерационального и несвоевременно удаления и обезвреживания серьезно загрязняют как городскую, так и окружающую природную среду.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Основными “производителями” промышленных отходов в Южно-Казахстанской области являются такие крупные предприятия</w:t>
      </w:r>
      <w:r w:rsidR="00B11C8B" w:rsidRPr="00E85FCB">
        <w:rPr>
          <w:sz w:val="28"/>
          <w:szCs w:val="28"/>
        </w:rPr>
        <w:t xml:space="preserve"> как:</w:t>
      </w:r>
      <w:r w:rsidR="00462F13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АО “Ачполиметалл” с объемом отходов более 170 млн.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тонн,</w:t>
      </w:r>
      <w:r w:rsidR="00462F13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АО “Шымкентфосфор” с объемом 0,5 млн.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тонн (занимаемая отходами площадь около </w:t>
      </w:r>
      <w:smartTag w:uri="urn:schemas-microsoft-com:office:smarttags" w:element="metricconverter">
        <w:smartTagPr>
          <w:attr w:name="ProductID" w:val="30 га"/>
        </w:smartTagPr>
        <w:r w:rsidRPr="00E85FCB">
          <w:rPr>
            <w:sz w:val="28"/>
            <w:szCs w:val="28"/>
          </w:rPr>
          <w:t>30 га</w:t>
        </w:r>
      </w:smartTag>
      <w:r w:rsidRPr="00E85FCB">
        <w:rPr>
          <w:sz w:val="28"/>
          <w:szCs w:val="28"/>
        </w:rPr>
        <w:t>), ЗАО “Южполиметалл” с объемом 2,5 млн.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тонн, Кентауская ТЭЦ-5 с объемом 405,3 тыс.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тонн, ТОО «Петро Казахстан Ойл Продактс» с объемом 5,8 тыс.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тонн, ТОО “Спецавтотранспорт” (свалка г.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Шымкента) с объемом более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5,5 млн.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тонн и другие.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Отдельно можно подчеркнуть накопление вредных отходов на территории бывшего фосфорного завода. Особую опасность представляют фосфорсодержащие шламы, которые должны храниться под слоем воды в виду их пожароопасных свойств и склонности к самовозгоранию.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Утилизация отходов практически не производится.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Промышленные отходы в области образуются в основном в двух городах: Шымкент и Кентау. Полигоны промышленных отходов имеются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на следующих предприятиях: ЗАО «Южполиметалл», ОАО «Химфарм», ТОО «Петро Казахстан Ойл Продактс», ТОО «Водные ресурсы – Маркетинг», Центральное рудоуправление, АО «Онтустик Кус», ОАО «Шымкентшина», ОАО «Экскаватор», отходы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ОАО «Шымкентфосфор», ОАО «ТЭЦ-5», РГП «Кентауликвидрудник».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К историческим отходам относятся: промышленные отходы</w:t>
      </w:r>
      <w:r w:rsidR="00462F13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ОАО «Шымкентфосфор», ОАО «ТЭЦ-5», РГП «Кентауликвидрудник».</w:t>
      </w:r>
      <w:r w:rsidRPr="00E85FCB">
        <w:rPr>
          <w:sz w:val="28"/>
          <w:szCs w:val="28"/>
        </w:rPr>
        <w:br/>
        <w:t>Кроме того, в филиалах ТОО «Горнорудная компания», Степное рудоуправление (СтРУ), Централизованная автоперевалочная база (ЦАПБ) образуются два вида производственных отходов – производственные не радиоактивные отходы 4 класса опасности и низкорадиоактивные отходы. Низкорадиоактивные отходы, общее количество 1,07 тыс.тонн, захораниваются в ведомственном могильнике низкорадиоактивных отходов, который соответствует требованиям СП ЛКП-98 и природоохранного законодательства.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Одна из важных проблем – захоронение радиоактивных отходов, к которым относятся отработанные ампульные источники ионизирующих излучений. Не решен вопрос их централизованного захоронения, тогда как в области на 58 предприятиях имеется 3422 источника ионизирующего излучения, из которых 2494 отработали установленный срок и относятся к радиоактивным отходам, требующим захоронения в специальном хранилище базы Байкал – 1 Семипалатинского полигона.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Одной из наиболее острых экологических проблем области являются последствия ликвидации и консервации Миргалимсайского рудника в г.</w:t>
      </w:r>
      <w:r w:rsidR="00CB535A">
        <w:rPr>
          <w:sz w:val="28"/>
          <w:szCs w:val="28"/>
        </w:rPr>
        <w:t> </w:t>
      </w:r>
      <w:r w:rsidRPr="00E85FCB">
        <w:rPr>
          <w:sz w:val="28"/>
          <w:szCs w:val="28"/>
        </w:rPr>
        <w:t>Кентау. По заключению ведущих научно-исследовательских институтов республики реально стоит проблема загрязнения подземных вод токсичными “хвостовыми” вещ</w:t>
      </w:r>
      <w:r w:rsidR="00462F13" w:rsidRPr="00E85FCB">
        <w:rPr>
          <w:sz w:val="28"/>
          <w:szCs w:val="28"/>
        </w:rPr>
        <w:t>ествами обогатительных фабрик.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По расчетам только около 2 % всех материалов природы, вовлекаемые в промышленные производства, перерабатываются в полезную продукцию, остальные 98 % становятся отходами, то есть выбрасываются в окружающую среду.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Масса твердых бытовых отходов и</w:t>
      </w:r>
      <w:r w:rsidR="00ED6B2F">
        <w:rPr>
          <w:sz w:val="28"/>
          <w:szCs w:val="28"/>
        </w:rPr>
        <w:t>меет примерно следующий состав (</w:t>
      </w:r>
      <w:r w:rsidRPr="00E85FCB">
        <w:rPr>
          <w:sz w:val="28"/>
          <w:szCs w:val="28"/>
        </w:rPr>
        <w:t>%</w:t>
      </w:r>
      <w:r w:rsidR="00ED6B2F">
        <w:rPr>
          <w:sz w:val="28"/>
          <w:szCs w:val="28"/>
        </w:rPr>
        <w:t>)</w:t>
      </w:r>
      <w:r w:rsidRPr="00E85FCB">
        <w:rPr>
          <w:sz w:val="28"/>
          <w:szCs w:val="28"/>
        </w:rPr>
        <w:t>: бумага и картон – 37, отходы пищи – 18, стекло – 10, металл – 10, полимеры – 8, дерево – 4, другие отходы – 13.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В </w:t>
      </w:r>
      <w:r w:rsidRPr="00E85FCB">
        <w:rPr>
          <w:bCs/>
          <w:sz w:val="28"/>
          <w:szCs w:val="28"/>
        </w:rPr>
        <w:t>городе Шымкенте</w:t>
      </w:r>
      <w:r w:rsidRPr="00E85FCB">
        <w:rPr>
          <w:sz w:val="28"/>
          <w:szCs w:val="28"/>
        </w:rPr>
        <w:t xml:space="preserve"> действует городская свалка твердо-бытовых отходов, под которую отведен земельный участок </w:t>
      </w:r>
      <w:smartTag w:uri="urn:schemas-microsoft-com:office:smarttags" w:element="metricconverter">
        <w:smartTagPr>
          <w:attr w:name="ProductID" w:val="45 га"/>
        </w:smartTagPr>
        <w:r w:rsidRPr="00E85FCB">
          <w:rPr>
            <w:sz w:val="28"/>
            <w:szCs w:val="28"/>
          </w:rPr>
          <w:t>45 га</w:t>
        </w:r>
      </w:smartTag>
      <w:r w:rsidRPr="00E85FCB">
        <w:rPr>
          <w:sz w:val="28"/>
          <w:szCs w:val="28"/>
        </w:rPr>
        <w:t xml:space="preserve">, а в настоящее время используется </w:t>
      </w:r>
      <w:smartTag w:uri="urn:schemas-microsoft-com:office:smarttags" w:element="metricconverter">
        <w:smartTagPr>
          <w:attr w:name="ProductID" w:val="22 га"/>
        </w:smartTagPr>
        <w:r w:rsidRPr="00E85FCB">
          <w:rPr>
            <w:sz w:val="28"/>
            <w:szCs w:val="28"/>
          </w:rPr>
          <w:t>22 га</w:t>
        </w:r>
      </w:smartTag>
      <w:r w:rsidRPr="00E85FCB">
        <w:rPr>
          <w:sz w:val="28"/>
          <w:szCs w:val="28"/>
        </w:rPr>
        <w:t>. Действующий в черте города полигон ТБО плохо организован, размещение отходов осуществляется по устаревшим технологиям и с нарушением норм и правил. Городская свалка твердых бытовых отходов Шымкента находится за чертой г</w:t>
      </w:r>
      <w:r w:rsidR="00462F13" w:rsidRPr="00E85FCB">
        <w:rPr>
          <w:sz w:val="28"/>
          <w:szCs w:val="28"/>
        </w:rPr>
        <w:t>орода в северо-восточной части.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Предусмотренный срок эксплуатации полигона 50 лет – с 1980 по 2030 год. Городская свалка открытого типа. Накопленные на ней твердые бытовые отходы загрязняют окружающую среду, нанося ей невосполнимый вред. Мусор сбрасывается в естественные овраги рельефа с последующей засыпкой послойно грунтом. Ежегодно на городскую свалку г.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Шымкента вывозят более 300 тыс.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куб.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м отходов, за последние годы их скопилось около 5,5 млн.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куб метров отходов. Также серьезной проблемой являются повсеместно возникающие стихийные свалки, которые оказывают отрицательное воздействие на состояние всех компонентов окружающей среды. Кроме стихийных свалок в городе Шымкенте имеются места неорганизованно разбросанно мусора, преимущественно вокруг домов общественно жилого фонда, рядом с предприятиями общественно питания, магазинами, организациями культурно-бытового обслуживания. Часто встречаются неорганизованные отдельные кучи мусора в сточных лотках (для ликвидации указанных загрязнений финансирования не требуется, так как они могут быть устранены за счет внедрения организационных мероприятий).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Анализ действующей в городе Шымкенте системы сбора, транспортировки, обезвреживания и размещения твердых бытовых отходов позволил выявить следующие основные проблемы: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отсутствие достаточного количества специальной техники для сбора и транспортировки;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низкий уровень организаци</w:t>
      </w:r>
      <w:r w:rsidR="00462F13" w:rsidRPr="00E85FCB">
        <w:rPr>
          <w:sz w:val="28"/>
          <w:szCs w:val="28"/>
        </w:rPr>
        <w:t>и работ по современному вывозу;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неэффективная технология сбора, отсутствие возможности обесп</w:t>
      </w:r>
      <w:r w:rsidR="00CB535A">
        <w:rPr>
          <w:sz w:val="28"/>
          <w:szCs w:val="28"/>
        </w:rPr>
        <w:t>ечения и раздельно сбора бытового</w:t>
      </w:r>
      <w:r w:rsidRPr="00E85FCB">
        <w:rPr>
          <w:sz w:val="28"/>
          <w:szCs w:val="28"/>
        </w:rPr>
        <w:t xml:space="preserve"> мусора;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неэффективная технология ТБО на городском полигоне;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отсутствие контроля за обращением ТБО;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отсутствие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научно-обоснованных норм отходов потребления в современных условиях;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устаревшие тарифы платежей за сбор, транспортировку и размещение отходов;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нерентабельность рынка оказываемых услуг;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отсутствие конкурентного рынка оказываемых услуг;</w:t>
      </w:r>
    </w:p>
    <w:p w:rsidR="00462F13" w:rsidRPr="00E85FCB" w:rsidRDefault="007B77AB" w:rsidP="00ED6B2F">
      <w:pPr>
        <w:numPr>
          <w:ilvl w:val="0"/>
          <w:numId w:val="4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отсутствие мер стимулирования и регламентации деятельности нас</w:t>
      </w:r>
      <w:r w:rsidR="00462F13" w:rsidRPr="00E85FCB">
        <w:rPr>
          <w:sz w:val="28"/>
          <w:szCs w:val="28"/>
        </w:rPr>
        <w:t>еления по обращению с отходами.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Полигоны твердо-бытовых отходов имеются не во всех городах и районных центрах области.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 2002-2003 годах проведены работы по благоустройству полигона г.</w:t>
      </w:r>
      <w:r w:rsidR="00ED6B2F">
        <w:rPr>
          <w:sz w:val="28"/>
          <w:szCs w:val="28"/>
        </w:rPr>
        <w:t> </w:t>
      </w:r>
      <w:r w:rsidRPr="00E85FCB">
        <w:rPr>
          <w:sz w:val="28"/>
          <w:szCs w:val="28"/>
        </w:rPr>
        <w:t xml:space="preserve">Шымкента за счет средств, выделенных из фонда охраны окружающей среды: сооружено бетонное ограждение вдоль трассы «Термез-Алматы», построен диспетчерский пункт, туалет. 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Также проблемный вопрос является захламление вдоль охранной зоны железнодорожных магистралей области, где установлено большое скопление отходов магистралей области, образованных в основном от пассажирских поездов.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По области не производится переработка твердо-бытовых отходов. В области не решается вопрос об организации захоронения запрещенных и непригодных ядохимикатов и тары из-под них. На территории области, по данным последней инвентаризации, накопилось более 100 тонн запрещенных и непригодных пестицидов и около 1300 штук тары из-под них.</w:t>
      </w:r>
    </w:p>
    <w:p w:rsidR="00462F13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В настоящее время не решены следующие проблемные вопросы:</w:t>
      </w:r>
    </w:p>
    <w:p w:rsidR="00462F13" w:rsidRPr="00E85FCB" w:rsidRDefault="007B77AB" w:rsidP="00ED6B2F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отсутствие рынка услуг по транспортировке и складированию отходов производства;</w:t>
      </w:r>
    </w:p>
    <w:p w:rsidR="00462F13" w:rsidRPr="00E85FCB" w:rsidRDefault="007B77AB" w:rsidP="00ED6B2F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создание в достаточном количестве служб специализирующихся на вывозе, транспортировке и размещении ТБО;</w:t>
      </w:r>
    </w:p>
    <w:p w:rsidR="00462F13" w:rsidRPr="00E85FCB" w:rsidRDefault="007B77AB" w:rsidP="00ED6B2F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создание предприятий по переработке и утилизации ТБО;</w:t>
      </w:r>
    </w:p>
    <w:p w:rsidR="00462F13" w:rsidRPr="00E85FCB" w:rsidRDefault="007B77AB" w:rsidP="00ED6B2F">
      <w:pPr>
        <w:numPr>
          <w:ilvl w:val="0"/>
          <w:numId w:val="5"/>
        </w:numPr>
        <w:tabs>
          <w:tab w:val="clear" w:pos="1440"/>
          <w:tab w:val="num" w:pos="108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отсутствие правовой базы в части размещения отходов потребления.</w:t>
      </w:r>
    </w:p>
    <w:p w:rsidR="007B77AB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Аналогичное положение в остальных городах области. Все городские свалки представляют собой открытую грунтовую площадку,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воды и </w:t>
      </w:r>
      <w:r w:rsidR="00ED6B2F" w:rsidRPr="00E85FCB">
        <w:rPr>
          <w:sz w:val="28"/>
          <w:szCs w:val="28"/>
        </w:rPr>
        <w:t>загрязняет</w:t>
      </w:r>
      <w:r w:rsidRPr="00E85FCB">
        <w:rPr>
          <w:sz w:val="28"/>
          <w:szCs w:val="28"/>
        </w:rPr>
        <w:t xml:space="preserve"> их. Большая часть свалок размещена без учета розы ветров. Отсюда неприятные запахи, угарный газ, метан, выделяющиеся от гор мусора, а также размножение болезнетворных микробов и вечных спутников свалок-грызунов. Нередки случаи, когда на городскую свалку вывозятся токсичные </w:t>
      </w:r>
      <w:r w:rsidR="00ED6B2F" w:rsidRPr="00E85FCB">
        <w:rPr>
          <w:sz w:val="28"/>
          <w:szCs w:val="28"/>
        </w:rPr>
        <w:t>промышленные</w:t>
      </w:r>
      <w:r w:rsidRPr="00E85FCB">
        <w:rPr>
          <w:sz w:val="28"/>
          <w:szCs w:val="28"/>
        </w:rPr>
        <w:t xml:space="preserve"> отходы.</w:t>
      </w:r>
    </w:p>
    <w:p w:rsidR="007B77AB" w:rsidRPr="00E85FCB" w:rsidRDefault="007B77A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462F13" w:rsidRPr="00E85FCB" w:rsidRDefault="00ED6B2F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462F13" w:rsidRPr="00E85FCB">
        <w:rPr>
          <w:b/>
          <w:sz w:val="28"/>
          <w:szCs w:val="28"/>
        </w:rPr>
        <w:t>Природоохранные зоны</w:t>
      </w:r>
    </w:p>
    <w:p w:rsidR="00ED6B2F" w:rsidRDefault="00ED6B2F" w:rsidP="0060758B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462F13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bCs/>
          <w:sz w:val="28"/>
          <w:szCs w:val="28"/>
        </w:rPr>
        <w:t>Аксу-Джабаглы</w:t>
      </w:r>
      <w:r w:rsidRPr="00E85FCB">
        <w:rPr>
          <w:sz w:val="28"/>
          <w:szCs w:val="28"/>
        </w:rPr>
        <w:t xml:space="preserve"> - старейший заповедник в Казахстане, имеющий мировую известность, организован в 1926 году. Расположен на границе </w:t>
      </w:r>
      <w:r w:rsidR="00D65895" w:rsidRPr="00E85FCB">
        <w:rPr>
          <w:sz w:val="28"/>
          <w:szCs w:val="28"/>
        </w:rPr>
        <w:t>ЮКО</w:t>
      </w:r>
      <w:r w:rsidRPr="00E85FCB">
        <w:rPr>
          <w:sz w:val="28"/>
          <w:szCs w:val="28"/>
        </w:rPr>
        <w:t xml:space="preserve"> и Джамбульской области и занимает площадь 74.7 тысячи га. Сюда входят живописные высокогорные ландшафты северо-западных хребтов Таласского Алатау и Уральского хребта. Горные вершины (высота достигает </w:t>
      </w:r>
      <w:smartTag w:uri="urn:schemas-microsoft-com:office:smarttags" w:element="metricconverter">
        <w:smartTagPr>
          <w:attr w:name="ProductID" w:val="4000 м"/>
        </w:smartTagPr>
        <w:r w:rsidRPr="00E85FCB">
          <w:rPr>
            <w:sz w:val="28"/>
            <w:szCs w:val="28"/>
          </w:rPr>
          <w:t>4000 м</w:t>
        </w:r>
      </w:smartTag>
      <w:r w:rsidRPr="00E85FCB">
        <w:rPr>
          <w:sz w:val="28"/>
          <w:szCs w:val="28"/>
        </w:rPr>
        <w:t>.) с вечными снегами, крутые склоны со скалами и осыпями часто не имеют растительности. В среднем ярусе характерны субальпийские и альпийские низкотравные луга, арчевое редколесье. Нижняя часть горных склонов высотой 1200-</w:t>
      </w:r>
      <w:smartTag w:uri="urn:schemas-microsoft-com:office:smarttags" w:element="metricconverter">
        <w:smartTagPr>
          <w:attr w:name="ProductID" w:val="2000 м"/>
        </w:smartTagPr>
        <w:r w:rsidRPr="00E85FCB">
          <w:rPr>
            <w:sz w:val="28"/>
            <w:szCs w:val="28"/>
          </w:rPr>
          <w:t>2000 м</w:t>
        </w:r>
      </w:smartTag>
      <w:r w:rsidRPr="00E85FCB">
        <w:rPr>
          <w:sz w:val="28"/>
          <w:szCs w:val="28"/>
        </w:rPr>
        <w:t>. покрыта изреженным лесом и имеет наиболее разнообразную луговую растительность и богатый животный мир.</w:t>
      </w:r>
    </w:p>
    <w:p w:rsidR="00D65895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Заповедник получил свое название от двух рек: Аксу и Джабаглы, принадлежащих бассейну реки Арысь. Это типичные горные реки, протекающие в глубоких живописных ущельях. Наибольший интерес вызывает каньон реки Аксу, отличающийся отвесными (до 300-</w:t>
      </w:r>
      <w:smartTag w:uri="urn:schemas-microsoft-com:office:smarttags" w:element="metricconverter">
        <w:smartTagPr>
          <w:attr w:name="ProductID" w:val="500 м"/>
        </w:smartTagPr>
        <w:r w:rsidRPr="00E85FCB">
          <w:rPr>
            <w:sz w:val="28"/>
            <w:szCs w:val="28"/>
          </w:rPr>
          <w:t>500 м</w:t>
        </w:r>
      </w:smartTag>
      <w:r w:rsidRPr="00E85FCB">
        <w:rPr>
          <w:sz w:val="28"/>
          <w:szCs w:val="28"/>
        </w:rPr>
        <w:t>.) берегами, часто совершенно непроходимыми. Вдоль русла реки протянулась узкая полоса пойменного леса из тополя, березы и ивы. Джабаглы протекает в более низких берегах и также окаймлена пойменными лесами. На горных склонах снизу вверх последовательно сменяются ландшафты предгорных степей, широколиственных лесов, субальпийских и альпийских лугов, ледников и снежников. Каждому из этих природных комплексов свойственны специфические черты растительного и животного мира. В заповеднике 1200 видов растений, в том числе 16 видов деревьев и 62 вида кустарника, 42 вида млекопитающих, 238 видов птиц, 9 видов пресмыкающихся. Характерные обитатели архары, козероги, косули, маралы, кабаны, снежные барсы, медведи, каменные куницы, горностаи, ласки, лисы, барсуки, сурки.</w:t>
      </w:r>
      <w:r w:rsidR="008D3214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Многочисленны беркуты, стервятники, грифы, обычны - горные индейки - уланы, перепела, кеклики, и др. В 1952 году в горах Аксу-Джабаглинского заповедника было выпущено несколько маралов. Олени хорошо освоились на новом месте и обогатили фауну западного Тянь-Шаня новым видом ценного животного. Здесь много редких горных растений, среди которых встречаются так же лекарственные виды, как барбарис, эфедра, аканий, зверобой, и т.д.</w:t>
      </w:r>
      <w:r w:rsidR="008D3214" w:rsidRPr="00E85FC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Очень редкими являются чеснок длинноостный и пекемский </w:t>
      </w:r>
      <w:r w:rsidR="00ED6B2F" w:rsidRPr="00E85FCB">
        <w:rPr>
          <w:sz w:val="28"/>
          <w:szCs w:val="28"/>
        </w:rPr>
        <w:t>лук,</w:t>
      </w:r>
      <w:r w:rsidRPr="00E85FCB">
        <w:rPr>
          <w:sz w:val="28"/>
          <w:szCs w:val="28"/>
        </w:rPr>
        <w:t xml:space="preserve"> который по величине и качеству не уступает огородным сортам. Аксу-Джабаглы имеет филиал палеонтологических захоронений Карабастау и Акбастау на склонах хребта Каратау, расположенных в нескольких десятках километров севернее заповедника в долине реки Бурундай. Здесь в неглубоком лесу можно встретить редчайшие отпечатки различных рыб, </w:t>
      </w:r>
      <w:r w:rsidR="00CB535A" w:rsidRPr="00E85FCB">
        <w:rPr>
          <w:sz w:val="28"/>
          <w:szCs w:val="28"/>
        </w:rPr>
        <w:t>моллюсков</w:t>
      </w:r>
      <w:r w:rsidRPr="00E85FCB">
        <w:rPr>
          <w:sz w:val="28"/>
          <w:szCs w:val="28"/>
        </w:rPr>
        <w:t xml:space="preserve">, черепах, насекомых, </w:t>
      </w:r>
      <w:r w:rsidR="00CB535A" w:rsidRPr="00E85FCB">
        <w:rPr>
          <w:sz w:val="28"/>
          <w:szCs w:val="28"/>
        </w:rPr>
        <w:t>многих</w:t>
      </w:r>
      <w:r w:rsidRPr="00E85FCB">
        <w:rPr>
          <w:sz w:val="28"/>
          <w:szCs w:val="28"/>
        </w:rPr>
        <w:t xml:space="preserve"> растений юрского периода, обитавших в располагавшемся здесь 120 млн. лет назад морском бассейне. Площадь двух смежных участков палеонтологических захоронений в юрских глинистых сланцах не большая (</w:t>
      </w:r>
      <w:smartTag w:uri="urn:schemas-microsoft-com:office:smarttags" w:element="metricconverter">
        <w:smartTagPr>
          <w:attr w:name="ProductID" w:val="120 га"/>
        </w:smartTagPr>
        <w:r w:rsidRPr="00E85FCB">
          <w:rPr>
            <w:sz w:val="28"/>
            <w:szCs w:val="28"/>
          </w:rPr>
          <w:t>120 га</w:t>
        </w:r>
      </w:smartTag>
      <w:r w:rsidRPr="00E85FCB">
        <w:rPr>
          <w:sz w:val="28"/>
          <w:szCs w:val="28"/>
        </w:rPr>
        <w:t>), однако научное значение их очень велико, по ним можно проследить исторические этапы эволюции органического мира Земли</w:t>
      </w:r>
      <w:r w:rsidR="00D65895" w:rsidRPr="00E85FCB">
        <w:rPr>
          <w:sz w:val="28"/>
          <w:szCs w:val="28"/>
        </w:rPr>
        <w:t>.</w:t>
      </w:r>
    </w:p>
    <w:p w:rsidR="00ED6B2F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bCs/>
          <w:sz w:val="28"/>
          <w:szCs w:val="28"/>
        </w:rPr>
        <w:t>Аксу-Джабаглы</w:t>
      </w:r>
      <w:r w:rsidRPr="00E85FCB">
        <w:rPr>
          <w:b/>
          <w:bCs/>
          <w:sz w:val="28"/>
          <w:szCs w:val="28"/>
        </w:rPr>
        <w:t xml:space="preserve"> </w:t>
      </w:r>
      <w:r w:rsidRPr="00E85FCB">
        <w:rPr>
          <w:sz w:val="28"/>
          <w:szCs w:val="28"/>
        </w:rPr>
        <w:t>- старейший заповедник Казахстана, а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также первый в Центральной Азии, получивший статус биосферного заповедника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 xml:space="preserve">ЮНЕСКО, расположен в отрогах Западного Тянь-Шаня на высоте от 1000 до </w:t>
      </w:r>
      <w:smartTag w:uri="urn:schemas-microsoft-com:office:smarttags" w:element="metricconverter">
        <w:smartTagPr>
          <w:attr w:name="ProductID" w:val="4280 метров"/>
        </w:smartTagPr>
        <w:r w:rsidRPr="00E85FCB">
          <w:rPr>
            <w:sz w:val="28"/>
            <w:szCs w:val="28"/>
          </w:rPr>
          <w:t>4280</w:t>
        </w:r>
        <w:r w:rsidR="0060758B">
          <w:rPr>
            <w:sz w:val="28"/>
            <w:szCs w:val="28"/>
          </w:rPr>
          <w:t xml:space="preserve"> </w:t>
        </w:r>
        <w:r w:rsidRPr="00E85FCB">
          <w:rPr>
            <w:sz w:val="28"/>
            <w:szCs w:val="28"/>
          </w:rPr>
          <w:t>метров</w:t>
        </w:r>
      </w:smartTag>
      <w:r w:rsidRPr="00E85FCB">
        <w:rPr>
          <w:sz w:val="28"/>
          <w:szCs w:val="28"/>
        </w:rPr>
        <w:t xml:space="preserve"> над уровнем моря. </w:t>
      </w:r>
    </w:p>
    <w:p w:rsidR="00ED6B2F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Здесь представлены основные высотные пояса: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полупустыни сменяются сухими разнотравными степями, роскошные участки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суходольных лугов уступают место густым зарослям стелющихся арчовников. Пестрая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мозаика из разноцветных альпийских цветов украшает подножие суровых вершин с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ослепительными снегами и</w:t>
      </w:r>
      <w:r w:rsidR="00ED6B2F">
        <w:rPr>
          <w:sz w:val="28"/>
          <w:szCs w:val="28"/>
        </w:rPr>
        <w:t xml:space="preserve"> голубоватыми языками ледников.</w:t>
      </w:r>
    </w:p>
    <w:p w:rsidR="0087249C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bCs/>
          <w:sz w:val="28"/>
          <w:szCs w:val="28"/>
        </w:rPr>
        <w:t>Аксу-Джабаглы</w:t>
      </w:r>
      <w:r w:rsidRPr="00E85FCB">
        <w:rPr>
          <w:sz w:val="28"/>
          <w:szCs w:val="28"/>
        </w:rPr>
        <w:t xml:space="preserve"> –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богатейшая сокровищница редких, исчезающих и эндемичных видов животных и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растений. Здесь водятся архары и горные козлы, маралы и косули, рыси и снежные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барсы, волки и лисы, медведи и дикобразы, каменные куницы и горностаи. Богат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мир пернатых. Высоко в небе парят бородачи и грифы, белоголовые сипы и беркуты.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На каменных склонах гнездятся кеклики, около вечных снегов можно встретить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уларов. В тенистой сени лиственных лесов живым огоньком кажется оперение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райской мухоловки. Звонкие звуки флейты напоминают пение синей птицы. Над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солнечными полянами мелькают разноцветные бабочки-махаоны, редкие виды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парусников, голубянок, желтушек.</w:t>
      </w:r>
    </w:p>
    <w:p w:rsidR="00ED6B2F" w:rsidRDefault="0060758B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249C" w:rsidRPr="00E85FCB">
        <w:rPr>
          <w:sz w:val="28"/>
          <w:szCs w:val="28"/>
        </w:rPr>
        <w:t>Разнообразен растительный мир заповедника. Алым пламенем полыхают по склонам</w:t>
      </w:r>
      <w:r>
        <w:rPr>
          <w:sz w:val="28"/>
          <w:szCs w:val="28"/>
        </w:rPr>
        <w:t xml:space="preserve"> </w:t>
      </w:r>
      <w:r w:rsidR="0087249C" w:rsidRPr="00E85FCB">
        <w:rPr>
          <w:sz w:val="28"/>
          <w:szCs w:val="28"/>
        </w:rPr>
        <w:t>тюльпаны Грейга. В розоватые соцветия собраны воздушные цветки морины</w:t>
      </w:r>
      <w:r w:rsidR="00CB535A">
        <w:rPr>
          <w:sz w:val="28"/>
          <w:szCs w:val="28"/>
        </w:rPr>
        <w:t xml:space="preserve"> </w:t>
      </w:r>
      <w:r w:rsidR="0087249C" w:rsidRPr="00E85FCB">
        <w:rPr>
          <w:sz w:val="28"/>
          <w:szCs w:val="28"/>
        </w:rPr>
        <w:t xml:space="preserve">кокандской. </w:t>
      </w:r>
    </w:p>
    <w:p w:rsidR="008D3214" w:rsidRPr="00E85FCB" w:rsidRDefault="0087249C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В труднодоступном котловане на высоте </w:t>
      </w:r>
      <w:smartTag w:uri="urn:schemas-microsoft-com:office:smarttags" w:element="metricconverter">
        <w:smartTagPr>
          <w:attr w:name="ProductID" w:val="3000 метров"/>
        </w:smartTagPr>
        <w:r w:rsidRPr="00E85FCB">
          <w:rPr>
            <w:sz w:val="28"/>
            <w:szCs w:val="28"/>
          </w:rPr>
          <w:t>3000 метров</w:t>
        </w:r>
      </w:smartTag>
      <w:r w:rsidRPr="00E85FCB">
        <w:rPr>
          <w:sz w:val="28"/>
          <w:szCs w:val="28"/>
        </w:rPr>
        <w:t xml:space="preserve"> над уровнем моря находится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еще одна достопримечательность заповедника – своеобразная «картинная галерея»,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состоящая из множества рисунков, высеченных на темных блестящих камнях.</w:t>
      </w:r>
      <w:r w:rsidR="0060758B">
        <w:rPr>
          <w:sz w:val="28"/>
          <w:szCs w:val="28"/>
        </w:rPr>
        <w:t xml:space="preserve"> </w:t>
      </w:r>
    </w:p>
    <w:p w:rsidR="00367A33" w:rsidRPr="00E85FCB" w:rsidRDefault="00367A33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D3214" w:rsidRPr="00E85FCB" w:rsidRDefault="00ED6B2F" w:rsidP="0060758B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D3214" w:rsidRPr="00E85FCB">
        <w:rPr>
          <w:b/>
          <w:sz w:val="28"/>
          <w:szCs w:val="28"/>
        </w:rPr>
        <w:t>Список использованной литературы</w:t>
      </w:r>
    </w:p>
    <w:p w:rsidR="00ED6B2F" w:rsidRDefault="00ED6B2F" w:rsidP="0060758B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D079D" w:rsidRPr="00E85FCB" w:rsidRDefault="003D079D" w:rsidP="00ED6B2F">
      <w:pPr>
        <w:numPr>
          <w:ilvl w:val="0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Автотранспорт – основной загрязнитель атмосферного воздуха // Вторые Рыскуловские чтения: Международный научный форум. –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Алматы: КазЭУ, 2007, с.</w:t>
      </w:r>
      <w:r w:rsidR="00AC349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69-71 - 0,3 п.</w:t>
      </w:r>
      <w:r w:rsidR="00AC349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л.</w:t>
      </w:r>
    </w:p>
    <w:p w:rsidR="003D079D" w:rsidRPr="00E85FCB" w:rsidRDefault="003D079D" w:rsidP="00ED6B2F">
      <w:pPr>
        <w:numPr>
          <w:ilvl w:val="0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Режимы движения автомобилей в транспортном потоке и анализ его токсичности // Перспективы и проблемы конкурентоспособной национальной экономики: материалы Международной научно-практической конференции // Жетысуский государственный университет им.</w:t>
      </w:r>
      <w:r w:rsidR="00ED6B2F">
        <w:rPr>
          <w:sz w:val="28"/>
          <w:szCs w:val="28"/>
        </w:rPr>
        <w:t> </w:t>
      </w:r>
      <w:r w:rsidRPr="00E85FCB">
        <w:rPr>
          <w:sz w:val="28"/>
          <w:szCs w:val="28"/>
        </w:rPr>
        <w:t>И.</w:t>
      </w:r>
      <w:r w:rsidR="00ED6B2F">
        <w:rPr>
          <w:sz w:val="28"/>
          <w:szCs w:val="28"/>
        </w:rPr>
        <w:t> </w:t>
      </w:r>
      <w:r w:rsidRPr="00E85FCB">
        <w:rPr>
          <w:sz w:val="28"/>
          <w:szCs w:val="28"/>
        </w:rPr>
        <w:t>Жансугурова. – Талдыкорган,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2007, с.43-48 - 0,31 п.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л.</w:t>
      </w:r>
    </w:p>
    <w:p w:rsidR="003D079D" w:rsidRPr="00E85FCB" w:rsidRDefault="003D079D" w:rsidP="00ED6B2F">
      <w:pPr>
        <w:numPr>
          <w:ilvl w:val="0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Эколого-экономическая оценка современного состояния загрязнения окружающей среды Южно-Казахстанской области (на примере г.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Шымкент) // Вестник КазАТК №6, 2007, с.255-261 - 0,5 п.л.</w:t>
      </w:r>
    </w:p>
    <w:p w:rsidR="003D079D" w:rsidRPr="00E85FCB" w:rsidRDefault="003D079D" w:rsidP="00ED6B2F">
      <w:pPr>
        <w:numPr>
          <w:ilvl w:val="0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Эколого-экономическая оценка влияния загрязнения от автотранспорта на здоровье населения (на примере г.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Шымкент) //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КазЭУ Хабаршысы №5,</w:t>
      </w:r>
      <w:r w:rsidR="0060758B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2007, с.293-297 - 0,44 п.л.</w:t>
      </w:r>
    </w:p>
    <w:p w:rsidR="003D079D" w:rsidRPr="00E85FCB" w:rsidRDefault="003D079D" w:rsidP="00ED6B2F">
      <w:pPr>
        <w:numPr>
          <w:ilvl w:val="0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Эколого-экономическая модель регулирования транспортных потоков // Вестник САЯСАТ №12, 2007, с.38-41 - 0,6 п.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л.</w:t>
      </w:r>
    </w:p>
    <w:p w:rsidR="003D079D" w:rsidRPr="00E85FCB" w:rsidRDefault="003D079D" w:rsidP="00ED6B2F">
      <w:pPr>
        <w:numPr>
          <w:ilvl w:val="0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>Эколого-экономические методы снижения негативного влияния автотранспорта на воздушную среду города // КазЭУ Хабаршысы № 6, 2008, с.154-158 - 0,5 п.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л.</w:t>
      </w:r>
    </w:p>
    <w:p w:rsidR="003D079D" w:rsidRPr="00E85FCB" w:rsidRDefault="003D079D" w:rsidP="00ED6B2F">
      <w:pPr>
        <w:numPr>
          <w:ilvl w:val="0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85FCB">
        <w:rPr>
          <w:sz w:val="28"/>
          <w:szCs w:val="28"/>
        </w:rPr>
        <w:t xml:space="preserve">Эколого-экономическая эффективность внедрения сжиженного нефтяного и природного газа в качестве автомобильного топлива // </w:t>
      </w:r>
      <w:r w:rsidRPr="00E85FCB">
        <w:rPr>
          <w:sz w:val="28"/>
          <w:szCs w:val="28"/>
          <w:lang w:val="en-US"/>
        </w:rPr>
        <w:t>III</w:t>
      </w:r>
      <w:r w:rsidRPr="00E85FCB">
        <w:rPr>
          <w:sz w:val="28"/>
          <w:szCs w:val="28"/>
        </w:rPr>
        <w:t xml:space="preserve"> Рыскуловские чтения: Международный научный форум. – Алматы: КазЭУ, 2008, с.275-282 - 0,45 п.</w:t>
      </w:r>
      <w:r w:rsidR="00CB535A">
        <w:rPr>
          <w:sz w:val="28"/>
          <w:szCs w:val="28"/>
        </w:rPr>
        <w:t xml:space="preserve"> </w:t>
      </w:r>
      <w:r w:rsidRPr="00E85FCB">
        <w:rPr>
          <w:sz w:val="28"/>
          <w:szCs w:val="28"/>
        </w:rPr>
        <w:t>л.</w:t>
      </w:r>
    </w:p>
    <w:p w:rsidR="00ED6B2F" w:rsidRDefault="00ED6B2F">
      <w:pPr>
        <w:rPr>
          <w:sz w:val="28"/>
          <w:szCs w:val="28"/>
        </w:rPr>
      </w:pPr>
    </w:p>
    <w:p w:rsidR="00ED6B2F" w:rsidRPr="00ED6B2F" w:rsidRDefault="00ED6B2F" w:rsidP="00ED6B2F">
      <w:pPr>
        <w:pStyle w:val="2"/>
        <w:widowControl/>
        <w:suppressAutoHyphens/>
        <w:ind w:left="0" w:firstLine="0"/>
        <w:jc w:val="center"/>
        <w:rPr>
          <w:b w:val="0"/>
          <w:color w:val="FFFFFF"/>
          <w:spacing w:val="0"/>
        </w:rPr>
      </w:pPr>
      <w:bookmarkStart w:id="0" w:name="_GoBack"/>
      <w:bookmarkEnd w:id="0"/>
    </w:p>
    <w:sectPr w:rsidR="00ED6B2F" w:rsidRPr="00ED6B2F" w:rsidSect="00E85FCB">
      <w:headerReference w:type="default" r:id="rId7"/>
      <w:headerReference w:type="firs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5" w:rsidRDefault="00D93E25">
      <w:r>
        <w:separator/>
      </w:r>
    </w:p>
  </w:endnote>
  <w:endnote w:type="continuationSeparator" w:id="0">
    <w:p w:rsidR="00D93E25" w:rsidRDefault="00D9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5" w:rsidRDefault="00D93E25">
      <w:r>
        <w:separator/>
      </w:r>
    </w:p>
  </w:footnote>
  <w:footnote w:type="continuationSeparator" w:id="0">
    <w:p w:rsidR="00D93E25" w:rsidRDefault="00D9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CB" w:rsidRDefault="00E85FCB" w:rsidP="00E85FCB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CB" w:rsidRPr="00E85FCB" w:rsidRDefault="00E85FCB" w:rsidP="00E85FCB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E3E13"/>
    <w:multiLevelType w:val="hybridMultilevel"/>
    <w:tmpl w:val="53D21E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B5F4F16"/>
    <w:multiLevelType w:val="multilevel"/>
    <w:tmpl w:val="8DDA7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F36066"/>
    <w:multiLevelType w:val="hybridMultilevel"/>
    <w:tmpl w:val="DEBEA8C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A0F71DA"/>
    <w:multiLevelType w:val="hybridMultilevel"/>
    <w:tmpl w:val="EB6880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A747F0E"/>
    <w:multiLevelType w:val="hybridMultilevel"/>
    <w:tmpl w:val="C49C3A48"/>
    <w:lvl w:ilvl="0" w:tplc="BAF6E8B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F466959"/>
    <w:multiLevelType w:val="hybridMultilevel"/>
    <w:tmpl w:val="866A19D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196"/>
    <w:rsid w:val="00117F6C"/>
    <w:rsid w:val="00195623"/>
    <w:rsid w:val="001D6532"/>
    <w:rsid w:val="00220196"/>
    <w:rsid w:val="00241721"/>
    <w:rsid w:val="00323F5B"/>
    <w:rsid w:val="00367A33"/>
    <w:rsid w:val="003D079D"/>
    <w:rsid w:val="003E7B76"/>
    <w:rsid w:val="00462F13"/>
    <w:rsid w:val="005B2216"/>
    <w:rsid w:val="005D33CB"/>
    <w:rsid w:val="0060758B"/>
    <w:rsid w:val="006753F5"/>
    <w:rsid w:val="006A2962"/>
    <w:rsid w:val="006E2284"/>
    <w:rsid w:val="006F13C6"/>
    <w:rsid w:val="006F6727"/>
    <w:rsid w:val="00795ABF"/>
    <w:rsid w:val="007B77AB"/>
    <w:rsid w:val="0080482D"/>
    <w:rsid w:val="00850990"/>
    <w:rsid w:val="0087249C"/>
    <w:rsid w:val="00885538"/>
    <w:rsid w:val="008D3214"/>
    <w:rsid w:val="009622B7"/>
    <w:rsid w:val="00A25241"/>
    <w:rsid w:val="00AC349A"/>
    <w:rsid w:val="00B11C8B"/>
    <w:rsid w:val="00B32201"/>
    <w:rsid w:val="00B527AD"/>
    <w:rsid w:val="00B73AC2"/>
    <w:rsid w:val="00BB4A98"/>
    <w:rsid w:val="00BF0A96"/>
    <w:rsid w:val="00CB535A"/>
    <w:rsid w:val="00CF41EC"/>
    <w:rsid w:val="00CF6B80"/>
    <w:rsid w:val="00D534AA"/>
    <w:rsid w:val="00D65895"/>
    <w:rsid w:val="00D93E25"/>
    <w:rsid w:val="00E85FCB"/>
    <w:rsid w:val="00EB12E5"/>
    <w:rsid w:val="00ED6B2F"/>
    <w:rsid w:val="00F161D8"/>
    <w:rsid w:val="00F9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71E393-AFEF-46D8-BE27-F9702E7B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527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B527AD"/>
    <w:pPr>
      <w:jc w:val="center"/>
    </w:pPr>
    <w:rPr>
      <w:b/>
      <w:bCs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footer"/>
    <w:basedOn w:val="a"/>
    <w:link w:val="a7"/>
    <w:uiPriority w:val="99"/>
    <w:rsid w:val="00B527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8D3214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ED6B2F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374" w:firstLine="727"/>
    </w:pPr>
    <w:rPr>
      <w:b/>
      <w:color w:val="000000"/>
      <w:spacing w:val="-16"/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B527AD"/>
    <w:rPr>
      <w:rFonts w:cs="Times New Roman"/>
    </w:rPr>
  </w:style>
  <w:style w:type="paragraph" w:styleId="a9">
    <w:name w:val="Normal (Web)"/>
    <w:basedOn w:val="a"/>
    <w:uiPriority w:val="99"/>
    <w:rsid w:val="003D079D"/>
    <w:pPr>
      <w:spacing w:before="100" w:beforeAutospacing="1" w:after="100" w:afterAutospacing="1"/>
    </w:pPr>
  </w:style>
  <w:style w:type="character" w:styleId="aa">
    <w:name w:val="Strong"/>
    <w:uiPriority w:val="99"/>
    <w:qFormat/>
    <w:rsid w:val="003D079D"/>
    <w:rPr>
      <w:rFonts w:cs="Times New Roman"/>
      <w:b/>
      <w:bCs/>
    </w:rPr>
  </w:style>
  <w:style w:type="paragraph" w:styleId="ab">
    <w:name w:val="header"/>
    <w:basedOn w:val="a"/>
    <w:link w:val="ac"/>
    <w:uiPriority w:val="99"/>
    <w:rsid w:val="008D32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D321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4899</Words>
  <Characters>27930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WolfishLair</Company>
  <LinksUpToDate>false</LinksUpToDate>
  <CharactersWithSpaces>32764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Loner-XP</dc:creator>
  <cp:keywords/>
  <dc:description/>
  <cp:lastModifiedBy>admin</cp:lastModifiedBy>
  <cp:revision>2</cp:revision>
  <dcterms:created xsi:type="dcterms:W3CDTF">2014-03-26T04:27:00Z</dcterms:created>
  <dcterms:modified xsi:type="dcterms:W3CDTF">2014-03-26T04:27:00Z</dcterms:modified>
</cp:coreProperties>
</file>