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center"/>
        <w:rPr>
          <w:b/>
          <w:sz w:val="28"/>
          <w:szCs w:val="44"/>
        </w:rPr>
      </w:pPr>
      <w:r w:rsidRPr="006C4BF1">
        <w:rPr>
          <w:b/>
          <w:sz w:val="28"/>
          <w:szCs w:val="44"/>
        </w:rPr>
        <w:t>Министерство сельского хозяйства РФ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center"/>
        <w:rPr>
          <w:b/>
          <w:sz w:val="28"/>
          <w:szCs w:val="40"/>
        </w:rPr>
      </w:pPr>
      <w:r w:rsidRPr="006C4BF1">
        <w:rPr>
          <w:b/>
          <w:sz w:val="28"/>
          <w:szCs w:val="40"/>
        </w:rPr>
        <w:t>Кемеровский Государственный</w:t>
      </w:r>
      <w:r w:rsidR="006C4BF1">
        <w:rPr>
          <w:b/>
          <w:sz w:val="28"/>
          <w:szCs w:val="40"/>
        </w:rPr>
        <w:t xml:space="preserve"> </w:t>
      </w:r>
      <w:r w:rsidRPr="006C4BF1">
        <w:rPr>
          <w:b/>
          <w:sz w:val="28"/>
          <w:szCs w:val="40"/>
        </w:rPr>
        <w:t>сельскохозяйственный институт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center"/>
        <w:rPr>
          <w:b/>
          <w:sz w:val="28"/>
          <w:szCs w:val="44"/>
        </w:rPr>
      </w:pP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center"/>
        <w:rPr>
          <w:b/>
          <w:sz w:val="28"/>
          <w:szCs w:val="44"/>
        </w:rPr>
      </w:pP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center"/>
        <w:rPr>
          <w:b/>
          <w:sz w:val="28"/>
          <w:szCs w:val="48"/>
        </w:rPr>
      </w:pP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center"/>
        <w:rPr>
          <w:b/>
          <w:sz w:val="28"/>
          <w:szCs w:val="48"/>
        </w:rPr>
      </w:pP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center"/>
        <w:rPr>
          <w:b/>
          <w:sz w:val="28"/>
          <w:szCs w:val="48"/>
        </w:rPr>
      </w:pPr>
    </w:p>
    <w:p w:rsidR="00BD6DD4" w:rsidRDefault="00BD6DD4" w:rsidP="006C4BF1">
      <w:pPr>
        <w:shd w:val="clear" w:color="000000" w:fill="auto"/>
        <w:spacing w:line="360" w:lineRule="auto"/>
        <w:ind w:firstLine="709"/>
        <w:jc w:val="center"/>
        <w:rPr>
          <w:sz w:val="28"/>
          <w:szCs w:val="48"/>
          <w:lang w:val="en-US"/>
        </w:rPr>
      </w:pPr>
    </w:p>
    <w:p w:rsidR="00BD6DD4" w:rsidRDefault="00BD6DD4" w:rsidP="006C4BF1">
      <w:pPr>
        <w:shd w:val="clear" w:color="000000" w:fill="auto"/>
        <w:spacing w:line="360" w:lineRule="auto"/>
        <w:ind w:firstLine="709"/>
        <w:jc w:val="center"/>
        <w:rPr>
          <w:sz w:val="28"/>
          <w:szCs w:val="48"/>
          <w:lang w:val="en-US"/>
        </w:rPr>
      </w:pPr>
    </w:p>
    <w:p w:rsidR="00503ED0" w:rsidRPr="006C4BF1" w:rsidRDefault="006C4BF1" w:rsidP="006C4BF1">
      <w:pPr>
        <w:shd w:val="clear" w:color="000000" w:fill="auto"/>
        <w:spacing w:line="360" w:lineRule="auto"/>
        <w:ind w:firstLine="709"/>
        <w:jc w:val="center"/>
        <w:rPr>
          <w:sz w:val="28"/>
          <w:szCs w:val="48"/>
        </w:rPr>
      </w:pPr>
      <w:r w:rsidRPr="006C4BF1">
        <w:rPr>
          <w:sz w:val="28"/>
          <w:szCs w:val="48"/>
        </w:rPr>
        <w:t>КУРСОВАЯ РАБОТА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center"/>
        <w:rPr>
          <w:b/>
          <w:sz w:val="28"/>
          <w:szCs w:val="36"/>
        </w:rPr>
      </w:pP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center"/>
        <w:rPr>
          <w:b/>
          <w:sz w:val="28"/>
          <w:szCs w:val="36"/>
        </w:rPr>
      </w:pPr>
    </w:p>
    <w:p w:rsidR="00503ED0" w:rsidRPr="006C4BF1" w:rsidRDefault="006C4BF1" w:rsidP="006C4BF1">
      <w:pPr>
        <w:shd w:val="clear" w:color="000000" w:fill="auto"/>
        <w:spacing w:line="360" w:lineRule="auto"/>
        <w:ind w:firstLine="709"/>
        <w:jc w:val="center"/>
        <w:rPr>
          <w:b/>
          <w:sz w:val="28"/>
          <w:szCs w:val="36"/>
        </w:rPr>
      </w:pPr>
      <w:r w:rsidRPr="006C4BF1">
        <w:rPr>
          <w:b/>
          <w:bCs/>
          <w:sz w:val="28"/>
          <w:szCs w:val="28"/>
        </w:rPr>
        <w:t xml:space="preserve">Статистика </w:t>
      </w:r>
      <w:r w:rsidRPr="006C4BF1">
        <w:rPr>
          <w:b/>
          <w:sz w:val="28"/>
          <w:szCs w:val="28"/>
        </w:rPr>
        <w:t>ресурсов окружающей среды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36"/>
        </w:rPr>
      </w:pP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36"/>
        </w:rPr>
      </w:pP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36"/>
        </w:rPr>
      </w:pP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36"/>
        </w:rPr>
      </w:pP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36"/>
        </w:rPr>
      </w:pPr>
    </w:p>
    <w:p w:rsidR="00503ED0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6C4BF1" w:rsidRDefault="006C4BF1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6C4BF1" w:rsidRDefault="006C4BF1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6C4BF1" w:rsidRDefault="006C4BF1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6C4BF1" w:rsidRDefault="006C4BF1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6C4BF1" w:rsidRDefault="006C4BF1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6C4BF1" w:rsidRDefault="006C4BF1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6C4BF1" w:rsidRDefault="006C4BF1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6C4BF1">
        <w:rPr>
          <w:sz w:val="28"/>
          <w:szCs w:val="28"/>
        </w:rPr>
        <w:t>КЕМЕРОВО 2005</w:t>
      </w:r>
    </w:p>
    <w:p w:rsidR="00503ED0" w:rsidRPr="006C4BF1" w:rsidRDefault="006C4BF1" w:rsidP="006C4BF1">
      <w:pPr>
        <w:shd w:val="clear" w:color="000000" w:fill="auto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Pr="006C4BF1">
        <w:rPr>
          <w:b/>
          <w:bCs/>
          <w:sz w:val="28"/>
          <w:szCs w:val="28"/>
        </w:rPr>
        <w:t>Введение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C4BF1">
        <w:rPr>
          <w:sz w:val="28"/>
          <w:szCs w:val="28"/>
        </w:rPr>
        <w:t>С экономической точки зрения природная среда представляет ценность в</w:t>
      </w:r>
      <w:r w:rsidRPr="006C4BF1">
        <w:rPr>
          <w:sz w:val="28"/>
        </w:rPr>
        <w:t xml:space="preserve"> том случае, если ее можно использовать в производственных и рекреационных целях, и совершенно безразлично, что при этом нарушается природное равновесие и создается угроза исчезновения живых организмов. По мнению сторонников этой точки зрения, назначение окружающей среды - предоставление ресурсов для экономического использования и поглощение нежелательных отходов антропогенной деятельности. Следовательно, учет проводится с целью контроля за эксплуатацией природных ресурсов и принятия мер по сохранению (возобновлению) их потенциальных производственных функций.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С экологической точки зрения экономика рассматривается как часть системы экологического учета, или как одна из совокупностей природы. Этой концепции было отдано предпочтение, когда экономический и демографический рост достигли своих пределов на земном шаре. При комплексном эколого-экономическом учете обеспечивается контроль за воздействием экономической деятельности на количественное и качественное состояние окружающей среды с целью определения оптимальных экологически безопасных взаимоотношений между средой и человеком.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bCs/>
          <w:i/>
          <w:iCs/>
          <w:sz w:val="28"/>
        </w:rPr>
      </w:pPr>
      <w:r w:rsidRPr="006C4BF1">
        <w:rPr>
          <w:bCs/>
          <w:i/>
          <w:iCs/>
          <w:sz w:val="28"/>
        </w:rPr>
        <w:t>Основными задачами статистики окружающей среды являются: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C4BF1">
        <w:rPr>
          <w:sz w:val="28"/>
        </w:rPr>
        <w:t>обеспечение правительственных и государственных органов управления, министерств, ведомств, научно-исследовательских учреждений; а также общественности информацией о масштабах вовлечения в производственно-хозяйственный оборот природных ресурсов;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C4BF1">
        <w:rPr>
          <w:sz w:val="28"/>
        </w:rPr>
        <w:t>контроль за выполнением государственных заданий по охране окружающей среды и рациональным природопользованием;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C4BF1">
        <w:rPr>
          <w:sz w:val="28"/>
        </w:rPr>
        <w:t>статистическое изучение эффективности затрат на мероприятия по охране и улучшению состояния окружающей среды;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C4BF1">
        <w:rPr>
          <w:sz w:val="28"/>
        </w:rPr>
        <w:t>совершенствование теоретических и методических основ экономической и неэкономической оценки воздействия человека на окружающую среду;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C4BF1">
        <w:rPr>
          <w:sz w:val="28"/>
        </w:rPr>
        <w:t>нормативно-информационное обеспечение работ по дальнейшей разработке кадастров природных ресурсов и оценке природного потенциала;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C4BF1">
        <w:rPr>
          <w:sz w:val="28"/>
        </w:rPr>
        <w:t>контроль за выполнением мероприятий, предусмотренных международными соглашениями, например, за выполнением мероприятий по охране от загрязнения Балтийского и Черного морей.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C4BF1">
        <w:rPr>
          <w:bCs/>
          <w:iCs/>
          <w:sz w:val="28"/>
        </w:rPr>
        <w:t>Предметом</w:t>
      </w:r>
      <w:r w:rsidRPr="006C4BF1">
        <w:rPr>
          <w:sz w:val="28"/>
        </w:rPr>
        <w:t xml:space="preserve"> статистики природных ресурсов является количественная характеристика наличия, состава, состояния и рациональности использования всех их компонентов; их изменения под влиянием естественных природных процессов и антропогенной, в том числе природоохранной, деятельности, ее результатов и связанных с этим затрат; выявленные на данной основе тенденции и закономерности всех изменений.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C4BF1">
        <w:rPr>
          <w:bCs/>
          <w:iCs/>
          <w:sz w:val="28"/>
        </w:rPr>
        <w:t>Объектом</w:t>
      </w:r>
      <w:r w:rsidRPr="006C4BF1">
        <w:rPr>
          <w:bCs/>
          <w:i/>
          <w:iCs/>
          <w:sz w:val="28"/>
        </w:rPr>
        <w:t xml:space="preserve"> </w:t>
      </w:r>
      <w:r w:rsidRPr="006C4BF1">
        <w:rPr>
          <w:sz w:val="28"/>
        </w:rPr>
        <w:t xml:space="preserve">статистики природных ресурсов выступают </w:t>
      </w:r>
      <w:r w:rsidRPr="006C4BF1">
        <w:rPr>
          <w:iCs/>
          <w:sz w:val="28"/>
        </w:rPr>
        <w:t xml:space="preserve">сами </w:t>
      </w:r>
      <w:r w:rsidRPr="006C4BF1">
        <w:rPr>
          <w:sz w:val="28"/>
        </w:rPr>
        <w:t>природные</w:t>
      </w:r>
      <w:r w:rsidR="006C4BF1">
        <w:rPr>
          <w:sz w:val="28"/>
        </w:rPr>
        <w:t xml:space="preserve"> </w:t>
      </w:r>
      <w:r w:rsidRPr="006C4BF1">
        <w:rPr>
          <w:sz w:val="28"/>
        </w:rPr>
        <w:t>ресурсы, понятие которых определяется специалистами с разных</w:t>
      </w:r>
      <w:r w:rsidRPr="006C4BF1">
        <w:rPr>
          <w:i/>
          <w:sz w:val="28"/>
          <w:vertAlign w:val="superscript"/>
        </w:rPr>
        <w:t xml:space="preserve"> </w:t>
      </w:r>
      <w:r w:rsidRPr="006C4BF1">
        <w:rPr>
          <w:sz w:val="28"/>
        </w:rPr>
        <w:t>позиций,</w:t>
      </w:r>
      <w:r w:rsidR="006C4BF1">
        <w:rPr>
          <w:sz w:val="28"/>
        </w:rPr>
        <w:t xml:space="preserve"> 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C4BF1">
        <w:rPr>
          <w:iCs/>
          <w:sz w:val="28"/>
        </w:rPr>
        <w:t>Целью</w:t>
      </w:r>
      <w:r w:rsidRPr="006C4BF1">
        <w:rPr>
          <w:sz w:val="28"/>
        </w:rPr>
        <w:t xml:space="preserve"> статистики природных ресурсов является обеспечение органов государственного, местного управления различных уровней, всех хозяйствующих субъектов и заинтересованных физических и юридических лиц информацией о наличии и состоянии природных ресурсов и всех их компонентов, их изменении и др. 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503ED0" w:rsidRPr="006C4BF1" w:rsidRDefault="006C4BF1" w:rsidP="006C4BF1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6C4BF1">
        <w:rPr>
          <w:b/>
          <w:bCs/>
          <w:sz w:val="28"/>
          <w:szCs w:val="36"/>
        </w:rPr>
        <w:br w:type="page"/>
      </w:r>
      <w:r w:rsidR="00503ED0" w:rsidRPr="006C4BF1">
        <w:rPr>
          <w:b/>
          <w:bCs/>
          <w:sz w:val="28"/>
          <w:szCs w:val="36"/>
        </w:rPr>
        <w:t>Глава 1 .</w:t>
      </w:r>
      <w:r w:rsidR="00503ED0" w:rsidRPr="006C4BF1">
        <w:rPr>
          <w:b/>
          <w:bCs/>
          <w:sz w:val="28"/>
          <w:szCs w:val="28"/>
        </w:rPr>
        <w:t xml:space="preserve"> </w:t>
      </w:r>
      <w:r w:rsidRPr="006C4BF1">
        <w:rPr>
          <w:b/>
          <w:bCs/>
          <w:sz w:val="28"/>
          <w:szCs w:val="28"/>
        </w:rPr>
        <w:t xml:space="preserve">Статистика </w:t>
      </w:r>
      <w:r w:rsidRPr="006C4BF1">
        <w:rPr>
          <w:b/>
          <w:sz w:val="28"/>
          <w:szCs w:val="28"/>
        </w:rPr>
        <w:t>ресурсов окружающей среды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b/>
          <w:bCs/>
          <w:sz w:val="28"/>
        </w:rPr>
      </w:pPr>
    </w:p>
    <w:p w:rsidR="00503ED0" w:rsidRPr="006C4BF1" w:rsidRDefault="006C4BF1" w:rsidP="006C4BF1">
      <w:pPr>
        <w:shd w:val="clear" w:color="000000" w:fill="auto"/>
        <w:spacing w:line="360" w:lineRule="auto"/>
        <w:ind w:firstLine="709"/>
        <w:jc w:val="both"/>
        <w:rPr>
          <w:b/>
          <w:bCs/>
          <w:sz w:val="28"/>
        </w:rPr>
      </w:pPr>
      <w:r w:rsidRPr="006C4BF1">
        <w:rPr>
          <w:b/>
          <w:bCs/>
          <w:sz w:val="28"/>
        </w:rPr>
        <w:t xml:space="preserve">1.1 </w:t>
      </w:r>
      <w:r w:rsidR="00503ED0" w:rsidRPr="006C4BF1">
        <w:rPr>
          <w:b/>
          <w:bCs/>
          <w:sz w:val="28"/>
        </w:rPr>
        <w:t>Характеристика природных ресурсов</w:t>
      </w:r>
      <w:r w:rsidR="00B125C9" w:rsidRPr="00B125C9">
        <w:rPr>
          <w:b/>
          <w:bCs/>
          <w:sz w:val="28"/>
        </w:rPr>
        <w:t xml:space="preserve"> </w:t>
      </w:r>
      <w:r w:rsidR="00503ED0" w:rsidRPr="006C4BF1">
        <w:rPr>
          <w:b/>
          <w:bCs/>
          <w:sz w:val="28"/>
        </w:rPr>
        <w:t>как части национального богатства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C4BF1">
        <w:rPr>
          <w:sz w:val="28"/>
        </w:rPr>
        <w:t>Важным компонентом национального богатства являются природные ресурсы. В отечественной практике в состав национального богатства включаются учтенные, разведанные и вовлеченные в экономический оборот природные ресурсы. В версии СНС-93 природные ресурсы учитываются в национальном богатстве как непроизведенные активы.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C4BF1">
        <w:rPr>
          <w:sz w:val="28"/>
        </w:rPr>
        <w:t>Под</w:t>
      </w:r>
      <w:r w:rsidRPr="006C4BF1">
        <w:rPr>
          <w:b/>
          <w:sz w:val="28"/>
        </w:rPr>
        <w:t xml:space="preserve"> </w:t>
      </w:r>
      <w:r w:rsidRPr="006C4BF1">
        <w:rPr>
          <w:bCs/>
          <w:iCs/>
          <w:sz w:val="28"/>
        </w:rPr>
        <w:t>учтенными</w:t>
      </w:r>
      <w:r w:rsidRPr="006C4BF1">
        <w:rPr>
          <w:sz w:val="28"/>
        </w:rPr>
        <w:t xml:space="preserve"> понимаются природные ресурсы, зарегистрированные статистикой на конкретную дату.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C4BF1">
        <w:rPr>
          <w:bCs/>
          <w:iCs/>
          <w:sz w:val="28"/>
        </w:rPr>
        <w:t>Вовлеченными</w:t>
      </w:r>
      <w:r w:rsidRPr="006C4BF1">
        <w:rPr>
          <w:sz w:val="28"/>
        </w:rPr>
        <w:t xml:space="preserve"> в экономический оборот считаются природные ресурсы, которые выступают в качестве действующих производительных сил, функционирующих средств производства, используемых для производства продукции и услуг.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Природные ресурсы (лес, вода, земля, полезные ископаемые, дикие животные и т.д.) являются составной частью экономического потенциала страны, они во многом определяют ее место в международном разделении труда. По мере расширения масштабов производства их роль в экономике возрастает, что приводит к их истощению.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b/>
          <w:bCs/>
          <w:sz w:val="28"/>
        </w:rPr>
      </w:pP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b/>
          <w:bCs/>
          <w:sz w:val="28"/>
        </w:rPr>
      </w:pPr>
      <w:r w:rsidRPr="006C4BF1">
        <w:rPr>
          <w:b/>
          <w:bCs/>
          <w:sz w:val="28"/>
        </w:rPr>
        <w:t>1.2 Основные классификации и группировки</w:t>
      </w:r>
      <w:r w:rsidR="006C4BF1" w:rsidRPr="006C4BF1">
        <w:rPr>
          <w:b/>
          <w:bCs/>
          <w:sz w:val="28"/>
        </w:rPr>
        <w:t xml:space="preserve"> </w:t>
      </w:r>
      <w:r w:rsidRPr="006C4BF1">
        <w:rPr>
          <w:b/>
          <w:bCs/>
          <w:sz w:val="28"/>
        </w:rPr>
        <w:t>в статистике природных ресурсов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Природные ресурсы, их потенциал и возможности его реализации классифицируются и группируются по разным признакам. Основные группировки, применяемые в статистике природных ресурсов: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C4BF1">
        <w:rPr>
          <w:sz w:val="28"/>
        </w:rPr>
        <w:t>-</w:t>
      </w:r>
      <w:r w:rsidR="006C4BF1">
        <w:rPr>
          <w:sz w:val="28"/>
        </w:rPr>
        <w:t xml:space="preserve"> </w:t>
      </w:r>
      <w:r w:rsidRPr="006C4BF1">
        <w:rPr>
          <w:sz w:val="28"/>
        </w:rPr>
        <w:t>на возобновляемые и невозобновляемые;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C4BF1">
        <w:rPr>
          <w:sz w:val="28"/>
        </w:rPr>
        <w:t>- на непроизведенные (дары природы) и произведенные (созданные человеком);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C4BF1">
        <w:rPr>
          <w:sz w:val="28"/>
        </w:rPr>
        <w:t>-</w:t>
      </w:r>
      <w:r w:rsidR="006C4BF1">
        <w:rPr>
          <w:sz w:val="28"/>
        </w:rPr>
        <w:t xml:space="preserve"> </w:t>
      </w:r>
      <w:r w:rsidRPr="006C4BF1">
        <w:rPr>
          <w:sz w:val="28"/>
        </w:rPr>
        <w:t>по компонентам (видам) - водные, лесные, минеральные и др.;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C4BF1">
        <w:rPr>
          <w:sz w:val="28"/>
        </w:rPr>
        <w:t>- по назначению (преимущественному использованию) - экономические, оздоровительные (социально-гигиенические) и др.;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C4BF1">
        <w:rPr>
          <w:sz w:val="28"/>
        </w:rPr>
        <w:t>-</w:t>
      </w:r>
      <w:r w:rsidR="006C4BF1">
        <w:rPr>
          <w:sz w:val="28"/>
        </w:rPr>
        <w:t xml:space="preserve"> </w:t>
      </w:r>
      <w:r w:rsidRPr="006C4BF1">
        <w:rPr>
          <w:sz w:val="28"/>
        </w:rPr>
        <w:t>по регионам;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C4BF1">
        <w:rPr>
          <w:sz w:val="28"/>
        </w:rPr>
        <w:t>-</w:t>
      </w:r>
      <w:r w:rsidR="006C4BF1">
        <w:rPr>
          <w:sz w:val="28"/>
        </w:rPr>
        <w:t xml:space="preserve"> </w:t>
      </w:r>
      <w:r w:rsidRPr="006C4BF1">
        <w:rPr>
          <w:sz w:val="28"/>
        </w:rPr>
        <w:t>на разведанные и потенциальные;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C4BF1">
        <w:rPr>
          <w:sz w:val="28"/>
        </w:rPr>
        <w:t>-</w:t>
      </w:r>
      <w:r w:rsidR="006C4BF1">
        <w:rPr>
          <w:sz w:val="28"/>
        </w:rPr>
        <w:t xml:space="preserve"> </w:t>
      </w:r>
      <w:r w:rsidRPr="006C4BF1">
        <w:rPr>
          <w:sz w:val="28"/>
        </w:rPr>
        <w:t>по степени разведанности;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C4BF1">
        <w:rPr>
          <w:sz w:val="28"/>
        </w:rPr>
        <w:t>-</w:t>
      </w:r>
      <w:r w:rsidR="006C4BF1">
        <w:rPr>
          <w:sz w:val="28"/>
        </w:rPr>
        <w:t xml:space="preserve"> </w:t>
      </w:r>
      <w:r w:rsidRPr="006C4BF1">
        <w:rPr>
          <w:sz w:val="28"/>
        </w:rPr>
        <w:t>по формам собственности и др.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C4BF1">
        <w:rPr>
          <w:sz w:val="28"/>
        </w:rPr>
        <w:t>Наиболее специфичной для статистики природных ресурсов является группировка их на возобновляемые и невозобновляемые.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C4BF1">
        <w:rPr>
          <w:bCs/>
          <w:iCs/>
          <w:sz w:val="28"/>
        </w:rPr>
        <w:t>Возобновляемые природные ресурсы</w:t>
      </w:r>
      <w:r w:rsidRPr="006C4BF1">
        <w:rPr>
          <w:sz w:val="28"/>
        </w:rPr>
        <w:t xml:space="preserve"> поддаются восстановлению и воспроизводству. К ним относят водные, лесные ресурсы, атмосферный воздух, животный и растительный мир. 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C4BF1">
        <w:rPr>
          <w:sz w:val="28"/>
        </w:rPr>
        <w:t>Возможность их воспроизводства ставит перед статистикой задачу характеристики этого процесса и его результата. Кроме того, возможность воспроизводства определенной части ресурсов предопределяет необходимость еще одной их группировки: на дары природы (естественные природные ресурсы - непроизведенные активы) и на созданные человеком элементы искусственной природной среды - произведенные активы.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C4BF1">
        <w:rPr>
          <w:bCs/>
          <w:iCs/>
          <w:sz w:val="28"/>
        </w:rPr>
        <w:t>Невозобновляемые природные ресурсы</w:t>
      </w:r>
      <w:r w:rsidRPr="006C4BF1">
        <w:rPr>
          <w:sz w:val="28"/>
        </w:rPr>
        <w:t xml:space="preserve"> не поддаются воспроизводству и возобновлению в течение многих поколений. Наличие невозобновляемых ресурсов (земли, минеральных и других ресурсов) ставит перед статистикой задачу оценки рациональности их использования.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C4BF1">
        <w:rPr>
          <w:sz w:val="28"/>
        </w:rPr>
        <w:t>Группировка ресурсов на возобновляемые и невозобновляемые несколько условна, с развитием производительных сил и технических возможностей представление об их возобновляемости меняется. Так, намытые из моря острова делают дискуссионным утверждение о невозобновляемости земельных ресурсов.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C4BF1">
        <w:rPr>
          <w:sz w:val="28"/>
        </w:rPr>
        <w:t>При изучении отдельных видов природных ресурсов используется ряд группировок, специфичных для того или иного их вида. Так, в общем объеме запасов минеральных ресурсов (полезных ископаемых) выделяются запасы геологические</w:t>
      </w:r>
      <w:r w:rsidR="006C4BF1">
        <w:rPr>
          <w:sz w:val="28"/>
        </w:rPr>
        <w:t xml:space="preserve"> </w:t>
      </w:r>
      <w:r w:rsidRPr="006C4BF1">
        <w:rPr>
          <w:sz w:val="28"/>
        </w:rPr>
        <w:t>и</w:t>
      </w:r>
      <w:r w:rsidR="006C4BF1">
        <w:rPr>
          <w:sz w:val="28"/>
        </w:rPr>
        <w:t xml:space="preserve"> </w:t>
      </w:r>
      <w:r w:rsidRPr="006C4BF1">
        <w:rPr>
          <w:sz w:val="28"/>
        </w:rPr>
        <w:t>разведанные,</w:t>
      </w:r>
      <w:r w:rsidR="006C4BF1">
        <w:rPr>
          <w:sz w:val="28"/>
        </w:rPr>
        <w:t xml:space="preserve"> </w:t>
      </w:r>
      <w:r w:rsidRPr="006C4BF1">
        <w:rPr>
          <w:sz w:val="28"/>
        </w:rPr>
        <w:t>вовлеченные</w:t>
      </w:r>
      <w:r w:rsidR="006C4BF1">
        <w:rPr>
          <w:sz w:val="28"/>
        </w:rPr>
        <w:t xml:space="preserve"> </w:t>
      </w:r>
      <w:r w:rsidRPr="006C4BF1">
        <w:rPr>
          <w:sz w:val="28"/>
        </w:rPr>
        <w:t>в</w:t>
      </w:r>
      <w:r w:rsidR="006C4BF1">
        <w:rPr>
          <w:sz w:val="28"/>
        </w:rPr>
        <w:t xml:space="preserve"> </w:t>
      </w:r>
      <w:r w:rsidRPr="006C4BF1">
        <w:rPr>
          <w:sz w:val="28"/>
        </w:rPr>
        <w:t xml:space="preserve">экономический оборот, и т.д. 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503ED0" w:rsidRPr="006C4BF1" w:rsidRDefault="006C4BF1" w:rsidP="006C4BF1">
      <w:pPr>
        <w:shd w:val="clear" w:color="000000" w:fill="auto"/>
        <w:spacing w:line="360" w:lineRule="auto"/>
        <w:ind w:firstLine="709"/>
        <w:jc w:val="both"/>
        <w:rPr>
          <w:b/>
          <w:bCs/>
          <w:sz w:val="28"/>
        </w:rPr>
      </w:pPr>
      <w:r w:rsidRPr="006C4BF1">
        <w:rPr>
          <w:b/>
          <w:bCs/>
          <w:sz w:val="28"/>
        </w:rPr>
        <w:t xml:space="preserve">1.3 </w:t>
      </w:r>
      <w:r w:rsidR="00503ED0" w:rsidRPr="006C4BF1">
        <w:rPr>
          <w:b/>
          <w:bCs/>
          <w:sz w:val="28"/>
        </w:rPr>
        <w:t>Система показателей статистики природных ресурсов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b/>
          <w:bCs/>
          <w:sz w:val="28"/>
        </w:rPr>
      </w:pP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В статистике природных ресурсов применяются следующие показатели: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C4BF1">
        <w:rPr>
          <w:sz w:val="28"/>
        </w:rPr>
        <w:t>показатели наличия, использования, загрязнения и охраны всех компонентов и ресурсов (водных, лесных, земельных, атмосферного воздуха, заповедников и других охраняемых территорий, растительного и животного мира);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C4BF1">
        <w:rPr>
          <w:sz w:val="28"/>
        </w:rPr>
        <w:t>состояния природно-ресурсного потенциала и всех его составляющих (воздушного бассейна, водных, лесных, минеральных ресурсов, флоры, фауны);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C4BF1">
        <w:rPr>
          <w:sz w:val="28"/>
        </w:rPr>
        <w:t>качества компонентов природной окружающей среды и ее изменения;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C4BF1">
        <w:rPr>
          <w:sz w:val="28"/>
        </w:rPr>
        <w:t>степени воздействия на состояние природных ресурсов различных видов деятельности :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C4BF1">
        <w:rPr>
          <w:sz w:val="28"/>
        </w:rPr>
        <w:t>эффективности мероприятий, проводимых для нейтрализации отрицательного антропогенного воздействия на среду обитания;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C4BF1">
        <w:rPr>
          <w:sz w:val="28"/>
        </w:rPr>
        <w:t xml:space="preserve">образования, улавливания, утилизации, уничтожения и захоронения промышленных и бытовых отходов; эффективности авансированных и текущих затрат, связанных с охраной природных ресурсов и рационализацией природопользования. 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Значительная часть всех показателей статистики природных ресурсов измеряется преимущественно в натуральных и условно-натуральные единицах, что позволяет избежать искажающего влияния инфляции при изучении их в динамике, но исключает обобщение.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 xml:space="preserve">Применение стоимостных измерителей обеспечивает обобщение, получение общего объема этой части национального богатства, что необходимо для сопоставлений с другими показателями функционирования экономики. 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Однако их использование предполагает решение проблемы стоимостной оценки природных ресурсов, учета изменения цен и переоценки показателей в сопоставимые цены при изучении их в динамике.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b/>
          <w:bCs/>
          <w:sz w:val="28"/>
        </w:rPr>
      </w:pPr>
      <w:r w:rsidRPr="006C4BF1">
        <w:rPr>
          <w:sz w:val="28"/>
        </w:rPr>
        <w:t>Качество среды характеризуется, как правило, показателями численности и распространенности источников ее загрязнения (число автомобилей на 1000 жителей, на 1 км территории; объемы выбросов в атмосферу или сброса в водные источники загрязняющих веществ и т.д.). Для оценки качества среды широко используются средние и относительные показатели уровня качества (содержание вредных веществ и бактерий в воздухе, воде, почве, растениях). Кроме того, определяют разовые и среднесуточные концентрации вредных веществ, а также приходящиеся на единицу массы пли объема ресурсов ОС.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b/>
          <w:bCs/>
          <w:sz w:val="28"/>
        </w:rPr>
      </w:pPr>
      <w:r w:rsidRPr="006C4BF1">
        <w:rPr>
          <w:b/>
          <w:bCs/>
          <w:sz w:val="28"/>
        </w:rPr>
        <w:t>1.</w:t>
      </w:r>
      <w:r w:rsidR="006C4BF1" w:rsidRPr="006C4BF1">
        <w:rPr>
          <w:b/>
          <w:bCs/>
          <w:sz w:val="28"/>
        </w:rPr>
        <w:t xml:space="preserve">4 </w:t>
      </w:r>
      <w:r w:rsidRPr="006C4BF1">
        <w:rPr>
          <w:b/>
          <w:bCs/>
          <w:sz w:val="28"/>
        </w:rPr>
        <w:t>Статистика окружающей среды и природных ресурсов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b/>
          <w:bCs/>
          <w:sz w:val="28"/>
          <w:u w:val="single"/>
        </w:rPr>
      </w:pPr>
    </w:p>
    <w:p w:rsidR="00503ED0" w:rsidRPr="006C4BF1" w:rsidRDefault="006C4BF1" w:rsidP="006C4BF1">
      <w:pPr>
        <w:shd w:val="clear" w:color="000000" w:fill="auto"/>
        <w:spacing w:line="360" w:lineRule="auto"/>
        <w:ind w:firstLine="709"/>
        <w:jc w:val="both"/>
        <w:rPr>
          <w:b/>
          <w:bCs/>
          <w:iCs/>
          <w:sz w:val="28"/>
        </w:rPr>
      </w:pPr>
      <w:r w:rsidRPr="006C4BF1">
        <w:rPr>
          <w:b/>
          <w:bCs/>
          <w:iCs/>
          <w:sz w:val="28"/>
        </w:rPr>
        <w:t xml:space="preserve">1.4.1 </w:t>
      </w:r>
      <w:r w:rsidR="00503ED0" w:rsidRPr="006C4BF1">
        <w:rPr>
          <w:b/>
          <w:bCs/>
          <w:iCs/>
          <w:sz w:val="28"/>
        </w:rPr>
        <w:t>Статистика земельных ресурсов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C4BF1">
        <w:rPr>
          <w:sz w:val="28"/>
        </w:rPr>
        <w:t xml:space="preserve">Статистика земельных ресурсов </w:t>
      </w:r>
      <w:r w:rsidRPr="006C4BF1">
        <w:rPr>
          <w:b/>
          <w:bCs/>
          <w:i/>
          <w:iCs/>
          <w:sz w:val="28"/>
        </w:rPr>
        <w:t xml:space="preserve">- </w:t>
      </w:r>
      <w:r w:rsidRPr="006C4BF1">
        <w:rPr>
          <w:sz w:val="28"/>
        </w:rPr>
        <w:t>старейший раздел экономической статистики, который исследует объем и состояние земельного фонда, трансформацию земельных угодий, результаты их использования (затопление, заболачивание, засоление и т. д.) и меры по их восстановлению и улучшению.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 xml:space="preserve">Земельный фонд включает земли сельскохозяйственного назначения, земли под населенными пунктами, государственный водный фонд, государственный лесной фонд, земли, занятые различными отраслями народного хозяйства (транспортом, промышленностью и т. п.), земли государственного запаса, заповедные и курортные земли. Согласно международной классификации земельный фонд распределяется по экономическому назначению, сельскохозяйственные площади - по угодьям, почвы - по качественному составу, земли - по степени и источникам загрязнения. Национальной статистикой земельных ресурсов наиболее полно изучается использование земельного фонда по экономическому назначению (сельскохозяйственное, лесное, специальное назначение, под населенными пунктами и т.д.), использование сельскохозяйственной площади по угодьям (пахотная земля, естественные пастбища и сенокосы, плодово-ягодные насаждения, виноградники и т. д.). 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 xml:space="preserve">При классификации земель по качественному состоянию (засоленные, кислотные, загрязненные и т. д.) указываются площади, на которых следует провести меры по их улучшению, а также фактически восстановленные. 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 xml:space="preserve">Что касается классификации загрязненной земельной площади, то в настоящее время отсутствует полный и систематический учет, прежде всего всех источников загрязнения, включая домашние хозяйства. 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К загрязненным (нарушенным) землям относятся площади, которые под влиянием антропогенных факторов утратили первоначальную ценность и стали источниками отрицательного воздействия на окружающую среду. Сумма от потери потенциально возможного урожая из-за загрязнения земельных площадей определяется по формуле:</w:t>
      </w:r>
    </w:p>
    <w:p w:rsidR="006C4BF1" w:rsidRPr="006C4BF1" w:rsidRDefault="006C4BF1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03ED0" w:rsidRPr="006C4BF1" w:rsidRDefault="006C4BF1" w:rsidP="006C4BF1">
      <w:pPr>
        <w:shd w:val="clear" w:color="000000" w:fill="auto"/>
        <w:spacing w:line="360" w:lineRule="auto"/>
        <w:ind w:firstLine="709"/>
        <w:jc w:val="both"/>
        <w:rPr>
          <w:iCs/>
          <w:sz w:val="28"/>
        </w:rPr>
      </w:pPr>
      <w:r>
        <w:rPr>
          <w:iCs/>
          <w:sz w:val="28"/>
        </w:rPr>
        <w:t xml:space="preserve"> </w:t>
      </w:r>
      <w:r w:rsidR="00503ED0" w:rsidRPr="006C4BF1">
        <w:rPr>
          <w:b/>
          <w:iCs/>
          <w:sz w:val="28"/>
          <w:u w:val="single"/>
          <w:lang w:val="en-US"/>
        </w:rPr>
        <w:t>S</w:t>
      </w:r>
      <w:r w:rsidR="00503ED0" w:rsidRPr="006C4BF1">
        <w:rPr>
          <w:b/>
          <w:iCs/>
          <w:sz w:val="28"/>
          <w:u w:val="single"/>
        </w:rPr>
        <w:t xml:space="preserve"> = П</w:t>
      </w:r>
      <w:r w:rsidR="00503ED0" w:rsidRPr="006C4BF1">
        <w:rPr>
          <w:b/>
          <w:iCs/>
          <w:sz w:val="28"/>
          <w:u w:val="single"/>
          <w:lang w:val="en-US"/>
        </w:rPr>
        <w:t>Q</w:t>
      </w:r>
      <w:r w:rsidR="00503ED0" w:rsidRPr="006C4BF1">
        <w:rPr>
          <w:b/>
          <w:iCs/>
          <w:sz w:val="28"/>
          <w:u w:val="single"/>
        </w:rPr>
        <w:t xml:space="preserve"> (Р</w:t>
      </w:r>
      <w:r w:rsidR="00503ED0" w:rsidRPr="006C4BF1">
        <w:rPr>
          <w:b/>
          <w:iCs/>
          <w:sz w:val="28"/>
          <w:u w:val="single"/>
          <w:vertAlign w:val="subscript"/>
        </w:rPr>
        <w:t>1</w:t>
      </w:r>
      <w:r w:rsidR="00503ED0" w:rsidRPr="006C4BF1">
        <w:rPr>
          <w:b/>
          <w:iCs/>
          <w:sz w:val="28"/>
          <w:u w:val="single"/>
        </w:rPr>
        <w:t xml:space="preserve"> – Р</w:t>
      </w:r>
      <w:r w:rsidR="00503ED0" w:rsidRPr="006C4BF1">
        <w:rPr>
          <w:b/>
          <w:iCs/>
          <w:sz w:val="28"/>
          <w:u w:val="single"/>
          <w:vertAlign w:val="subscript"/>
        </w:rPr>
        <w:t>2</w:t>
      </w:r>
      <w:r w:rsidR="00503ED0" w:rsidRPr="006C4BF1">
        <w:rPr>
          <w:b/>
          <w:iCs/>
          <w:sz w:val="28"/>
          <w:u w:val="single"/>
        </w:rPr>
        <w:t>)</w:t>
      </w:r>
      <w:r w:rsidR="00503ED0" w:rsidRPr="006C4BF1">
        <w:rPr>
          <w:iCs/>
          <w:sz w:val="28"/>
          <w:u w:val="single"/>
        </w:rPr>
        <w:t>,</w:t>
      </w:r>
      <w:r>
        <w:rPr>
          <w:iCs/>
          <w:sz w:val="28"/>
        </w:rPr>
        <w:t xml:space="preserve"> </w:t>
      </w:r>
      <w:r w:rsidR="00503ED0" w:rsidRPr="006C4BF1">
        <w:rPr>
          <w:iCs/>
          <w:sz w:val="28"/>
        </w:rPr>
        <w:t>(1)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iCs/>
          <w:sz w:val="28"/>
        </w:rPr>
      </w:pP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C4BF1">
        <w:rPr>
          <w:b/>
          <w:sz w:val="28"/>
        </w:rPr>
        <w:t>где:</w:t>
      </w:r>
      <w:r w:rsidR="006C4BF1">
        <w:rPr>
          <w:sz w:val="28"/>
        </w:rPr>
        <w:t xml:space="preserve"> </w:t>
      </w:r>
      <w:r w:rsidRPr="006C4BF1">
        <w:rPr>
          <w:iCs/>
          <w:sz w:val="28"/>
          <w:u w:val="single"/>
        </w:rPr>
        <w:t>П</w:t>
      </w:r>
      <w:r w:rsidR="006C4BF1">
        <w:rPr>
          <w:b/>
          <w:iCs/>
          <w:sz w:val="28"/>
        </w:rPr>
        <w:t xml:space="preserve"> </w:t>
      </w:r>
      <w:r w:rsidRPr="006C4BF1">
        <w:rPr>
          <w:sz w:val="28"/>
        </w:rPr>
        <w:t>- загрязненная площадь земельных угодий;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C4BF1">
        <w:rPr>
          <w:b/>
          <w:iCs/>
          <w:sz w:val="28"/>
          <w:u w:val="single"/>
          <w:lang w:val="en-US"/>
        </w:rPr>
        <w:t>Q</w:t>
      </w:r>
      <w:r w:rsidR="006C4BF1">
        <w:rPr>
          <w:iCs/>
          <w:sz w:val="28"/>
        </w:rPr>
        <w:t xml:space="preserve"> </w:t>
      </w:r>
      <w:r w:rsidRPr="006C4BF1">
        <w:rPr>
          <w:sz w:val="28"/>
        </w:rPr>
        <w:t>- объем сельскохозяйственной продукции в расчете на 1 га</w:t>
      </w:r>
      <w:r w:rsidR="006C4BF1">
        <w:rPr>
          <w:sz w:val="28"/>
        </w:rPr>
        <w:t xml:space="preserve"> </w:t>
      </w:r>
      <w:r w:rsidRPr="006C4BF1">
        <w:rPr>
          <w:sz w:val="28"/>
        </w:rPr>
        <w:t>угодий;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C4BF1">
        <w:rPr>
          <w:b/>
          <w:iCs/>
          <w:sz w:val="28"/>
          <w:u w:val="single"/>
        </w:rPr>
        <w:t>Р</w:t>
      </w:r>
      <w:r w:rsidRPr="006C4BF1">
        <w:rPr>
          <w:b/>
          <w:iCs/>
          <w:sz w:val="28"/>
          <w:u w:val="single"/>
          <w:vertAlign w:val="subscript"/>
        </w:rPr>
        <w:t>1</w:t>
      </w:r>
      <w:r w:rsidRPr="006C4BF1">
        <w:rPr>
          <w:b/>
          <w:iCs/>
          <w:sz w:val="28"/>
          <w:u w:val="single"/>
        </w:rPr>
        <w:t>, Р</w:t>
      </w:r>
      <w:r w:rsidRPr="006C4BF1">
        <w:rPr>
          <w:b/>
          <w:iCs/>
          <w:sz w:val="28"/>
          <w:u w:val="single"/>
          <w:vertAlign w:val="subscript"/>
        </w:rPr>
        <w:t>2</w:t>
      </w:r>
      <w:r w:rsidRPr="006C4BF1">
        <w:rPr>
          <w:sz w:val="28"/>
        </w:rPr>
        <w:t xml:space="preserve"> - закупочная цена сельскохозяйственной продукции до и после</w:t>
      </w:r>
      <w:r w:rsidR="006C4BF1">
        <w:rPr>
          <w:sz w:val="28"/>
        </w:rPr>
        <w:t xml:space="preserve"> </w:t>
      </w:r>
      <w:r w:rsidRPr="006C4BF1">
        <w:rPr>
          <w:sz w:val="28"/>
        </w:rPr>
        <w:t>загрязнения, тыс. руб./ед.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Отработанные земли - это площади, на которых в связи с окончанием разработок месторождений полезных ископаемых, извлечением ценных попутных компонентов из отвалов, проведением геологических, строительных и иных работ нарушен частично или полностью почвенный покров. Надобность в таких землях у предприятий, как правило, отпадает после завершения работ.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 xml:space="preserve">Для статистической оценки качества земельных ресурсов используется показатель рекультивированной земли, т. е. земельной площади, на которой восстановлен поверхностный почвенный слой. 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Такая земля пригодна для использования в народнохозяйственных целях и передается землепользователям по актам согласно законодательству.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В земельном отчете содержатся наиболее полные сведения о земельных ресурсах, наличии и распределении земельного фонда по категориям земель, землепользователям и угодьям. Обобщенные данные земельного отчета используются для анализа структуры земельного фонда по регионам, определения доли рекультивированных земель в общем объеме земельной площади, требующих улучшения, изучения трансформации земельных угодий.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C4BF1">
        <w:rPr>
          <w:sz w:val="28"/>
          <w:szCs w:val="28"/>
        </w:rPr>
        <w:t>Состав земельного фонда и его движение характеризуются в натуральных</w:t>
      </w:r>
      <w:r w:rsidRPr="006C4BF1">
        <w:rPr>
          <w:sz w:val="28"/>
        </w:rPr>
        <w:t xml:space="preserve"> показателях (га, км</w:t>
      </w:r>
      <w:r w:rsidRPr="006C4BF1">
        <w:rPr>
          <w:sz w:val="28"/>
          <w:vertAlign w:val="superscript"/>
        </w:rPr>
        <w:t>2</w:t>
      </w:r>
      <w:r w:rsidRPr="006C4BF1">
        <w:rPr>
          <w:sz w:val="28"/>
        </w:rPr>
        <w:t>), в относительных и стоимостном (при экономической оценке земельных площадей и определении платы за землю) выражениях.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Плата за землю зависит от ее назначения: сельскохозяйственного и несельскохозяйственного. В первом случае плата за землю равна: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b/>
          <w:sz w:val="28"/>
          <w:szCs w:val="28"/>
          <w:u w:val="single"/>
        </w:rPr>
        <w:t>С = ПN</w:t>
      </w:r>
      <w:r w:rsidRPr="006C4BF1">
        <w:rPr>
          <w:b/>
          <w:sz w:val="28"/>
          <w:szCs w:val="28"/>
          <w:u w:val="single"/>
          <w:vertAlign w:val="subscript"/>
        </w:rPr>
        <w:t>3</w:t>
      </w:r>
      <w:r w:rsidRPr="006C4BF1">
        <w:rPr>
          <w:sz w:val="28"/>
          <w:szCs w:val="28"/>
          <w:u w:val="single"/>
        </w:rPr>
        <w:t>,</w:t>
      </w:r>
      <w:r w:rsidR="006C4BF1">
        <w:rPr>
          <w:sz w:val="28"/>
          <w:szCs w:val="28"/>
        </w:rPr>
        <w:t xml:space="preserve"> </w:t>
      </w:r>
      <w:r w:rsidRPr="006C4BF1">
        <w:rPr>
          <w:sz w:val="28"/>
          <w:szCs w:val="28"/>
        </w:rPr>
        <w:t>(2)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C4BF1">
        <w:rPr>
          <w:b/>
          <w:sz w:val="28"/>
        </w:rPr>
        <w:t>где</w:t>
      </w:r>
      <w:r w:rsidRPr="006C4BF1">
        <w:rPr>
          <w:sz w:val="28"/>
        </w:rPr>
        <w:t xml:space="preserve"> :</w:t>
      </w:r>
      <w:r w:rsidR="006C4BF1">
        <w:rPr>
          <w:sz w:val="28"/>
        </w:rPr>
        <w:t xml:space="preserve"> </w:t>
      </w:r>
      <w:r w:rsidRPr="006C4BF1">
        <w:rPr>
          <w:b/>
          <w:iCs/>
          <w:sz w:val="28"/>
          <w:u w:val="single"/>
        </w:rPr>
        <w:t>П</w:t>
      </w:r>
      <w:r w:rsidRPr="006C4BF1">
        <w:rPr>
          <w:iCs/>
          <w:sz w:val="28"/>
        </w:rPr>
        <w:t xml:space="preserve"> -</w:t>
      </w:r>
      <w:r w:rsidRPr="006C4BF1">
        <w:rPr>
          <w:sz w:val="28"/>
        </w:rPr>
        <w:t xml:space="preserve"> площадь сельскохозяйственных угодий;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b/>
          <w:sz w:val="28"/>
          <w:szCs w:val="28"/>
          <w:u w:val="single"/>
        </w:rPr>
        <w:t>N</w:t>
      </w:r>
      <w:r w:rsidRPr="006C4BF1">
        <w:rPr>
          <w:b/>
          <w:sz w:val="28"/>
          <w:szCs w:val="28"/>
          <w:u w:val="single"/>
          <w:vertAlign w:val="subscript"/>
        </w:rPr>
        <w:t>3</w:t>
      </w:r>
      <w:r w:rsidRPr="006C4BF1">
        <w:rPr>
          <w:sz w:val="28"/>
          <w:szCs w:val="28"/>
          <w:vertAlign w:val="subscript"/>
        </w:rPr>
        <w:t xml:space="preserve"> </w:t>
      </w:r>
      <w:r w:rsidRPr="006C4BF1">
        <w:rPr>
          <w:sz w:val="28"/>
          <w:szCs w:val="28"/>
        </w:rPr>
        <w:t>- нормативная ставка земельного налога, учитывающая</w:t>
      </w:r>
      <w:r w:rsidR="006C4BF1">
        <w:rPr>
          <w:sz w:val="28"/>
          <w:szCs w:val="28"/>
        </w:rPr>
        <w:t xml:space="preserve">  </w:t>
      </w:r>
      <w:r w:rsidRPr="006C4BF1">
        <w:rPr>
          <w:sz w:val="28"/>
          <w:szCs w:val="28"/>
        </w:rPr>
        <w:t xml:space="preserve">местоположение угодий, их состав и качество. 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i/>
          <w:sz w:val="28"/>
        </w:rPr>
      </w:pPr>
      <w:r w:rsidRPr="006C4BF1">
        <w:rPr>
          <w:i/>
          <w:sz w:val="28"/>
        </w:rPr>
        <w:t>Для несельскохозяйственных земель: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C4BF1">
        <w:rPr>
          <w:b/>
          <w:sz w:val="28"/>
          <w:u w:val="single"/>
        </w:rPr>
        <w:t>С = П N</w:t>
      </w:r>
      <w:r w:rsidRPr="006C4BF1">
        <w:rPr>
          <w:b/>
          <w:sz w:val="28"/>
          <w:u w:val="single"/>
          <w:vertAlign w:val="subscript"/>
        </w:rPr>
        <w:t>3</w:t>
      </w:r>
      <w:r w:rsidRPr="006C4BF1">
        <w:rPr>
          <w:b/>
          <w:sz w:val="28"/>
          <w:u w:val="single"/>
        </w:rPr>
        <w:t xml:space="preserve"> Z</w:t>
      </w:r>
      <w:r w:rsidRPr="006C4BF1">
        <w:rPr>
          <w:b/>
          <w:sz w:val="28"/>
          <w:u w:val="single"/>
          <w:vertAlign w:val="subscript"/>
        </w:rPr>
        <w:t xml:space="preserve">1 </w:t>
      </w:r>
      <w:r w:rsidRPr="006C4BF1">
        <w:rPr>
          <w:b/>
          <w:sz w:val="28"/>
          <w:u w:val="single"/>
        </w:rPr>
        <w:t>Z</w:t>
      </w:r>
      <w:r w:rsidRPr="006C4BF1">
        <w:rPr>
          <w:b/>
          <w:sz w:val="28"/>
          <w:u w:val="single"/>
          <w:vertAlign w:val="subscript"/>
        </w:rPr>
        <w:t>2</w:t>
      </w:r>
      <w:r w:rsidRPr="006C4BF1">
        <w:rPr>
          <w:b/>
          <w:sz w:val="28"/>
          <w:u w:val="single"/>
        </w:rPr>
        <w:t xml:space="preserve"> Z</w:t>
      </w:r>
      <w:r w:rsidRPr="006C4BF1">
        <w:rPr>
          <w:b/>
          <w:sz w:val="28"/>
          <w:u w:val="single"/>
          <w:vertAlign w:val="subscript"/>
        </w:rPr>
        <w:t>3</w:t>
      </w:r>
      <w:r w:rsidRPr="006C4BF1">
        <w:rPr>
          <w:sz w:val="28"/>
        </w:rPr>
        <w:t xml:space="preserve"> ,</w:t>
      </w:r>
      <w:r w:rsidR="006C4BF1">
        <w:rPr>
          <w:sz w:val="28"/>
        </w:rPr>
        <w:t xml:space="preserve"> </w:t>
      </w:r>
      <w:r w:rsidRPr="006C4BF1">
        <w:rPr>
          <w:sz w:val="28"/>
        </w:rPr>
        <w:t>(3)</w:t>
      </w:r>
    </w:p>
    <w:p w:rsidR="00503ED0" w:rsidRPr="006C4BF1" w:rsidRDefault="006C4BF1" w:rsidP="006C4BF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503ED0" w:rsidRPr="006C4BF1">
        <w:rPr>
          <w:sz w:val="28"/>
        </w:rPr>
        <w:t>где:</w:t>
      </w:r>
      <w:r>
        <w:rPr>
          <w:sz w:val="28"/>
        </w:rPr>
        <w:t xml:space="preserve"> </w:t>
      </w:r>
      <w:r w:rsidR="00503ED0" w:rsidRPr="006C4BF1">
        <w:rPr>
          <w:b/>
          <w:sz w:val="28"/>
          <w:u w:val="single"/>
        </w:rPr>
        <w:t>Z</w:t>
      </w:r>
      <w:r w:rsidR="00503ED0" w:rsidRPr="006C4BF1">
        <w:rPr>
          <w:b/>
          <w:sz w:val="28"/>
          <w:u w:val="single"/>
          <w:vertAlign w:val="subscript"/>
        </w:rPr>
        <w:t>1</w:t>
      </w:r>
      <w:r w:rsidR="00503ED0" w:rsidRPr="006C4BF1">
        <w:rPr>
          <w:sz w:val="28"/>
        </w:rPr>
        <w:t xml:space="preserve"> -</w:t>
      </w:r>
      <w:r>
        <w:rPr>
          <w:sz w:val="28"/>
        </w:rPr>
        <w:t xml:space="preserve"> </w:t>
      </w:r>
      <w:r w:rsidR="00503ED0" w:rsidRPr="006C4BF1">
        <w:rPr>
          <w:sz w:val="28"/>
        </w:rPr>
        <w:t>коэффициент повышения ставки земельного налога с учетом</w:t>
      </w:r>
      <w:r>
        <w:rPr>
          <w:sz w:val="28"/>
        </w:rPr>
        <w:t xml:space="preserve">  </w:t>
      </w:r>
      <w:r w:rsidR="00503ED0" w:rsidRPr="006C4BF1">
        <w:rPr>
          <w:sz w:val="28"/>
        </w:rPr>
        <w:t>статуса населенного пункта (города);</w:t>
      </w:r>
    </w:p>
    <w:p w:rsidR="00503ED0" w:rsidRPr="006C4BF1" w:rsidRDefault="006C4BF1" w:rsidP="006C4BF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03ED0" w:rsidRPr="006C4BF1">
        <w:rPr>
          <w:b/>
          <w:sz w:val="28"/>
          <w:u w:val="single"/>
        </w:rPr>
        <w:t>Z</w:t>
      </w:r>
      <w:r w:rsidR="00503ED0" w:rsidRPr="006C4BF1">
        <w:rPr>
          <w:b/>
          <w:sz w:val="28"/>
          <w:u w:val="single"/>
          <w:vertAlign w:val="subscript"/>
        </w:rPr>
        <w:t>2</w:t>
      </w:r>
      <w:r w:rsidR="00503ED0" w:rsidRPr="006C4BF1">
        <w:rPr>
          <w:sz w:val="28"/>
        </w:rPr>
        <w:t xml:space="preserve"> -</w:t>
      </w:r>
      <w:r>
        <w:rPr>
          <w:sz w:val="28"/>
        </w:rPr>
        <w:t xml:space="preserve"> </w:t>
      </w:r>
      <w:r w:rsidR="00503ED0" w:rsidRPr="006C4BF1">
        <w:rPr>
          <w:sz w:val="28"/>
        </w:rPr>
        <w:t xml:space="preserve">коэффициент повышения ставки земельного налога с учетом </w:t>
      </w:r>
      <w:r>
        <w:rPr>
          <w:sz w:val="28"/>
        </w:rPr>
        <w:t xml:space="preserve"> </w:t>
      </w:r>
      <w:r w:rsidR="00503ED0" w:rsidRPr="006C4BF1">
        <w:rPr>
          <w:sz w:val="28"/>
        </w:rPr>
        <w:t>исторической застройки:</w:t>
      </w:r>
      <w:r>
        <w:rPr>
          <w:sz w:val="28"/>
        </w:rPr>
        <w:t xml:space="preserve"> 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C4BF1">
        <w:rPr>
          <w:b/>
          <w:sz w:val="28"/>
          <w:u w:val="single"/>
        </w:rPr>
        <w:t>Z</w:t>
      </w:r>
      <w:r w:rsidRPr="006C4BF1">
        <w:rPr>
          <w:b/>
          <w:sz w:val="28"/>
          <w:u w:val="single"/>
          <w:vertAlign w:val="subscript"/>
        </w:rPr>
        <w:t>3</w:t>
      </w:r>
      <w:r w:rsidRPr="006C4BF1">
        <w:rPr>
          <w:sz w:val="28"/>
        </w:rPr>
        <w:t xml:space="preserve"> - коэффициент корректировки ставки земельного налога в</w:t>
      </w:r>
      <w:r w:rsidR="006C4BF1">
        <w:rPr>
          <w:sz w:val="28"/>
        </w:rPr>
        <w:t xml:space="preserve"> </w:t>
      </w:r>
      <w:r w:rsidRPr="006C4BF1">
        <w:rPr>
          <w:sz w:val="28"/>
        </w:rPr>
        <w:t>курортных зонах.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503ED0" w:rsidRPr="006C4BF1" w:rsidRDefault="006C4BF1" w:rsidP="006C4BF1">
      <w:pPr>
        <w:shd w:val="clear" w:color="000000" w:fill="auto"/>
        <w:spacing w:line="360" w:lineRule="auto"/>
        <w:ind w:firstLine="709"/>
        <w:jc w:val="both"/>
        <w:rPr>
          <w:b/>
          <w:bCs/>
          <w:iCs/>
          <w:sz w:val="28"/>
        </w:rPr>
      </w:pPr>
      <w:r w:rsidRPr="006C4BF1">
        <w:rPr>
          <w:b/>
          <w:bCs/>
          <w:iCs/>
          <w:sz w:val="28"/>
        </w:rPr>
        <w:t xml:space="preserve">1.4.2 </w:t>
      </w:r>
      <w:r w:rsidR="00503ED0" w:rsidRPr="006C4BF1">
        <w:rPr>
          <w:b/>
          <w:bCs/>
          <w:iCs/>
          <w:sz w:val="28"/>
        </w:rPr>
        <w:t>Статистика лесных ресурсов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Значение лесов как неотъемлемого компонента окружающей среды велико и многогранно. Будучи важнейшим планетарным аккумулятором живого вещества, леса определяют уровень углеродного и кислородного</w:t>
      </w:r>
      <w:r w:rsidR="006C4BF1">
        <w:rPr>
          <w:sz w:val="28"/>
          <w:szCs w:val="28"/>
        </w:rPr>
        <w:t xml:space="preserve"> </w:t>
      </w:r>
      <w:r w:rsidRPr="006C4BF1">
        <w:rPr>
          <w:sz w:val="28"/>
          <w:szCs w:val="28"/>
        </w:rPr>
        <w:t>баланса земли, влияют на биологический круговорот ряда химических</w:t>
      </w:r>
      <w:r w:rsidR="006C4BF1">
        <w:rPr>
          <w:sz w:val="28"/>
          <w:szCs w:val="28"/>
        </w:rPr>
        <w:t xml:space="preserve"> </w:t>
      </w:r>
      <w:r w:rsidRPr="006C4BF1">
        <w:rPr>
          <w:sz w:val="28"/>
          <w:szCs w:val="28"/>
        </w:rPr>
        <w:t>элементов.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Леса оказывают существенное влияние на климатические условия различных географических зон и районов, циркуляцию тепла в атмосфере, запас влаги в почве, воды в реках и озерах.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Лесные насаждения в значительной мере препятствуют распространению водной и ветровой эрозии. Уничтожение лесов повсеместно сопровождается увеличением площади поверхностного размыва почвы, что ведет к образованию оврагов.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Исследованиями доказано, что в зонах недостаточного и неустойчивого увлажнения в результате лесомелиоративных и агротехнических мероприятий снижается поверхностный сток воды с пашен в 2 раза, слой снега с полей - на 30 %, а непродуктивное испарение - на 15-20 %.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Как подсистема статистики окружающей среды, статистика лесных ресурсов включает комплекс показателей, которые характеризуют наличие, состояние, восстановление лесных ресурсов, меры по их охране и уходу за ними, изменение количественного и качественного состава лесных</w:t>
      </w:r>
      <w:r w:rsidR="006C4BF1">
        <w:rPr>
          <w:sz w:val="28"/>
          <w:szCs w:val="28"/>
        </w:rPr>
        <w:t xml:space="preserve">  </w:t>
      </w:r>
      <w:r w:rsidRPr="006C4BF1">
        <w:rPr>
          <w:sz w:val="28"/>
          <w:szCs w:val="28"/>
        </w:rPr>
        <w:t>ресурсов в результате хозяйственной деятельности человека и природных факторов и их влияние на специфические социально-гигиенические защитные функции леса.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Единицей статистического наблюдения являются лесхозы, леспромхозы и другие организации, выполняющие лесовосстановительные работы, осуществляющие</w:t>
      </w:r>
      <w:r w:rsidR="006C4BF1">
        <w:rPr>
          <w:sz w:val="28"/>
          <w:szCs w:val="28"/>
        </w:rPr>
        <w:t xml:space="preserve"> </w:t>
      </w:r>
      <w:r w:rsidRPr="006C4BF1">
        <w:rPr>
          <w:sz w:val="28"/>
          <w:szCs w:val="28"/>
        </w:rPr>
        <w:t>уход и охрану лесных массивов, независимо от источников финансирования. В лесной фонд входят леса государственного значения и леса, находящиеся в ведении общественных и иных форм собственности хозяйств.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К лесам государственного значения относятся: леса государственных органов лесного хозяйства; леса, закрепленные за министерствами и ведомствами; городские леса, заповедники, национальные (природные) парки.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Леса в зависимости от их народнохозяйственного значения, местоположения и выполняемых природоохранных функций разделены на 3 группы.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В первую группу входят леса, имеющие: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C4BF1">
        <w:rPr>
          <w:sz w:val="28"/>
        </w:rPr>
        <w:t>- водоохранное значение (запретные полосы вдоль водных объектов по берегам рек, озер, а также запретные полосы лесов, оберегающие нерестилища ценных промысловых рыб);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C4BF1">
        <w:rPr>
          <w:sz w:val="28"/>
        </w:rPr>
        <w:t>- защитное значение (лесные полосы вдоль железных и автомобильных дорог, противоэрозионные леса, степные колки, ленточные боры и другие ценные лесные массивы);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</w:rPr>
        <w:t xml:space="preserve">- санитарно-гигиеническое и оздоровительное значение (леса зеленых зон вокруг городов и других населенных пунктов, городские леса, леса зон </w:t>
      </w:r>
      <w:r w:rsidRPr="006C4BF1">
        <w:rPr>
          <w:sz w:val="28"/>
          <w:szCs w:val="28"/>
        </w:rPr>
        <w:t>санитарной охраны курортов, округов и источников водоснабжения).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В эту же группу входят леса орехо-промысловых зон, субальпийские и притундровые леса, заповедные лесные участки, имеющие историческую или научную ценность, природные памятники и т. д. В этой группе запрещена промышленная заготовка леса.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Во вторую группу вошли леса районов с развитой сетью транспорта, высокой плотностью населения, и это, прежде всего, леса, имеющие ограниченное эксплуатационное значение. Для сохранения защитных функций таких лесов установлен строгий режим лесопользования. Третья группа объединяет леса многолесных районов, имеющих в основном эксплуатационное значение и предназначенных удовлетворять потребности народного хозяйства в древесном сырье без ущерба защитных свойств леса.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 xml:space="preserve">Объем запасов древесины на корню зависит от породы леса, степени его спелости и класса бонитета, который рассчитывается с учетом средней высоты насаждений в конкретном возрасте. Выделяют следующие основные лесообразующие породы: хвойные, твердолиственные и мягколиственные. 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 xml:space="preserve">По категориям спелости леса подразделяются на молодняк I и II классов, приспевающие леса, спелые леса и перестойные. Рубки леса главного пользования и лесовосстановительные рубки производятся для заготовки древесины в лесах основного и ограниченного лесопользования, т. е. главным образом в лесах II и III групп. Лесовосстановительные рубки в особо охраняемых лесах ведутся способами, обеспечивающими сохранение и улучшение лесной среды. В лесах с преобладанием молодых и приспевающих древостоев производится периодическая вырубка части деревьев и кустарников с целью повышения общего прироста лесонасаждений и формирования их породного состава. 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За счет капитальных вложений осуществляется: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- строительство, расширение и оборудование объектов лесохозяйственного назначения: лесных кордонов, гаражей, объектов внутрихозяйственного водоснабжения, лесомелиоративных станций и т. д.;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- создание самостоятельных лесных питомников;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- строительство химических станций;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-строительство и оборудование пожарных химических станций, пожарных вышек и т. д.;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-приобретение посадочных агрегатов;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C4BF1">
        <w:rPr>
          <w:sz w:val="28"/>
        </w:rPr>
        <w:t>-строительство, реконструкция и расширение НИИ, экспериментальных баз и лабораторий, занимающихся изучением проблемы и здоровья леса, его охраны и воспроизводства.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Операционные средства, направляемые на лесоохранные мероприятия, включают расходы: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на лесохозяйственные рубки;</w:t>
      </w:r>
    </w:p>
    <w:p w:rsidR="00503ED0" w:rsidRPr="006C4BF1" w:rsidRDefault="006C4BF1" w:rsidP="006C4BF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03ED0" w:rsidRPr="006C4BF1">
        <w:rPr>
          <w:sz w:val="28"/>
        </w:rPr>
        <w:t>1-на лесозащитные работы;</w:t>
      </w:r>
    </w:p>
    <w:p w:rsidR="00503ED0" w:rsidRPr="006C4BF1" w:rsidRDefault="006C4BF1" w:rsidP="006C4BF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03ED0" w:rsidRPr="006C4BF1">
        <w:rPr>
          <w:sz w:val="28"/>
        </w:rPr>
        <w:t>2-на гидролесомелиоративные и лесоосушительные работы;</w:t>
      </w:r>
    </w:p>
    <w:p w:rsidR="00503ED0" w:rsidRPr="006C4BF1" w:rsidRDefault="006C4BF1" w:rsidP="006C4BF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03ED0" w:rsidRPr="006C4BF1">
        <w:rPr>
          <w:sz w:val="28"/>
        </w:rPr>
        <w:t>3-на противопожарные мероприятия;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на заготовку и хранение лесных семян и т. д.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Частью лесного фонда являются экологически особо охраняемые территории: заповедники, национальные природные парки, заповедноохотничьи хозяйства, заказники и природные зоны, памятники природы. Статистика заповедных территорий характеризует их динамику и структуру, изучает наличие редких и исчезающих видов растений и животных, формы сохранения и воспроизводства ресурсов растительного и животного мира и биотехнические мероприятия по их защите и охране.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 xml:space="preserve">Заповедники - уникальные естественные участки, типичные для ландшафтных зон, имеющие экологическое генетическое и научное значение как эталоны естественной среды. Заповедники являются природными хранилищами видового фонда флоры и фауны. Ресурсы заповедников (растительные, животные, земельные, водные и т. д.) исключаются из хозяйственной деятельности. На заповедных территориях запрещены рыболовство, строительство организациями или отдельными гражданами дач, баз отдыха, турбаз, складских, коммунально-бытовых и других помещений, организация разведки и разработки недр, размещение отходов и другой деятельности, нарушающей естественные биологические связи природы. Природные национальные парки - изъятые из хозяйственного использования участки территории, представляющие особую экологическую, научную и эстетическую ценность как типичные или редкие природно-ландшафтные образования и используемые для отдыха, туризма и экскурсии населения. 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Заповедно-охотничьи хозяйства - участки территории, изъятые из хозяйственного пользования с целью восстановления, сохранения и изучения диких животных и птиц. В заповедно-охотничьих хозяйствах допускается строго регулируемая добыча (охота) и отлов отдельных видов животных и птиц (кабаны, лоси, белки, зайцы, тетерева, глухари).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Природные заказники - участки земельного и водного пространства, имеющие ограниченный режим хозяйственно-рекреационного пользования и предназначенные для сохранения, восстановления и воспроизводства отдельных или нескольких компонентов природы.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Под охраной государства также находятся отдельные ландшафтные природные комплексы и невоспроизводимые природные объекты, имеющие уникальное, реликтовое, научно-историческое и эколого - культурное значение. Эти комплексы и объекты по неповторимости рассматриваются как памятники природы. К ним относятся обособленные объекты естественной среды: рощи, водопады, ледники, вершины гор и т. д., а также небольшие (обычно не более 100 га) уникальные примеры природных территорий.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03ED0" w:rsidRPr="006C4BF1" w:rsidRDefault="006C4BF1" w:rsidP="006C4BF1">
      <w:pPr>
        <w:shd w:val="clear" w:color="000000" w:fill="auto"/>
        <w:spacing w:line="360" w:lineRule="auto"/>
        <w:ind w:firstLine="709"/>
        <w:jc w:val="both"/>
        <w:rPr>
          <w:b/>
          <w:bCs/>
          <w:iCs/>
          <w:sz w:val="28"/>
        </w:rPr>
      </w:pPr>
      <w:r w:rsidRPr="006C4BF1">
        <w:rPr>
          <w:b/>
          <w:bCs/>
          <w:iCs/>
          <w:sz w:val="28"/>
        </w:rPr>
        <w:t xml:space="preserve">1.4.3 </w:t>
      </w:r>
      <w:r w:rsidR="00503ED0" w:rsidRPr="006C4BF1">
        <w:rPr>
          <w:b/>
          <w:bCs/>
          <w:iCs/>
          <w:sz w:val="28"/>
        </w:rPr>
        <w:t>Статистика водных ресурсов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Водные ресурсы - это запасы воды внутренних и территориальных морей, озер, рек, водохранилищ, подземных вод, ледников, прудов, каналов и других поверхностных водоемов, которые согласно законодательству представляют Единый государственный водный фонд.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Объектами статистического наблюдения по водным ресурсам являются водопользователи различных водных источников, производящие забор воды для производственного, сельскохозяйственного использования, а также хозяйственно-бытовых, питьевых и других потребностей. Статистическому наблюдению подлежат заложение земель в прибрежных водоохранных полосах, организация водоохранных зон, регулирование русел малых рек и водоемов. Единицей статистического наблюдения являются отдельные предприятия (организации, учреждения) всех отраслей экономики независимо от источников водоснабжения и приемников сточных вод. Обеспеченность запасами водных ресурсов статистикой определяется отдельно для поверхностных и подземных вод в объемных показателях (км</w:t>
      </w:r>
      <w:r w:rsidRPr="006C4BF1">
        <w:rPr>
          <w:sz w:val="28"/>
          <w:szCs w:val="28"/>
          <w:vertAlign w:val="superscript"/>
        </w:rPr>
        <w:t>3</w:t>
      </w:r>
      <w:r w:rsidRPr="006C4BF1">
        <w:rPr>
          <w:sz w:val="28"/>
          <w:szCs w:val="28"/>
        </w:rPr>
        <w:t>, м</w:t>
      </w:r>
      <w:r w:rsidRPr="006C4BF1">
        <w:rPr>
          <w:sz w:val="28"/>
          <w:szCs w:val="28"/>
          <w:vertAlign w:val="superscript"/>
        </w:rPr>
        <w:t>3</w:t>
      </w:r>
      <w:r w:rsidRPr="006C4BF1">
        <w:rPr>
          <w:sz w:val="28"/>
          <w:szCs w:val="28"/>
        </w:rPr>
        <w:t>/год). Учитываются количество наиболее крупных водохранилищ, их площадь водосбора и водной поверхности (км</w:t>
      </w:r>
      <w:r w:rsidRPr="006C4BF1">
        <w:rPr>
          <w:sz w:val="28"/>
          <w:szCs w:val="28"/>
          <w:vertAlign w:val="superscript"/>
        </w:rPr>
        <w:t>3</w:t>
      </w:r>
      <w:r w:rsidRPr="006C4BF1">
        <w:rPr>
          <w:sz w:val="28"/>
          <w:szCs w:val="28"/>
        </w:rPr>
        <w:t>), а при характеристике рек помимо их длины (км) - объем воды в основном русле (км</w:t>
      </w:r>
      <w:r w:rsidRPr="006C4BF1">
        <w:rPr>
          <w:sz w:val="28"/>
          <w:szCs w:val="28"/>
          <w:vertAlign w:val="superscript"/>
        </w:rPr>
        <w:t>3</w:t>
      </w:r>
      <w:r w:rsidRPr="006C4BF1">
        <w:rPr>
          <w:sz w:val="28"/>
          <w:szCs w:val="28"/>
        </w:rPr>
        <w:t>) и площадь бассейна (тыс. км</w:t>
      </w:r>
      <w:r w:rsidRPr="006C4BF1">
        <w:rPr>
          <w:sz w:val="28"/>
          <w:szCs w:val="28"/>
          <w:vertAlign w:val="superscript"/>
        </w:rPr>
        <w:t>2</w:t>
      </w:r>
      <w:r w:rsidRPr="006C4BF1">
        <w:rPr>
          <w:sz w:val="28"/>
          <w:szCs w:val="28"/>
        </w:rPr>
        <w:t>).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Статистическому учету подлежит объем водозабора из природных источников, т. е. количество изъятой воды из поверхностных водоемов (моря, реки, озера) и подземных горизонтов для ее дальнейшего использования.</w:t>
      </w:r>
      <w:r w:rsidR="006C4BF1">
        <w:rPr>
          <w:sz w:val="28"/>
          <w:szCs w:val="28"/>
        </w:rPr>
        <w:t xml:space="preserve"> </w:t>
      </w:r>
      <w:r w:rsidRPr="006C4BF1">
        <w:rPr>
          <w:sz w:val="28"/>
          <w:szCs w:val="28"/>
        </w:rPr>
        <w:t>Сюда же включаются вода, получаемая при добыче полезных ископаемых, откачке фунтовых вод при строительстве, шахтно-рудничные воды и т. п. Не учитывается нецентрализованное изъятие воды населением из колодцев, артезианских скважин, рек и т. д. Не является водопотреблением пропуск воды через гидроузлы для шлюзования судов, выработки электроэнергии, поддержания судоходных глубин и др.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 xml:space="preserve">Показатель водопотребления отражает величину использованной воды всех видов, полученной из водозаборов предприятий, коммунальных водопроводов и других водохозяйственных систем на производственные нужды, орошение, сельскохозяйственное водоснабжение и хозяйственно-питьевые потребности. Он не учитывает объем оборотного и последовательного (повторного) использования сточных вод, а также коллекторно-дренажные стоки. 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Состояние водных ресурсов в значительной мере зависит от уровня очистки сбрасываемых сточных вод. Сточные воды - вода, сбрасываемая после использования в ходе какого-либо процесса и не представляющая никакой непосредственной ценности для этого процесса (бытовые и городские воды). Однако к ним не относится охлаждающая вода.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Очистка сточных вод - процесс очистки сточных вод, обеспечивающий ее соответствие установленным нормам качества воды. Выделяются три типа очистки: механическая (первичная), биологическая (вторичная) и химическая (третичная).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Механическая очистка сточных вод - простое механическое отделение очищенной воды и твердых или осаждаемых веществ в сточных водах без биологических воздействий.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Биологическая очистка сточных вод - очистка отфильтрованных сточных вод искусственно регулированными биологическими процессами с помощью живых организмов, обычно микроорганизмов.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Химическая очистка сточных вод - использование специальных методов (микрофильтрование, фильтрация, химические процессы) для повышения эффективности биологической очистки с целью удаления питательных и минеральных веществ.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Различают три категории сточных вод, поступающих в поверхностные водные объекты: нормативно (условно) - чистые, нормативно-очищенные и загрязненные (недостаточно очищенные и без очистки). К нормативно (условно) - чистым сточным водам относятся все виды производственных и коммунальных стоков, которые, поступая без очистки в природные водные объекты, не ухудшают нормативных качеств вод в заданном участке водоема.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К загрязненным сточным водам относятся все промышленно-производственные и коммунальные стоки (включая залповые сбросы) с содержанием загрязняющих веществ выше утвержденных ПДС, сбрасываемые в природные водные источники после недостаточной очистки или вообще без очистки. В объем таких вод не входят стоки, направляемые на поля фильтрации, в искусственные или естественные накопители.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При характеристике уровня загрязненности воды сопоставляется фактическое содержание того или иного загрязнителя с его предельно допустимой концентрацией (ПДК).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Капитальные затраты на основные мероприятия по охране вод включают: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-затраты на сооружения для очистки промышленных и коммунальных сточных вод;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-расходы на сооружения для очистки воды;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инвестиционные затраты на изготовление и приобретение оборудования для сбора мусора, жидких и твердых отходов из рек,</w:t>
      </w:r>
      <w:r w:rsidR="006C4BF1">
        <w:rPr>
          <w:sz w:val="28"/>
          <w:szCs w:val="28"/>
        </w:rPr>
        <w:t xml:space="preserve"> </w:t>
      </w:r>
      <w:r w:rsidRPr="006C4BF1">
        <w:rPr>
          <w:sz w:val="28"/>
          <w:szCs w:val="28"/>
        </w:rPr>
        <w:t>водоемов, портов и т. д.;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-затраты на строительство городских канализационных систем;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-затраты на создание водозащитных зон с проведением комплекса технологических, гидротехнических, санитарных мероприятий для предотвращения загрязнения и осушения водных ресурсов;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-расходы на сооружения и лаборатории для контроля качества воды и приобретение оборудования для них.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Данные статистики водных ресурсов обобщаются по министерствам (ведомствам), территориям и бассейнам отдельных рек и водоемов.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b/>
          <w:bCs/>
          <w:iCs/>
          <w:sz w:val="28"/>
        </w:rPr>
      </w:pPr>
      <w:r w:rsidRPr="006C4BF1">
        <w:rPr>
          <w:b/>
          <w:bCs/>
          <w:iCs/>
          <w:sz w:val="28"/>
        </w:rPr>
        <w:t>1.</w:t>
      </w:r>
      <w:r w:rsidR="006C4BF1" w:rsidRPr="006C4BF1">
        <w:rPr>
          <w:b/>
          <w:bCs/>
          <w:iCs/>
          <w:sz w:val="28"/>
        </w:rPr>
        <w:t>5</w:t>
      </w:r>
      <w:r w:rsidRPr="006C4BF1">
        <w:rPr>
          <w:b/>
          <w:bCs/>
          <w:iCs/>
          <w:sz w:val="28"/>
        </w:rPr>
        <w:t xml:space="preserve"> Статистика охраны атмосферного воздуха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 xml:space="preserve">Антропогенное загрязнение атмосферы составляет лишь всего 0,5% от общего загрязнения природными явлениями (пыльные бури, извержение вулканов, лесные пожары и т. д.). Тем не менее именно этот тип загрязнения имеет наибольшее негативное воздействие на многие живые организмы, на материальные ценности, созданные трудом, и, конечно, на самого человека. 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 xml:space="preserve">Следует иметь в виду, что в результате переноса вредных примесей потоками воздушных масс происходит трансграничное загрязнение воздушного бассейна. Поэтому загрязненность атмосферного воздуха - проблема планетарная. 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 xml:space="preserve">Объектами статистического наблюдения техногенного воздействия на атмосферный воздух являются выделения стационарными источниками вредных веществ, загрязняющих воздух, их обезвреживание, улавливание и дальнейшая утилизация. Загрязнение атмосферы природными явлениями не охватывается статистическим наблюдением. 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К стационарным источникам выделения вредных веществ в воздушный бассейн относятся непередвижные технологические агрегаты (аппараты, установки и т. д.), которые в процессе эксплуатации выделяют вредные вещества. Для оценки эффективности улавливания и обезвреживания выбросов вредных веществ стационарные источники подразделяются на организованные и неорганизованные.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i/>
          <w:sz w:val="28"/>
          <w:szCs w:val="28"/>
          <w:u w:val="single"/>
        </w:rPr>
        <w:t>Организованные стационарные источники выбросов вредных веществ в</w:t>
      </w:r>
      <w:r w:rsidRPr="006C4BF1">
        <w:rPr>
          <w:i/>
          <w:sz w:val="28"/>
          <w:szCs w:val="28"/>
        </w:rPr>
        <w:t xml:space="preserve"> </w:t>
      </w:r>
      <w:r w:rsidRPr="006C4BF1">
        <w:rPr>
          <w:i/>
          <w:sz w:val="28"/>
          <w:szCs w:val="28"/>
          <w:u w:val="single"/>
        </w:rPr>
        <w:t>атмосферу</w:t>
      </w:r>
      <w:r w:rsidRPr="006C4BF1">
        <w:rPr>
          <w:i/>
          <w:sz w:val="28"/>
          <w:szCs w:val="28"/>
        </w:rPr>
        <w:t xml:space="preserve"> -</w:t>
      </w:r>
      <w:r w:rsidR="006C4BF1">
        <w:rPr>
          <w:i/>
          <w:sz w:val="28"/>
          <w:szCs w:val="28"/>
        </w:rPr>
        <w:t xml:space="preserve"> </w:t>
      </w:r>
      <w:r w:rsidRPr="006C4BF1">
        <w:rPr>
          <w:sz w:val="28"/>
          <w:szCs w:val="28"/>
        </w:rPr>
        <w:t>это непередвижные источники, от которых вредные вещества, поступающие в атмосферу, предварительно проходят через системы воздуховодов и газоходов (вентиляционные сооружения,</w:t>
      </w:r>
      <w:r w:rsidR="006C4BF1">
        <w:rPr>
          <w:sz w:val="28"/>
          <w:szCs w:val="28"/>
        </w:rPr>
        <w:t xml:space="preserve"> </w:t>
      </w:r>
      <w:r w:rsidRPr="006C4BF1">
        <w:rPr>
          <w:sz w:val="28"/>
          <w:szCs w:val="28"/>
        </w:rPr>
        <w:t>дымовые</w:t>
      </w:r>
      <w:r w:rsidR="006C4BF1">
        <w:rPr>
          <w:sz w:val="28"/>
          <w:szCs w:val="28"/>
        </w:rPr>
        <w:t xml:space="preserve"> </w:t>
      </w:r>
      <w:r w:rsidRPr="006C4BF1">
        <w:rPr>
          <w:sz w:val="28"/>
          <w:szCs w:val="28"/>
        </w:rPr>
        <w:t>трубы</w:t>
      </w:r>
    </w:p>
    <w:p w:rsidR="00503ED0" w:rsidRPr="006C4BF1" w:rsidRDefault="006C4BF1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03ED0" w:rsidRPr="006C4BF1">
        <w:rPr>
          <w:sz w:val="28"/>
          <w:szCs w:val="28"/>
        </w:rPr>
        <w:t>и т. д.), как правило, оборудованные газоочистными и пылеулавливающими установками.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i/>
          <w:sz w:val="28"/>
          <w:szCs w:val="28"/>
          <w:u w:val="single"/>
        </w:rPr>
        <w:t>Неорганизованные источники</w:t>
      </w:r>
      <w:r w:rsidRPr="006C4BF1">
        <w:rPr>
          <w:i/>
          <w:sz w:val="28"/>
          <w:szCs w:val="28"/>
        </w:rPr>
        <w:t xml:space="preserve"> -</w:t>
      </w:r>
      <w:r w:rsidRPr="006C4BF1">
        <w:rPr>
          <w:sz w:val="28"/>
          <w:szCs w:val="28"/>
        </w:rPr>
        <w:t xml:space="preserve"> это источники, от которых вредные вещества непосредственно попадают в атмосферный воздух, например, при нарушении герметичности технологического оборудования, экологической необорудованности резервуаров и т. д.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i/>
          <w:sz w:val="28"/>
          <w:szCs w:val="28"/>
          <w:u w:val="single"/>
        </w:rPr>
        <w:t>Единицей наблюдения</w:t>
      </w:r>
      <w:r w:rsidRPr="006C4BF1">
        <w:rPr>
          <w:sz w:val="28"/>
          <w:szCs w:val="28"/>
        </w:rPr>
        <w:t xml:space="preserve"> в статистике охраны атмосферного воздуха являются предприятия, организации и учреждения, имеющие стационарные источники загрязнения воздушного бассейна, независимо от того, оборудованы они очистительными сооружениями или нет, а также котельные, состоящие на балансе жилищно-коммунальных хозяйств, транспортных и других организаций.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В статистике охраны атмосферного воздуха используются показатели, позволяющие достаточно подробно охарактеризовать выбросы. Прежде всего, учитываются количество всех стационарных источников выбросов загрязняющих веществ в атмосферу и общий объем загрязнителей (т / год), отходящих от организованных и неорганизованных источников без очистки и после прохождения пылегазоочистных установок в результате неполного улавливания и очистки на организованных источниках загрязнения.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Из общего количества загрязнителей воздушного бассейна, поступающих на очистку, определяется фактический объем уловленных и обезвреженных вредных веществ с использованием пылегазоулавливающих установок и сооружений. При этом не учитываются вещества, которые согласно технологическому проекту употребляются в процессе производства как сырье или полуфабрикаты. Из общего количества уловленных и обезвреженных вредных веществ устанавливается объем полезно используемых веществ, т. е. утилизированных.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В среднем доля утилизированных веществ составляет около половины от их общей массы. Остальная часть (неутилизированная) обезвреженных веществ поступает на свалки, в хранилища и т. д.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 xml:space="preserve">Выбросы загрязняющих веществ в атмосферный воздух характеризуются по агрегатному состоянию (жидкие, твердые, газообразные) и по важнейшим ингредиентам (сернистый ангидрид, окислы азота, окиси углерода и летучие органические соединения). 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В статистике охраны атмосферного воздуха учитывается трансграничное загрязнение атмосферного воздуха. Согласно международным соглашениям о сокращении трансграничного загрязнения атмосферы, в частности Европейской экономической комиссии, страны обязаны осуществлять мероприятия, направленные на снижение выбросов вредных веществ по объектам, находящимся на их территории.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Массированное негативное влияние на воздушный бассейн (в том числе на водные и земельные ресурсы) оказывает залповое и аварийное загрязнение окружающей среды в результате аварий (промышленных, транспортных), а также неконтролируемых выбросов из скважин при добыче нефти, газа. При этом учитываются общее число случаев залпового и аварийного загрязнения атмосферного воздуха и ущерб, нанесенный окружающей среде.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Для всех источников загрязнения разработаны предельно допустимые выбросы (ПДВ), соблюдение которых обеспечивает нормативную чистоту атмосферного воздуха в приземном слое до уровня, не превышающего предельно допустимых концентраций (ПДК).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В статистике учитываются мероприятия по охране атмосферы: ввод в действие установок и сооружений по улавливанию и обезвреживанию вредных веществ из отходящих газов, разработка и внедрение малодоходных и замкнутых технологий, реконструкция и повышение эффективности существующих очистных сооружений, использование менее токсичного горючего автотранспортом. Источниками информации статистики охраны атмосферного воздуха являются статистическая отчетность (ф. № 2-тп (воздух)), экологический паспорт предприятия, данные мониторинга (Госкомгидромета) и материалы выборочного наблюдения. На их основе рассчитываются аналитические показатели, характеризующие долю организованных и неорганизованных выбросов в общей массе аэровыбросов, определяются структура загрязнителей по видам и источникам объема отходящих веществ, поступающих на очистные сооружения, динамика улавливаемых вредных веществ, доли текущих и капитальных инвестиций на воздухоохранную деятельность в общем объеме расходов на окружающую среду. Статистические данные используются при оценке экологического ущерба от выбросов в воздушный бассейн: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  <w:u w:val="single"/>
        </w:rPr>
        <w:t>Q =(∑Ci (λ) Ni) FZ (λ) V(λ)</w:t>
      </w:r>
      <w:r w:rsidRPr="006C4BF1">
        <w:rPr>
          <w:sz w:val="28"/>
          <w:szCs w:val="28"/>
        </w:rPr>
        <w:t>,</w:t>
      </w:r>
      <w:r w:rsidR="006C4BF1">
        <w:rPr>
          <w:sz w:val="28"/>
          <w:szCs w:val="28"/>
        </w:rPr>
        <w:t xml:space="preserve"> </w:t>
      </w:r>
      <w:r w:rsidRPr="006C4BF1">
        <w:rPr>
          <w:sz w:val="28"/>
          <w:szCs w:val="28"/>
        </w:rPr>
        <w:t>(4)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где</w:t>
      </w:r>
      <w:r w:rsidR="006C4BF1">
        <w:rPr>
          <w:sz w:val="28"/>
          <w:szCs w:val="28"/>
        </w:rPr>
        <w:t xml:space="preserve"> </w:t>
      </w:r>
      <w:r w:rsidRPr="006C4BF1">
        <w:rPr>
          <w:sz w:val="28"/>
          <w:szCs w:val="28"/>
          <w:u w:val="single"/>
        </w:rPr>
        <w:t>Q</w:t>
      </w:r>
      <w:r w:rsidRPr="006C4BF1">
        <w:rPr>
          <w:sz w:val="28"/>
          <w:szCs w:val="28"/>
        </w:rPr>
        <w:t xml:space="preserve"> - экологический ущерб от выбросов в стоимостном исчислении;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  <w:u w:val="single"/>
        </w:rPr>
        <w:t>Ci (λ)</w:t>
      </w:r>
      <w:r w:rsidRPr="006C4BF1">
        <w:rPr>
          <w:sz w:val="28"/>
          <w:szCs w:val="28"/>
        </w:rPr>
        <w:t xml:space="preserve"> -</w:t>
      </w:r>
      <w:r w:rsidR="006C4BF1">
        <w:rPr>
          <w:sz w:val="28"/>
          <w:szCs w:val="28"/>
        </w:rPr>
        <w:t xml:space="preserve"> </w:t>
      </w:r>
      <w:r w:rsidRPr="006C4BF1">
        <w:rPr>
          <w:sz w:val="28"/>
          <w:szCs w:val="28"/>
        </w:rPr>
        <w:t>показатель относительной токсичности примеси i-го вида;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  <w:u w:val="single"/>
        </w:rPr>
        <w:t>Ni</w:t>
      </w:r>
      <w:r w:rsidR="006C4BF1">
        <w:rPr>
          <w:i/>
          <w:sz w:val="28"/>
          <w:szCs w:val="28"/>
        </w:rPr>
        <w:t xml:space="preserve"> </w:t>
      </w:r>
      <w:r w:rsidRPr="006C4BF1">
        <w:rPr>
          <w:i/>
          <w:sz w:val="28"/>
          <w:szCs w:val="28"/>
        </w:rPr>
        <w:t xml:space="preserve">- </w:t>
      </w:r>
      <w:r w:rsidRPr="006C4BF1">
        <w:rPr>
          <w:sz w:val="28"/>
          <w:szCs w:val="28"/>
        </w:rPr>
        <w:t>объем выброса примеси i-го вида в воздух, т/год;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  <w:u w:val="single"/>
        </w:rPr>
        <w:t>F</w:t>
      </w:r>
      <w:r w:rsidRPr="006C4BF1">
        <w:rPr>
          <w:sz w:val="28"/>
          <w:szCs w:val="28"/>
        </w:rPr>
        <w:t xml:space="preserve"> -</w:t>
      </w:r>
      <w:r w:rsidR="006C4BF1">
        <w:rPr>
          <w:sz w:val="28"/>
          <w:szCs w:val="28"/>
        </w:rPr>
        <w:t xml:space="preserve"> </w:t>
      </w:r>
      <w:r w:rsidRPr="006C4BF1">
        <w:rPr>
          <w:sz w:val="28"/>
          <w:szCs w:val="28"/>
        </w:rPr>
        <w:t>нормативный экологический ущерб от выбросов в атмосферный воздух, тыс. руб./ усл. т;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  <w:u w:val="single"/>
        </w:rPr>
        <w:t>Z (λ)</w:t>
      </w:r>
      <w:r w:rsidRPr="006C4BF1">
        <w:rPr>
          <w:sz w:val="28"/>
          <w:szCs w:val="28"/>
        </w:rPr>
        <w:t xml:space="preserve"> - показатель относительной опасности загрязнения атмосферы в зависимости от типа территории;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  <w:u w:val="single"/>
        </w:rPr>
        <w:t>V(λ)</w:t>
      </w:r>
      <w:r w:rsidRPr="006C4BF1">
        <w:rPr>
          <w:sz w:val="28"/>
          <w:szCs w:val="28"/>
        </w:rPr>
        <w:t xml:space="preserve"> -</w:t>
      </w:r>
      <w:r w:rsidR="006C4BF1">
        <w:rPr>
          <w:sz w:val="28"/>
          <w:szCs w:val="28"/>
        </w:rPr>
        <w:t xml:space="preserve"> </w:t>
      </w:r>
      <w:r w:rsidRPr="006C4BF1">
        <w:rPr>
          <w:sz w:val="28"/>
          <w:szCs w:val="28"/>
        </w:rPr>
        <w:t>коэффициент, учитывающий характер рассеивания вредных</w:t>
      </w:r>
      <w:r w:rsidR="006C4BF1">
        <w:rPr>
          <w:sz w:val="28"/>
          <w:szCs w:val="28"/>
        </w:rPr>
        <w:t xml:space="preserve">  </w:t>
      </w:r>
      <w:r w:rsidRPr="006C4BF1">
        <w:rPr>
          <w:sz w:val="28"/>
          <w:szCs w:val="28"/>
        </w:rPr>
        <w:t>веществ в атмосфере.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 xml:space="preserve">Показатели </w:t>
      </w:r>
      <w:r w:rsidRPr="006C4BF1">
        <w:rPr>
          <w:iCs/>
          <w:sz w:val="28"/>
          <w:szCs w:val="28"/>
          <w:u w:val="single"/>
        </w:rPr>
        <w:t>С, Z, V</w:t>
      </w:r>
      <w:r w:rsidRPr="006C4BF1">
        <w:rPr>
          <w:i/>
          <w:sz w:val="28"/>
          <w:szCs w:val="28"/>
        </w:rPr>
        <w:t>,</w:t>
      </w:r>
      <w:r w:rsidRPr="006C4BF1">
        <w:rPr>
          <w:sz w:val="28"/>
          <w:szCs w:val="28"/>
        </w:rPr>
        <w:t xml:space="preserve"> рассчитанные в зависимости от факторов (λ), влияющих на них, содержатся в нормативных таблицах.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Данные статистики охраны атмосферного воздуха обобщаются и анализируются на отраслевом (ведомственном) уровне, по территориям, промышленным центрам и населенным пунктам.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b/>
          <w:bCs/>
          <w:sz w:val="28"/>
        </w:rPr>
      </w:pPr>
      <w:r w:rsidRPr="006C4BF1">
        <w:rPr>
          <w:b/>
          <w:bCs/>
          <w:sz w:val="28"/>
        </w:rPr>
        <w:t>1.</w:t>
      </w:r>
      <w:r w:rsidR="006C4BF1" w:rsidRPr="006C4BF1">
        <w:rPr>
          <w:b/>
          <w:bCs/>
          <w:sz w:val="28"/>
        </w:rPr>
        <w:t>6</w:t>
      </w:r>
      <w:r w:rsidR="006C4BF1">
        <w:rPr>
          <w:b/>
          <w:bCs/>
          <w:sz w:val="28"/>
        </w:rPr>
        <w:t xml:space="preserve"> </w:t>
      </w:r>
      <w:r w:rsidRPr="006C4BF1">
        <w:rPr>
          <w:b/>
          <w:bCs/>
          <w:sz w:val="28"/>
        </w:rPr>
        <w:t>Природоохранная деятельность и ее результаты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Экологический кризис характеризуется тем, что индустриальное потребление различных видов природных ресурсов входит в противоречие со способностью природы к самовосстановлению. Это требует выработки экономического механизма природопользования, который обеспечит выполнение следующего условия:</w:t>
      </w:r>
    </w:p>
    <w:p w:rsidR="006C4BF1" w:rsidRPr="006C4BF1" w:rsidRDefault="006C4BF1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  <w:u w:val="single"/>
        </w:rPr>
        <w:t>(а +в) S&lt; Р,</w:t>
      </w:r>
      <w:r w:rsidR="006C4BF1">
        <w:rPr>
          <w:sz w:val="28"/>
          <w:szCs w:val="28"/>
        </w:rPr>
        <w:t xml:space="preserve"> </w:t>
      </w:r>
      <w:r w:rsidRPr="006C4BF1">
        <w:rPr>
          <w:sz w:val="28"/>
          <w:szCs w:val="28"/>
        </w:rPr>
        <w:t>(5)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 xml:space="preserve">где </w:t>
      </w:r>
      <w:r w:rsidRPr="006C4BF1">
        <w:rPr>
          <w:sz w:val="28"/>
          <w:szCs w:val="28"/>
          <w:u w:val="single"/>
        </w:rPr>
        <w:t>а</w:t>
      </w:r>
      <w:r w:rsidRPr="006C4BF1">
        <w:rPr>
          <w:i/>
          <w:sz w:val="28"/>
          <w:szCs w:val="28"/>
        </w:rPr>
        <w:t xml:space="preserve"> </w:t>
      </w:r>
      <w:r w:rsidRPr="006C4BF1">
        <w:rPr>
          <w:iCs/>
          <w:sz w:val="28"/>
          <w:szCs w:val="28"/>
        </w:rPr>
        <w:t>и</w:t>
      </w:r>
      <w:r w:rsidRPr="006C4BF1">
        <w:rPr>
          <w:i/>
          <w:sz w:val="28"/>
          <w:szCs w:val="28"/>
        </w:rPr>
        <w:t xml:space="preserve"> </w:t>
      </w:r>
      <w:r w:rsidRPr="006C4BF1">
        <w:rPr>
          <w:iCs/>
          <w:sz w:val="28"/>
          <w:szCs w:val="28"/>
          <w:u w:val="single"/>
        </w:rPr>
        <w:t>в</w:t>
      </w:r>
      <w:r w:rsidR="006C4BF1">
        <w:rPr>
          <w:iCs/>
          <w:sz w:val="28"/>
          <w:szCs w:val="28"/>
        </w:rPr>
        <w:t xml:space="preserve"> </w:t>
      </w:r>
      <w:r w:rsidRPr="006C4BF1">
        <w:rPr>
          <w:iCs/>
          <w:sz w:val="28"/>
          <w:szCs w:val="28"/>
        </w:rPr>
        <w:t>-</w:t>
      </w:r>
      <w:r w:rsidR="006C4BF1">
        <w:rPr>
          <w:iCs/>
          <w:sz w:val="28"/>
          <w:szCs w:val="28"/>
        </w:rPr>
        <w:t xml:space="preserve"> </w:t>
      </w:r>
      <w:r w:rsidRPr="006C4BF1">
        <w:rPr>
          <w:sz w:val="28"/>
          <w:szCs w:val="28"/>
        </w:rPr>
        <w:t>расход природных ресурсов на одного человека для его личных</w:t>
      </w:r>
      <w:r w:rsidR="006C4BF1">
        <w:rPr>
          <w:sz w:val="28"/>
          <w:szCs w:val="28"/>
        </w:rPr>
        <w:t xml:space="preserve">  </w:t>
      </w:r>
      <w:r w:rsidRPr="006C4BF1">
        <w:rPr>
          <w:sz w:val="28"/>
          <w:szCs w:val="28"/>
        </w:rPr>
        <w:t>и производственных нужд;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iCs/>
          <w:sz w:val="28"/>
          <w:szCs w:val="28"/>
          <w:u w:val="single"/>
        </w:rPr>
        <w:t>Р</w:t>
      </w:r>
      <w:r w:rsidRPr="006C4BF1">
        <w:rPr>
          <w:iCs/>
          <w:sz w:val="28"/>
          <w:szCs w:val="28"/>
        </w:rPr>
        <w:t xml:space="preserve"> -</w:t>
      </w:r>
      <w:r w:rsidR="006C4BF1">
        <w:rPr>
          <w:iCs/>
          <w:sz w:val="28"/>
          <w:szCs w:val="28"/>
        </w:rPr>
        <w:t xml:space="preserve"> </w:t>
      </w:r>
      <w:r w:rsidRPr="006C4BF1">
        <w:rPr>
          <w:iCs/>
          <w:sz w:val="28"/>
          <w:szCs w:val="28"/>
        </w:rPr>
        <w:t>воспроизводимый</w:t>
      </w:r>
      <w:r w:rsidRPr="006C4BF1">
        <w:rPr>
          <w:sz w:val="28"/>
          <w:szCs w:val="28"/>
        </w:rPr>
        <w:t xml:space="preserve"> потенциал природных ресурсов;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  <w:u w:val="single"/>
        </w:rPr>
        <w:t>S</w:t>
      </w:r>
      <w:r w:rsidR="006C4BF1">
        <w:rPr>
          <w:i/>
          <w:sz w:val="28"/>
          <w:szCs w:val="28"/>
        </w:rPr>
        <w:t xml:space="preserve"> </w:t>
      </w:r>
      <w:r w:rsidRPr="006C4BF1">
        <w:rPr>
          <w:i/>
          <w:sz w:val="28"/>
          <w:szCs w:val="28"/>
        </w:rPr>
        <w:t>-</w:t>
      </w:r>
      <w:r w:rsidR="006C4BF1">
        <w:rPr>
          <w:i/>
          <w:sz w:val="28"/>
          <w:szCs w:val="28"/>
        </w:rPr>
        <w:t xml:space="preserve"> </w:t>
      </w:r>
      <w:r w:rsidRPr="006C4BF1">
        <w:rPr>
          <w:sz w:val="28"/>
          <w:szCs w:val="28"/>
        </w:rPr>
        <w:t>численность населения.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Суть экологического кризиса в нашей стране состоит в том, что сформировавшаяся вследствие преимущественно экстенсивного развития экономики технология производства пришла в неразрешимое противоречие с возможностями природы к самовосстановлению и воспроизводству.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</w:rPr>
      </w:pPr>
      <w:r w:rsidRPr="006C4BF1">
        <w:rPr>
          <w:bCs/>
          <w:sz w:val="28"/>
          <w:szCs w:val="28"/>
        </w:rPr>
        <w:t>Природоохранная деятельность</w:t>
      </w:r>
      <w:r w:rsidR="006C4BF1">
        <w:rPr>
          <w:sz w:val="28"/>
          <w:szCs w:val="28"/>
        </w:rPr>
        <w:t xml:space="preserve"> </w:t>
      </w:r>
      <w:r w:rsidRPr="006C4BF1">
        <w:rPr>
          <w:sz w:val="28"/>
          <w:szCs w:val="28"/>
        </w:rPr>
        <w:t>-</w:t>
      </w:r>
      <w:r w:rsidR="006C4BF1">
        <w:rPr>
          <w:sz w:val="28"/>
          <w:szCs w:val="28"/>
        </w:rPr>
        <w:t xml:space="preserve"> </w:t>
      </w:r>
      <w:r w:rsidRPr="006C4BF1">
        <w:rPr>
          <w:sz w:val="28"/>
          <w:szCs w:val="28"/>
        </w:rPr>
        <w:t xml:space="preserve">процесс сохранения, восстановления и воспроизводства природно-ресурсного потенциала, который должен быть важнейшим компонентом хозяйственной деятельности в целом. Развитие природоохранной деятельности - необходимая предпосылка выхода из кризисной ситуации в экологии. Природоохранную деятельность часто понимают в довольно узком смысле - как ликвидацию уже нанесенного природе ущерба (улавливание, очистка и т.п.). Однако в современных условиях содержание и направление деятельности по охране природы и сохранению природно-ресурсного потенциала значительно расширились. 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Природоохранная деятельность включает целый комплекс направлений и мероприятий: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обеспечение сохранности природных ресурсов и предотвращение загрязнения их компонентов;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ликвидацию негативных воздействий человеческой деятельности на окружающую среду;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воспроизводство компонентов природных ресурсов;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восстановление природных ресурсов;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рационализацию использования сырьевых и других природных ресурсов, обеспечивающую их минимальное потребление в производстве;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минимизацию отходов производства и потребления,</w:t>
      </w:r>
      <w:r w:rsidRPr="006C4BF1">
        <w:rPr>
          <w:b/>
          <w:sz w:val="28"/>
          <w:szCs w:val="28"/>
        </w:rPr>
        <w:t xml:space="preserve"> </w:t>
      </w:r>
      <w:r w:rsidRPr="006C4BF1">
        <w:rPr>
          <w:bCs/>
          <w:sz w:val="28"/>
          <w:szCs w:val="28"/>
        </w:rPr>
        <w:t>их</w:t>
      </w:r>
      <w:r w:rsidRPr="006C4BF1">
        <w:rPr>
          <w:sz w:val="28"/>
          <w:szCs w:val="28"/>
        </w:rPr>
        <w:t xml:space="preserve"> полную утилизацию и оптимальное, экологически приемлемое размещение производства в природной среде;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охрану уникальных природных комплексов от уничтожения, загрязнения и других видов деградации.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Главными направлениями природоохранной деятельности, обеспечивающими кардинальное решение многих проблем, являются предотвращение деградации природной среды путем развития безотходных технологий и экологически чистых производств, а также удовлетворение потребностей в природных ресурсах на основе производства заменителей природных материалов, использования нетрадиционных и неисчерпаемых видов энергии.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 xml:space="preserve">Результаты природоохранной деятельности имеют свою специфику, и их определение необходимо прежде всего для оценки эффективности производимых затрат экологического назначения, а также для выявления позитивного антропогенного влияния на окружающую среду. Специфика данной деятельности, во-первых, состоит в том, что эффект от нее, как правило, носит комплексный характер, т.е. выражается в достижении экологических, экономических и социальных последствий, четкое определение которых не всегда возможно. Во-вторых, экологический эффект часто сопровождает проведение тех или иных экономических мероприятий, и его также трудно учесть. 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Рационализация природопользования требует четкой организации сбора, обработки и анализа статистической информации. В развитых странах создаются новые информационные центры, в которых действует специальная система обработки и хранения данных для выдачи информации потребителям как государственного, так и частного сектора. В статистической науке и практике выделилась самостоятельная отрасль статистики - статистика окружающей среды.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503ED0" w:rsidRPr="00C1670F" w:rsidRDefault="006C4BF1" w:rsidP="006C4BF1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6C4BF1">
        <w:rPr>
          <w:b/>
          <w:sz w:val="28"/>
          <w:szCs w:val="36"/>
        </w:rPr>
        <w:br w:type="page"/>
      </w:r>
      <w:r w:rsidRPr="00C1670F">
        <w:rPr>
          <w:b/>
          <w:sz w:val="28"/>
          <w:szCs w:val="36"/>
        </w:rPr>
        <w:t xml:space="preserve">Глава </w:t>
      </w:r>
      <w:r w:rsidR="00503ED0" w:rsidRPr="00C1670F">
        <w:rPr>
          <w:b/>
          <w:sz w:val="28"/>
          <w:szCs w:val="36"/>
        </w:rPr>
        <w:t>2.</w:t>
      </w:r>
      <w:r w:rsidRPr="00C1670F">
        <w:rPr>
          <w:b/>
          <w:sz w:val="28"/>
          <w:szCs w:val="36"/>
        </w:rPr>
        <w:t xml:space="preserve"> </w:t>
      </w:r>
      <w:r w:rsidRPr="00C1670F">
        <w:rPr>
          <w:b/>
          <w:sz w:val="28"/>
          <w:szCs w:val="28"/>
        </w:rPr>
        <w:t>Анализ динамики статистических данных о состоянии природных ресурсов в Кузбассе за период с 1999 по 2003 годы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Сведения о состоянии природных ресурсов в Кузбассе за период с 1999 по 2003 годы, которые использовались при написании данной главы курсовой работы, были взяты из с</w:t>
      </w:r>
      <w:r w:rsidRPr="006C4BF1">
        <w:rPr>
          <w:sz w:val="28"/>
        </w:rPr>
        <w:t>татистический сборника «Кузбасс 1999-2003».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6C4BF1">
        <w:rPr>
          <w:b/>
          <w:sz w:val="28"/>
          <w:szCs w:val="28"/>
        </w:rPr>
        <w:t>2.1 Земельные ресурсы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b/>
          <w:sz w:val="28"/>
          <w:szCs w:val="28"/>
          <w:u w:val="single"/>
        </w:rPr>
        <w:t>Земельный фонд</w:t>
      </w:r>
      <w:r w:rsidRPr="006C4BF1">
        <w:rPr>
          <w:b/>
          <w:sz w:val="28"/>
          <w:szCs w:val="28"/>
        </w:rPr>
        <w:t xml:space="preserve"> </w:t>
      </w:r>
      <w:r w:rsidRPr="006C4BF1">
        <w:rPr>
          <w:sz w:val="28"/>
          <w:szCs w:val="28"/>
        </w:rPr>
        <w:t>– общие размеры земельной площади (включая площадь под водой) сельскохозяйственного и несельскохозяйственного пользования, находящиеся в пределах административной единицы (области, района) или в хозяйственном пользовании отдельных предприятий, организаций и хозяйств.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b/>
          <w:sz w:val="28"/>
          <w:szCs w:val="28"/>
          <w:u w:val="single"/>
        </w:rPr>
        <w:t>Сельскохозяйственные угодья</w:t>
      </w:r>
      <w:r w:rsidRPr="006C4BF1">
        <w:rPr>
          <w:sz w:val="28"/>
          <w:szCs w:val="28"/>
        </w:rPr>
        <w:t xml:space="preserve"> – земельные участки, систематически используемые для получения сельскохозяйственной продукции.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b/>
          <w:sz w:val="28"/>
          <w:szCs w:val="28"/>
          <w:u w:val="single"/>
        </w:rPr>
        <w:t>Нарушенные земли</w:t>
      </w:r>
      <w:r w:rsidR="006C4BF1">
        <w:rPr>
          <w:b/>
          <w:sz w:val="28"/>
          <w:szCs w:val="28"/>
        </w:rPr>
        <w:t xml:space="preserve"> </w:t>
      </w:r>
      <w:r w:rsidRPr="006C4BF1">
        <w:rPr>
          <w:sz w:val="28"/>
          <w:szCs w:val="28"/>
        </w:rPr>
        <w:t>- участки земель, на которых в результате хозяйственной деятельности нарушился почвенный покров, изменился гидрологический режим, а</w:t>
      </w:r>
      <w:r w:rsidR="006C4BF1">
        <w:rPr>
          <w:sz w:val="28"/>
          <w:szCs w:val="28"/>
        </w:rPr>
        <w:t xml:space="preserve"> </w:t>
      </w:r>
      <w:r w:rsidRPr="006C4BF1">
        <w:rPr>
          <w:sz w:val="28"/>
          <w:szCs w:val="28"/>
        </w:rPr>
        <w:t xml:space="preserve">также участки земель занятые террикониками, накопителями, отстойниками, хранилищами отходов, мусорными свалками, карьерами, провалами и т.д. 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b/>
          <w:sz w:val="28"/>
          <w:szCs w:val="28"/>
          <w:u w:val="single"/>
        </w:rPr>
        <w:t>Отработанные земли</w:t>
      </w:r>
      <w:r w:rsidRPr="006C4BF1">
        <w:rPr>
          <w:b/>
          <w:sz w:val="28"/>
          <w:szCs w:val="28"/>
        </w:rPr>
        <w:t xml:space="preserve"> </w:t>
      </w:r>
      <w:r w:rsidRPr="006C4BF1">
        <w:rPr>
          <w:sz w:val="28"/>
          <w:szCs w:val="28"/>
        </w:rPr>
        <w:t>– участки земель, на которых полностью закончены работы, вызвавшие нарушение почвенного покрова, но не произведена рекультивация (восстановление), в связи с чем отработанные земли не переданы для использования по назначению.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b/>
          <w:sz w:val="28"/>
          <w:szCs w:val="28"/>
          <w:u w:val="single"/>
        </w:rPr>
        <w:t>Рекультивация земель</w:t>
      </w:r>
      <w:r w:rsidRPr="006C4BF1">
        <w:rPr>
          <w:sz w:val="28"/>
          <w:szCs w:val="28"/>
        </w:rPr>
        <w:t xml:space="preserve"> – комплекс работ по восстановлению продуктивности и других качественных параметров земель, нарушенных хозяйственной деятельностью.</w:t>
      </w:r>
    </w:p>
    <w:p w:rsidR="006C4BF1" w:rsidRPr="006C4BF1" w:rsidRDefault="006C4BF1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i/>
          <w:sz w:val="28"/>
          <w:szCs w:val="28"/>
          <w:u w:val="single"/>
        </w:rPr>
      </w:pPr>
      <w:r w:rsidRPr="006C4BF1">
        <w:rPr>
          <w:i/>
          <w:sz w:val="28"/>
          <w:szCs w:val="28"/>
          <w:u w:val="single"/>
        </w:rPr>
        <w:t>Таблица 2.1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Распределение земельного фонда области (на конец года; миллионов гектаров)</w:t>
      </w:r>
    </w:p>
    <w:tbl>
      <w:tblPr>
        <w:tblW w:w="8808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44"/>
        <w:gridCol w:w="964"/>
        <w:gridCol w:w="960"/>
        <w:gridCol w:w="960"/>
        <w:gridCol w:w="1080"/>
        <w:gridCol w:w="900"/>
      </w:tblGrid>
      <w:tr w:rsidR="00503ED0" w:rsidRPr="006C4BF1" w:rsidTr="00C1670F">
        <w:trPr>
          <w:trHeight w:val="477"/>
        </w:trPr>
        <w:tc>
          <w:tcPr>
            <w:tcW w:w="3944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4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2000</w:t>
            </w:r>
          </w:p>
        </w:tc>
        <w:tc>
          <w:tcPr>
            <w:tcW w:w="96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2001</w:t>
            </w:r>
          </w:p>
        </w:tc>
        <w:tc>
          <w:tcPr>
            <w:tcW w:w="96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2002</w:t>
            </w:r>
          </w:p>
        </w:tc>
        <w:tc>
          <w:tcPr>
            <w:tcW w:w="108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2003</w:t>
            </w:r>
          </w:p>
        </w:tc>
        <w:tc>
          <w:tcPr>
            <w:tcW w:w="90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2004</w:t>
            </w:r>
          </w:p>
        </w:tc>
      </w:tr>
      <w:tr w:rsidR="00503ED0" w:rsidRPr="006C4BF1" w:rsidTr="00C1670F">
        <w:tc>
          <w:tcPr>
            <w:tcW w:w="3944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Всего земель (территория)</w:t>
            </w:r>
          </w:p>
        </w:tc>
        <w:tc>
          <w:tcPr>
            <w:tcW w:w="964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9,6</w:t>
            </w:r>
          </w:p>
        </w:tc>
        <w:tc>
          <w:tcPr>
            <w:tcW w:w="96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9,6</w:t>
            </w:r>
          </w:p>
        </w:tc>
        <w:tc>
          <w:tcPr>
            <w:tcW w:w="96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9,6</w:t>
            </w:r>
          </w:p>
        </w:tc>
        <w:tc>
          <w:tcPr>
            <w:tcW w:w="108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9,6</w:t>
            </w:r>
          </w:p>
        </w:tc>
        <w:tc>
          <w:tcPr>
            <w:tcW w:w="90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9,6</w:t>
            </w:r>
          </w:p>
        </w:tc>
      </w:tr>
      <w:tr w:rsidR="00503ED0" w:rsidRPr="006C4BF1" w:rsidTr="00C1670F">
        <w:tc>
          <w:tcPr>
            <w:tcW w:w="3944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964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3,1</w:t>
            </w:r>
          </w:p>
        </w:tc>
        <w:tc>
          <w:tcPr>
            <w:tcW w:w="96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3,5</w:t>
            </w:r>
          </w:p>
        </w:tc>
        <w:tc>
          <w:tcPr>
            <w:tcW w:w="96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3,5</w:t>
            </w:r>
          </w:p>
        </w:tc>
        <w:tc>
          <w:tcPr>
            <w:tcW w:w="108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3,5</w:t>
            </w:r>
          </w:p>
        </w:tc>
        <w:tc>
          <w:tcPr>
            <w:tcW w:w="90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2,6</w:t>
            </w:r>
          </w:p>
        </w:tc>
      </w:tr>
      <w:tr w:rsidR="00503ED0" w:rsidRPr="006C4BF1" w:rsidTr="00C1670F">
        <w:tc>
          <w:tcPr>
            <w:tcW w:w="3944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Земли запаса и лесного фонда</w:t>
            </w:r>
          </w:p>
        </w:tc>
        <w:tc>
          <w:tcPr>
            <w:tcW w:w="964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5,5</w:t>
            </w:r>
          </w:p>
        </w:tc>
        <w:tc>
          <w:tcPr>
            <w:tcW w:w="96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5,1</w:t>
            </w:r>
          </w:p>
        </w:tc>
        <w:tc>
          <w:tcPr>
            <w:tcW w:w="96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5,1</w:t>
            </w:r>
          </w:p>
        </w:tc>
        <w:tc>
          <w:tcPr>
            <w:tcW w:w="108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5,1</w:t>
            </w:r>
          </w:p>
        </w:tc>
        <w:tc>
          <w:tcPr>
            <w:tcW w:w="90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6,0</w:t>
            </w:r>
          </w:p>
        </w:tc>
      </w:tr>
      <w:tr w:rsidR="00503ED0" w:rsidRPr="006C4BF1" w:rsidTr="00C1670F">
        <w:tc>
          <w:tcPr>
            <w:tcW w:w="3944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Земли прочих землепользователей</w:t>
            </w:r>
          </w:p>
        </w:tc>
        <w:tc>
          <w:tcPr>
            <w:tcW w:w="964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1,0</w:t>
            </w:r>
          </w:p>
        </w:tc>
        <w:tc>
          <w:tcPr>
            <w:tcW w:w="96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1,0</w:t>
            </w:r>
          </w:p>
        </w:tc>
        <w:tc>
          <w:tcPr>
            <w:tcW w:w="96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1,0</w:t>
            </w:r>
          </w:p>
        </w:tc>
        <w:tc>
          <w:tcPr>
            <w:tcW w:w="108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1,0</w:t>
            </w:r>
          </w:p>
        </w:tc>
        <w:tc>
          <w:tcPr>
            <w:tcW w:w="90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1,0</w:t>
            </w:r>
          </w:p>
        </w:tc>
      </w:tr>
    </w:tbl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Данные таблицы 2.1 свидетельствуют о том, что земельный фонд области за пять лет остался на прежнем уровне, однако заметны некоторые изменения в его структуре. Так, земли сельскохозяйственного назначения за данный период уменьшились на 0,5 миллионов гектаров, а земли запаса и лесного фонда возросли на эту величину. Земли прочих землепользователей не подвергались изменениям.</w:t>
      </w:r>
    </w:p>
    <w:p w:rsidR="006C4BF1" w:rsidRPr="006C4BF1" w:rsidRDefault="006C4BF1" w:rsidP="006C4BF1">
      <w:pPr>
        <w:shd w:val="clear" w:color="000000" w:fill="auto"/>
        <w:spacing w:line="360" w:lineRule="auto"/>
        <w:ind w:firstLine="709"/>
        <w:jc w:val="both"/>
        <w:rPr>
          <w:i/>
          <w:sz w:val="28"/>
          <w:szCs w:val="28"/>
          <w:u w:val="single"/>
        </w:rPr>
      </w:pP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i/>
          <w:sz w:val="28"/>
          <w:szCs w:val="28"/>
          <w:u w:val="single"/>
        </w:rPr>
      </w:pPr>
      <w:r w:rsidRPr="006C4BF1">
        <w:rPr>
          <w:i/>
          <w:sz w:val="28"/>
          <w:szCs w:val="28"/>
          <w:u w:val="single"/>
        </w:rPr>
        <w:t>Таблица 2.2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Нарушение и рекультивация земель (гектаров)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1837"/>
        <w:gridCol w:w="1874"/>
        <w:gridCol w:w="1809"/>
        <w:gridCol w:w="1762"/>
      </w:tblGrid>
      <w:tr w:rsidR="00503ED0" w:rsidRPr="006C4BF1" w:rsidTr="00C1670F">
        <w:trPr>
          <w:trHeight w:val="756"/>
        </w:trPr>
        <w:tc>
          <w:tcPr>
            <w:tcW w:w="118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Годы</w:t>
            </w:r>
          </w:p>
        </w:tc>
        <w:tc>
          <w:tcPr>
            <w:tcW w:w="1837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Нарушено земель</w:t>
            </w:r>
          </w:p>
        </w:tc>
        <w:tc>
          <w:tcPr>
            <w:tcW w:w="1874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Отработано земель</w:t>
            </w:r>
          </w:p>
        </w:tc>
        <w:tc>
          <w:tcPr>
            <w:tcW w:w="1809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Рекультивировано земель - всего</w:t>
            </w:r>
          </w:p>
        </w:tc>
        <w:tc>
          <w:tcPr>
            <w:tcW w:w="1762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В том числе под пашню</w:t>
            </w:r>
          </w:p>
        </w:tc>
      </w:tr>
      <w:tr w:rsidR="00503ED0" w:rsidRPr="006C4BF1" w:rsidTr="00C1670F">
        <w:trPr>
          <w:trHeight w:val="247"/>
        </w:trPr>
        <w:tc>
          <w:tcPr>
            <w:tcW w:w="118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1999</w:t>
            </w:r>
          </w:p>
        </w:tc>
        <w:tc>
          <w:tcPr>
            <w:tcW w:w="1837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547</w:t>
            </w:r>
          </w:p>
        </w:tc>
        <w:tc>
          <w:tcPr>
            <w:tcW w:w="1874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568</w:t>
            </w:r>
          </w:p>
        </w:tc>
        <w:tc>
          <w:tcPr>
            <w:tcW w:w="1809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960</w:t>
            </w:r>
          </w:p>
        </w:tc>
        <w:tc>
          <w:tcPr>
            <w:tcW w:w="1762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</w:t>
            </w:r>
          </w:p>
        </w:tc>
      </w:tr>
      <w:tr w:rsidR="00503ED0" w:rsidRPr="006C4BF1" w:rsidTr="00C1670F">
        <w:trPr>
          <w:trHeight w:val="241"/>
        </w:trPr>
        <w:tc>
          <w:tcPr>
            <w:tcW w:w="118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2000</w:t>
            </w:r>
          </w:p>
        </w:tc>
        <w:tc>
          <w:tcPr>
            <w:tcW w:w="1837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624</w:t>
            </w:r>
          </w:p>
        </w:tc>
        <w:tc>
          <w:tcPr>
            <w:tcW w:w="1874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1049</w:t>
            </w:r>
          </w:p>
        </w:tc>
        <w:tc>
          <w:tcPr>
            <w:tcW w:w="1809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1103</w:t>
            </w:r>
          </w:p>
        </w:tc>
        <w:tc>
          <w:tcPr>
            <w:tcW w:w="1762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-</w:t>
            </w:r>
          </w:p>
        </w:tc>
      </w:tr>
      <w:tr w:rsidR="00503ED0" w:rsidRPr="006C4BF1" w:rsidTr="00C1670F">
        <w:trPr>
          <w:trHeight w:val="263"/>
        </w:trPr>
        <w:tc>
          <w:tcPr>
            <w:tcW w:w="118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2001</w:t>
            </w:r>
          </w:p>
        </w:tc>
        <w:tc>
          <w:tcPr>
            <w:tcW w:w="1837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800</w:t>
            </w:r>
          </w:p>
        </w:tc>
        <w:tc>
          <w:tcPr>
            <w:tcW w:w="1874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477</w:t>
            </w:r>
          </w:p>
        </w:tc>
        <w:tc>
          <w:tcPr>
            <w:tcW w:w="1809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589</w:t>
            </w:r>
          </w:p>
        </w:tc>
        <w:tc>
          <w:tcPr>
            <w:tcW w:w="1762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</w:t>
            </w:r>
          </w:p>
        </w:tc>
      </w:tr>
      <w:tr w:rsidR="00503ED0" w:rsidRPr="006C4BF1" w:rsidTr="00C1670F">
        <w:trPr>
          <w:trHeight w:val="271"/>
        </w:trPr>
        <w:tc>
          <w:tcPr>
            <w:tcW w:w="118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2002</w:t>
            </w:r>
          </w:p>
        </w:tc>
        <w:tc>
          <w:tcPr>
            <w:tcW w:w="1837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1416</w:t>
            </w:r>
          </w:p>
        </w:tc>
        <w:tc>
          <w:tcPr>
            <w:tcW w:w="1874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762</w:t>
            </w:r>
          </w:p>
        </w:tc>
        <w:tc>
          <w:tcPr>
            <w:tcW w:w="1809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1358</w:t>
            </w:r>
          </w:p>
        </w:tc>
        <w:tc>
          <w:tcPr>
            <w:tcW w:w="1762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-</w:t>
            </w:r>
          </w:p>
        </w:tc>
      </w:tr>
      <w:tr w:rsidR="00503ED0" w:rsidRPr="006C4BF1" w:rsidTr="00C1670F">
        <w:trPr>
          <w:trHeight w:val="251"/>
        </w:trPr>
        <w:tc>
          <w:tcPr>
            <w:tcW w:w="118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2003</w:t>
            </w:r>
          </w:p>
        </w:tc>
        <w:tc>
          <w:tcPr>
            <w:tcW w:w="1837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1492</w:t>
            </w:r>
          </w:p>
        </w:tc>
        <w:tc>
          <w:tcPr>
            <w:tcW w:w="1874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1917</w:t>
            </w:r>
          </w:p>
        </w:tc>
        <w:tc>
          <w:tcPr>
            <w:tcW w:w="1809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2251</w:t>
            </w:r>
          </w:p>
        </w:tc>
        <w:tc>
          <w:tcPr>
            <w:tcW w:w="1762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-</w:t>
            </w:r>
          </w:p>
        </w:tc>
      </w:tr>
    </w:tbl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Из данных таблица 2.2 видно, что с каждым годом увеличивается</w:t>
      </w:r>
      <w:r w:rsidR="006C4BF1">
        <w:rPr>
          <w:sz w:val="28"/>
          <w:szCs w:val="28"/>
        </w:rPr>
        <w:t xml:space="preserve"> </w:t>
      </w:r>
      <w:r w:rsidRPr="006C4BF1">
        <w:rPr>
          <w:sz w:val="28"/>
          <w:szCs w:val="28"/>
        </w:rPr>
        <w:t>количество нарушенных земель, также возросло за данный период число отработанных земель (более чем в 3 раза), однако и заметен рост интенсивности работ по рекультивации земель.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03ED0" w:rsidRPr="006C4BF1" w:rsidRDefault="00C1670F" w:rsidP="006C4BF1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503ED0" w:rsidRPr="006C4BF1">
        <w:rPr>
          <w:b/>
          <w:sz w:val="28"/>
          <w:szCs w:val="28"/>
        </w:rPr>
        <w:t>2.2 Лесные ресурсы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b/>
          <w:sz w:val="28"/>
          <w:szCs w:val="28"/>
          <w:u w:val="single"/>
        </w:rPr>
        <w:t>Рубки леса главного пользования</w:t>
      </w:r>
      <w:r w:rsidR="006C4BF1">
        <w:rPr>
          <w:sz w:val="28"/>
          <w:szCs w:val="28"/>
        </w:rPr>
        <w:t xml:space="preserve"> </w:t>
      </w:r>
      <w:r w:rsidRPr="006C4BF1">
        <w:rPr>
          <w:sz w:val="28"/>
          <w:szCs w:val="28"/>
        </w:rPr>
        <w:t>- рубка деревьев в спелых и перестойных древостоях для заготовки древесины. Рубки леса главного пользования при сравнении с расчетной лесосекой являются основным показателем рационального использования запасов древесины.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b/>
          <w:sz w:val="28"/>
          <w:szCs w:val="28"/>
          <w:u w:val="single"/>
        </w:rPr>
        <w:t>Рубки ухода за лесом</w:t>
      </w:r>
      <w:r w:rsidRPr="006C4BF1">
        <w:rPr>
          <w:b/>
          <w:sz w:val="28"/>
          <w:szCs w:val="28"/>
        </w:rPr>
        <w:t xml:space="preserve"> </w:t>
      </w:r>
      <w:r w:rsidRPr="006C4BF1">
        <w:rPr>
          <w:sz w:val="28"/>
          <w:szCs w:val="28"/>
        </w:rPr>
        <w:t xml:space="preserve">заключаются в периодической вырубке в лесонасаждениях части деревьев и кустарников, отставших в росте или мешающих росту деревьев главных пород. 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b/>
          <w:sz w:val="28"/>
          <w:szCs w:val="28"/>
          <w:u w:val="single"/>
        </w:rPr>
        <w:t>Лесовосстановление</w:t>
      </w:r>
      <w:r w:rsidRPr="006C4BF1">
        <w:rPr>
          <w:sz w:val="28"/>
          <w:szCs w:val="28"/>
        </w:rPr>
        <w:t xml:space="preserve"> – проведение мероприятий по восстановлению лесов на вырубках, гарях, пустырях, прогалинах и иных бывших под лесом площадях. К содействию естественному восстановлению леса относятся мероприятия, способствующие возникновению и сохранению подроста и молодняка наиболее ценных древесных пород: частичное рыхление почвы на вырубках и под пологом леса для обеспечения возобновления леса, огораживание вырубок, сохранение при вырубках леса подроста ценных пород и др.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b/>
          <w:sz w:val="28"/>
          <w:szCs w:val="28"/>
          <w:u w:val="single"/>
        </w:rPr>
        <w:t>Заповедники</w:t>
      </w:r>
      <w:r w:rsidRPr="006C4BF1">
        <w:rPr>
          <w:b/>
          <w:sz w:val="28"/>
          <w:szCs w:val="28"/>
        </w:rPr>
        <w:t xml:space="preserve"> </w:t>
      </w:r>
      <w:r w:rsidRPr="006C4BF1">
        <w:rPr>
          <w:sz w:val="28"/>
          <w:szCs w:val="28"/>
        </w:rPr>
        <w:t>– уникальные или наиболее типичные для географических зон участки территории, изъятые из хозяйственного пользования для сохранения и изучения природного комплекса. Целью заповедников служит также восстановление ценных животных и растений.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6C4BF1">
        <w:rPr>
          <w:b/>
          <w:sz w:val="28"/>
          <w:szCs w:val="28"/>
          <w:u w:val="single"/>
        </w:rPr>
        <w:t>Национальные</w:t>
      </w:r>
      <w:r w:rsidRPr="006C4BF1">
        <w:rPr>
          <w:sz w:val="28"/>
          <w:szCs w:val="28"/>
          <w:u w:val="single"/>
        </w:rPr>
        <w:t xml:space="preserve"> </w:t>
      </w:r>
      <w:r w:rsidRPr="006C4BF1">
        <w:rPr>
          <w:b/>
          <w:sz w:val="28"/>
          <w:szCs w:val="28"/>
          <w:u w:val="single"/>
        </w:rPr>
        <w:t>парки</w:t>
      </w:r>
      <w:r w:rsidRPr="006C4BF1">
        <w:rPr>
          <w:sz w:val="28"/>
          <w:szCs w:val="28"/>
        </w:rPr>
        <w:t xml:space="preserve"> – участки территории, образуемые для сохранения природных комплексов, имеющие особую экологическую, историческую и эстетическую ценность в силу благоприятного сочетания естественных и культурных ландшафтов и используемые в рекреационных, просветительных, научных и культурных целях.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Как свидетельствуют данные таблицы 2.3, в целом, объемы работ, проводимые в лесном хозяйстве нашей области за период с 1999 по 2003 годы, уменьшились. Так, лесовосстановление уменьшилось на 7,4 тыс. га, в том числе</w:t>
      </w:r>
      <w:r w:rsidR="006C4BF1">
        <w:rPr>
          <w:sz w:val="28"/>
          <w:szCs w:val="28"/>
        </w:rPr>
        <w:t xml:space="preserve"> </w:t>
      </w:r>
      <w:r w:rsidRPr="006C4BF1">
        <w:rPr>
          <w:sz w:val="28"/>
          <w:szCs w:val="28"/>
        </w:rPr>
        <w:t>содействие естественному возобновлению леса 6,4 тыс. га, а посев и посадка леса на 1 тыс. га. Подобная тенденция наблюдается и по остальным видам работ (за исключением рубок ухода за лесом и санитарных рубок).</w:t>
      </w:r>
    </w:p>
    <w:p w:rsidR="006C4BF1" w:rsidRPr="006C4BF1" w:rsidRDefault="006C4BF1" w:rsidP="006C4BF1">
      <w:pPr>
        <w:shd w:val="clear" w:color="000000" w:fill="auto"/>
        <w:spacing w:line="360" w:lineRule="auto"/>
        <w:ind w:firstLine="709"/>
        <w:jc w:val="both"/>
        <w:rPr>
          <w:i/>
          <w:sz w:val="28"/>
          <w:szCs w:val="28"/>
          <w:u w:val="single"/>
        </w:rPr>
      </w:pP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i/>
          <w:sz w:val="28"/>
          <w:szCs w:val="28"/>
          <w:u w:val="single"/>
        </w:rPr>
      </w:pPr>
      <w:r w:rsidRPr="006C4BF1">
        <w:rPr>
          <w:i/>
          <w:sz w:val="28"/>
          <w:szCs w:val="28"/>
          <w:u w:val="single"/>
        </w:rPr>
        <w:t>Таблица 2.3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Проведение основных работ в лесном хозяйстве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4"/>
        <w:gridCol w:w="694"/>
        <w:gridCol w:w="720"/>
        <w:gridCol w:w="720"/>
        <w:gridCol w:w="720"/>
        <w:gridCol w:w="936"/>
      </w:tblGrid>
      <w:tr w:rsidR="00503ED0" w:rsidRPr="006C4BF1" w:rsidTr="00C1670F">
        <w:tc>
          <w:tcPr>
            <w:tcW w:w="5054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4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2000</w:t>
            </w:r>
          </w:p>
        </w:tc>
        <w:tc>
          <w:tcPr>
            <w:tcW w:w="7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2001</w:t>
            </w:r>
          </w:p>
        </w:tc>
        <w:tc>
          <w:tcPr>
            <w:tcW w:w="7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2002</w:t>
            </w:r>
          </w:p>
        </w:tc>
        <w:tc>
          <w:tcPr>
            <w:tcW w:w="7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2003</w:t>
            </w:r>
          </w:p>
        </w:tc>
        <w:tc>
          <w:tcPr>
            <w:tcW w:w="93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2004</w:t>
            </w:r>
          </w:p>
        </w:tc>
      </w:tr>
      <w:tr w:rsidR="00503ED0" w:rsidRPr="006C4BF1" w:rsidTr="00C1670F">
        <w:tc>
          <w:tcPr>
            <w:tcW w:w="5054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Лесовосстановление, тыс. га</w:t>
            </w:r>
          </w:p>
        </w:tc>
        <w:tc>
          <w:tcPr>
            <w:tcW w:w="694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19,4</w:t>
            </w:r>
          </w:p>
        </w:tc>
        <w:tc>
          <w:tcPr>
            <w:tcW w:w="7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20,3</w:t>
            </w:r>
          </w:p>
        </w:tc>
        <w:tc>
          <w:tcPr>
            <w:tcW w:w="7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20,0</w:t>
            </w:r>
          </w:p>
        </w:tc>
        <w:tc>
          <w:tcPr>
            <w:tcW w:w="7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12,3</w:t>
            </w:r>
          </w:p>
        </w:tc>
        <w:tc>
          <w:tcPr>
            <w:tcW w:w="93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12,0</w:t>
            </w:r>
          </w:p>
        </w:tc>
      </w:tr>
      <w:tr w:rsidR="00503ED0" w:rsidRPr="006C4BF1" w:rsidTr="00C1670F">
        <w:trPr>
          <w:trHeight w:val="666"/>
        </w:trPr>
        <w:tc>
          <w:tcPr>
            <w:tcW w:w="5054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в т. ч.</w:t>
            </w:r>
          </w:p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содействие естественному возобновлению леса</w:t>
            </w:r>
          </w:p>
        </w:tc>
        <w:tc>
          <w:tcPr>
            <w:tcW w:w="694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16,0</w:t>
            </w:r>
          </w:p>
        </w:tc>
        <w:tc>
          <w:tcPr>
            <w:tcW w:w="7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16,1</w:t>
            </w:r>
          </w:p>
        </w:tc>
        <w:tc>
          <w:tcPr>
            <w:tcW w:w="7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17,1</w:t>
            </w:r>
          </w:p>
        </w:tc>
        <w:tc>
          <w:tcPr>
            <w:tcW w:w="7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9,9</w:t>
            </w:r>
          </w:p>
        </w:tc>
        <w:tc>
          <w:tcPr>
            <w:tcW w:w="93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9,6</w:t>
            </w:r>
          </w:p>
        </w:tc>
      </w:tr>
      <w:tr w:rsidR="00503ED0" w:rsidRPr="006C4BF1" w:rsidTr="00C1670F">
        <w:tc>
          <w:tcPr>
            <w:tcW w:w="5054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посев и посадка леса</w:t>
            </w:r>
          </w:p>
        </w:tc>
        <w:tc>
          <w:tcPr>
            <w:tcW w:w="694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3,4</w:t>
            </w:r>
          </w:p>
        </w:tc>
        <w:tc>
          <w:tcPr>
            <w:tcW w:w="7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4,2</w:t>
            </w:r>
          </w:p>
        </w:tc>
        <w:tc>
          <w:tcPr>
            <w:tcW w:w="7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2,9</w:t>
            </w:r>
          </w:p>
        </w:tc>
        <w:tc>
          <w:tcPr>
            <w:tcW w:w="7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2,4</w:t>
            </w:r>
          </w:p>
        </w:tc>
        <w:tc>
          <w:tcPr>
            <w:tcW w:w="93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2,4</w:t>
            </w:r>
          </w:p>
        </w:tc>
      </w:tr>
      <w:tr w:rsidR="00503ED0" w:rsidRPr="006C4BF1" w:rsidTr="00C1670F">
        <w:tc>
          <w:tcPr>
            <w:tcW w:w="5054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Ввод молодых насаждений в категорию ценных лесных насаждений, тыс. га</w:t>
            </w:r>
          </w:p>
        </w:tc>
        <w:tc>
          <w:tcPr>
            <w:tcW w:w="694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17,6</w:t>
            </w:r>
          </w:p>
        </w:tc>
        <w:tc>
          <w:tcPr>
            <w:tcW w:w="7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22,8</w:t>
            </w:r>
          </w:p>
        </w:tc>
        <w:tc>
          <w:tcPr>
            <w:tcW w:w="7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16,1</w:t>
            </w:r>
          </w:p>
        </w:tc>
        <w:tc>
          <w:tcPr>
            <w:tcW w:w="7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17,8</w:t>
            </w:r>
          </w:p>
        </w:tc>
        <w:tc>
          <w:tcPr>
            <w:tcW w:w="93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15,8</w:t>
            </w:r>
          </w:p>
        </w:tc>
      </w:tr>
      <w:tr w:rsidR="00503ED0" w:rsidRPr="006C4BF1" w:rsidTr="00C1670F">
        <w:tc>
          <w:tcPr>
            <w:tcW w:w="5054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Рубки леса главного пользования, площадь тыс. га</w:t>
            </w:r>
          </w:p>
        </w:tc>
        <w:tc>
          <w:tcPr>
            <w:tcW w:w="694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2,4</w:t>
            </w:r>
          </w:p>
        </w:tc>
        <w:tc>
          <w:tcPr>
            <w:tcW w:w="7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2,6</w:t>
            </w:r>
          </w:p>
        </w:tc>
        <w:tc>
          <w:tcPr>
            <w:tcW w:w="7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2,2</w:t>
            </w:r>
          </w:p>
        </w:tc>
        <w:tc>
          <w:tcPr>
            <w:tcW w:w="7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1,9</w:t>
            </w:r>
          </w:p>
        </w:tc>
        <w:tc>
          <w:tcPr>
            <w:tcW w:w="93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1,6</w:t>
            </w:r>
          </w:p>
        </w:tc>
      </w:tr>
      <w:tr w:rsidR="00503ED0" w:rsidRPr="006C4BF1" w:rsidTr="00C1670F">
        <w:tc>
          <w:tcPr>
            <w:tcW w:w="5054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вырублено ликвидной древесины, млн. плотных куб. м</w:t>
            </w:r>
          </w:p>
        </w:tc>
        <w:tc>
          <w:tcPr>
            <w:tcW w:w="694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0,3</w:t>
            </w:r>
          </w:p>
        </w:tc>
        <w:tc>
          <w:tcPr>
            <w:tcW w:w="7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0,3</w:t>
            </w:r>
          </w:p>
        </w:tc>
        <w:tc>
          <w:tcPr>
            <w:tcW w:w="7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0,2</w:t>
            </w:r>
          </w:p>
        </w:tc>
        <w:tc>
          <w:tcPr>
            <w:tcW w:w="7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0,2</w:t>
            </w:r>
          </w:p>
        </w:tc>
        <w:tc>
          <w:tcPr>
            <w:tcW w:w="93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0,2</w:t>
            </w:r>
          </w:p>
        </w:tc>
      </w:tr>
      <w:tr w:rsidR="00503ED0" w:rsidRPr="006C4BF1" w:rsidTr="00C1670F">
        <w:tc>
          <w:tcPr>
            <w:tcW w:w="5054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Рубки ухода за лесом и санитарные рубки,</w:t>
            </w:r>
            <w:r w:rsidR="006C4BF1" w:rsidRPr="00C1670F">
              <w:rPr>
                <w:sz w:val="20"/>
                <w:szCs w:val="20"/>
              </w:rPr>
              <w:t xml:space="preserve"> </w:t>
            </w:r>
            <w:r w:rsidRPr="00C1670F">
              <w:rPr>
                <w:sz w:val="20"/>
                <w:szCs w:val="20"/>
              </w:rPr>
              <w:t>площадь тыс. га</w:t>
            </w:r>
          </w:p>
        </w:tc>
        <w:tc>
          <w:tcPr>
            <w:tcW w:w="694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12,0</w:t>
            </w:r>
          </w:p>
        </w:tc>
        <w:tc>
          <w:tcPr>
            <w:tcW w:w="7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12,6</w:t>
            </w:r>
          </w:p>
        </w:tc>
        <w:tc>
          <w:tcPr>
            <w:tcW w:w="7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14,1</w:t>
            </w:r>
          </w:p>
        </w:tc>
        <w:tc>
          <w:tcPr>
            <w:tcW w:w="7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15,1</w:t>
            </w:r>
          </w:p>
        </w:tc>
        <w:tc>
          <w:tcPr>
            <w:tcW w:w="93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17,9</w:t>
            </w:r>
          </w:p>
        </w:tc>
      </w:tr>
      <w:tr w:rsidR="00503ED0" w:rsidRPr="006C4BF1" w:rsidTr="00C1670F">
        <w:trPr>
          <w:trHeight w:val="423"/>
        </w:trPr>
        <w:tc>
          <w:tcPr>
            <w:tcW w:w="5054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вырублено ликвидной древесины, млн. плотных куб. м</w:t>
            </w:r>
          </w:p>
        </w:tc>
        <w:tc>
          <w:tcPr>
            <w:tcW w:w="694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0,2</w:t>
            </w:r>
          </w:p>
        </w:tc>
        <w:tc>
          <w:tcPr>
            <w:tcW w:w="7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0,2</w:t>
            </w:r>
          </w:p>
        </w:tc>
        <w:tc>
          <w:tcPr>
            <w:tcW w:w="7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0,3</w:t>
            </w:r>
          </w:p>
        </w:tc>
        <w:tc>
          <w:tcPr>
            <w:tcW w:w="7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0,3</w:t>
            </w:r>
          </w:p>
        </w:tc>
        <w:tc>
          <w:tcPr>
            <w:tcW w:w="93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0,4</w:t>
            </w:r>
          </w:p>
        </w:tc>
      </w:tr>
    </w:tbl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i/>
          <w:sz w:val="28"/>
          <w:szCs w:val="28"/>
          <w:u w:val="single"/>
        </w:rPr>
      </w:pPr>
      <w:r w:rsidRPr="006C4BF1">
        <w:rPr>
          <w:i/>
          <w:sz w:val="28"/>
          <w:szCs w:val="28"/>
          <w:u w:val="single"/>
        </w:rPr>
        <w:t>Таблица 2.4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Охрана и защита лесов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4"/>
        <w:gridCol w:w="894"/>
        <w:gridCol w:w="750"/>
        <w:gridCol w:w="720"/>
        <w:gridCol w:w="720"/>
        <w:gridCol w:w="840"/>
      </w:tblGrid>
      <w:tr w:rsidR="00503ED0" w:rsidRPr="00C1670F" w:rsidTr="00C1670F">
        <w:tc>
          <w:tcPr>
            <w:tcW w:w="5064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4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2000</w:t>
            </w:r>
          </w:p>
        </w:tc>
        <w:tc>
          <w:tcPr>
            <w:tcW w:w="75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2001</w:t>
            </w:r>
          </w:p>
        </w:tc>
        <w:tc>
          <w:tcPr>
            <w:tcW w:w="7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2002</w:t>
            </w:r>
          </w:p>
        </w:tc>
        <w:tc>
          <w:tcPr>
            <w:tcW w:w="7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2003</w:t>
            </w:r>
          </w:p>
        </w:tc>
        <w:tc>
          <w:tcPr>
            <w:tcW w:w="84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2004</w:t>
            </w:r>
          </w:p>
        </w:tc>
      </w:tr>
      <w:tr w:rsidR="00503ED0" w:rsidRPr="00C1670F" w:rsidTr="00C1670F">
        <w:tc>
          <w:tcPr>
            <w:tcW w:w="5064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Защита лесов от вредителей и болезней биологическим методом, тыс. га</w:t>
            </w:r>
          </w:p>
        </w:tc>
        <w:tc>
          <w:tcPr>
            <w:tcW w:w="894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4,2</w:t>
            </w:r>
          </w:p>
        </w:tc>
        <w:tc>
          <w:tcPr>
            <w:tcW w:w="75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4,4</w:t>
            </w:r>
          </w:p>
        </w:tc>
        <w:tc>
          <w:tcPr>
            <w:tcW w:w="7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4,3</w:t>
            </w:r>
          </w:p>
        </w:tc>
        <w:tc>
          <w:tcPr>
            <w:tcW w:w="7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4,1</w:t>
            </w:r>
          </w:p>
        </w:tc>
        <w:tc>
          <w:tcPr>
            <w:tcW w:w="84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4,1</w:t>
            </w:r>
          </w:p>
        </w:tc>
      </w:tr>
      <w:tr w:rsidR="00503ED0" w:rsidRPr="00C1670F" w:rsidTr="00C1670F">
        <w:tc>
          <w:tcPr>
            <w:tcW w:w="5064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Охрана лесов от пожаров с помощью авиации, млн. га</w:t>
            </w:r>
          </w:p>
        </w:tc>
        <w:tc>
          <w:tcPr>
            <w:tcW w:w="894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4,8</w:t>
            </w:r>
          </w:p>
        </w:tc>
        <w:tc>
          <w:tcPr>
            <w:tcW w:w="75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4,9</w:t>
            </w:r>
          </w:p>
        </w:tc>
        <w:tc>
          <w:tcPr>
            <w:tcW w:w="7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4,9</w:t>
            </w:r>
          </w:p>
        </w:tc>
        <w:tc>
          <w:tcPr>
            <w:tcW w:w="7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5,2</w:t>
            </w:r>
          </w:p>
        </w:tc>
        <w:tc>
          <w:tcPr>
            <w:tcW w:w="84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5,2</w:t>
            </w:r>
          </w:p>
        </w:tc>
      </w:tr>
    </w:tbl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Работа по охране и защите лесов в Кузбассе за пять лет в целом, имеет положительную тенденцию. Практически в одних и тех объемах ведется работа из года в год по</w:t>
      </w:r>
      <w:r w:rsidR="006C4BF1">
        <w:rPr>
          <w:sz w:val="28"/>
          <w:szCs w:val="28"/>
        </w:rPr>
        <w:t xml:space="preserve"> </w:t>
      </w:r>
      <w:r w:rsidRPr="006C4BF1">
        <w:rPr>
          <w:sz w:val="28"/>
          <w:szCs w:val="28"/>
        </w:rPr>
        <w:t>защите лесов от вредителей и болезней биологическим методом, а объемы работ по охране лесов от пожаров с помощью авиации возросли</w:t>
      </w:r>
      <w:r w:rsidR="006C4BF1">
        <w:rPr>
          <w:sz w:val="28"/>
          <w:szCs w:val="28"/>
        </w:rPr>
        <w:t xml:space="preserve"> </w:t>
      </w:r>
      <w:r w:rsidRPr="006C4BF1">
        <w:rPr>
          <w:sz w:val="28"/>
          <w:szCs w:val="28"/>
        </w:rPr>
        <w:t xml:space="preserve">на 0,4 млн. га. 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Согласно данным таблицы 2.5, это предотвратило многие лесные пожары, число которых за пять лет уменьшилось на 505, а лесная площадь, пройденная пожарами, уменьшилась на 5186 га.</w:t>
      </w:r>
    </w:p>
    <w:p w:rsidR="00503ED0" w:rsidRPr="006C4BF1" w:rsidRDefault="006C4BF1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i/>
          <w:sz w:val="28"/>
          <w:szCs w:val="28"/>
          <w:u w:val="single"/>
        </w:rPr>
      </w:pPr>
      <w:r w:rsidRPr="006C4BF1">
        <w:rPr>
          <w:i/>
          <w:sz w:val="28"/>
          <w:szCs w:val="28"/>
          <w:u w:val="single"/>
        </w:rPr>
        <w:t>Таблица 2.5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Лесные пожары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8"/>
        <w:gridCol w:w="894"/>
        <w:gridCol w:w="894"/>
        <w:gridCol w:w="825"/>
        <w:gridCol w:w="772"/>
        <w:gridCol w:w="772"/>
      </w:tblGrid>
      <w:tr w:rsidR="00503ED0" w:rsidRPr="006C4BF1" w:rsidTr="00C1670F">
        <w:tc>
          <w:tcPr>
            <w:tcW w:w="466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4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2000</w:t>
            </w:r>
          </w:p>
        </w:tc>
        <w:tc>
          <w:tcPr>
            <w:tcW w:w="894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2001</w:t>
            </w:r>
          </w:p>
        </w:tc>
        <w:tc>
          <w:tcPr>
            <w:tcW w:w="825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2002</w:t>
            </w:r>
          </w:p>
        </w:tc>
        <w:tc>
          <w:tcPr>
            <w:tcW w:w="772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2003</w:t>
            </w:r>
          </w:p>
        </w:tc>
        <w:tc>
          <w:tcPr>
            <w:tcW w:w="772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2004</w:t>
            </w:r>
          </w:p>
        </w:tc>
      </w:tr>
      <w:tr w:rsidR="00503ED0" w:rsidRPr="006C4BF1" w:rsidTr="00C1670F">
        <w:tc>
          <w:tcPr>
            <w:tcW w:w="466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Число лесных пожаров</w:t>
            </w:r>
          </w:p>
        </w:tc>
        <w:tc>
          <w:tcPr>
            <w:tcW w:w="894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804</w:t>
            </w:r>
          </w:p>
        </w:tc>
        <w:tc>
          <w:tcPr>
            <w:tcW w:w="894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362</w:t>
            </w:r>
          </w:p>
        </w:tc>
        <w:tc>
          <w:tcPr>
            <w:tcW w:w="825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204</w:t>
            </w:r>
          </w:p>
        </w:tc>
        <w:tc>
          <w:tcPr>
            <w:tcW w:w="772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275</w:t>
            </w:r>
          </w:p>
        </w:tc>
        <w:tc>
          <w:tcPr>
            <w:tcW w:w="772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299</w:t>
            </w:r>
          </w:p>
        </w:tc>
      </w:tr>
      <w:tr w:rsidR="00503ED0" w:rsidRPr="006C4BF1" w:rsidTr="00C1670F">
        <w:tc>
          <w:tcPr>
            <w:tcW w:w="466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Лесная площадь, пройденная пожарами, га</w:t>
            </w:r>
          </w:p>
        </w:tc>
        <w:tc>
          <w:tcPr>
            <w:tcW w:w="894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6374</w:t>
            </w:r>
          </w:p>
        </w:tc>
        <w:tc>
          <w:tcPr>
            <w:tcW w:w="894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78</w:t>
            </w:r>
          </w:p>
        </w:tc>
        <w:tc>
          <w:tcPr>
            <w:tcW w:w="825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1048</w:t>
            </w:r>
          </w:p>
        </w:tc>
        <w:tc>
          <w:tcPr>
            <w:tcW w:w="772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974</w:t>
            </w:r>
          </w:p>
        </w:tc>
        <w:tc>
          <w:tcPr>
            <w:tcW w:w="772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1188</w:t>
            </w:r>
          </w:p>
        </w:tc>
      </w:tr>
      <w:tr w:rsidR="00503ED0" w:rsidRPr="006C4BF1" w:rsidTr="00C1670F">
        <w:tc>
          <w:tcPr>
            <w:tcW w:w="466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В расчете на один пожар, га.</w:t>
            </w:r>
          </w:p>
        </w:tc>
        <w:tc>
          <w:tcPr>
            <w:tcW w:w="894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7,9</w:t>
            </w:r>
          </w:p>
        </w:tc>
        <w:tc>
          <w:tcPr>
            <w:tcW w:w="894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0,2</w:t>
            </w:r>
          </w:p>
        </w:tc>
        <w:tc>
          <w:tcPr>
            <w:tcW w:w="825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5,1</w:t>
            </w:r>
          </w:p>
        </w:tc>
        <w:tc>
          <w:tcPr>
            <w:tcW w:w="772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3,5</w:t>
            </w:r>
          </w:p>
        </w:tc>
        <w:tc>
          <w:tcPr>
            <w:tcW w:w="772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4,0</w:t>
            </w:r>
          </w:p>
        </w:tc>
      </w:tr>
    </w:tbl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i/>
          <w:sz w:val="28"/>
          <w:szCs w:val="28"/>
          <w:u w:val="single"/>
        </w:rPr>
      </w:pPr>
      <w:r w:rsidRPr="006C4BF1">
        <w:rPr>
          <w:i/>
          <w:sz w:val="28"/>
          <w:szCs w:val="28"/>
          <w:u w:val="single"/>
        </w:rPr>
        <w:t>Таблица 2.6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Заповедники и национальные парки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894"/>
        <w:gridCol w:w="893"/>
        <w:gridCol w:w="825"/>
        <w:gridCol w:w="772"/>
        <w:gridCol w:w="772"/>
      </w:tblGrid>
      <w:tr w:rsidR="00503ED0" w:rsidRPr="006C4BF1" w:rsidTr="00C1670F">
        <w:tc>
          <w:tcPr>
            <w:tcW w:w="442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4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2000</w:t>
            </w:r>
          </w:p>
        </w:tc>
        <w:tc>
          <w:tcPr>
            <w:tcW w:w="893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2001</w:t>
            </w:r>
          </w:p>
        </w:tc>
        <w:tc>
          <w:tcPr>
            <w:tcW w:w="825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2002</w:t>
            </w:r>
          </w:p>
        </w:tc>
        <w:tc>
          <w:tcPr>
            <w:tcW w:w="772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2003</w:t>
            </w:r>
          </w:p>
        </w:tc>
        <w:tc>
          <w:tcPr>
            <w:tcW w:w="772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2004</w:t>
            </w:r>
          </w:p>
        </w:tc>
      </w:tr>
      <w:tr w:rsidR="00503ED0" w:rsidRPr="006C4BF1" w:rsidTr="00C1670F">
        <w:tc>
          <w:tcPr>
            <w:tcW w:w="442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Число заповедников</w:t>
            </w:r>
          </w:p>
        </w:tc>
        <w:tc>
          <w:tcPr>
            <w:tcW w:w="894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</w:t>
            </w:r>
          </w:p>
        </w:tc>
        <w:tc>
          <w:tcPr>
            <w:tcW w:w="893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</w:t>
            </w:r>
          </w:p>
        </w:tc>
        <w:tc>
          <w:tcPr>
            <w:tcW w:w="825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</w:t>
            </w:r>
          </w:p>
        </w:tc>
        <w:tc>
          <w:tcPr>
            <w:tcW w:w="772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</w:t>
            </w:r>
          </w:p>
        </w:tc>
        <w:tc>
          <w:tcPr>
            <w:tcW w:w="772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</w:t>
            </w:r>
          </w:p>
        </w:tc>
      </w:tr>
      <w:tr w:rsidR="00503ED0" w:rsidRPr="006C4BF1" w:rsidTr="00C1670F">
        <w:tc>
          <w:tcPr>
            <w:tcW w:w="442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Их площадь, тыс. га</w:t>
            </w:r>
          </w:p>
        </w:tc>
        <w:tc>
          <w:tcPr>
            <w:tcW w:w="894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413</w:t>
            </w:r>
          </w:p>
        </w:tc>
        <w:tc>
          <w:tcPr>
            <w:tcW w:w="893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413</w:t>
            </w:r>
          </w:p>
        </w:tc>
        <w:tc>
          <w:tcPr>
            <w:tcW w:w="825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413</w:t>
            </w:r>
          </w:p>
        </w:tc>
        <w:tc>
          <w:tcPr>
            <w:tcW w:w="772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413</w:t>
            </w:r>
          </w:p>
        </w:tc>
        <w:tc>
          <w:tcPr>
            <w:tcW w:w="772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413</w:t>
            </w:r>
          </w:p>
        </w:tc>
      </w:tr>
      <w:tr w:rsidR="00503ED0" w:rsidRPr="006C4BF1" w:rsidTr="00C1670F">
        <w:tc>
          <w:tcPr>
            <w:tcW w:w="442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Число национальных парков</w:t>
            </w:r>
          </w:p>
        </w:tc>
        <w:tc>
          <w:tcPr>
            <w:tcW w:w="894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</w:t>
            </w:r>
          </w:p>
        </w:tc>
        <w:tc>
          <w:tcPr>
            <w:tcW w:w="893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</w:t>
            </w:r>
          </w:p>
        </w:tc>
        <w:tc>
          <w:tcPr>
            <w:tcW w:w="825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</w:t>
            </w:r>
          </w:p>
        </w:tc>
        <w:tc>
          <w:tcPr>
            <w:tcW w:w="772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</w:t>
            </w:r>
          </w:p>
        </w:tc>
        <w:tc>
          <w:tcPr>
            <w:tcW w:w="772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</w:t>
            </w:r>
          </w:p>
        </w:tc>
      </w:tr>
      <w:tr w:rsidR="00503ED0" w:rsidRPr="006C4BF1" w:rsidTr="00C1670F">
        <w:tc>
          <w:tcPr>
            <w:tcW w:w="442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Их площадь, тыс. га</w:t>
            </w:r>
          </w:p>
        </w:tc>
        <w:tc>
          <w:tcPr>
            <w:tcW w:w="894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338</w:t>
            </w:r>
          </w:p>
        </w:tc>
        <w:tc>
          <w:tcPr>
            <w:tcW w:w="893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338</w:t>
            </w:r>
          </w:p>
        </w:tc>
        <w:tc>
          <w:tcPr>
            <w:tcW w:w="825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414</w:t>
            </w:r>
          </w:p>
        </w:tc>
        <w:tc>
          <w:tcPr>
            <w:tcW w:w="772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414</w:t>
            </w:r>
          </w:p>
        </w:tc>
        <w:tc>
          <w:tcPr>
            <w:tcW w:w="772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414</w:t>
            </w:r>
          </w:p>
        </w:tc>
      </w:tr>
    </w:tbl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Как следует из данных таблицы 2.6, количество заповедников и национальных парков в Кузбассе за пять лет осталось на прежнем уровне. Площадь заповедника не изменилась, а площадь национального парка увеличилась в 2001 году на 76 тыс. га.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03ED0" w:rsidRPr="00C1670F" w:rsidRDefault="00503ED0" w:rsidP="006C4BF1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C1670F">
        <w:rPr>
          <w:b/>
          <w:sz w:val="28"/>
          <w:szCs w:val="28"/>
        </w:rPr>
        <w:t xml:space="preserve">2.3 Водные ресурсы 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b/>
          <w:sz w:val="28"/>
          <w:szCs w:val="28"/>
          <w:u w:val="single"/>
        </w:rPr>
        <w:t>Водопотребление</w:t>
      </w:r>
      <w:r w:rsidRPr="006C4BF1">
        <w:rPr>
          <w:b/>
          <w:sz w:val="28"/>
          <w:szCs w:val="28"/>
        </w:rPr>
        <w:t xml:space="preserve"> </w:t>
      </w:r>
      <w:r w:rsidRPr="006C4BF1">
        <w:rPr>
          <w:sz w:val="28"/>
          <w:szCs w:val="28"/>
        </w:rPr>
        <w:t>(использование вод) – использование забранных из различных источников водных ресурсов для удовлетворения хозяйственных нужд. В него не включается оборотное водоснабжение, а также повторное использование сточной и коллекторно-дренажной воды.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b/>
          <w:sz w:val="28"/>
          <w:szCs w:val="28"/>
          <w:u w:val="single"/>
        </w:rPr>
        <w:t>Оборотное и последовательное использование воды</w:t>
      </w:r>
      <w:r w:rsidRPr="006C4BF1">
        <w:rPr>
          <w:b/>
          <w:sz w:val="28"/>
          <w:szCs w:val="28"/>
        </w:rPr>
        <w:t xml:space="preserve"> </w:t>
      </w:r>
      <w:r w:rsidRPr="006C4BF1">
        <w:rPr>
          <w:sz w:val="28"/>
          <w:szCs w:val="28"/>
        </w:rPr>
        <w:t xml:space="preserve">– объем экономии забора свежей воды за счет применения систем оборотного и повторного водоснабжения, включая использование сточной и коллекторно-дренажной воды. 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К оборотному использованию не относится расход воды в системах коммунального и производственного теплоснабжения.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b/>
          <w:sz w:val="28"/>
          <w:szCs w:val="28"/>
          <w:u w:val="single"/>
        </w:rPr>
        <w:t>Использование воды на производственные нужды</w:t>
      </w:r>
      <w:r w:rsidRPr="006C4BF1">
        <w:rPr>
          <w:b/>
          <w:sz w:val="28"/>
          <w:szCs w:val="28"/>
        </w:rPr>
        <w:t xml:space="preserve"> </w:t>
      </w:r>
      <w:r w:rsidRPr="006C4BF1">
        <w:rPr>
          <w:sz w:val="28"/>
          <w:szCs w:val="28"/>
        </w:rPr>
        <w:t>(исключая нужды сельского хозяйства) – объем водопотребления для (технических, технологических) целей в промышленности, на транспорте, в строительстве и других отраслях экономики, включая объем свежей воды, поступающей на подпитку систем оборотного водоснабжения.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b/>
          <w:sz w:val="28"/>
          <w:szCs w:val="28"/>
          <w:u w:val="single"/>
        </w:rPr>
        <w:t>Использование воды на хозяйственные питьевые нужды</w:t>
      </w:r>
      <w:r w:rsidRPr="006C4BF1">
        <w:rPr>
          <w:b/>
          <w:sz w:val="28"/>
          <w:szCs w:val="28"/>
        </w:rPr>
        <w:t xml:space="preserve"> – </w:t>
      </w:r>
      <w:r w:rsidRPr="006C4BF1">
        <w:rPr>
          <w:sz w:val="28"/>
          <w:szCs w:val="28"/>
        </w:rPr>
        <w:t>объем водопотребления для удовлетворения всех бытовых и коммунальных нужд населения. В него включается вода, использованная на полив улиц и др.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b/>
          <w:sz w:val="28"/>
          <w:szCs w:val="28"/>
        </w:rPr>
        <w:t xml:space="preserve">Использование воды на орошение, обводнение и сельскохозяйственное водоснабжение </w:t>
      </w:r>
      <w:r w:rsidRPr="006C4BF1">
        <w:rPr>
          <w:sz w:val="28"/>
          <w:szCs w:val="28"/>
        </w:rPr>
        <w:t xml:space="preserve">включает объемы воды для вегетационных поливов, влагозарядки, обводнения пастбищ, нужд животноводчества и ряда других целей, включая хозяйственно-питьевые нужды сельского населения. 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Объемы воды, подаваемой на хозяйственно-питьевые нужды сельского населения, учитываются только по централизованным водопроводам.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6C4BF1">
        <w:rPr>
          <w:b/>
          <w:sz w:val="28"/>
          <w:szCs w:val="28"/>
        </w:rPr>
        <w:t xml:space="preserve">Сброс сточных вод </w:t>
      </w:r>
      <w:r w:rsidRPr="006C4BF1">
        <w:rPr>
          <w:sz w:val="28"/>
          <w:szCs w:val="28"/>
        </w:rPr>
        <w:t>в поверхностные водоемы включает объемы нормативно-чистых и загрязненных стоков (производственных и коммунальных), сброшенных в поверхностные водоемы.</w:t>
      </w:r>
    </w:p>
    <w:p w:rsidR="006C4BF1" w:rsidRPr="006C4BF1" w:rsidRDefault="006C4BF1" w:rsidP="006C4BF1">
      <w:pPr>
        <w:shd w:val="clear" w:color="000000" w:fill="auto"/>
        <w:spacing w:line="360" w:lineRule="auto"/>
        <w:ind w:firstLine="709"/>
        <w:jc w:val="both"/>
        <w:rPr>
          <w:i/>
          <w:sz w:val="28"/>
          <w:szCs w:val="28"/>
          <w:u w:val="single"/>
        </w:rPr>
      </w:pP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i/>
          <w:sz w:val="28"/>
          <w:szCs w:val="28"/>
          <w:u w:val="single"/>
        </w:rPr>
      </w:pPr>
      <w:r w:rsidRPr="006C4BF1">
        <w:rPr>
          <w:i/>
          <w:sz w:val="28"/>
          <w:szCs w:val="28"/>
          <w:u w:val="single"/>
        </w:rPr>
        <w:t>Таблица 2.7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Использование свежей воды</w:t>
      </w:r>
    </w:p>
    <w:tbl>
      <w:tblPr>
        <w:tblW w:w="89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0"/>
        <w:gridCol w:w="895"/>
        <w:gridCol w:w="895"/>
        <w:gridCol w:w="828"/>
        <w:gridCol w:w="776"/>
        <w:gridCol w:w="776"/>
      </w:tblGrid>
      <w:tr w:rsidR="00503ED0" w:rsidRPr="006C4BF1" w:rsidTr="00C1670F">
        <w:tc>
          <w:tcPr>
            <w:tcW w:w="480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2000</w:t>
            </w:r>
          </w:p>
        </w:tc>
        <w:tc>
          <w:tcPr>
            <w:tcW w:w="895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2001</w:t>
            </w:r>
          </w:p>
        </w:tc>
        <w:tc>
          <w:tcPr>
            <w:tcW w:w="82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2002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2003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2004</w:t>
            </w:r>
          </w:p>
        </w:tc>
      </w:tr>
      <w:tr w:rsidR="00503ED0" w:rsidRPr="006C4BF1" w:rsidTr="00C1670F">
        <w:tc>
          <w:tcPr>
            <w:tcW w:w="480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70" w:type="dxa"/>
            <w:gridSpan w:val="5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Миллионов кубических метров</w:t>
            </w:r>
          </w:p>
        </w:tc>
      </w:tr>
      <w:tr w:rsidR="00503ED0" w:rsidRPr="006C4BF1" w:rsidTr="00C1670F">
        <w:tc>
          <w:tcPr>
            <w:tcW w:w="480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Всего</w:t>
            </w:r>
          </w:p>
        </w:tc>
        <w:tc>
          <w:tcPr>
            <w:tcW w:w="895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2177</w:t>
            </w:r>
          </w:p>
        </w:tc>
        <w:tc>
          <w:tcPr>
            <w:tcW w:w="895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2276</w:t>
            </w:r>
          </w:p>
        </w:tc>
        <w:tc>
          <w:tcPr>
            <w:tcW w:w="82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2216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2153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2073</w:t>
            </w:r>
          </w:p>
        </w:tc>
      </w:tr>
      <w:tr w:rsidR="00503ED0" w:rsidRPr="006C4BF1" w:rsidTr="00C1670F">
        <w:tc>
          <w:tcPr>
            <w:tcW w:w="480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в том числе:</w:t>
            </w:r>
          </w:p>
        </w:tc>
        <w:tc>
          <w:tcPr>
            <w:tcW w:w="895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03ED0" w:rsidRPr="006C4BF1" w:rsidTr="00C1670F">
        <w:tc>
          <w:tcPr>
            <w:tcW w:w="480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на производственные нужды</w:t>
            </w:r>
          </w:p>
        </w:tc>
        <w:tc>
          <w:tcPr>
            <w:tcW w:w="895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1772</w:t>
            </w:r>
          </w:p>
        </w:tc>
        <w:tc>
          <w:tcPr>
            <w:tcW w:w="895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1834</w:t>
            </w:r>
          </w:p>
        </w:tc>
        <w:tc>
          <w:tcPr>
            <w:tcW w:w="82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1810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1715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1647</w:t>
            </w:r>
          </w:p>
        </w:tc>
      </w:tr>
      <w:tr w:rsidR="00503ED0" w:rsidRPr="006C4BF1" w:rsidTr="00C1670F">
        <w:tc>
          <w:tcPr>
            <w:tcW w:w="480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на хозяйственно-питьевые нужды</w:t>
            </w:r>
          </w:p>
        </w:tc>
        <w:tc>
          <w:tcPr>
            <w:tcW w:w="895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302</w:t>
            </w:r>
          </w:p>
        </w:tc>
        <w:tc>
          <w:tcPr>
            <w:tcW w:w="895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345</w:t>
            </w:r>
          </w:p>
        </w:tc>
        <w:tc>
          <w:tcPr>
            <w:tcW w:w="82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327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338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326</w:t>
            </w:r>
          </w:p>
        </w:tc>
      </w:tr>
      <w:tr w:rsidR="00503ED0" w:rsidRPr="006C4BF1" w:rsidTr="00C1670F">
        <w:tc>
          <w:tcPr>
            <w:tcW w:w="480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на орошение, обводнение и сельскохозяйственное водоснабжение</w:t>
            </w:r>
          </w:p>
        </w:tc>
        <w:tc>
          <w:tcPr>
            <w:tcW w:w="895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33</w:t>
            </w:r>
          </w:p>
        </w:tc>
        <w:tc>
          <w:tcPr>
            <w:tcW w:w="895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27</w:t>
            </w:r>
          </w:p>
        </w:tc>
        <w:tc>
          <w:tcPr>
            <w:tcW w:w="82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23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22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24</w:t>
            </w:r>
          </w:p>
        </w:tc>
      </w:tr>
      <w:tr w:rsidR="00503ED0" w:rsidRPr="006C4BF1" w:rsidTr="00C1670F">
        <w:tc>
          <w:tcPr>
            <w:tcW w:w="480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на прочие нужды</w:t>
            </w:r>
          </w:p>
        </w:tc>
        <w:tc>
          <w:tcPr>
            <w:tcW w:w="895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70</w:t>
            </w:r>
          </w:p>
        </w:tc>
        <w:tc>
          <w:tcPr>
            <w:tcW w:w="895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70</w:t>
            </w:r>
          </w:p>
        </w:tc>
        <w:tc>
          <w:tcPr>
            <w:tcW w:w="82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56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78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76</w:t>
            </w:r>
          </w:p>
        </w:tc>
      </w:tr>
      <w:tr w:rsidR="00503ED0" w:rsidRPr="006C4BF1" w:rsidTr="00C1670F">
        <w:tc>
          <w:tcPr>
            <w:tcW w:w="480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70" w:type="dxa"/>
            <w:gridSpan w:val="5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В процентах к итогу</w:t>
            </w:r>
          </w:p>
        </w:tc>
      </w:tr>
      <w:tr w:rsidR="00503ED0" w:rsidRPr="006C4BF1" w:rsidTr="00C1670F">
        <w:tc>
          <w:tcPr>
            <w:tcW w:w="480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Всего</w:t>
            </w:r>
          </w:p>
        </w:tc>
        <w:tc>
          <w:tcPr>
            <w:tcW w:w="895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100</w:t>
            </w:r>
          </w:p>
        </w:tc>
        <w:tc>
          <w:tcPr>
            <w:tcW w:w="895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100</w:t>
            </w:r>
          </w:p>
        </w:tc>
        <w:tc>
          <w:tcPr>
            <w:tcW w:w="82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100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100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100</w:t>
            </w:r>
          </w:p>
        </w:tc>
      </w:tr>
      <w:tr w:rsidR="00503ED0" w:rsidRPr="006C4BF1" w:rsidTr="00C1670F">
        <w:tc>
          <w:tcPr>
            <w:tcW w:w="480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в том числе:</w:t>
            </w:r>
          </w:p>
        </w:tc>
        <w:tc>
          <w:tcPr>
            <w:tcW w:w="895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03ED0" w:rsidRPr="006C4BF1" w:rsidTr="00C1670F">
        <w:tc>
          <w:tcPr>
            <w:tcW w:w="480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на производственные нужды</w:t>
            </w:r>
          </w:p>
        </w:tc>
        <w:tc>
          <w:tcPr>
            <w:tcW w:w="895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81,4</w:t>
            </w:r>
          </w:p>
        </w:tc>
        <w:tc>
          <w:tcPr>
            <w:tcW w:w="895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80,6</w:t>
            </w:r>
          </w:p>
        </w:tc>
        <w:tc>
          <w:tcPr>
            <w:tcW w:w="82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81,7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79,7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79,5</w:t>
            </w:r>
          </w:p>
        </w:tc>
      </w:tr>
      <w:tr w:rsidR="00503ED0" w:rsidRPr="006C4BF1" w:rsidTr="00C1670F">
        <w:tc>
          <w:tcPr>
            <w:tcW w:w="480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на хозяйственно-питьевые нужды</w:t>
            </w:r>
          </w:p>
        </w:tc>
        <w:tc>
          <w:tcPr>
            <w:tcW w:w="895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13,9</w:t>
            </w:r>
          </w:p>
        </w:tc>
        <w:tc>
          <w:tcPr>
            <w:tcW w:w="895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15,1</w:t>
            </w:r>
          </w:p>
        </w:tc>
        <w:tc>
          <w:tcPr>
            <w:tcW w:w="82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14,8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15,7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15,7</w:t>
            </w:r>
          </w:p>
        </w:tc>
      </w:tr>
      <w:tr w:rsidR="00503ED0" w:rsidRPr="006C4BF1" w:rsidTr="00C1670F">
        <w:tc>
          <w:tcPr>
            <w:tcW w:w="480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на орошение, обводнение и сельскохозяйственное водоснабжение</w:t>
            </w:r>
          </w:p>
        </w:tc>
        <w:tc>
          <w:tcPr>
            <w:tcW w:w="895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</w:p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1,5</w:t>
            </w:r>
          </w:p>
        </w:tc>
        <w:tc>
          <w:tcPr>
            <w:tcW w:w="895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</w:p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1,2</w:t>
            </w:r>
          </w:p>
        </w:tc>
        <w:tc>
          <w:tcPr>
            <w:tcW w:w="82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</w:p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1,0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</w:p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1,0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</w:p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1,1</w:t>
            </w:r>
          </w:p>
        </w:tc>
      </w:tr>
      <w:tr w:rsidR="00503ED0" w:rsidRPr="006C4BF1" w:rsidTr="00C1670F">
        <w:tc>
          <w:tcPr>
            <w:tcW w:w="480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на прочие нужды</w:t>
            </w:r>
          </w:p>
        </w:tc>
        <w:tc>
          <w:tcPr>
            <w:tcW w:w="895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3,2</w:t>
            </w:r>
          </w:p>
        </w:tc>
        <w:tc>
          <w:tcPr>
            <w:tcW w:w="895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3,1</w:t>
            </w:r>
          </w:p>
        </w:tc>
        <w:tc>
          <w:tcPr>
            <w:tcW w:w="82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2,5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3,6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3,7</w:t>
            </w:r>
          </w:p>
        </w:tc>
      </w:tr>
    </w:tbl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Использование свежей воды сократилось за пять лет на 104 миллиона кубических метров, за счет снижения водопотребления на производственные нужды, на орошение, обводнение и сельскохозяйственное водоснабжение. За этот период наблюдается незначительное увеличение использования воды на хозяйственно-питьевые нужды и на прочие нужды.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i/>
          <w:sz w:val="28"/>
          <w:szCs w:val="28"/>
          <w:u w:val="single"/>
        </w:rPr>
      </w:pP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i/>
          <w:sz w:val="28"/>
          <w:szCs w:val="28"/>
          <w:u w:val="single"/>
        </w:rPr>
      </w:pPr>
      <w:r w:rsidRPr="006C4BF1">
        <w:rPr>
          <w:i/>
          <w:sz w:val="28"/>
          <w:szCs w:val="28"/>
          <w:u w:val="single"/>
        </w:rPr>
        <w:t>Таблица 2.8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Объем оборотной и последовательно используемой воды</w:t>
      </w:r>
      <w:r w:rsidR="006C4BF1" w:rsidRPr="006C4BF1">
        <w:rPr>
          <w:sz w:val="28"/>
          <w:szCs w:val="28"/>
        </w:rPr>
        <w:t xml:space="preserve"> </w:t>
      </w:r>
      <w:r w:rsidRPr="006C4BF1">
        <w:rPr>
          <w:sz w:val="28"/>
          <w:szCs w:val="28"/>
        </w:rPr>
        <w:t>(включая использование сточных и коллекторно-дренажных вод)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8"/>
        <w:gridCol w:w="896"/>
        <w:gridCol w:w="896"/>
        <w:gridCol w:w="828"/>
        <w:gridCol w:w="776"/>
        <w:gridCol w:w="776"/>
      </w:tblGrid>
      <w:tr w:rsidR="00503ED0" w:rsidRPr="006C4BF1" w:rsidTr="00C1670F">
        <w:tc>
          <w:tcPr>
            <w:tcW w:w="490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2000</w:t>
            </w:r>
          </w:p>
        </w:tc>
        <w:tc>
          <w:tcPr>
            <w:tcW w:w="89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2001</w:t>
            </w:r>
          </w:p>
        </w:tc>
        <w:tc>
          <w:tcPr>
            <w:tcW w:w="82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2002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2003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2004</w:t>
            </w:r>
          </w:p>
        </w:tc>
      </w:tr>
      <w:tr w:rsidR="00503ED0" w:rsidRPr="006C4BF1" w:rsidTr="00C1670F">
        <w:tc>
          <w:tcPr>
            <w:tcW w:w="490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Миллионов кубических метров</w:t>
            </w:r>
          </w:p>
        </w:tc>
        <w:tc>
          <w:tcPr>
            <w:tcW w:w="89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4772</w:t>
            </w:r>
          </w:p>
        </w:tc>
        <w:tc>
          <w:tcPr>
            <w:tcW w:w="89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4760</w:t>
            </w:r>
          </w:p>
        </w:tc>
        <w:tc>
          <w:tcPr>
            <w:tcW w:w="82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4843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4822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4653</w:t>
            </w:r>
          </w:p>
        </w:tc>
      </w:tr>
      <w:tr w:rsidR="00503ED0" w:rsidRPr="006C4BF1" w:rsidTr="00C1670F">
        <w:tc>
          <w:tcPr>
            <w:tcW w:w="490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Экономия свежей воды, %</w:t>
            </w:r>
          </w:p>
        </w:tc>
        <w:tc>
          <w:tcPr>
            <w:tcW w:w="89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73</w:t>
            </w:r>
          </w:p>
        </w:tc>
        <w:tc>
          <w:tcPr>
            <w:tcW w:w="89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72</w:t>
            </w:r>
          </w:p>
        </w:tc>
        <w:tc>
          <w:tcPr>
            <w:tcW w:w="82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72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73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74</w:t>
            </w:r>
          </w:p>
        </w:tc>
      </w:tr>
    </w:tbl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 xml:space="preserve">Объем экономии забора свежей воды за счет применения систем оборотного и повторного водоснабжения, включая использование сточной и коллекторно-дренажной воды за период с 1999 по 2003 годы, уменьшился на 119 миллионов кубических метров, что привело к экономии свежей воды более чем на 70%. 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i/>
          <w:sz w:val="28"/>
          <w:szCs w:val="28"/>
          <w:u w:val="single"/>
        </w:rPr>
      </w:pP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i/>
          <w:sz w:val="28"/>
          <w:szCs w:val="28"/>
          <w:u w:val="single"/>
        </w:rPr>
      </w:pPr>
      <w:r w:rsidRPr="006C4BF1">
        <w:rPr>
          <w:i/>
          <w:sz w:val="28"/>
          <w:szCs w:val="28"/>
          <w:u w:val="single"/>
        </w:rPr>
        <w:t>Таблица 2.9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Поступление загрязняющих веществ со сточными водами в водоемы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8"/>
        <w:gridCol w:w="893"/>
        <w:gridCol w:w="893"/>
        <w:gridCol w:w="825"/>
        <w:gridCol w:w="772"/>
        <w:gridCol w:w="772"/>
      </w:tblGrid>
      <w:tr w:rsidR="00503ED0" w:rsidRPr="006C4BF1" w:rsidTr="00C1670F">
        <w:tc>
          <w:tcPr>
            <w:tcW w:w="502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2000</w:t>
            </w:r>
          </w:p>
        </w:tc>
        <w:tc>
          <w:tcPr>
            <w:tcW w:w="893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2001</w:t>
            </w:r>
          </w:p>
        </w:tc>
        <w:tc>
          <w:tcPr>
            <w:tcW w:w="825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2002</w:t>
            </w:r>
          </w:p>
        </w:tc>
        <w:tc>
          <w:tcPr>
            <w:tcW w:w="772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2003</w:t>
            </w:r>
          </w:p>
        </w:tc>
        <w:tc>
          <w:tcPr>
            <w:tcW w:w="772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2004</w:t>
            </w:r>
          </w:p>
        </w:tc>
      </w:tr>
      <w:tr w:rsidR="00503ED0" w:rsidRPr="006C4BF1" w:rsidTr="00C1670F">
        <w:tc>
          <w:tcPr>
            <w:tcW w:w="502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Объем сброса загрязненных сточных вод, млн. куб.м. (с 2001 года – без учета объема ливневых вод, сбрасываемых в водные объекты)</w:t>
            </w:r>
          </w:p>
        </w:tc>
        <w:tc>
          <w:tcPr>
            <w:tcW w:w="893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753</w:t>
            </w:r>
          </w:p>
        </w:tc>
        <w:tc>
          <w:tcPr>
            <w:tcW w:w="893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787</w:t>
            </w:r>
          </w:p>
        </w:tc>
        <w:tc>
          <w:tcPr>
            <w:tcW w:w="825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778</w:t>
            </w:r>
          </w:p>
        </w:tc>
        <w:tc>
          <w:tcPr>
            <w:tcW w:w="772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759</w:t>
            </w:r>
          </w:p>
        </w:tc>
        <w:tc>
          <w:tcPr>
            <w:tcW w:w="772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718</w:t>
            </w:r>
          </w:p>
        </w:tc>
      </w:tr>
      <w:tr w:rsidR="00503ED0" w:rsidRPr="006C4BF1" w:rsidTr="00C1670F">
        <w:tc>
          <w:tcPr>
            <w:tcW w:w="502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В составе сточных вод сброшено, тыс. т:</w:t>
            </w:r>
          </w:p>
        </w:tc>
        <w:tc>
          <w:tcPr>
            <w:tcW w:w="893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25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2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2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03ED0" w:rsidRPr="006C4BF1" w:rsidTr="00C1670F">
        <w:tc>
          <w:tcPr>
            <w:tcW w:w="502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сульфатов</w:t>
            </w:r>
          </w:p>
        </w:tc>
        <w:tc>
          <w:tcPr>
            <w:tcW w:w="893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67,0</w:t>
            </w:r>
          </w:p>
        </w:tc>
        <w:tc>
          <w:tcPr>
            <w:tcW w:w="893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64,2</w:t>
            </w:r>
          </w:p>
        </w:tc>
        <w:tc>
          <w:tcPr>
            <w:tcW w:w="825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63,9</w:t>
            </w:r>
          </w:p>
        </w:tc>
        <w:tc>
          <w:tcPr>
            <w:tcW w:w="772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65,1</w:t>
            </w:r>
          </w:p>
        </w:tc>
        <w:tc>
          <w:tcPr>
            <w:tcW w:w="772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68,1</w:t>
            </w:r>
          </w:p>
        </w:tc>
      </w:tr>
      <w:tr w:rsidR="00503ED0" w:rsidRPr="006C4BF1" w:rsidTr="00C1670F">
        <w:tc>
          <w:tcPr>
            <w:tcW w:w="502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хлоридов</w:t>
            </w:r>
          </w:p>
        </w:tc>
        <w:tc>
          <w:tcPr>
            <w:tcW w:w="893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35,5</w:t>
            </w:r>
          </w:p>
        </w:tc>
        <w:tc>
          <w:tcPr>
            <w:tcW w:w="893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34,6</w:t>
            </w:r>
          </w:p>
        </w:tc>
        <w:tc>
          <w:tcPr>
            <w:tcW w:w="825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34,4</w:t>
            </w:r>
          </w:p>
        </w:tc>
        <w:tc>
          <w:tcPr>
            <w:tcW w:w="772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32,2</w:t>
            </w:r>
          </w:p>
        </w:tc>
        <w:tc>
          <w:tcPr>
            <w:tcW w:w="772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29,8</w:t>
            </w:r>
          </w:p>
        </w:tc>
      </w:tr>
      <w:tr w:rsidR="00503ED0" w:rsidRPr="006C4BF1" w:rsidTr="00C1670F">
        <w:tc>
          <w:tcPr>
            <w:tcW w:w="502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азота аммонийного</w:t>
            </w:r>
          </w:p>
        </w:tc>
        <w:tc>
          <w:tcPr>
            <w:tcW w:w="893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1,5</w:t>
            </w:r>
          </w:p>
        </w:tc>
        <w:tc>
          <w:tcPr>
            <w:tcW w:w="893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1,2</w:t>
            </w:r>
          </w:p>
        </w:tc>
        <w:tc>
          <w:tcPr>
            <w:tcW w:w="825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1,1</w:t>
            </w:r>
          </w:p>
        </w:tc>
        <w:tc>
          <w:tcPr>
            <w:tcW w:w="772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1,1</w:t>
            </w:r>
          </w:p>
        </w:tc>
        <w:tc>
          <w:tcPr>
            <w:tcW w:w="772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0,9</w:t>
            </w:r>
          </w:p>
        </w:tc>
      </w:tr>
      <w:tr w:rsidR="00503ED0" w:rsidRPr="006C4BF1" w:rsidTr="00C1670F">
        <w:tc>
          <w:tcPr>
            <w:tcW w:w="502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нитратов</w:t>
            </w:r>
          </w:p>
        </w:tc>
        <w:tc>
          <w:tcPr>
            <w:tcW w:w="893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8,4</w:t>
            </w:r>
          </w:p>
        </w:tc>
        <w:tc>
          <w:tcPr>
            <w:tcW w:w="893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8,7</w:t>
            </w:r>
          </w:p>
        </w:tc>
        <w:tc>
          <w:tcPr>
            <w:tcW w:w="825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5,7</w:t>
            </w:r>
          </w:p>
        </w:tc>
        <w:tc>
          <w:tcPr>
            <w:tcW w:w="772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4,9</w:t>
            </w:r>
          </w:p>
        </w:tc>
        <w:tc>
          <w:tcPr>
            <w:tcW w:w="772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17,8</w:t>
            </w:r>
          </w:p>
        </w:tc>
      </w:tr>
      <w:tr w:rsidR="00503ED0" w:rsidRPr="006C4BF1" w:rsidTr="00C1670F">
        <w:tc>
          <w:tcPr>
            <w:tcW w:w="502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жиров, масел</w:t>
            </w:r>
          </w:p>
        </w:tc>
        <w:tc>
          <w:tcPr>
            <w:tcW w:w="893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0,1</w:t>
            </w:r>
          </w:p>
        </w:tc>
        <w:tc>
          <w:tcPr>
            <w:tcW w:w="893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0,1</w:t>
            </w:r>
          </w:p>
        </w:tc>
        <w:tc>
          <w:tcPr>
            <w:tcW w:w="825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0,03</w:t>
            </w:r>
          </w:p>
        </w:tc>
        <w:tc>
          <w:tcPr>
            <w:tcW w:w="772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0,0</w:t>
            </w:r>
          </w:p>
        </w:tc>
        <w:tc>
          <w:tcPr>
            <w:tcW w:w="772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0,0</w:t>
            </w:r>
          </w:p>
        </w:tc>
      </w:tr>
      <w:tr w:rsidR="00503ED0" w:rsidRPr="006C4BF1" w:rsidTr="00C1670F">
        <w:tc>
          <w:tcPr>
            <w:tcW w:w="502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фосфора общего</w:t>
            </w:r>
          </w:p>
        </w:tc>
        <w:tc>
          <w:tcPr>
            <w:tcW w:w="893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0,9</w:t>
            </w:r>
          </w:p>
        </w:tc>
        <w:tc>
          <w:tcPr>
            <w:tcW w:w="893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1,0</w:t>
            </w:r>
          </w:p>
        </w:tc>
        <w:tc>
          <w:tcPr>
            <w:tcW w:w="825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0,9</w:t>
            </w:r>
          </w:p>
        </w:tc>
        <w:tc>
          <w:tcPr>
            <w:tcW w:w="772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0,6</w:t>
            </w:r>
          </w:p>
        </w:tc>
        <w:tc>
          <w:tcPr>
            <w:tcW w:w="772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0,6</w:t>
            </w:r>
          </w:p>
        </w:tc>
      </w:tr>
      <w:tr w:rsidR="00503ED0" w:rsidRPr="006C4BF1" w:rsidTr="00C1670F">
        <w:tc>
          <w:tcPr>
            <w:tcW w:w="502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нефтепродуктов</w:t>
            </w:r>
          </w:p>
        </w:tc>
        <w:tc>
          <w:tcPr>
            <w:tcW w:w="893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0,2</w:t>
            </w:r>
          </w:p>
        </w:tc>
        <w:tc>
          <w:tcPr>
            <w:tcW w:w="893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0,1</w:t>
            </w:r>
          </w:p>
        </w:tc>
        <w:tc>
          <w:tcPr>
            <w:tcW w:w="825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0,2</w:t>
            </w:r>
          </w:p>
        </w:tc>
        <w:tc>
          <w:tcPr>
            <w:tcW w:w="772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0,1</w:t>
            </w:r>
          </w:p>
        </w:tc>
        <w:tc>
          <w:tcPr>
            <w:tcW w:w="772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0,1</w:t>
            </w:r>
          </w:p>
        </w:tc>
      </w:tr>
      <w:tr w:rsidR="00503ED0" w:rsidRPr="006C4BF1" w:rsidTr="00C1670F">
        <w:tc>
          <w:tcPr>
            <w:tcW w:w="502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фенола, т</w:t>
            </w:r>
          </w:p>
        </w:tc>
        <w:tc>
          <w:tcPr>
            <w:tcW w:w="893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2,2</w:t>
            </w:r>
          </w:p>
        </w:tc>
        <w:tc>
          <w:tcPr>
            <w:tcW w:w="893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1,8</w:t>
            </w:r>
          </w:p>
        </w:tc>
        <w:tc>
          <w:tcPr>
            <w:tcW w:w="825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1,1</w:t>
            </w:r>
          </w:p>
        </w:tc>
        <w:tc>
          <w:tcPr>
            <w:tcW w:w="772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2,7</w:t>
            </w:r>
          </w:p>
        </w:tc>
        <w:tc>
          <w:tcPr>
            <w:tcW w:w="772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0,7</w:t>
            </w:r>
          </w:p>
        </w:tc>
      </w:tr>
      <w:tr w:rsidR="00503ED0" w:rsidRPr="006C4BF1" w:rsidTr="00C1670F">
        <w:tc>
          <w:tcPr>
            <w:tcW w:w="502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свинца, т</w:t>
            </w:r>
          </w:p>
        </w:tc>
        <w:tc>
          <w:tcPr>
            <w:tcW w:w="893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0,5</w:t>
            </w:r>
          </w:p>
        </w:tc>
        <w:tc>
          <w:tcPr>
            <w:tcW w:w="893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0,5</w:t>
            </w:r>
          </w:p>
        </w:tc>
        <w:tc>
          <w:tcPr>
            <w:tcW w:w="825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0,6</w:t>
            </w:r>
          </w:p>
        </w:tc>
        <w:tc>
          <w:tcPr>
            <w:tcW w:w="772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0,2</w:t>
            </w:r>
          </w:p>
        </w:tc>
        <w:tc>
          <w:tcPr>
            <w:tcW w:w="772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5,9</w:t>
            </w:r>
          </w:p>
        </w:tc>
      </w:tr>
    </w:tbl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 xml:space="preserve">Согласно данным таблицы 2.9 поступление загрязняющих веществ со сточными водами в водоемы за последние пять лет в нашей области незначительно уменьшилось – на 35 млн. куб.м. 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Так, со сточными водами в водоемы стало меньше поступать хлоридов – на 5,7</w:t>
      </w:r>
      <w:r w:rsidR="006C4BF1">
        <w:rPr>
          <w:sz w:val="28"/>
          <w:szCs w:val="28"/>
        </w:rPr>
        <w:t xml:space="preserve"> </w:t>
      </w:r>
      <w:r w:rsidRPr="006C4BF1">
        <w:rPr>
          <w:sz w:val="28"/>
          <w:szCs w:val="28"/>
        </w:rPr>
        <w:t>тыс. т., азота аммонийного – на 0,6 тыс. т., жиров и масел – на 0,1 тыс. т., фосфора общего – на 0,3 тыс. т., нефтепродуктов – на 0,1 тыс. т., фенола – на 1,5 т. Однако такие загрязняющие вещества, очень опасные для здоровья людей, как сульфаты, нитраты и свинец стали попадать в водоемы в больших объемах. Особенно свинец</w:t>
      </w:r>
      <w:r w:rsidR="006C4BF1">
        <w:rPr>
          <w:sz w:val="28"/>
          <w:szCs w:val="28"/>
        </w:rPr>
        <w:t xml:space="preserve"> </w:t>
      </w:r>
      <w:r w:rsidRPr="006C4BF1">
        <w:rPr>
          <w:sz w:val="28"/>
          <w:szCs w:val="28"/>
        </w:rPr>
        <w:t>- 5,9 т на конец 2003 года, что практически в 12 раз превышает его уровень в 1999 году!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6C4BF1">
        <w:rPr>
          <w:b/>
          <w:sz w:val="28"/>
          <w:szCs w:val="28"/>
        </w:rPr>
        <w:t>2.4 Воздушный бассейн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b/>
          <w:sz w:val="28"/>
          <w:szCs w:val="28"/>
        </w:rPr>
        <w:t xml:space="preserve">Загрязнение атмосферы </w:t>
      </w:r>
      <w:r w:rsidRPr="006C4BF1">
        <w:rPr>
          <w:sz w:val="28"/>
          <w:szCs w:val="28"/>
        </w:rPr>
        <w:t>– привнесение в атмосферу новых, не характерных для нее физических, химических и биологических веществ, либо естественно содержащихся в ней веществ в количествах, превышающих средний многолетний уровень. Загрязнение атмосферы происходит в результате действия природных факторов (извержение вулканов, выветривание, лесных пожаров) и факторов, связанных с хозяйственной деятельностью человека (сжигание топлива, выбросы в атмосферу промышленных предприятий и транспортных средств).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b/>
          <w:sz w:val="28"/>
          <w:szCs w:val="28"/>
        </w:rPr>
        <w:t xml:space="preserve">Стационарные источники выделения вредных веществ </w:t>
      </w:r>
      <w:r w:rsidRPr="006C4BF1">
        <w:rPr>
          <w:sz w:val="28"/>
          <w:szCs w:val="28"/>
        </w:rPr>
        <w:t>в атмосферный воздух – непередвижные технологические агрегаты (установки, устройства, аппараты и т.п.), выделяющие в процессе эксплуатации вредные вещества. Сюда же относятся терриконы, резервуары и другие объекты, выделяющие вредные вещества.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Как свидетельствуют данные таблицы 2.10,</w:t>
      </w:r>
      <w:r w:rsidR="006C4BF1">
        <w:rPr>
          <w:sz w:val="28"/>
          <w:szCs w:val="28"/>
        </w:rPr>
        <w:t xml:space="preserve"> </w:t>
      </w:r>
      <w:r w:rsidRPr="006C4BF1">
        <w:rPr>
          <w:sz w:val="28"/>
          <w:szCs w:val="28"/>
        </w:rPr>
        <w:t>за последние пять лет в нашей области</w:t>
      </w:r>
      <w:r w:rsidR="006C4BF1">
        <w:rPr>
          <w:sz w:val="28"/>
          <w:szCs w:val="28"/>
        </w:rPr>
        <w:t xml:space="preserve"> </w:t>
      </w:r>
      <w:r w:rsidRPr="006C4BF1">
        <w:rPr>
          <w:sz w:val="28"/>
          <w:szCs w:val="28"/>
        </w:rPr>
        <w:t>увеличились</w:t>
      </w:r>
      <w:r w:rsidR="006C4BF1">
        <w:rPr>
          <w:sz w:val="28"/>
          <w:szCs w:val="28"/>
        </w:rPr>
        <w:t xml:space="preserve"> </w:t>
      </w:r>
      <w:r w:rsidRPr="006C4BF1">
        <w:rPr>
          <w:sz w:val="28"/>
          <w:szCs w:val="28"/>
        </w:rPr>
        <w:t>выбросы</w:t>
      </w:r>
      <w:r w:rsidR="006C4BF1">
        <w:rPr>
          <w:sz w:val="28"/>
          <w:szCs w:val="28"/>
        </w:rPr>
        <w:t xml:space="preserve"> </w:t>
      </w:r>
      <w:r w:rsidRPr="006C4BF1">
        <w:rPr>
          <w:sz w:val="28"/>
          <w:szCs w:val="28"/>
        </w:rPr>
        <w:t>в</w:t>
      </w:r>
      <w:r w:rsidR="006C4BF1">
        <w:rPr>
          <w:sz w:val="28"/>
          <w:szCs w:val="28"/>
        </w:rPr>
        <w:t xml:space="preserve"> </w:t>
      </w:r>
      <w:r w:rsidRPr="006C4BF1">
        <w:rPr>
          <w:sz w:val="28"/>
          <w:szCs w:val="28"/>
        </w:rPr>
        <w:t>атмосферу</w:t>
      </w:r>
      <w:r w:rsidR="006C4BF1">
        <w:rPr>
          <w:sz w:val="28"/>
          <w:szCs w:val="28"/>
        </w:rPr>
        <w:t xml:space="preserve"> </w:t>
      </w:r>
      <w:r w:rsidRPr="006C4BF1">
        <w:rPr>
          <w:sz w:val="28"/>
          <w:szCs w:val="28"/>
        </w:rPr>
        <w:t>загрязняющих</w:t>
      </w:r>
      <w:r w:rsidR="006C4BF1">
        <w:rPr>
          <w:sz w:val="28"/>
          <w:szCs w:val="28"/>
        </w:rPr>
        <w:t xml:space="preserve"> </w:t>
      </w:r>
      <w:r w:rsidRPr="006C4BF1">
        <w:rPr>
          <w:sz w:val="28"/>
          <w:szCs w:val="28"/>
        </w:rPr>
        <w:t>веществ</w:t>
      </w:r>
      <w:r w:rsidR="006C4BF1">
        <w:rPr>
          <w:sz w:val="28"/>
          <w:szCs w:val="28"/>
        </w:rPr>
        <w:t xml:space="preserve"> </w:t>
      </w:r>
      <w:r w:rsidRPr="006C4BF1">
        <w:rPr>
          <w:sz w:val="28"/>
          <w:szCs w:val="28"/>
        </w:rPr>
        <w:t>на 0,22 млн. т. Вместе с этим увеличились объемы работ по их улавливанию и обезвреживанию.</w:t>
      </w:r>
      <w:r w:rsidR="006C4BF1">
        <w:rPr>
          <w:sz w:val="28"/>
          <w:szCs w:val="28"/>
        </w:rPr>
        <w:t xml:space="preserve"> </w:t>
      </w:r>
      <w:r w:rsidRPr="006C4BF1">
        <w:rPr>
          <w:sz w:val="28"/>
          <w:szCs w:val="28"/>
        </w:rPr>
        <w:t>Выбросы наиболее распространенных загрязняющих атмосферу веществ, отходящих от стационарных источников, представлены в таблице 2.11. Наибольший удельный вес в общем объеме этих выбросов занимают газообразные и жидкие вещества, в которых</w:t>
      </w:r>
      <w:r w:rsidR="006C4BF1">
        <w:rPr>
          <w:sz w:val="28"/>
          <w:szCs w:val="28"/>
        </w:rPr>
        <w:t xml:space="preserve"> </w:t>
      </w:r>
      <w:r w:rsidRPr="006C4BF1">
        <w:rPr>
          <w:sz w:val="28"/>
          <w:szCs w:val="28"/>
        </w:rPr>
        <w:t>преобладают оксид углерода и углеводороды (без летучих органических соединений).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i/>
          <w:sz w:val="28"/>
          <w:szCs w:val="28"/>
          <w:u w:val="single"/>
        </w:rPr>
      </w:pPr>
      <w:r w:rsidRPr="006C4BF1">
        <w:rPr>
          <w:i/>
          <w:sz w:val="28"/>
          <w:szCs w:val="28"/>
          <w:u w:val="single"/>
        </w:rPr>
        <w:t>Таблица 2.10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Выбросы и улавливание загрязняющих атмосферу веществ, отходящих от стационарных источников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98"/>
        <w:gridCol w:w="710"/>
        <w:gridCol w:w="720"/>
        <w:gridCol w:w="720"/>
        <w:gridCol w:w="776"/>
        <w:gridCol w:w="776"/>
      </w:tblGrid>
      <w:tr w:rsidR="00503ED0" w:rsidRPr="006C4BF1" w:rsidTr="00C1670F">
        <w:tc>
          <w:tcPr>
            <w:tcW w:w="539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2000</w:t>
            </w:r>
          </w:p>
        </w:tc>
        <w:tc>
          <w:tcPr>
            <w:tcW w:w="7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2001</w:t>
            </w:r>
          </w:p>
        </w:tc>
        <w:tc>
          <w:tcPr>
            <w:tcW w:w="7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2002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2003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2004</w:t>
            </w:r>
          </w:p>
        </w:tc>
      </w:tr>
      <w:tr w:rsidR="00503ED0" w:rsidRPr="006C4BF1" w:rsidTr="00C1670F">
        <w:tc>
          <w:tcPr>
            <w:tcW w:w="539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Выброшено в атмосферу загрязняющих веществ, млн. т.</w:t>
            </w:r>
          </w:p>
        </w:tc>
        <w:tc>
          <w:tcPr>
            <w:tcW w:w="71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0,98</w:t>
            </w:r>
          </w:p>
        </w:tc>
        <w:tc>
          <w:tcPr>
            <w:tcW w:w="7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1,1</w:t>
            </w:r>
          </w:p>
        </w:tc>
        <w:tc>
          <w:tcPr>
            <w:tcW w:w="7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1,2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1,2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1,2</w:t>
            </w:r>
          </w:p>
        </w:tc>
      </w:tr>
      <w:tr w:rsidR="00503ED0" w:rsidRPr="006C4BF1" w:rsidTr="00C1670F">
        <w:tc>
          <w:tcPr>
            <w:tcW w:w="539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Уловлено и обезврежено загрязняющих атмосферу веществ, млн. т.</w:t>
            </w:r>
          </w:p>
        </w:tc>
        <w:tc>
          <w:tcPr>
            <w:tcW w:w="71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4,2</w:t>
            </w:r>
          </w:p>
        </w:tc>
        <w:tc>
          <w:tcPr>
            <w:tcW w:w="7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4,5</w:t>
            </w:r>
          </w:p>
        </w:tc>
        <w:tc>
          <w:tcPr>
            <w:tcW w:w="7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4,5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4,7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4,3</w:t>
            </w:r>
          </w:p>
        </w:tc>
      </w:tr>
      <w:tr w:rsidR="00503ED0" w:rsidRPr="006C4BF1" w:rsidTr="00C1670F">
        <w:tc>
          <w:tcPr>
            <w:tcW w:w="539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в процентах от общего количества загрязняющих веществ, отходящих от стационарных источников</w:t>
            </w:r>
          </w:p>
        </w:tc>
        <w:tc>
          <w:tcPr>
            <w:tcW w:w="71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81</w:t>
            </w:r>
          </w:p>
        </w:tc>
        <w:tc>
          <w:tcPr>
            <w:tcW w:w="7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81</w:t>
            </w:r>
          </w:p>
        </w:tc>
        <w:tc>
          <w:tcPr>
            <w:tcW w:w="7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78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79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78</w:t>
            </w:r>
          </w:p>
        </w:tc>
      </w:tr>
      <w:tr w:rsidR="00503ED0" w:rsidRPr="006C4BF1" w:rsidTr="00C1670F">
        <w:tc>
          <w:tcPr>
            <w:tcW w:w="539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использование (утилизация) вредных веществ, уловленных очистными установками, млн. т.</w:t>
            </w:r>
          </w:p>
        </w:tc>
        <w:tc>
          <w:tcPr>
            <w:tcW w:w="71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1,2</w:t>
            </w:r>
          </w:p>
        </w:tc>
        <w:tc>
          <w:tcPr>
            <w:tcW w:w="7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1,3</w:t>
            </w:r>
          </w:p>
        </w:tc>
        <w:tc>
          <w:tcPr>
            <w:tcW w:w="7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1,5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1,5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1,7</w:t>
            </w:r>
          </w:p>
        </w:tc>
      </w:tr>
      <w:tr w:rsidR="00503ED0" w:rsidRPr="006C4BF1" w:rsidTr="00C1670F">
        <w:tc>
          <w:tcPr>
            <w:tcW w:w="539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в процентах от общего количества уловленных веществ</w:t>
            </w:r>
          </w:p>
        </w:tc>
        <w:tc>
          <w:tcPr>
            <w:tcW w:w="71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28</w:t>
            </w:r>
          </w:p>
        </w:tc>
        <w:tc>
          <w:tcPr>
            <w:tcW w:w="7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30</w:t>
            </w:r>
          </w:p>
        </w:tc>
        <w:tc>
          <w:tcPr>
            <w:tcW w:w="7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34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32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39</w:t>
            </w:r>
          </w:p>
        </w:tc>
      </w:tr>
    </w:tbl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В целом, за пять лет, увеличились выбросы газообразных и жидких веществ на 235 тысяч тонн, в основном за счет углеводородов, которые в свою очередь возросли на 262 тысячи тонн.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i/>
          <w:sz w:val="28"/>
          <w:szCs w:val="28"/>
          <w:u w:val="single"/>
        </w:rPr>
      </w:pPr>
    </w:p>
    <w:p w:rsidR="00503ED0" w:rsidRPr="006C4BF1" w:rsidRDefault="00C1670F" w:rsidP="006C4BF1">
      <w:pPr>
        <w:shd w:val="clear" w:color="000000" w:fill="auto"/>
        <w:spacing w:line="360" w:lineRule="auto"/>
        <w:ind w:firstLine="709"/>
        <w:jc w:val="both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br w:type="page"/>
      </w:r>
      <w:r w:rsidR="00503ED0" w:rsidRPr="006C4BF1">
        <w:rPr>
          <w:i/>
          <w:sz w:val="28"/>
          <w:szCs w:val="28"/>
          <w:u w:val="single"/>
        </w:rPr>
        <w:t>Таблица 2.11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Выбросы наиболее распространенных загрязняющих атмосферу веществ, отходящих от стационарных источников (тысяч тонн)</w:t>
      </w:r>
    </w:p>
    <w:tbl>
      <w:tblPr>
        <w:tblW w:w="8872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0"/>
        <w:gridCol w:w="900"/>
        <w:gridCol w:w="780"/>
        <w:gridCol w:w="720"/>
        <w:gridCol w:w="776"/>
        <w:gridCol w:w="776"/>
      </w:tblGrid>
      <w:tr w:rsidR="00503ED0" w:rsidRPr="00C1670F" w:rsidTr="00C1670F">
        <w:trPr>
          <w:trHeight w:val="442"/>
        </w:trPr>
        <w:tc>
          <w:tcPr>
            <w:tcW w:w="49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2000</w:t>
            </w:r>
          </w:p>
        </w:tc>
        <w:tc>
          <w:tcPr>
            <w:tcW w:w="78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2001</w:t>
            </w:r>
          </w:p>
        </w:tc>
        <w:tc>
          <w:tcPr>
            <w:tcW w:w="7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2002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2003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2004</w:t>
            </w:r>
          </w:p>
        </w:tc>
      </w:tr>
      <w:tr w:rsidR="00503ED0" w:rsidRPr="00C1670F" w:rsidTr="00C1670F">
        <w:trPr>
          <w:trHeight w:val="548"/>
        </w:trPr>
        <w:tc>
          <w:tcPr>
            <w:tcW w:w="49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Всего</w:t>
            </w:r>
          </w:p>
        </w:tc>
        <w:tc>
          <w:tcPr>
            <w:tcW w:w="90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981</w:t>
            </w:r>
          </w:p>
        </w:tc>
        <w:tc>
          <w:tcPr>
            <w:tcW w:w="78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1081</w:t>
            </w:r>
          </w:p>
        </w:tc>
        <w:tc>
          <w:tcPr>
            <w:tcW w:w="7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1225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1241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1208</w:t>
            </w:r>
          </w:p>
        </w:tc>
      </w:tr>
      <w:tr w:rsidR="00503ED0" w:rsidRPr="00C1670F" w:rsidTr="00C1670F">
        <w:trPr>
          <w:trHeight w:val="529"/>
        </w:trPr>
        <w:tc>
          <w:tcPr>
            <w:tcW w:w="49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в том числе</w:t>
            </w:r>
          </w:p>
        </w:tc>
        <w:tc>
          <w:tcPr>
            <w:tcW w:w="90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8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03ED0" w:rsidRPr="00C1670F" w:rsidTr="00C1670F">
        <w:tc>
          <w:tcPr>
            <w:tcW w:w="49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твердые вещества</w:t>
            </w:r>
          </w:p>
        </w:tc>
        <w:tc>
          <w:tcPr>
            <w:tcW w:w="90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200</w:t>
            </w:r>
          </w:p>
        </w:tc>
        <w:tc>
          <w:tcPr>
            <w:tcW w:w="78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215</w:t>
            </w:r>
          </w:p>
        </w:tc>
        <w:tc>
          <w:tcPr>
            <w:tcW w:w="7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212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201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192</w:t>
            </w:r>
          </w:p>
        </w:tc>
      </w:tr>
      <w:tr w:rsidR="00503ED0" w:rsidRPr="00C1670F" w:rsidTr="00C1670F">
        <w:tc>
          <w:tcPr>
            <w:tcW w:w="49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газообразные и жидкие вещества,</w:t>
            </w:r>
            <w:r w:rsidR="006C4BF1" w:rsidRPr="00C1670F">
              <w:rPr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781</w:t>
            </w:r>
          </w:p>
        </w:tc>
        <w:tc>
          <w:tcPr>
            <w:tcW w:w="78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866</w:t>
            </w:r>
          </w:p>
        </w:tc>
        <w:tc>
          <w:tcPr>
            <w:tcW w:w="7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1013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1040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1016</w:t>
            </w:r>
          </w:p>
        </w:tc>
      </w:tr>
      <w:tr w:rsidR="00503ED0" w:rsidRPr="00C1670F" w:rsidTr="00C1670F">
        <w:tc>
          <w:tcPr>
            <w:tcW w:w="49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из них:</w:t>
            </w:r>
          </w:p>
        </w:tc>
        <w:tc>
          <w:tcPr>
            <w:tcW w:w="90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8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03ED0" w:rsidRPr="00C1670F" w:rsidTr="00C1670F">
        <w:tc>
          <w:tcPr>
            <w:tcW w:w="49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диоксид серы</w:t>
            </w:r>
          </w:p>
        </w:tc>
        <w:tc>
          <w:tcPr>
            <w:tcW w:w="90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127</w:t>
            </w:r>
          </w:p>
        </w:tc>
        <w:tc>
          <w:tcPr>
            <w:tcW w:w="78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130</w:t>
            </w:r>
          </w:p>
        </w:tc>
        <w:tc>
          <w:tcPr>
            <w:tcW w:w="7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122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132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113</w:t>
            </w:r>
          </w:p>
        </w:tc>
      </w:tr>
      <w:tr w:rsidR="00503ED0" w:rsidRPr="00C1670F" w:rsidTr="00C1670F">
        <w:tc>
          <w:tcPr>
            <w:tcW w:w="49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оксиды азота</w:t>
            </w:r>
          </w:p>
        </w:tc>
        <w:tc>
          <w:tcPr>
            <w:tcW w:w="90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94</w:t>
            </w:r>
          </w:p>
        </w:tc>
        <w:tc>
          <w:tcPr>
            <w:tcW w:w="78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94</w:t>
            </w:r>
          </w:p>
        </w:tc>
        <w:tc>
          <w:tcPr>
            <w:tcW w:w="7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92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90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87</w:t>
            </w:r>
          </w:p>
        </w:tc>
      </w:tr>
      <w:tr w:rsidR="00503ED0" w:rsidRPr="00C1670F" w:rsidTr="00C1670F">
        <w:tc>
          <w:tcPr>
            <w:tcW w:w="49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оксид углерода</w:t>
            </w:r>
          </w:p>
        </w:tc>
        <w:tc>
          <w:tcPr>
            <w:tcW w:w="90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381</w:t>
            </w:r>
          </w:p>
        </w:tc>
        <w:tc>
          <w:tcPr>
            <w:tcW w:w="78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395</w:t>
            </w:r>
          </w:p>
        </w:tc>
        <w:tc>
          <w:tcPr>
            <w:tcW w:w="7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383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355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376</w:t>
            </w:r>
          </w:p>
        </w:tc>
      </w:tr>
      <w:tr w:rsidR="00503ED0" w:rsidRPr="00C1670F" w:rsidTr="00C1670F">
        <w:tc>
          <w:tcPr>
            <w:tcW w:w="49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углеводороды (без летучих органических соединений)</w:t>
            </w:r>
          </w:p>
        </w:tc>
        <w:tc>
          <w:tcPr>
            <w:tcW w:w="90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162</w:t>
            </w:r>
          </w:p>
        </w:tc>
        <w:tc>
          <w:tcPr>
            <w:tcW w:w="78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226</w:t>
            </w:r>
          </w:p>
        </w:tc>
        <w:tc>
          <w:tcPr>
            <w:tcW w:w="7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394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446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424</w:t>
            </w:r>
          </w:p>
        </w:tc>
      </w:tr>
      <w:tr w:rsidR="00503ED0" w:rsidRPr="00C1670F" w:rsidTr="00C1670F">
        <w:tc>
          <w:tcPr>
            <w:tcW w:w="49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летучие органические соединений</w:t>
            </w:r>
          </w:p>
        </w:tc>
        <w:tc>
          <w:tcPr>
            <w:tcW w:w="90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3</w:t>
            </w:r>
          </w:p>
        </w:tc>
        <w:tc>
          <w:tcPr>
            <w:tcW w:w="78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7</w:t>
            </w:r>
          </w:p>
        </w:tc>
        <w:tc>
          <w:tcPr>
            <w:tcW w:w="7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8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3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3</w:t>
            </w:r>
          </w:p>
        </w:tc>
      </w:tr>
      <w:tr w:rsidR="00503ED0" w:rsidRPr="00C1670F" w:rsidTr="00C1670F">
        <w:tc>
          <w:tcPr>
            <w:tcW w:w="49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прочие газообразные и жидкие</w:t>
            </w:r>
          </w:p>
        </w:tc>
        <w:tc>
          <w:tcPr>
            <w:tcW w:w="90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14</w:t>
            </w:r>
          </w:p>
        </w:tc>
        <w:tc>
          <w:tcPr>
            <w:tcW w:w="78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14</w:t>
            </w:r>
          </w:p>
        </w:tc>
        <w:tc>
          <w:tcPr>
            <w:tcW w:w="72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14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14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13</w:t>
            </w:r>
          </w:p>
        </w:tc>
      </w:tr>
    </w:tbl>
    <w:p w:rsidR="00503ED0" w:rsidRPr="00C1670F" w:rsidRDefault="00503ED0" w:rsidP="00C1670F">
      <w:pPr>
        <w:shd w:val="clear" w:color="000000" w:fill="auto"/>
        <w:spacing w:line="360" w:lineRule="auto"/>
        <w:jc w:val="both"/>
        <w:rPr>
          <w:sz w:val="20"/>
          <w:szCs w:val="20"/>
        </w:rPr>
      </w:pP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i/>
          <w:sz w:val="28"/>
          <w:szCs w:val="28"/>
          <w:u w:val="single"/>
        </w:rPr>
      </w:pPr>
      <w:r w:rsidRPr="006C4BF1">
        <w:rPr>
          <w:i/>
          <w:sz w:val="28"/>
          <w:szCs w:val="28"/>
          <w:u w:val="single"/>
        </w:rPr>
        <w:t>Таблица 2.12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Выбросы в атмосферу загрязняющих веществ, отходящих от стационарных источников, по отраслям экономики (тысяч тонн)</w:t>
      </w:r>
    </w:p>
    <w:tbl>
      <w:tblPr>
        <w:tblW w:w="0" w:type="auto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8"/>
        <w:gridCol w:w="891"/>
        <w:gridCol w:w="891"/>
        <w:gridCol w:w="826"/>
        <w:gridCol w:w="776"/>
        <w:gridCol w:w="846"/>
      </w:tblGrid>
      <w:tr w:rsidR="00503ED0" w:rsidRPr="006C4BF1" w:rsidTr="00C1670F">
        <w:tc>
          <w:tcPr>
            <w:tcW w:w="454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2000</w:t>
            </w:r>
          </w:p>
        </w:tc>
        <w:tc>
          <w:tcPr>
            <w:tcW w:w="891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2001</w:t>
            </w:r>
          </w:p>
        </w:tc>
        <w:tc>
          <w:tcPr>
            <w:tcW w:w="82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2002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2003</w:t>
            </w:r>
          </w:p>
        </w:tc>
        <w:tc>
          <w:tcPr>
            <w:tcW w:w="84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2004</w:t>
            </w:r>
          </w:p>
        </w:tc>
      </w:tr>
      <w:tr w:rsidR="00503ED0" w:rsidRPr="006C4BF1" w:rsidTr="00C1670F">
        <w:tc>
          <w:tcPr>
            <w:tcW w:w="454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Промышленность</w:t>
            </w:r>
          </w:p>
        </w:tc>
        <w:tc>
          <w:tcPr>
            <w:tcW w:w="891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908</w:t>
            </w:r>
          </w:p>
        </w:tc>
        <w:tc>
          <w:tcPr>
            <w:tcW w:w="891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902</w:t>
            </w:r>
          </w:p>
        </w:tc>
        <w:tc>
          <w:tcPr>
            <w:tcW w:w="82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1125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1129</w:t>
            </w:r>
          </w:p>
        </w:tc>
        <w:tc>
          <w:tcPr>
            <w:tcW w:w="84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1083</w:t>
            </w:r>
          </w:p>
        </w:tc>
      </w:tr>
      <w:tr w:rsidR="00503ED0" w:rsidRPr="006C4BF1" w:rsidTr="00C1670F">
        <w:tc>
          <w:tcPr>
            <w:tcW w:w="454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электроэнергетика</w:t>
            </w:r>
          </w:p>
        </w:tc>
        <w:tc>
          <w:tcPr>
            <w:tcW w:w="891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215</w:t>
            </w:r>
          </w:p>
        </w:tc>
        <w:tc>
          <w:tcPr>
            <w:tcW w:w="891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219</w:t>
            </w:r>
          </w:p>
        </w:tc>
        <w:tc>
          <w:tcPr>
            <w:tcW w:w="82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195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191</w:t>
            </w:r>
          </w:p>
        </w:tc>
        <w:tc>
          <w:tcPr>
            <w:tcW w:w="84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175</w:t>
            </w:r>
          </w:p>
        </w:tc>
      </w:tr>
      <w:tr w:rsidR="00503ED0" w:rsidRPr="006C4BF1" w:rsidTr="00C1670F">
        <w:tc>
          <w:tcPr>
            <w:tcW w:w="454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топливная</w:t>
            </w:r>
          </w:p>
        </w:tc>
        <w:tc>
          <w:tcPr>
            <w:tcW w:w="891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220</w:t>
            </w:r>
          </w:p>
        </w:tc>
        <w:tc>
          <w:tcPr>
            <w:tcW w:w="891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286</w:t>
            </w:r>
          </w:p>
        </w:tc>
        <w:tc>
          <w:tcPr>
            <w:tcW w:w="82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457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502</w:t>
            </w:r>
          </w:p>
        </w:tc>
        <w:tc>
          <w:tcPr>
            <w:tcW w:w="84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465</w:t>
            </w:r>
          </w:p>
        </w:tc>
      </w:tr>
      <w:tr w:rsidR="00503ED0" w:rsidRPr="006C4BF1" w:rsidTr="00C1670F">
        <w:tc>
          <w:tcPr>
            <w:tcW w:w="454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черная металлургия</w:t>
            </w:r>
          </w:p>
        </w:tc>
        <w:tc>
          <w:tcPr>
            <w:tcW w:w="891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385</w:t>
            </w:r>
          </w:p>
        </w:tc>
        <w:tc>
          <w:tcPr>
            <w:tcW w:w="891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401</w:t>
            </w:r>
          </w:p>
        </w:tc>
        <w:tc>
          <w:tcPr>
            <w:tcW w:w="82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380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355</w:t>
            </w:r>
          </w:p>
        </w:tc>
        <w:tc>
          <w:tcPr>
            <w:tcW w:w="84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348</w:t>
            </w:r>
          </w:p>
        </w:tc>
      </w:tr>
      <w:tr w:rsidR="00503ED0" w:rsidRPr="006C4BF1" w:rsidTr="00C1670F">
        <w:tc>
          <w:tcPr>
            <w:tcW w:w="454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цветная металлургия</w:t>
            </w:r>
          </w:p>
        </w:tc>
        <w:tc>
          <w:tcPr>
            <w:tcW w:w="891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34,7</w:t>
            </w:r>
          </w:p>
        </w:tc>
        <w:tc>
          <w:tcPr>
            <w:tcW w:w="891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33,2</w:t>
            </w:r>
          </w:p>
        </w:tc>
        <w:tc>
          <w:tcPr>
            <w:tcW w:w="82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31,7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32,4</w:t>
            </w:r>
          </w:p>
        </w:tc>
        <w:tc>
          <w:tcPr>
            <w:tcW w:w="84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29,1</w:t>
            </w:r>
          </w:p>
        </w:tc>
      </w:tr>
      <w:tr w:rsidR="00503ED0" w:rsidRPr="006C4BF1" w:rsidTr="00C1670F">
        <w:tc>
          <w:tcPr>
            <w:tcW w:w="454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химическая</w:t>
            </w:r>
          </w:p>
        </w:tc>
        <w:tc>
          <w:tcPr>
            <w:tcW w:w="891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5,7</w:t>
            </w:r>
          </w:p>
        </w:tc>
        <w:tc>
          <w:tcPr>
            <w:tcW w:w="891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6,4</w:t>
            </w:r>
          </w:p>
        </w:tc>
        <w:tc>
          <w:tcPr>
            <w:tcW w:w="82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6,9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7,4</w:t>
            </w:r>
          </w:p>
        </w:tc>
        <w:tc>
          <w:tcPr>
            <w:tcW w:w="84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7,9</w:t>
            </w:r>
          </w:p>
        </w:tc>
      </w:tr>
      <w:tr w:rsidR="00503ED0" w:rsidRPr="006C4BF1" w:rsidTr="00C1670F">
        <w:tc>
          <w:tcPr>
            <w:tcW w:w="454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машиностроение и металлообработка</w:t>
            </w:r>
          </w:p>
        </w:tc>
        <w:tc>
          <w:tcPr>
            <w:tcW w:w="891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20,6</w:t>
            </w:r>
          </w:p>
        </w:tc>
        <w:tc>
          <w:tcPr>
            <w:tcW w:w="891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19,5</w:t>
            </w:r>
          </w:p>
        </w:tc>
        <w:tc>
          <w:tcPr>
            <w:tcW w:w="82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28,5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16,0</w:t>
            </w:r>
          </w:p>
        </w:tc>
        <w:tc>
          <w:tcPr>
            <w:tcW w:w="84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15,6</w:t>
            </w:r>
          </w:p>
        </w:tc>
      </w:tr>
      <w:tr w:rsidR="00503ED0" w:rsidRPr="006C4BF1" w:rsidTr="00C1670F">
        <w:tc>
          <w:tcPr>
            <w:tcW w:w="454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лесная, деревообрабатывающая</w:t>
            </w:r>
          </w:p>
        </w:tc>
        <w:tc>
          <w:tcPr>
            <w:tcW w:w="891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1,9</w:t>
            </w:r>
          </w:p>
        </w:tc>
        <w:tc>
          <w:tcPr>
            <w:tcW w:w="891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1,3</w:t>
            </w:r>
          </w:p>
        </w:tc>
        <w:tc>
          <w:tcPr>
            <w:tcW w:w="82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0,3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0,2</w:t>
            </w:r>
          </w:p>
        </w:tc>
        <w:tc>
          <w:tcPr>
            <w:tcW w:w="84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0,2</w:t>
            </w:r>
          </w:p>
        </w:tc>
      </w:tr>
      <w:tr w:rsidR="00503ED0" w:rsidRPr="006C4BF1" w:rsidTr="00C1670F">
        <w:tc>
          <w:tcPr>
            <w:tcW w:w="454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промышленность строительных материалов</w:t>
            </w:r>
          </w:p>
        </w:tc>
        <w:tc>
          <w:tcPr>
            <w:tcW w:w="891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13,9</w:t>
            </w:r>
          </w:p>
        </w:tc>
        <w:tc>
          <w:tcPr>
            <w:tcW w:w="891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14,2</w:t>
            </w:r>
          </w:p>
        </w:tc>
        <w:tc>
          <w:tcPr>
            <w:tcW w:w="82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16,7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16,9</w:t>
            </w:r>
          </w:p>
        </w:tc>
        <w:tc>
          <w:tcPr>
            <w:tcW w:w="84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35,8</w:t>
            </w:r>
          </w:p>
        </w:tc>
      </w:tr>
      <w:tr w:rsidR="00503ED0" w:rsidRPr="006C4BF1" w:rsidTr="00C1670F">
        <w:tc>
          <w:tcPr>
            <w:tcW w:w="454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стекольная и фарфорофаянсовая</w:t>
            </w:r>
          </w:p>
        </w:tc>
        <w:tc>
          <w:tcPr>
            <w:tcW w:w="891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1,6</w:t>
            </w:r>
          </w:p>
        </w:tc>
        <w:tc>
          <w:tcPr>
            <w:tcW w:w="891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0,4</w:t>
            </w:r>
          </w:p>
        </w:tc>
        <w:tc>
          <w:tcPr>
            <w:tcW w:w="82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-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-</w:t>
            </w:r>
          </w:p>
        </w:tc>
        <w:tc>
          <w:tcPr>
            <w:tcW w:w="84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-</w:t>
            </w:r>
          </w:p>
        </w:tc>
      </w:tr>
      <w:tr w:rsidR="00503ED0" w:rsidRPr="006C4BF1" w:rsidTr="00C1670F">
        <w:tc>
          <w:tcPr>
            <w:tcW w:w="454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легкая</w:t>
            </w:r>
          </w:p>
        </w:tc>
        <w:tc>
          <w:tcPr>
            <w:tcW w:w="891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1,2</w:t>
            </w:r>
          </w:p>
        </w:tc>
        <w:tc>
          <w:tcPr>
            <w:tcW w:w="891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0,9</w:t>
            </w:r>
          </w:p>
        </w:tc>
        <w:tc>
          <w:tcPr>
            <w:tcW w:w="82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1,1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0,5</w:t>
            </w:r>
          </w:p>
        </w:tc>
        <w:tc>
          <w:tcPr>
            <w:tcW w:w="84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0,1</w:t>
            </w:r>
          </w:p>
        </w:tc>
      </w:tr>
      <w:tr w:rsidR="00503ED0" w:rsidRPr="006C4BF1" w:rsidTr="00C1670F">
        <w:tc>
          <w:tcPr>
            <w:tcW w:w="454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пищевая</w:t>
            </w:r>
          </w:p>
        </w:tc>
        <w:tc>
          <w:tcPr>
            <w:tcW w:w="891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6,2</w:t>
            </w:r>
          </w:p>
        </w:tc>
        <w:tc>
          <w:tcPr>
            <w:tcW w:w="891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7,3</w:t>
            </w:r>
          </w:p>
        </w:tc>
        <w:tc>
          <w:tcPr>
            <w:tcW w:w="82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6,5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6,2</w:t>
            </w:r>
          </w:p>
        </w:tc>
        <w:tc>
          <w:tcPr>
            <w:tcW w:w="84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5,8</w:t>
            </w:r>
          </w:p>
        </w:tc>
      </w:tr>
      <w:tr w:rsidR="00503ED0" w:rsidRPr="006C4BF1" w:rsidTr="00C1670F">
        <w:tc>
          <w:tcPr>
            <w:tcW w:w="454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мукомольно-крупяная</w:t>
            </w:r>
          </w:p>
        </w:tc>
        <w:tc>
          <w:tcPr>
            <w:tcW w:w="891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0,4</w:t>
            </w:r>
          </w:p>
        </w:tc>
        <w:tc>
          <w:tcPr>
            <w:tcW w:w="891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0,4</w:t>
            </w:r>
          </w:p>
        </w:tc>
        <w:tc>
          <w:tcPr>
            <w:tcW w:w="82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0,4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0,3</w:t>
            </w:r>
          </w:p>
        </w:tc>
        <w:tc>
          <w:tcPr>
            <w:tcW w:w="84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0,3</w:t>
            </w:r>
          </w:p>
        </w:tc>
      </w:tr>
      <w:tr w:rsidR="00503ED0" w:rsidRPr="006C4BF1" w:rsidTr="00C1670F">
        <w:tc>
          <w:tcPr>
            <w:tcW w:w="454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медицинская</w:t>
            </w:r>
          </w:p>
        </w:tc>
        <w:tc>
          <w:tcPr>
            <w:tcW w:w="891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1,0</w:t>
            </w:r>
          </w:p>
        </w:tc>
        <w:tc>
          <w:tcPr>
            <w:tcW w:w="891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1,0</w:t>
            </w:r>
          </w:p>
        </w:tc>
        <w:tc>
          <w:tcPr>
            <w:tcW w:w="82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0,9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0,7</w:t>
            </w:r>
          </w:p>
        </w:tc>
        <w:tc>
          <w:tcPr>
            <w:tcW w:w="84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0,3</w:t>
            </w:r>
          </w:p>
        </w:tc>
      </w:tr>
      <w:tr w:rsidR="00503ED0" w:rsidRPr="006C4BF1" w:rsidTr="00C1670F">
        <w:tc>
          <w:tcPr>
            <w:tcW w:w="454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транспорт</w:t>
            </w:r>
          </w:p>
        </w:tc>
        <w:tc>
          <w:tcPr>
            <w:tcW w:w="891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9,6</w:t>
            </w:r>
          </w:p>
        </w:tc>
        <w:tc>
          <w:tcPr>
            <w:tcW w:w="891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9,4</w:t>
            </w:r>
          </w:p>
        </w:tc>
        <w:tc>
          <w:tcPr>
            <w:tcW w:w="82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12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11,2</w:t>
            </w:r>
          </w:p>
        </w:tc>
        <w:tc>
          <w:tcPr>
            <w:tcW w:w="84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9,9</w:t>
            </w:r>
          </w:p>
        </w:tc>
      </w:tr>
      <w:tr w:rsidR="00503ED0" w:rsidRPr="006C4BF1" w:rsidTr="00C1670F">
        <w:tc>
          <w:tcPr>
            <w:tcW w:w="454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91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59,6</w:t>
            </w:r>
          </w:p>
        </w:tc>
        <w:tc>
          <w:tcPr>
            <w:tcW w:w="891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74,2</w:t>
            </w:r>
          </w:p>
        </w:tc>
        <w:tc>
          <w:tcPr>
            <w:tcW w:w="82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83,7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94,1</w:t>
            </w:r>
          </w:p>
        </w:tc>
        <w:tc>
          <w:tcPr>
            <w:tcW w:w="84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106,5</w:t>
            </w:r>
          </w:p>
        </w:tc>
      </w:tr>
      <w:tr w:rsidR="00503ED0" w:rsidRPr="006C4BF1" w:rsidTr="00C1670F">
        <w:tc>
          <w:tcPr>
            <w:tcW w:w="454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другие отрасли</w:t>
            </w:r>
          </w:p>
        </w:tc>
        <w:tc>
          <w:tcPr>
            <w:tcW w:w="891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3,8</w:t>
            </w:r>
          </w:p>
        </w:tc>
        <w:tc>
          <w:tcPr>
            <w:tcW w:w="891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5,5</w:t>
            </w:r>
          </w:p>
        </w:tc>
        <w:tc>
          <w:tcPr>
            <w:tcW w:w="82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4,7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6,7</w:t>
            </w:r>
          </w:p>
        </w:tc>
        <w:tc>
          <w:tcPr>
            <w:tcW w:w="84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8,4</w:t>
            </w:r>
          </w:p>
        </w:tc>
      </w:tr>
    </w:tbl>
    <w:p w:rsidR="00503ED0" w:rsidRPr="006C4BF1" w:rsidRDefault="00C1670F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03ED0" w:rsidRPr="006C4BF1">
        <w:rPr>
          <w:sz w:val="28"/>
          <w:szCs w:val="28"/>
        </w:rPr>
        <w:t>Данные таблицы 2.12 показывают, что на первом месте по выбросам, загрязняющим атмосферу нашей области, стоит топливная промышленность, на втором месте черная металлургия, на третьем месте</w:t>
      </w:r>
      <w:r w:rsidR="006C4BF1">
        <w:rPr>
          <w:sz w:val="28"/>
          <w:szCs w:val="28"/>
        </w:rPr>
        <w:t xml:space="preserve"> </w:t>
      </w:r>
      <w:r w:rsidR="00503ED0" w:rsidRPr="006C4BF1">
        <w:rPr>
          <w:sz w:val="28"/>
          <w:szCs w:val="28"/>
        </w:rPr>
        <w:t>электроэнергетика. Также большие объемы выбросов по сравнению</w:t>
      </w:r>
      <w:r w:rsidR="006C4BF1">
        <w:rPr>
          <w:sz w:val="28"/>
          <w:szCs w:val="28"/>
        </w:rPr>
        <w:t xml:space="preserve"> </w:t>
      </w:r>
      <w:r w:rsidR="00503ED0" w:rsidRPr="006C4BF1">
        <w:rPr>
          <w:sz w:val="28"/>
          <w:szCs w:val="28"/>
        </w:rPr>
        <w:t>с остальными отраслями промышленности делает жилищно-коммунальное хозяйство – 106,5 тысяч тонн. Следует отметить, что за пять лет</w:t>
      </w:r>
      <w:r w:rsidR="006C4BF1">
        <w:rPr>
          <w:sz w:val="28"/>
          <w:szCs w:val="28"/>
        </w:rPr>
        <w:t xml:space="preserve"> </w:t>
      </w:r>
      <w:r w:rsidR="00503ED0" w:rsidRPr="006C4BF1">
        <w:rPr>
          <w:sz w:val="28"/>
          <w:szCs w:val="28"/>
        </w:rPr>
        <w:t>объемы выбросов в атмосферу в электроэнергетике уменьшились на 40 тысяч тонн или на 19%, в топливной промышленности возросли на 245 тысяч тонн или более, чем в 2 раза,</w:t>
      </w:r>
      <w:r w:rsidR="006C4BF1">
        <w:rPr>
          <w:sz w:val="28"/>
          <w:szCs w:val="28"/>
        </w:rPr>
        <w:t xml:space="preserve"> </w:t>
      </w:r>
      <w:r w:rsidR="00503ED0" w:rsidRPr="006C4BF1">
        <w:rPr>
          <w:sz w:val="28"/>
          <w:szCs w:val="28"/>
        </w:rPr>
        <w:t>в черной металлургии уменьшились на 10%, а в</w:t>
      </w:r>
      <w:r w:rsidR="006C4BF1">
        <w:rPr>
          <w:sz w:val="28"/>
          <w:szCs w:val="28"/>
        </w:rPr>
        <w:t xml:space="preserve"> </w:t>
      </w:r>
      <w:r w:rsidR="00503ED0" w:rsidRPr="006C4BF1">
        <w:rPr>
          <w:sz w:val="28"/>
          <w:szCs w:val="28"/>
        </w:rPr>
        <w:t>жилищно-коммунальном хозяйстве возросли на 46,9 тысяч тонн или на 79%.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Удельный вес уловленных и обезвреженных вредных веществ, отходящих от</w:t>
      </w:r>
      <w:r w:rsidR="006C4BF1">
        <w:rPr>
          <w:sz w:val="28"/>
          <w:szCs w:val="28"/>
        </w:rPr>
        <w:t xml:space="preserve"> </w:t>
      </w:r>
      <w:r w:rsidRPr="006C4BF1">
        <w:rPr>
          <w:sz w:val="28"/>
          <w:szCs w:val="28"/>
        </w:rPr>
        <w:t>всех</w:t>
      </w:r>
      <w:r w:rsidR="006C4BF1">
        <w:rPr>
          <w:sz w:val="28"/>
          <w:szCs w:val="28"/>
        </w:rPr>
        <w:t xml:space="preserve"> </w:t>
      </w:r>
      <w:r w:rsidRPr="006C4BF1">
        <w:rPr>
          <w:sz w:val="28"/>
          <w:szCs w:val="28"/>
        </w:rPr>
        <w:t>источников</w:t>
      </w:r>
      <w:r w:rsidR="006C4BF1">
        <w:rPr>
          <w:sz w:val="28"/>
          <w:szCs w:val="28"/>
        </w:rPr>
        <w:t xml:space="preserve"> </w:t>
      </w:r>
      <w:r w:rsidRPr="006C4BF1">
        <w:rPr>
          <w:sz w:val="28"/>
          <w:szCs w:val="28"/>
        </w:rPr>
        <w:t xml:space="preserve">загрязнения по отраслям экономики, представлен в таблице 2.13. 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i/>
          <w:sz w:val="28"/>
          <w:szCs w:val="28"/>
          <w:u w:val="single"/>
        </w:rPr>
      </w:pPr>
      <w:r w:rsidRPr="006C4BF1">
        <w:rPr>
          <w:i/>
          <w:sz w:val="28"/>
          <w:szCs w:val="28"/>
          <w:u w:val="single"/>
        </w:rPr>
        <w:t>Таблица 2.13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Удельный вес уловленных и обезвреженных вредных веществ, отходящих от всех источников загрязнения по отраслям экономики</w:t>
      </w:r>
    </w:p>
    <w:tbl>
      <w:tblPr>
        <w:tblW w:w="8850" w:type="dxa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8"/>
        <w:gridCol w:w="900"/>
        <w:gridCol w:w="900"/>
        <w:gridCol w:w="830"/>
        <w:gridCol w:w="776"/>
        <w:gridCol w:w="776"/>
      </w:tblGrid>
      <w:tr w:rsidR="00503ED0" w:rsidRPr="00C1670F" w:rsidTr="006505E0">
        <w:trPr>
          <w:trHeight w:val="606"/>
        </w:trPr>
        <w:tc>
          <w:tcPr>
            <w:tcW w:w="466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2000</w:t>
            </w:r>
          </w:p>
        </w:tc>
        <w:tc>
          <w:tcPr>
            <w:tcW w:w="90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2001</w:t>
            </w:r>
          </w:p>
        </w:tc>
        <w:tc>
          <w:tcPr>
            <w:tcW w:w="83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2002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2003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2004</w:t>
            </w:r>
          </w:p>
        </w:tc>
      </w:tr>
      <w:tr w:rsidR="00503ED0" w:rsidRPr="00C1670F" w:rsidTr="006505E0">
        <w:trPr>
          <w:trHeight w:val="544"/>
        </w:trPr>
        <w:tc>
          <w:tcPr>
            <w:tcW w:w="466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Всего</w:t>
            </w:r>
          </w:p>
        </w:tc>
        <w:tc>
          <w:tcPr>
            <w:tcW w:w="90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81</w:t>
            </w:r>
          </w:p>
        </w:tc>
        <w:tc>
          <w:tcPr>
            <w:tcW w:w="90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81</w:t>
            </w:r>
          </w:p>
        </w:tc>
        <w:tc>
          <w:tcPr>
            <w:tcW w:w="83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78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79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78</w:t>
            </w:r>
          </w:p>
        </w:tc>
      </w:tr>
      <w:tr w:rsidR="00503ED0" w:rsidRPr="00C1670F" w:rsidTr="006505E0">
        <w:tc>
          <w:tcPr>
            <w:tcW w:w="466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Электроэнергетика</w:t>
            </w:r>
          </w:p>
        </w:tc>
        <w:tc>
          <w:tcPr>
            <w:tcW w:w="90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92</w:t>
            </w:r>
          </w:p>
        </w:tc>
        <w:tc>
          <w:tcPr>
            <w:tcW w:w="90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87</w:t>
            </w:r>
          </w:p>
        </w:tc>
        <w:tc>
          <w:tcPr>
            <w:tcW w:w="83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92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93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93</w:t>
            </w:r>
          </w:p>
        </w:tc>
      </w:tr>
      <w:tr w:rsidR="00503ED0" w:rsidRPr="00C1670F" w:rsidTr="006505E0">
        <w:tc>
          <w:tcPr>
            <w:tcW w:w="466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Топливная промышленность</w:t>
            </w:r>
          </w:p>
        </w:tc>
        <w:tc>
          <w:tcPr>
            <w:tcW w:w="90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19</w:t>
            </w:r>
          </w:p>
        </w:tc>
        <w:tc>
          <w:tcPr>
            <w:tcW w:w="90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13</w:t>
            </w:r>
          </w:p>
        </w:tc>
        <w:tc>
          <w:tcPr>
            <w:tcW w:w="83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24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20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21</w:t>
            </w:r>
          </w:p>
        </w:tc>
      </w:tr>
      <w:tr w:rsidR="00503ED0" w:rsidRPr="00C1670F" w:rsidTr="006505E0">
        <w:tc>
          <w:tcPr>
            <w:tcW w:w="466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Химическая промышленность</w:t>
            </w:r>
          </w:p>
        </w:tc>
        <w:tc>
          <w:tcPr>
            <w:tcW w:w="90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88</w:t>
            </w:r>
          </w:p>
        </w:tc>
        <w:tc>
          <w:tcPr>
            <w:tcW w:w="90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88</w:t>
            </w:r>
          </w:p>
        </w:tc>
        <w:tc>
          <w:tcPr>
            <w:tcW w:w="83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91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90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89</w:t>
            </w:r>
          </w:p>
        </w:tc>
      </w:tr>
      <w:tr w:rsidR="00503ED0" w:rsidRPr="00C1670F" w:rsidTr="006505E0">
        <w:tc>
          <w:tcPr>
            <w:tcW w:w="466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Черная металлургия</w:t>
            </w:r>
          </w:p>
        </w:tc>
        <w:tc>
          <w:tcPr>
            <w:tcW w:w="90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76</w:t>
            </w:r>
          </w:p>
        </w:tc>
        <w:tc>
          <w:tcPr>
            <w:tcW w:w="90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76</w:t>
            </w:r>
          </w:p>
        </w:tc>
        <w:tc>
          <w:tcPr>
            <w:tcW w:w="83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77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79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78</w:t>
            </w:r>
          </w:p>
        </w:tc>
      </w:tr>
      <w:tr w:rsidR="00503ED0" w:rsidRPr="00C1670F" w:rsidTr="006505E0">
        <w:tc>
          <w:tcPr>
            <w:tcW w:w="466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Цветная металлургия</w:t>
            </w:r>
          </w:p>
        </w:tc>
        <w:tc>
          <w:tcPr>
            <w:tcW w:w="90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41</w:t>
            </w:r>
          </w:p>
        </w:tc>
        <w:tc>
          <w:tcPr>
            <w:tcW w:w="90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39</w:t>
            </w:r>
          </w:p>
        </w:tc>
        <w:tc>
          <w:tcPr>
            <w:tcW w:w="83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43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41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42</w:t>
            </w:r>
          </w:p>
        </w:tc>
      </w:tr>
      <w:tr w:rsidR="00503ED0" w:rsidRPr="00C1670F" w:rsidTr="006505E0">
        <w:tc>
          <w:tcPr>
            <w:tcW w:w="466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Машиностроение и металлообработка</w:t>
            </w:r>
          </w:p>
        </w:tc>
        <w:tc>
          <w:tcPr>
            <w:tcW w:w="90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76</w:t>
            </w:r>
          </w:p>
        </w:tc>
        <w:tc>
          <w:tcPr>
            <w:tcW w:w="90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73</w:t>
            </w:r>
          </w:p>
        </w:tc>
        <w:tc>
          <w:tcPr>
            <w:tcW w:w="83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60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76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68</w:t>
            </w:r>
          </w:p>
        </w:tc>
      </w:tr>
      <w:tr w:rsidR="00503ED0" w:rsidRPr="00C1670F" w:rsidTr="006505E0">
        <w:tc>
          <w:tcPr>
            <w:tcW w:w="466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Промышленность строительных материалов</w:t>
            </w:r>
          </w:p>
        </w:tc>
        <w:tc>
          <w:tcPr>
            <w:tcW w:w="90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95</w:t>
            </w:r>
          </w:p>
        </w:tc>
        <w:tc>
          <w:tcPr>
            <w:tcW w:w="90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96</w:t>
            </w:r>
          </w:p>
        </w:tc>
        <w:tc>
          <w:tcPr>
            <w:tcW w:w="83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97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97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93</w:t>
            </w:r>
          </w:p>
        </w:tc>
      </w:tr>
      <w:tr w:rsidR="00503ED0" w:rsidRPr="00C1670F" w:rsidTr="006505E0">
        <w:tc>
          <w:tcPr>
            <w:tcW w:w="466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Пищевая промышленность</w:t>
            </w:r>
          </w:p>
        </w:tc>
        <w:tc>
          <w:tcPr>
            <w:tcW w:w="90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40</w:t>
            </w:r>
          </w:p>
        </w:tc>
        <w:tc>
          <w:tcPr>
            <w:tcW w:w="90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36</w:t>
            </w:r>
          </w:p>
        </w:tc>
        <w:tc>
          <w:tcPr>
            <w:tcW w:w="83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40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38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45</w:t>
            </w:r>
          </w:p>
        </w:tc>
      </w:tr>
      <w:tr w:rsidR="00503ED0" w:rsidRPr="00C1670F" w:rsidTr="006505E0">
        <w:tc>
          <w:tcPr>
            <w:tcW w:w="4668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Железнодорожный транспорт</w:t>
            </w:r>
          </w:p>
        </w:tc>
        <w:tc>
          <w:tcPr>
            <w:tcW w:w="90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33</w:t>
            </w:r>
          </w:p>
        </w:tc>
        <w:tc>
          <w:tcPr>
            <w:tcW w:w="90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25</w:t>
            </w:r>
          </w:p>
        </w:tc>
        <w:tc>
          <w:tcPr>
            <w:tcW w:w="830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28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29</w:t>
            </w:r>
          </w:p>
        </w:tc>
        <w:tc>
          <w:tcPr>
            <w:tcW w:w="776" w:type="dxa"/>
          </w:tcPr>
          <w:p w:rsidR="00503ED0" w:rsidRPr="00C1670F" w:rsidRDefault="00503ED0" w:rsidP="00C1670F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C1670F">
              <w:rPr>
                <w:sz w:val="20"/>
                <w:szCs w:val="20"/>
              </w:rPr>
              <w:t>15</w:t>
            </w:r>
          </w:p>
        </w:tc>
      </w:tr>
    </w:tbl>
    <w:p w:rsidR="00503ED0" w:rsidRPr="00C1670F" w:rsidRDefault="00503ED0" w:rsidP="00C1670F">
      <w:pPr>
        <w:shd w:val="clear" w:color="000000" w:fill="auto"/>
        <w:spacing w:line="360" w:lineRule="auto"/>
        <w:jc w:val="both"/>
        <w:rPr>
          <w:sz w:val="20"/>
          <w:szCs w:val="20"/>
        </w:rPr>
      </w:pP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Данные таблицы 2.13 свидетельствуют о том, что наименьший удельный вес уловленных и обезвреженных вредных веществ, отходящих от всех источников загрязнения, имеет топливная промышленность и железнодорожный транспорт. Наибольший удельный вес – электроэнергетика, химическая промышленность и черная металлургия.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03ED0" w:rsidRPr="006C4BF1" w:rsidRDefault="006C4BF1" w:rsidP="006C4BF1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6C4BF1">
        <w:rPr>
          <w:b/>
          <w:sz w:val="28"/>
          <w:szCs w:val="28"/>
          <w:u w:val="single"/>
        </w:rPr>
        <w:br w:type="page"/>
      </w:r>
      <w:r w:rsidRPr="006C4BF1">
        <w:rPr>
          <w:b/>
          <w:sz w:val="28"/>
          <w:szCs w:val="28"/>
        </w:rPr>
        <w:t>Заключение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  <w:szCs w:val="28"/>
        </w:rPr>
        <w:t>Статистика окружающей среды и природных ресурсов - отрасль социально-экономической статистики, включающая комплексные показатели, которые характеризуют состояние окружающей среды, наличие и качество природных ресурсов, взаимодействие человека и окружающей природной среды, влияние антропогенной деятельности на состояние окружающей среды и реакцию общества на последствия этой деятельности.</w:t>
      </w:r>
      <w:r w:rsidR="006C4BF1">
        <w:rPr>
          <w:sz w:val="28"/>
        </w:rPr>
        <w:t xml:space="preserve"> </w:t>
      </w:r>
      <w:r w:rsidRPr="006C4BF1">
        <w:rPr>
          <w:sz w:val="28"/>
        </w:rPr>
        <w:t xml:space="preserve">Статистическая информация используется в механизме управления природоохранной деятельностью, в процессе природопользования для </w:t>
      </w:r>
      <w:r w:rsidRPr="006C4BF1">
        <w:rPr>
          <w:sz w:val="28"/>
          <w:szCs w:val="28"/>
        </w:rPr>
        <w:t>определения стратегии и тактики природоохранной политики, ее реализации. В настоящее время статистикой окружающей среды охвачены все компоненты природной среды, и в первую очередь такие, как воздух, вода, земля, растительный и животный мир, недра.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C4BF1">
        <w:rPr>
          <w:sz w:val="28"/>
        </w:rPr>
        <w:t xml:space="preserve">В настоящее время очень много говорится о </w:t>
      </w:r>
      <w:r w:rsidRPr="006C4BF1">
        <w:rPr>
          <w:i/>
          <w:sz w:val="28"/>
        </w:rPr>
        <w:t>концепции устойчивого развития,</w:t>
      </w:r>
      <w:r w:rsidRPr="006C4BF1">
        <w:rPr>
          <w:sz w:val="28"/>
        </w:rPr>
        <w:t xml:space="preserve"> согласно которой сиюминутная выгода от использования природных ресурсов должна уступить место долгосрочной программе сохранения, во-первых, тех функций природной среды, которыми пользуется человек, а во-вторых, самой природы, так как именно нетронутая природа, будучи частью природного наследия, может оказаться необходимым условием жизни человека. 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C4BF1">
        <w:rPr>
          <w:sz w:val="28"/>
        </w:rPr>
        <w:t xml:space="preserve">В.И. Данилов-Данильян и К.С. Лосев в своей известной книге «Экологический вызов и устойчивое развитие» попытались с единых позиций обсудить проблему экологического вызова и рассмотреть ключевой вопрос: возможно ли устойчивое развитие в реальности или это очередной миф навязываемый человечеству? Ответ, который они дали, разочаровывает: никакие научно-технические нововведения, экономические преобразования, социальные реформы сами по себе не обеспечат устойчивости развития цивилизации. Устойчивое развитие возможно только как результат этического обновления человечества, формирования новой системы ценностей, новых моральных императивов. 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503ED0" w:rsidRPr="006C4BF1" w:rsidRDefault="006C4BF1" w:rsidP="006C4BF1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6C4BF1">
        <w:rPr>
          <w:b/>
          <w:sz w:val="28"/>
          <w:szCs w:val="28"/>
          <w:u w:val="single"/>
        </w:rPr>
        <w:br w:type="page"/>
      </w:r>
      <w:r w:rsidR="00503ED0" w:rsidRPr="006C4BF1">
        <w:rPr>
          <w:b/>
          <w:sz w:val="28"/>
          <w:szCs w:val="28"/>
        </w:rPr>
        <w:t>Список</w:t>
      </w:r>
      <w:r>
        <w:rPr>
          <w:b/>
          <w:sz w:val="28"/>
          <w:szCs w:val="28"/>
        </w:rPr>
        <w:t xml:space="preserve"> </w:t>
      </w:r>
      <w:r w:rsidR="00503ED0" w:rsidRPr="006C4BF1">
        <w:rPr>
          <w:b/>
          <w:sz w:val="28"/>
          <w:szCs w:val="28"/>
        </w:rPr>
        <w:t>литературы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b/>
          <w:bCs/>
          <w:sz w:val="28"/>
        </w:rPr>
      </w:pPr>
    </w:p>
    <w:p w:rsidR="00503ED0" w:rsidRPr="00C1670F" w:rsidRDefault="00503ED0" w:rsidP="00C1670F">
      <w:pPr>
        <w:shd w:val="clear" w:color="000000" w:fill="auto"/>
        <w:spacing w:line="360" w:lineRule="auto"/>
        <w:jc w:val="both"/>
        <w:rPr>
          <w:sz w:val="28"/>
        </w:rPr>
      </w:pPr>
      <w:r w:rsidRPr="00C1670F">
        <w:rPr>
          <w:sz w:val="28"/>
        </w:rPr>
        <w:t>1. Данилов – Данильян В.И., Лосев К.С. Экологический вызов и устойчивое</w:t>
      </w:r>
      <w:r w:rsidR="006C4BF1" w:rsidRPr="00C1670F">
        <w:rPr>
          <w:sz w:val="28"/>
        </w:rPr>
        <w:t xml:space="preserve">  </w:t>
      </w:r>
      <w:r w:rsidRPr="00C1670F">
        <w:rPr>
          <w:sz w:val="28"/>
        </w:rPr>
        <w:t>развитие. Учебное пособие. М.: Прогресс –Традиция, 2000.</w:t>
      </w:r>
    </w:p>
    <w:p w:rsidR="00503ED0" w:rsidRPr="00C1670F" w:rsidRDefault="00503ED0" w:rsidP="00C1670F">
      <w:pPr>
        <w:shd w:val="clear" w:color="000000" w:fill="auto"/>
        <w:spacing w:line="360" w:lineRule="auto"/>
        <w:jc w:val="both"/>
        <w:rPr>
          <w:sz w:val="28"/>
        </w:rPr>
      </w:pPr>
      <w:r w:rsidRPr="00C1670F">
        <w:rPr>
          <w:sz w:val="28"/>
        </w:rPr>
        <w:t xml:space="preserve">2.Кулагина Г.Д. Статистика окружающей среды: Учебно–практич. пособие. </w:t>
      </w:r>
      <w:r w:rsidR="006C4BF1" w:rsidRPr="00C1670F">
        <w:rPr>
          <w:sz w:val="28"/>
        </w:rPr>
        <w:t xml:space="preserve"> </w:t>
      </w:r>
      <w:r w:rsidRPr="00C1670F">
        <w:rPr>
          <w:sz w:val="28"/>
        </w:rPr>
        <w:t>М.: МНЭПУ, 1999.- 267 с.</w:t>
      </w:r>
    </w:p>
    <w:p w:rsidR="00503ED0" w:rsidRPr="00C1670F" w:rsidRDefault="00503ED0" w:rsidP="00C1670F">
      <w:pPr>
        <w:shd w:val="clear" w:color="000000" w:fill="auto"/>
        <w:spacing w:line="360" w:lineRule="auto"/>
        <w:jc w:val="both"/>
        <w:rPr>
          <w:sz w:val="28"/>
        </w:rPr>
      </w:pPr>
      <w:r w:rsidRPr="00C1670F">
        <w:rPr>
          <w:sz w:val="28"/>
        </w:rPr>
        <w:t>3. Курс социально-экономической статистики: Учебник для вузов / Под ред.</w:t>
      </w:r>
      <w:r w:rsidR="006C4BF1" w:rsidRPr="00C1670F">
        <w:rPr>
          <w:sz w:val="28"/>
        </w:rPr>
        <w:t xml:space="preserve">  </w:t>
      </w:r>
      <w:r w:rsidRPr="00C1670F">
        <w:rPr>
          <w:sz w:val="28"/>
        </w:rPr>
        <w:t xml:space="preserve">проф. М. Г. Назарова. - М.: Финстатинформ, ЮНИТИ – ДАНА, 2000. – 771 </w:t>
      </w:r>
    </w:p>
    <w:p w:rsidR="00503ED0" w:rsidRPr="00C1670F" w:rsidRDefault="00503ED0" w:rsidP="00C1670F">
      <w:pPr>
        <w:shd w:val="clear" w:color="000000" w:fill="auto"/>
        <w:spacing w:line="360" w:lineRule="auto"/>
        <w:jc w:val="both"/>
        <w:rPr>
          <w:sz w:val="28"/>
        </w:rPr>
      </w:pPr>
      <w:r w:rsidRPr="00C1670F">
        <w:rPr>
          <w:sz w:val="28"/>
        </w:rPr>
        <w:t>4. Кузбасс «1999-2003». Часть 1. Статистический сборник. / Кемеровский</w:t>
      </w:r>
      <w:r w:rsidR="006C4BF1" w:rsidRPr="00C1670F">
        <w:rPr>
          <w:sz w:val="28"/>
        </w:rPr>
        <w:t xml:space="preserve">  </w:t>
      </w:r>
      <w:r w:rsidRPr="00C1670F">
        <w:rPr>
          <w:sz w:val="28"/>
        </w:rPr>
        <w:t>областной комитет государственной статистики. – Кемерово, 2004.</w:t>
      </w:r>
    </w:p>
    <w:p w:rsidR="00503ED0" w:rsidRPr="00C1670F" w:rsidRDefault="00503ED0" w:rsidP="00C1670F">
      <w:pPr>
        <w:shd w:val="clear" w:color="000000" w:fill="auto"/>
        <w:spacing w:line="360" w:lineRule="auto"/>
        <w:jc w:val="both"/>
        <w:rPr>
          <w:sz w:val="28"/>
        </w:rPr>
      </w:pPr>
      <w:r w:rsidRPr="00C1670F">
        <w:rPr>
          <w:sz w:val="28"/>
        </w:rPr>
        <w:t>5. Салин В.Н., Шпаковская Е.П. Социально–экономическая статистика:</w:t>
      </w:r>
      <w:r w:rsidR="006C4BF1" w:rsidRPr="00C1670F">
        <w:rPr>
          <w:sz w:val="28"/>
        </w:rPr>
        <w:t xml:space="preserve">  </w:t>
      </w:r>
      <w:r w:rsidRPr="00C1670F">
        <w:rPr>
          <w:sz w:val="28"/>
        </w:rPr>
        <w:t>Учебник. М.: Юрист, 2001.</w:t>
      </w:r>
    </w:p>
    <w:p w:rsidR="00503ED0" w:rsidRPr="00C1670F" w:rsidRDefault="00503ED0" w:rsidP="00C1670F">
      <w:pPr>
        <w:shd w:val="clear" w:color="000000" w:fill="auto"/>
        <w:spacing w:line="360" w:lineRule="auto"/>
        <w:jc w:val="both"/>
        <w:rPr>
          <w:sz w:val="28"/>
        </w:rPr>
      </w:pPr>
      <w:r w:rsidRPr="00C1670F">
        <w:rPr>
          <w:sz w:val="28"/>
        </w:rPr>
        <w:t xml:space="preserve">6. Экологический менеджмент / Н.В. Пахомова, А. Эндерс, К. Рихтер. – СПб.: </w:t>
      </w:r>
      <w:r w:rsidR="006C4BF1" w:rsidRPr="00C1670F">
        <w:rPr>
          <w:sz w:val="28"/>
        </w:rPr>
        <w:t xml:space="preserve"> </w:t>
      </w:r>
      <w:r w:rsidRPr="00C1670F">
        <w:rPr>
          <w:sz w:val="28"/>
        </w:rPr>
        <w:t>Питер, 2003.</w:t>
      </w:r>
    </w:p>
    <w:p w:rsidR="00503ED0" w:rsidRPr="00C1670F" w:rsidRDefault="00503ED0" w:rsidP="00C1670F">
      <w:pPr>
        <w:shd w:val="clear" w:color="000000" w:fill="auto"/>
        <w:spacing w:line="360" w:lineRule="auto"/>
        <w:jc w:val="both"/>
        <w:rPr>
          <w:sz w:val="28"/>
        </w:rPr>
      </w:pPr>
      <w:r w:rsidRPr="00C1670F">
        <w:rPr>
          <w:sz w:val="28"/>
        </w:rPr>
        <w:t xml:space="preserve">7. Экология и экономика природопользования / В.Г. Игнатов., А.В. Кокин. – </w:t>
      </w:r>
      <w:r w:rsidR="006C4BF1" w:rsidRPr="00C1670F">
        <w:rPr>
          <w:sz w:val="28"/>
        </w:rPr>
        <w:t xml:space="preserve"> </w:t>
      </w:r>
      <w:r w:rsidRPr="00C1670F">
        <w:rPr>
          <w:sz w:val="28"/>
        </w:rPr>
        <w:t>Ростов н /Д: изд-во «Феникс», 2003.</w:t>
      </w:r>
    </w:p>
    <w:p w:rsidR="00503ED0" w:rsidRPr="00C1670F" w:rsidRDefault="00503ED0" w:rsidP="00C1670F">
      <w:pPr>
        <w:shd w:val="clear" w:color="000000" w:fill="auto"/>
        <w:spacing w:line="360" w:lineRule="auto"/>
        <w:jc w:val="both"/>
        <w:rPr>
          <w:sz w:val="28"/>
        </w:rPr>
      </w:pPr>
      <w:r w:rsidRPr="00C1670F">
        <w:rPr>
          <w:sz w:val="28"/>
        </w:rPr>
        <w:t xml:space="preserve">8. Экономическая статистика: Учебник / Под. ред. Ю.Н. Иванова. – М.: ИНФРА </w:t>
      </w:r>
      <w:r w:rsidR="006C4BF1" w:rsidRPr="00C1670F">
        <w:rPr>
          <w:sz w:val="28"/>
        </w:rPr>
        <w:t xml:space="preserve"> </w:t>
      </w:r>
      <w:r w:rsidRPr="00C1670F">
        <w:rPr>
          <w:sz w:val="28"/>
        </w:rPr>
        <w:t>– М, 1999.- 480 с.</w:t>
      </w:r>
    </w:p>
    <w:p w:rsidR="00503ED0" w:rsidRPr="00C1670F" w:rsidRDefault="00503ED0" w:rsidP="00C1670F">
      <w:pPr>
        <w:shd w:val="clear" w:color="000000" w:fill="auto"/>
        <w:spacing w:line="360" w:lineRule="auto"/>
        <w:jc w:val="both"/>
        <w:rPr>
          <w:sz w:val="28"/>
        </w:rPr>
      </w:pPr>
      <w:r w:rsidRPr="00C1670F">
        <w:rPr>
          <w:sz w:val="28"/>
        </w:rPr>
        <w:t>9. Журнал «Экология», № 4,6 2004 г.</w:t>
      </w:r>
    </w:p>
    <w:p w:rsidR="00503ED0" w:rsidRPr="006C4BF1" w:rsidRDefault="00503ED0" w:rsidP="006C4BF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503ED0" w:rsidRPr="006C4BF1" w:rsidSect="006C4BF1">
      <w:footerReference w:type="even" r:id="rId7"/>
      <w:footerReference w:type="default" r:id="rId8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2ABA" w:rsidRDefault="00CD2ABA">
      <w:r>
        <w:separator/>
      </w:r>
    </w:p>
  </w:endnote>
  <w:endnote w:type="continuationSeparator" w:id="0">
    <w:p w:rsidR="00CD2ABA" w:rsidRDefault="00CD2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70F" w:rsidRDefault="00C1670F">
    <w:pPr>
      <w:pStyle w:val="ab"/>
      <w:framePr w:wrap="around" w:vAnchor="text" w:hAnchor="margin" w:xAlign="right" w:y="1"/>
      <w:rPr>
        <w:rStyle w:val="ad"/>
      </w:rPr>
    </w:pPr>
  </w:p>
  <w:p w:rsidR="00C1670F" w:rsidRDefault="00C1670F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70F" w:rsidRDefault="00F56124">
    <w:pPr>
      <w:pStyle w:val="ab"/>
      <w:framePr w:wrap="around" w:vAnchor="text" w:hAnchor="margin" w:xAlign="right" w:y="1"/>
      <w:rPr>
        <w:rStyle w:val="ad"/>
      </w:rPr>
    </w:pPr>
    <w:r>
      <w:rPr>
        <w:rStyle w:val="ad"/>
        <w:noProof/>
      </w:rPr>
      <w:t>2</w:t>
    </w:r>
  </w:p>
  <w:p w:rsidR="00C1670F" w:rsidRDefault="00C1670F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2ABA" w:rsidRDefault="00CD2ABA">
      <w:r>
        <w:separator/>
      </w:r>
    </w:p>
  </w:footnote>
  <w:footnote w:type="continuationSeparator" w:id="0">
    <w:p w:rsidR="00CD2ABA" w:rsidRDefault="00CD2A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C1504"/>
    <w:multiLevelType w:val="hybridMultilevel"/>
    <w:tmpl w:val="1EAE40A6"/>
    <w:lvl w:ilvl="0" w:tplc="92AAEB9E">
      <w:start w:val="1"/>
      <w:numFmt w:val="decimal"/>
      <w:lvlText w:val="%1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06564AFC"/>
    <w:multiLevelType w:val="hybridMultilevel"/>
    <w:tmpl w:val="5F8AB65A"/>
    <w:lvl w:ilvl="0" w:tplc="193C921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270138"/>
    <w:multiLevelType w:val="multilevel"/>
    <w:tmpl w:val="C4F6AF8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>
    <w:nsid w:val="12EB7738"/>
    <w:multiLevelType w:val="multilevel"/>
    <w:tmpl w:val="F948D95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4">
    <w:nsid w:val="17F8376E"/>
    <w:multiLevelType w:val="hybridMultilevel"/>
    <w:tmpl w:val="C17A1878"/>
    <w:lvl w:ilvl="0" w:tplc="1346A5C4">
      <w:start w:val="1"/>
      <w:numFmt w:val="decimal"/>
      <w:lvlText w:val="%1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1D2310D7"/>
    <w:multiLevelType w:val="hybridMultilevel"/>
    <w:tmpl w:val="7C2053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E0762F"/>
    <w:multiLevelType w:val="hybridMultilevel"/>
    <w:tmpl w:val="BC300146"/>
    <w:lvl w:ilvl="0" w:tplc="2BD054B8">
      <w:start w:val="1"/>
      <w:numFmt w:val="decimal"/>
      <w:lvlText w:val="%1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2FD77D17"/>
    <w:multiLevelType w:val="hybridMultilevel"/>
    <w:tmpl w:val="6172E2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9C55069"/>
    <w:multiLevelType w:val="hybridMultilevel"/>
    <w:tmpl w:val="0F42D9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A1D4850"/>
    <w:multiLevelType w:val="hybridMultilevel"/>
    <w:tmpl w:val="A7BC5AB4"/>
    <w:lvl w:ilvl="0" w:tplc="48E857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6C062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B485A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4D468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94E0D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23E99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AD0BD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EE048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3F837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6DAB16E4"/>
    <w:multiLevelType w:val="hybridMultilevel"/>
    <w:tmpl w:val="A0F696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0BF2039"/>
    <w:multiLevelType w:val="hybridMultilevel"/>
    <w:tmpl w:val="CB60ADD6"/>
    <w:lvl w:ilvl="0" w:tplc="5500683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74903D0"/>
    <w:multiLevelType w:val="hybridMultilevel"/>
    <w:tmpl w:val="B9A0D200"/>
    <w:lvl w:ilvl="0" w:tplc="E8CA0E4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3"/>
  </w:num>
  <w:num w:numId="5">
    <w:abstractNumId w:val="11"/>
  </w:num>
  <w:num w:numId="6">
    <w:abstractNumId w:val="12"/>
  </w:num>
  <w:num w:numId="7">
    <w:abstractNumId w:val="5"/>
  </w:num>
  <w:num w:numId="8">
    <w:abstractNumId w:val="8"/>
  </w:num>
  <w:num w:numId="9">
    <w:abstractNumId w:val="7"/>
  </w:num>
  <w:num w:numId="10">
    <w:abstractNumId w:val="10"/>
  </w:num>
  <w:num w:numId="11">
    <w:abstractNumId w:val="2"/>
  </w:num>
  <w:num w:numId="12">
    <w:abstractNumId w:val="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202B"/>
    <w:rsid w:val="00280C86"/>
    <w:rsid w:val="00503ED0"/>
    <w:rsid w:val="0059202B"/>
    <w:rsid w:val="006505E0"/>
    <w:rsid w:val="006C4BF1"/>
    <w:rsid w:val="00755485"/>
    <w:rsid w:val="00B125C9"/>
    <w:rsid w:val="00BD6DD4"/>
    <w:rsid w:val="00C1670F"/>
    <w:rsid w:val="00CD2ABA"/>
    <w:rsid w:val="00E17644"/>
    <w:rsid w:val="00E34E72"/>
    <w:rsid w:val="00F56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58B5E43-E66C-4645-B825-81FF2DCBC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tabs>
        <w:tab w:val="left" w:pos="567"/>
      </w:tabs>
      <w:spacing w:line="360" w:lineRule="auto"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32"/>
      <w:szCs w:val="20"/>
    </w:rPr>
  </w:style>
  <w:style w:type="paragraph" w:styleId="5">
    <w:name w:val="heading 5"/>
    <w:basedOn w:val="a"/>
    <w:next w:val="a"/>
    <w:link w:val="50"/>
    <w:uiPriority w:val="99"/>
    <w:qFormat/>
    <w:pPr>
      <w:keepNext/>
      <w:spacing w:line="360" w:lineRule="auto"/>
      <w:jc w:val="both"/>
      <w:outlineLvl w:val="4"/>
    </w:pPr>
    <w:rPr>
      <w:sz w:val="28"/>
      <w:szCs w:val="20"/>
    </w:rPr>
  </w:style>
  <w:style w:type="paragraph" w:styleId="6">
    <w:name w:val="heading 6"/>
    <w:basedOn w:val="a"/>
    <w:next w:val="a"/>
    <w:link w:val="60"/>
    <w:uiPriority w:val="99"/>
    <w:qFormat/>
    <w:pPr>
      <w:keepNext/>
      <w:spacing w:line="360" w:lineRule="auto"/>
      <w:jc w:val="center"/>
      <w:outlineLvl w:val="5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paragraph" w:styleId="a3">
    <w:name w:val="header"/>
    <w:basedOn w:val="a"/>
    <w:link w:val="a4"/>
    <w:uiPriority w:val="99"/>
    <w:rsid w:val="006C4BF1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rPr>
      <w:sz w:val="24"/>
      <w:szCs w:val="24"/>
    </w:rPr>
  </w:style>
  <w:style w:type="paragraph" w:styleId="a5">
    <w:name w:val="Title"/>
    <w:basedOn w:val="a"/>
    <w:link w:val="a6"/>
    <w:uiPriority w:val="99"/>
    <w:qFormat/>
    <w:pPr>
      <w:jc w:val="center"/>
    </w:pPr>
    <w:rPr>
      <w:sz w:val="28"/>
      <w:szCs w:val="20"/>
    </w:rPr>
  </w:style>
  <w:style w:type="character" w:customStyle="1" w:styleId="a6">
    <w:name w:val="Назва Знак"/>
    <w:link w:val="a5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7">
    <w:name w:val="Body Text"/>
    <w:basedOn w:val="a"/>
    <w:link w:val="a8"/>
    <w:uiPriority w:val="99"/>
    <w:pPr>
      <w:spacing w:line="360" w:lineRule="auto"/>
      <w:jc w:val="center"/>
    </w:pPr>
    <w:rPr>
      <w:sz w:val="28"/>
      <w:szCs w:val="20"/>
    </w:rPr>
  </w:style>
  <w:style w:type="character" w:customStyle="1" w:styleId="a8">
    <w:name w:val="Основний текст Знак"/>
    <w:link w:val="a7"/>
    <w:uiPriority w:val="99"/>
    <w:semiHidden/>
    <w:rPr>
      <w:sz w:val="24"/>
      <w:szCs w:val="24"/>
    </w:rPr>
  </w:style>
  <w:style w:type="paragraph" w:styleId="21">
    <w:name w:val="Body Text Indent 2"/>
    <w:basedOn w:val="a"/>
    <w:link w:val="22"/>
    <w:uiPriority w:val="99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link w:val="21"/>
    <w:uiPriority w:val="99"/>
    <w:semiHidden/>
    <w:rPr>
      <w:sz w:val="24"/>
      <w:szCs w:val="24"/>
    </w:rPr>
  </w:style>
  <w:style w:type="paragraph" w:styleId="3">
    <w:name w:val="Body Text Indent 3"/>
    <w:basedOn w:val="a"/>
    <w:link w:val="30"/>
    <w:uiPriority w:val="99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link w:val="3"/>
    <w:uiPriority w:val="99"/>
    <w:semiHidden/>
    <w:rPr>
      <w:sz w:val="16"/>
      <w:szCs w:val="16"/>
    </w:rPr>
  </w:style>
  <w:style w:type="paragraph" w:styleId="a9">
    <w:name w:val="Body Text Indent"/>
    <w:basedOn w:val="a"/>
    <w:link w:val="aa"/>
    <w:uiPriority w:val="99"/>
    <w:pPr>
      <w:spacing w:after="120"/>
      <w:ind w:left="283"/>
    </w:pPr>
  </w:style>
  <w:style w:type="character" w:customStyle="1" w:styleId="aa">
    <w:name w:val="Основний текст з відступом Знак"/>
    <w:link w:val="a9"/>
    <w:uiPriority w:val="99"/>
    <w:semiHidden/>
    <w:rPr>
      <w:sz w:val="24"/>
      <w:szCs w:val="24"/>
    </w:rPr>
  </w:style>
  <w:style w:type="paragraph" w:styleId="ab">
    <w:name w:val="foot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link w:val="ab"/>
    <w:uiPriority w:val="99"/>
    <w:semiHidden/>
    <w:rPr>
      <w:sz w:val="24"/>
      <w:szCs w:val="24"/>
    </w:rPr>
  </w:style>
  <w:style w:type="character" w:styleId="ad">
    <w:name w:val="page number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8138</Words>
  <Characters>46393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РФ</vt:lpstr>
    </vt:vector>
  </TitlesOfParts>
  <Company>*****</Company>
  <LinksUpToDate>false</LinksUpToDate>
  <CharactersWithSpaces>54423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РФ</dc:title>
  <dc:subject/>
  <dc:creator>Client</dc:creator>
  <cp:keywords/>
  <dc:description/>
  <cp:lastModifiedBy>Irina</cp:lastModifiedBy>
  <cp:revision>2</cp:revision>
  <dcterms:created xsi:type="dcterms:W3CDTF">2014-08-10T17:06:00Z</dcterms:created>
  <dcterms:modified xsi:type="dcterms:W3CDTF">2014-08-10T17:06:00Z</dcterms:modified>
</cp:coreProperties>
</file>