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B1A" w:rsidRDefault="00480B1A" w:rsidP="005E3F2C">
      <w:pPr>
        <w:pStyle w:val="aff3"/>
      </w:pPr>
      <w:r>
        <w:t>Федеральное агенство железнодорожного транспорта</w:t>
      </w:r>
    </w:p>
    <w:p w:rsidR="005E3F2C" w:rsidRDefault="00480B1A" w:rsidP="005E3F2C">
      <w:pPr>
        <w:pStyle w:val="aff3"/>
      </w:pPr>
      <w:r>
        <w:t>Уральский государственный университет путей сообщения</w:t>
      </w:r>
    </w:p>
    <w:p w:rsidR="005E3F2C" w:rsidRDefault="00480B1A" w:rsidP="005E3F2C">
      <w:pPr>
        <w:pStyle w:val="aff3"/>
      </w:pPr>
      <w:r>
        <w:t>Кафедра: «Инженерная защита окружающей среды»</w:t>
      </w:r>
    </w:p>
    <w:p w:rsidR="00480B1A" w:rsidRDefault="00480B1A" w:rsidP="005E3F2C">
      <w:pPr>
        <w:pStyle w:val="aff3"/>
        <w:rPr>
          <w:lang w:val="uk-UA"/>
        </w:rPr>
      </w:pPr>
    </w:p>
    <w:p w:rsidR="005E3F2C" w:rsidRDefault="005E3F2C" w:rsidP="005E3F2C">
      <w:pPr>
        <w:pStyle w:val="aff3"/>
        <w:rPr>
          <w:lang w:val="uk-UA"/>
        </w:rPr>
      </w:pPr>
    </w:p>
    <w:p w:rsidR="005E3F2C" w:rsidRDefault="005E3F2C" w:rsidP="005E3F2C">
      <w:pPr>
        <w:pStyle w:val="aff3"/>
        <w:rPr>
          <w:lang w:val="uk-UA"/>
        </w:rPr>
      </w:pPr>
    </w:p>
    <w:p w:rsidR="005E3F2C" w:rsidRDefault="005E3F2C" w:rsidP="005E3F2C">
      <w:pPr>
        <w:pStyle w:val="aff3"/>
        <w:rPr>
          <w:lang w:val="uk-UA"/>
        </w:rPr>
      </w:pPr>
    </w:p>
    <w:p w:rsidR="005E3F2C" w:rsidRDefault="005E3F2C" w:rsidP="005E3F2C">
      <w:pPr>
        <w:pStyle w:val="aff3"/>
        <w:rPr>
          <w:lang w:val="uk-UA"/>
        </w:rPr>
      </w:pPr>
    </w:p>
    <w:p w:rsidR="005E3F2C" w:rsidRDefault="005E3F2C" w:rsidP="005E3F2C">
      <w:pPr>
        <w:pStyle w:val="aff3"/>
        <w:rPr>
          <w:lang w:val="uk-UA"/>
        </w:rPr>
      </w:pPr>
    </w:p>
    <w:p w:rsidR="005E3F2C" w:rsidRPr="005E3F2C" w:rsidRDefault="005E3F2C" w:rsidP="005E3F2C">
      <w:pPr>
        <w:pStyle w:val="aff3"/>
        <w:rPr>
          <w:lang w:val="uk-UA"/>
        </w:rPr>
      </w:pPr>
    </w:p>
    <w:p w:rsidR="00480B1A" w:rsidRDefault="00480B1A" w:rsidP="005E3F2C">
      <w:pPr>
        <w:pStyle w:val="aff3"/>
      </w:pPr>
      <w:r>
        <w:t>КУРСОВАЯ РАБОТА</w:t>
      </w:r>
    </w:p>
    <w:p w:rsidR="00480B1A" w:rsidRDefault="00480B1A" w:rsidP="005E3F2C">
      <w:pPr>
        <w:pStyle w:val="aff3"/>
      </w:pPr>
      <w:r>
        <w:t>по промышленной экологии</w:t>
      </w:r>
    </w:p>
    <w:p w:rsidR="005E3F2C" w:rsidRDefault="00D5042B" w:rsidP="005E3F2C">
      <w:pPr>
        <w:pStyle w:val="aff3"/>
      </w:pPr>
      <w:r>
        <w:t>на тему: «Определение санитарно–</w:t>
      </w:r>
      <w:r w:rsidR="00480B1A">
        <w:t>защитной зоны предприятия»</w:t>
      </w:r>
    </w:p>
    <w:p w:rsidR="00480B1A" w:rsidRDefault="00480B1A" w:rsidP="005E3F2C">
      <w:pPr>
        <w:pStyle w:val="aff3"/>
        <w:rPr>
          <w:lang w:val="uk-UA"/>
        </w:rPr>
      </w:pPr>
    </w:p>
    <w:p w:rsidR="005E3F2C" w:rsidRDefault="005E3F2C" w:rsidP="005E3F2C">
      <w:pPr>
        <w:pStyle w:val="aff3"/>
        <w:rPr>
          <w:lang w:val="uk-UA"/>
        </w:rPr>
      </w:pPr>
    </w:p>
    <w:p w:rsidR="005E3F2C" w:rsidRPr="005E3F2C" w:rsidRDefault="005E3F2C" w:rsidP="005E3F2C">
      <w:pPr>
        <w:pStyle w:val="aff3"/>
        <w:rPr>
          <w:lang w:val="uk-UA"/>
        </w:rPr>
      </w:pPr>
    </w:p>
    <w:p w:rsidR="00480B1A" w:rsidRDefault="00480B1A" w:rsidP="005E3F2C">
      <w:pPr>
        <w:pStyle w:val="aff3"/>
        <w:jc w:val="left"/>
      </w:pPr>
      <w:r>
        <w:t>Выполнил:</w:t>
      </w:r>
    </w:p>
    <w:p w:rsidR="00480B1A" w:rsidRDefault="00480B1A" w:rsidP="005E3F2C">
      <w:pPr>
        <w:pStyle w:val="aff3"/>
        <w:jc w:val="left"/>
      </w:pPr>
      <w:r>
        <w:t>студентка гр. БП – 314</w:t>
      </w:r>
    </w:p>
    <w:p w:rsidR="005E3F2C" w:rsidRDefault="00480B1A" w:rsidP="005E3F2C">
      <w:pPr>
        <w:pStyle w:val="aff3"/>
        <w:jc w:val="left"/>
      </w:pPr>
      <w:r>
        <w:t>Пьянкова Ж.А.</w:t>
      </w:r>
    </w:p>
    <w:p w:rsidR="00480B1A" w:rsidRDefault="00D5042B" w:rsidP="005E3F2C">
      <w:pPr>
        <w:pStyle w:val="aff3"/>
        <w:jc w:val="left"/>
      </w:pPr>
      <w:r>
        <w:t>Проверил:</w:t>
      </w:r>
    </w:p>
    <w:p w:rsidR="00480B1A" w:rsidRPr="00D5042B" w:rsidRDefault="00D5042B" w:rsidP="005E3F2C">
      <w:pPr>
        <w:pStyle w:val="aff3"/>
        <w:jc w:val="left"/>
      </w:pPr>
      <w:r>
        <w:t>Доцент</w:t>
      </w:r>
    </w:p>
    <w:p w:rsidR="005E3F2C" w:rsidRDefault="00D5042B" w:rsidP="005E3F2C">
      <w:pPr>
        <w:pStyle w:val="aff3"/>
        <w:jc w:val="left"/>
      </w:pPr>
      <w:r>
        <w:t>Лугаськова Н.В.</w:t>
      </w:r>
    </w:p>
    <w:p w:rsidR="00D5042B" w:rsidRDefault="00D5042B" w:rsidP="005E3F2C">
      <w:pPr>
        <w:pStyle w:val="aff3"/>
        <w:rPr>
          <w:lang w:val="uk-UA"/>
        </w:rPr>
      </w:pPr>
    </w:p>
    <w:p w:rsidR="005E3F2C" w:rsidRDefault="005E3F2C" w:rsidP="005E3F2C">
      <w:pPr>
        <w:pStyle w:val="aff3"/>
        <w:rPr>
          <w:lang w:val="uk-UA"/>
        </w:rPr>
      </w:pPr>
    </w:p>
    <w:p w:rsidR="005E3F2C" w:rsidRDefault="005E3F2C" w:rsidP="005E3F2C">
      <w:pPr>
        <w:pStyle w:val="aff3"/>
        <w:rPr>
          <w:lang w:val="uk-UA"/>
        </w:rPr>
      </w:pPr>
    </w:p>
    <w:p w:rsidR="005E3F2C" w:rsidRDefault="005E3F2C" w:rsidP="005E3F2C">
      <w:pPr>
        <w:pStyle w:val="aff3"/>
        <w:rPr>
          <w:lang w:val="uk-UA"/>
        </w:rPr>
      </w:pPr>
    </w:p>
    <w:p w:rsidR="005E3F2C" w:rsidRDefault="005E3F2C" w:rsidP="005E3F2C">
      <w:pPr>
        <w:pStyle w:val="aff3"/>
        <w:rPr>
          <w:lang w:val="uk-UA"/>
        </w:rPr>
      </w:pPr>
    </w:p>
    <w:p w:rsidR="005E3F2C" w:rsidRPr="005E3F2C" w:rsidRDefault="005E3F2C" w:rsidP="005E3F2C">
      <w:pPr>
        <w:pStyle w:val="aff3"/>
        <w:rPr>
          <w:lang w:val="uk-UA"/>
        </w:rPr>
      </w:pPr>
    </w:p>
    <w:p w:rsidR="00480B1A" w:rsidRDefault="00480B1A" w:rsidP="005E3F2C">
      <w:pPr>
        <w:pStyle w:val="aff3"/>
      </w:pPr>
      <w:r>
        <w:t>Екатеринбург</w:t>
      </w:r>
      <w:r w:rsidR="005E3F2C">
        <w:rPr>
          <w:lang w:val="uk-UA"/>
        </w:rPr>
        <w:t xml:space="preserve"> </w:t>
      </w:r>
      <w:r>
        <w:t>2007</w:t>
      </w:r>
    </w:p>
    <w:p w:rsidR="005E3F2C" w:rsidRDefault="00D5042B" w:rsidP="005E3F2C">
      <w:pPr>
        <w:pStyle w:val="afd"/>
      </w:pPr>
      <w:r>
        <w:br w:type="page"/>
      </w:r>
      <w:r w:rsidR="005E3F2C" w:rsidRPr="00A77ECA">
        <w:t>Содержание</w:t>
      </w:r>
    </w:p>
    <w:p w:rsidR="005E3F2C" w:rsidRDefault="005E3F2C" w:rsidP="005E3F2C">
      <w:pPr>
        <w:pStyle w:val="4"/>
        <w:ind w:firstLine="709"/>
        <w:jc w:val="both"/>
        <w:rPr>
          <w:lang w:val="uk-UA"/>
        </w:rPr>
      </w:pPr>
    </w:p>
    <w:p w:rsidR="006D68E8" w:rsidRDefault="006D68E8">
      <w:pPr>
        <w:pStyle w:val="21"/>
        <w:rPr>
          <w:smallCaps w:val="0"/>
          <w:noProof/>
          <w:sz w:val="24"/>
          <w:szCs w:val="24"/>
        </w:rPr>
      </w:pPr>
      <w:r w:rsidRPr="00EF5BED">
        <w:rPr>
          <w:rStyle w:val="af5"/>
          <w:noProof/>
        </w:rPr>
        <w:t>Введение</w:t>
      </w:r>
    </w:p>
    <w:p w:rsidR="006D68E8" w:rsidRDefault="006D68E8">
      <w:pPr>
        <w:pStyle w:val="21"/>
        <w:rPr>
          <w:smallCaps w:val="0"/>
          <w:noProof/>
          <w:sz w:val="24"/>
          <w:szCs w:val="24"/>
        </w:rPr>
      </w:pPr>
      <w:r w:rsidRPr="00EF5BED">
        <w:rPr>
          <w:rStyle w:val="af5"/>
          <w:noProof/>
        </w:rPr>
        <w:t>1. Оценка загрязнения воздуха и его влияния на человека</w:t>
      </w:r>
    </w:p>
    <w:p w:rsidR="006D68E8" w:rsidRDefault="006D68E8">
      <w:pPr>
        <w:pStyle w:val="21"/>
        <w:rPr>
          <w:smallCaps w:val="0"/>
          <w:noProof/>
          <w:sz w:val="24"/>
          <w:szCs w:val="24"/>
        </w:rPr>
      </w:pPr>
      <w:r w:rsidRPr="00EF5BED">
        <w:rPr>
          <w:rStyle w:val="af5"/>
          <w:noProof/>
        </w:rPr>
        <w:t>1.1 Нормативы ПДК</w:t>
      </w:r>
    </w:p>
    <w:p w:rsidR="006D68E8" w:rsidRDefault="006D68E8">
      <w:pPr>
        <w:pStyle w:val="21"/>
        <w:rPr>
          <w:smallCaps w:val="0"/>
          <w:noProof/>
          <w:sz w:val="24"/>
          <w:szCs w:val="24"/>
        </w:rPr>
      </w:pPr>
      <w:r w:rsidRPr="00EF5BED">
        <w:rPr>
          <w:rStyle w:val="af5"/>
          <w:noProof/>
        </w:rPr>
        <w:t>1.2 Нормативы допустимых выбросов</w:t>
      </w:r>
    </w:p>
    <w:p w:rsidR="006D68E8" w:rsidRDefault="006D68E8">
      <w:pPr>
        <w:pStyle w:val="21"/>
        <w:rPr>
          <w:smallCaps w:val="0"/>
          <w:noProof/>
          <w:sz w:val="24"/>
          <w:szCs w:val="24"/>
        </w:rPr>
      </w:pPr>
      <w:r w:rsidRPr="00EF5BED">
        <w:rPr>
          <w:rStyle w:val="af5"/>
          <w:noProof/>
        </w:rPr>
        <w:t>1.3 Основные загрязнители атмосферы</w:t>
      </w:r>
    </w:p>
    <w:p w:rsidR="006D68E8" w:rsidRDefault="006D68E8">
      <w:pPr>
        <w:pStyle w:val="21"/>
        <w:rPr>
          <w:smallCaps w:val="0"/>
          <w:noProof/>
          <w:sz w:val="24"/>
          <w:szCs w:val="24"/>
        </w:rPr>
      </w:pPr>
      <w:r w:rsidRPr="00EF5BED">
        <w:rPr>
          <w:rStyle w:val="af5"/>
          <w:noProof/>
        </w:rPr>
        <w:t>1.4 Меры борьбы с загрязнением</w:t>
      </w:r>
    </w:p>
    <w:p w:rsidR="006D68E8" w:rsidRDefault="006D68E8">
      <w:pPr>
        <w:pStyle w:val="21"/>
        <w:rPr>
          <w:smallCaps w:val="0"/>
          <w:noProof/>
          <w:sz w:val="24"/>
          <w:szCs w:val="24"/>
        </w:rPr>
      </w:pPr>
      <w:r w:rsidRPr="00EF5BED">
        <w:rPr>
          <w:rStyle w:val="af5"/>
          <w:noProof/>
          <w:lang w:val="uk-UA"/>
        </w:rPr>
        <w:t xml:space="preserve">1.5 </w:t>
      </w:r>
      <w:r w:rsidRPr="00EF5BED">
        <w:rPr>
          <w:rStyle w:val="af5"/>
          <w:noProof/>
        </w:rPr>
        <w:t>Принципы очистки пылегазовых выбросов</w:t>
      </w:r>
    </w:p>
    <w:p w:rsidR="006D68E8" w:rsidRDefault="006D68E8">
      <w:pPr>
        <w:pStyle w:val="21"/>
        <w:rPr>
          <w:smallCaps w:val="0"/>
          <w:noProof/>
          <w:sz w:val="24"/>
          <w:szCs w:val="24"/>
        </w:rPr>
      </w:pPr>
      <w:r w:rsidRPr="00EF5BED">
        <w:rPr>
          <w:rStyle w:val="af5"/>
          <w:noProof/>
        </w:rPr>
        <w:t>1.5.1 Пылеуловители</w:t>
      </w:r>
    </w:p>
    <w:p w:rsidR="006D68E8" w:rsidRDefault="006D68E8">
      <w:pPr>
        <w:pStyle w:val="21"/>
        <w:rPr>
          <w:smallCaps w:val="0"/>
          <w:noProof/>
          <w:sz w:val="24"/>
          <w:szCs w:val="24"/>
        </w:rPr>
      </w:pPr>
      <w:r w:rsidRPr="00EF5BED">
        <w:rPr>
          <w:rStyle w:val="af5"/>
          <w:noProof/>
        </w:rPr>
        <w:t>1.5.2 Газо - и пароочистители</w:t>
      </w:r>
    </w:p>
    <w:p w:rsidR="006D68E8" w:rsidRDefault="006D68E8">
      <w:pPr>
        <w:pStyle w:val="21"/>
        <w:rPr>
          <w:smallCaps w:val="0"/>
          <w:noProof/>
          <w:sz w:val="24"/>
          <w:szCs w:val="24"/>
        </w:rPr>
      </w:pPr>
      <w:r w:rsidRPr="00EF5BED">
        <w:rPr>
          <w:rStyle w:val="af5"/>
          <w:noProof/>
        </w:rPr>
        <w:t>2. Ход решения задачи</w:t>
      </w:r>
    </w:p>
    <w:p w:rsidR="006D68E8" w:rsidRDefault="006D68E8">
      <w:pPr>
        <w:pStyle w:val="21"/>
        <w:rPr>
          <w:smallCaps w:val="0"/>
          <w:noProof/>
          <w:sz w:val="24"/>
          <w:szCs w:val="24"/>
        </w:rPr>
      </w:pPr>
      <w:r w:rsidRPr="00EF5BED">
        <w:rPr>
          <w:rStyle w:val="af5"/>
          <w:noProof/>
        </w:rPr>
        <w:t>2.1 Условие задачи</w:t>
      </w:r>
    </w:p>
    <w:p w:rsidR="006D68E8" w:rsidRDefault="006D68E8">
      <w:pPr>
        <w:pStyle w:val="21"/>
        <w:rPr>
          <w:smallCaps w:val="0"/>
          <w:noProof/>
          <w:sz w:val="24"/>
          <w:szCs w:val="24"/>
        </w:rPr>
      </w:pPr>
      <w:r w:rsidRPr="00EF5BED">
        <w:rPr>
          <w:rStyle w:val="af5"/>
          <w:noProof/>
        </w:rPr>
        <w:t>2.2 Расчет санитарно – защитной зоны</w:t>
      </w:r>
    </w:p>
    <w:p w:rsidR="006D68E8" w:rsidRDefault="006D68E8">
      <w:pPr>
        <w:pStyle w:val="21"/>
        <w:rPr>
          <w:smallCaps w:val="0"/>
          <w:noProof/>
          <w:sz w:val="24"/>
          <w:szCs w:val="24"/>
        </w:rPr>
      </w:pPr>
      <w:r w:rsidRPr="00EF5BED">
        <w:rPr>
          <w:rStyle w:val="af5"/>
          <w:noProof/>
        </w:rPr>
        <w:t>2.3 Уточнение санитарно–защитной зоны согласно «розы ветров»</w:t>
      </w:r>
    </w:p>
    <w:p w:rsidR="006D68E8" w:rsidRDefault="006D68E8">
      <w:pPr>
        <w:pStyle w:val="21"/>
        <w:rPr>
          <w:smallCaps w:val="0"/>
          <w:noProof/>
          <w:sz w:val="24"/>
          <w:szCs w:val="24"/>
        </w:rPr>
      </w:pPr>
      <w:r w:rsidRPr="00EF5BED">
        <w:rPr>
          <w:rStyle w:val="af5"/>
          <w:noProof/>
        </w:rPr>
        <w:t>2.4 Пояснение к чертежу</w:t>
      </w:r>
    </w:p>
    <w:p w:rsidR="006D68E8" w:rsidRDefault="006D68E8">
      <w:pPr>
        <w:pStyle w:val="21"/>
        <w:rPr>
          <w:smallCaps w:val="0"/>
          <w:noProof/>
          <w:sz w:val="24"/>
          <w:szCs w:val="24"/>
        </w:rPr>
      </w:pPr>
      <w:r w:rsidRPr="00EF5BED">
        <w:rPr>
          <w:rStyle w:val="af5"/>
          <w:noProof/>
        </w:rPr>
        <w:t>Заключение</w:t>
      </w:r>
    </w:p>
    <w:p w:rsidR="006D68E8" w:rsidRDefault="006D68E8">
      <w:pPr>
        <w:pStyle w:val="21"/>
        <w:rPr>
          <w:smallCaps w:val="0"/>
          <w:noProof/>
          <w:sz w:val="24"/>
          <w:szCs w:val="24"/>
        </w:rPr>
      </w:pPr>
      <w:r w:rsidRPr="00EF5BED">
        <w:rPr>
          <w:rStyle w:val="af5"/>
          <w:noProof/>
        </w:rPr>
        <w:t>Список использованных источников</w:t>
      </w:r>
    </w:p>
    <w:p w:rsidR="005E3F2C" w:rsidRDefault="0044635D" w:rsidP="005E3F2C">
      <w:pPr>
        <w:pStyle w:val="2"/>
      </w:pPr>
      <w:r>
        <w:br w:type="page"/>
      </w:r>
      <w:bookmarkStart w:id="0" w:name="_Toc254314590"/>
      <w:r w:rsidR="005E3F2C" w:rsidRPr="00986594">
        <w:t>Введение</w:t>
      </w:r>
      <w:bookmarkEnd w:id="0"/>
    </w:p>
    <w:p w:rsidR="005E3F2C" w:rsidRDefault="005E3F2C" w:rsidP="005E3F2C">
      <w:pPr>
        <w:ind w:firstLine="709"/>
        <w:rPr>
          <w:lang w:val="uk-UA"/>
        </w:rPr>
      </w:pPr>
    </w:p>
    <w:p w:rsidR="00480B1A" w:rsidRDefault="007B39EF" w:rsidP="005E3F2C">
      <w:pPr>
        <w:ind w:firstLine="709"/>
      </w:pPr>
      <w:r w:rsidRPr="007B39EF">
        <w:t xml:space="preserve">Промышленная экология </w:t>
      </w:r>
      <w:r>
        <w:t>– наука об анализе воздействия отраслей промышленности (горной, металлургической, химической, пищевой и т.д.)</w:t>
      </w:r>
      <w:r w:rsidR="00CF4E0C">
        <w:t>, транспорта, коммунального хозяйства, сферы услуг на природу, способах оптимизации и защиты окружающей среды от этого воздействия.</w:t>
      </w:r>
    </w:p>
    <w:p w:rsidR="00CF4E0C" w:rsidRPr="007B39EF" w:rsidRDefault="00207E7A" w:rsidP="005E3F2C">
      <w:pPr>
        <w:ind w:firstLine="709"/>
      </w:pPr>
      <w:r>
        <w:t>Главной задачей промышленной экологии является решение проблемы, неотвратимо встающей перед человечеством,</w:t>
      </w:r>
      <w:r w:rsidR="005E3F2C">
        <w:t xml:space="preserve"> - </w:t>
      </w:r>
      <w:r>
        <w:t>разумного, рационального</w:t>
      </w:r>
      <w:r w:rsidR="00D04845">
        <w:t xml:space="preserve"> природопользования, позволяющей удовлетворять жизненные потребности людей в сочетании с охраной и воспроизводством окружающей природной среды.</w:t>
      </w:r>
    </w:p>
    <w:p w:rsidR="00480B1A" w:rsidRDefault="00480B1A" w:rsidP="005E3F2C">
      <w:pPr>
        <w:pStyle w:val="a9"/>
        <w:ind w:firstLine="709"/>
      </w:pPr>
      <w:r w:rsidRPr="007B39EF">
        <w:t>В нашей стране признано необходимым, чтобы у каждого проекта, каж-дого вновь вводимого предприятия имелись</w:t>
      </w:r>
      <w:r>
        <w:t xml:space="preserve"> экологические обоснования и положительная экспертиза. Поэтому в ходе работы будет разработана сани-тарно-защитная зона (далее СЗЗ) для проектируемой ТЭЦ.</w:t>
      </w:r>
    </w:p>
    <w:p w:rsidR="005E3F2C" w:rsidRDefault="0044635D" w:rsidP="005E3F2C">
      <w:pPr>
        <w:pStyle w:val="2"/>
      </w:pPr>
      <w:r>
        <w:br w:type="page"/>
      </w:r>
      <w:bookmarkStart w:id="1" w:name="_Toc254314591"/>
      <w:r w:rsidR="00480B1A" w:rsidRPr="00986594">
        <w:t>1</w:t>
      </w:r>
      <w:r w:rsidR="00986594">
        <w:t>.</w:t>
      </w:r>
      <w:r w:rsidR="00480B1A" w:rsidRPr="00986594">
        <w:t xml:space="preserve"> Оценка загрязнения воздуха и его влияния на </w:t>
      </w:r>
      <w:r w:rsidR="00986594">
        <w:t>человека</w:t>
      </w:r>
      <w:bookmarkEnd w:id="1"/>
    </w:p>
    <w:p w:rsidR="005E3F2C" w:rsidRDefault="005E3F2C" w:rsidP="005E3F2C">
      <w:pPr>
        <w:pStyle w:val="5"/>
        <w:ind w:left="0" w:firstLine="709"/>
        <w:rPr>
          <w:lang w:val="uk-UA"/>
        </w:rPr>
      </w:pPr>
    </w:p>
    <w:p w:rsidR="005E3F2C" w:rsidRDefault="00480B1A" w:rsidP="005E3F2C">
      <w:pPr>
        <w:pStyle w:val="2"/>
      </w:pPr>
      <w:bookmarkStart w:id="2" w:name="_Toc254314592"/>
      <w:r>
        <w:t>1.1 Нормативы ПДК</w:t>
      </w:r>
      <w:bookmarkEnd w:id="2"/>
    </w:p>
    <w:p w:rsidR="005E3F2C" w:rsidRDefault="005E3F2C" w:rsidP="005E3F2C">
      <w:pPr>
        <w:pStyle w:val="5"/>
        <w:ind w:left="0" w:firstLine="709"/>
        <w:rPr>
          <w:b/>
          <w:bCs/>
          <w:lang w:val="uk-UA"/>
        </w:rPr>
      </w:pPr>
    </w:p>
    <w:p w:rsidR="00480B1A" w:rsidRDefault="00480B1A" w:rsidP="005E3F2C">
      <w:pPr>
        <w:ind w:firstLine="709"/>
      </w:pPr>
      <w:r>
        <w:t>До сих пор не существует государственного стандарта, оговаривающего понятие «чистый воздух». Условимся считать чистым такой воздух, в котором концентрация вредных примесей не превышает допустимых нормативов. Для каждой из таких примесей устанавливается норматив предельно допустимой концентрации – ПДК, который при действии на организм человека в течение заданного промежутка времени не вызывает необратимых изменений в нем. Различают нормативы предельных кон-центраций для атмосферного воздуха – ПДК</w:t>
      </w:r>
      <w:r>
        <w:rPr>
          <w:vertAlign w:val="subscript"/>
        </w:rPr>
        <w:t>а</w:t>
      </w:r>
      <w:r>
        <w:t xml:space="preserve"> (ими занимается экология, охрана среды) и для рабочей зоны – ПДК</w:t>
      </w:r>
      <w:r>
        <w:rPr>
          <w:vertAlign w:val="subscript"/>
        </w:rPr>
        <w:t>р.з</w:t>
      </w:r>
      <w:r>
        <w:t xml:space="preserve"> (их исследуют специалисты по охране труда). В последнее время при определении ПДК</w:t>
      </w:r>
      <w:r>
        <w:rPr>
          <w:vertAlign w:val="subscript"/>
        </w:rPr>
        <w:t>а</w:t>
      </w:r>
      <w:r>
        <w:t xml:space="preserve"> учитывают не только реакции организма человека, но и других живых организмов.</w:t>
      </w:r>
    </w:p>
    <w:p w:rsidR="00480B1A" w:rsidRDefault="00480B1A" w:rsidP="005E3F2C">
      <w:pPr>
        <w:ind w:firstLine="709"/>
      </w:pPr>
      <w:r>
        <w:t>Величины нормативов ПДК разрабатываются специально уполномо-ченными государственными органами. Установление ПДК – длительный и сложный процесс, которому предшествуют многочисленные опыты на растениях и животных, проводимые в институтах РАН. При появлении первых признаков нарушения обмена веществ, состава крови, кислород-ного обмена и т.п. доза считается предпаталогической. Она выявляется при длительном опыте по физиологическим, биохимическим, физическим и другим показателям. Сейчас установлены нормативы ПДК для более чем тысячи соединений в воздухе.</w:t>
      </w:r>
    </w:p>
    <w:p w:rsidR="00480B1A" w:rsidRDefault="00480B1A" w:rsidP="005E3F2C">
      <w:pPr>
        <w:ind w:firstLine="709"/>
      </w:pPr>
      <w:r>
        <w:t>Для воздуха различают максимальную разовую дозу – ПДК</w:t>
      </w:r>
      <w:r>
        <w:rPr>
          <w:vertAlign w:val="subscript"/>
        </w:rPr>
        <w:t>м.р</w:t>
      </w:r>
      <w:r>
        <w:t xml:space="preserve"> и средне-суточную – ПДК</w:t>
      </w:r>
      <w:r>
        <w:rPr>
          <w:vertAlign w:val="subscript"/>
        </w:rPr>
        <w:t>с.с</w:t>
      </w:r>
      <w:r>
        <w:t>. максимальная разовая концентрация устанавливается из условия отсутствия рефлекторных реакций в организме при действии в течение 20 мин, среднесуточная – при круглосуточном действии. По вели-чине ПДК различают четыре класса опасности вредных веществ, самый опасный – первый (для него обычно нет различия в ПДК</w:t>
      </w:r>
      <w:r>
        <w:rPr>
          <w:vertAlign w:val="subscript"/>
        </w:rPr>
        <w:t>м.р</w:t>
      </w:r>
      <w:r>
        <w:t xml:space="preserve"> и ПДК</w:t>
      </w:r>
      <w:r>
        <w:rPr>
          <w:vertAlign w:val="subscript"/>
        </w:rPr>
        <w:t>с.с</w:t>
      </w:r>
      <w:r>
        <w:t>). для третьего и четвертого классов опасности ПДК существенно различаются (табл.1).</w:t>
      </w:r>
    </w:p>
    <w:p w:rsidR="005E3F2C" w:rsidRDefault="005E3F2C" w:rsidP="005E3F2C">
      <w:pPr>
        <w:pStyle w:val="5"/>
        <w:ind w:left="0" w:firstLine="709"/>
        <w:rPr>
          <w:b/>
          <w:bCs/>
          <w:lang w:val="uk-UA"/>
        </w:rPr>
      </w:pPr>
    </w:p>
    <w:p w:rsidR="00480B1A" w:rsidRDefault="00480B1A" w:rsidP="005E3F2C">
      <w:pPr>
        <w:pStyle w:val="5"/>
        <w:ind w:left="0" w:firstLine="709"/>
        <w:rPr>
          <w:b/>
          <w:bCs/>
        </w:rPr>
      </w:pPr>
      <w:r>
        <w:rPr>
          <w:b/>
          <w:bCs/>
        </w:rPr>
        <w:t>Таблица 1</w:t>
      </w:r>
    </w:p>
    <w:p w:rsidR="00480B1A" w:rsidRDefault="00480B1A" w:rsidP="005E3F2C">
      <w:pPr>
        <w:pStyle w:val="5"/>
        <w:ind w:left="0" w:firstLine="709"/>
        <w:rPr>
          <w:b/>
          <w:bCs/>
        </w:rPr>
      </w:pPr>
      <w:r>
        <w:rPr>
          <w:b/>
          <w:bCs/>
        </w:rPr>
        <w:t>Нормативы ПДК для воздуха</w:t>
      </w:r>
    </w:p>
    <w:tbl>
      <w:tblPr>
        <w:tblW w:w="8788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62"/>
        <w:gridCol w:w="1889"/>
        <w:gridCol w:w="1900"/>
        <w:gridCol w:w="1422"/>
        <w:gridCol w:w="1115"/>
      </w:tblGrid>
      <w:tr w:rsidR="00480B1A" w:rsidRPr="00986594">
        <w:trPr>
          <w:cantSplit/>
          <w:trHeight w:val="345"/>
        </w:trPr>
        <w:tc>
          <w:tcPr>
            <w:tcW w:w="2462" w:type="dxa"/>
            <w:vMerge w:val="restart"/>
          </w:tcPr>
          <w:p w:rsidR="00480B1A" w:rsidRPr="00986594" w:rsidRDefault="00480B1A" w:rsidP="005E3F2C">
            <w:pPr>
              <w:pStyle w:val="afe"/>
            </w:pPr>
          </w:p>
          <w:p w:rsidR="00480B1A" w:rsidRPr="00986594" w:rsidRDefault="00480B1A" w:rsidP="005E3F2C">
            <w:pPr>
              <w:pStyle w:val="afe"/>
            </w:pPr>
            <w:r w:rsidRPr="00986594">
              <w:t>Вредная примесь</w:t>
            </w:r>
          </w:p>
        </w:tc>
        <w:tc>
          <w:tcPr>
            <w:tcW w:w="1889" w:type="dxa"/>
            <w:vMerge w:val="restart"/>
          </w:tcPr>
          <w:p w:rsidR="00480B1A" w:rsidRPr="00986594" w:rsidRDefault="00480B1A" w:rsidP="005E3F2C">
            <w:pPr>
              <w:pStyle w:val="afe"/>
            </w:pPr>
          </w:p>
          <w:p w:rsidR="00480B1A" w:rsidRPr="00986594" w:rsidRDefault="00480B1A" w:rsidP="005E3F2C">
            <w:pPr>
              <w:pStyle w:val="afe"/>
            </w:pPr>
            <w:r w:rsidRPr="00986594">
              <w:t>Химическая формула</w:t>
            </w:r>
          </w:p>
        </w:tc>
        <w:tc>
          <w:tcPr>
            <w:tcW w:w="3322" w:type="dxa"/>
            <w:gridSpan w:val="2"/>
          </w:tcPr>
          <w:p w:rsidR="00480B1A" w:rsidRPr="00986594" w:rsidRDefault="00480B1A" w:rsidP="005E3F2C">
            <w:pPr>
              <w:pStyle w:val="afe"/>
            </w:pPr>
            <w:r w:rsidRPr="00986594">
              <w:t>Величина ПДК, мг/м</w:t>
            </w:r>
            <w:r w:rsidRPr="00986594">
              <w:rPr>
                <w:vertAlign w:val="superscript"/>
              </w:rPr>
              <w:t>3</w:t>
            </w:r>
          </w:p>
        </w:tc>
        <w:tc>
          <w:tcPr>
            <w:tcW w:w="1115" w:type="dxa"/>
            <w:vMerge w:val="restart"/>
          </w:tcPr>
          <w:p w:rsidR="00480B1A" w:rsidRPr="00986594" w:rsidRDefault="00480B1A" w:rsidP="005E3F2C">
            <w:pPr>
              <w:pStyle w:val="afe"/>
            </w:pPr>
          </w:p>
          <w:p w:rsidR="00480B1A" w:rsidRPr="00986594" w:rsidRDefault="00480B1A" w:rsidP="005E3F2C">
            <w:pPr>
              <w:pStyle w:val="afe"/>
            </w:pPr>
            <w:r w:rsidRPr="00986594">
              <w:t>Класс опасности</w:t>
            </w:r>
          </w:p>
          <w:p w:rsidR="00480B1A" w:rsidRPr="00986594" w:rsidRDefault="00480B1A" w:rsidP="005E3F2C">
            <w:pPr>
              <w:pStyle w:val="afe"/>
            </w:pPr>
          </w:p>
        </w:tc>
      </w:tr>
      <w:tr w:rsidR="00480B1A" w:rsidRPr="00986594">
        <w:trPr>
          <w:cantSplit/>
          <w:trHeight w:val="390"/>
        </w:trPr>
        <w:tc>
          <w:tcPr>
            <w:tcW w:w="2462" w:type="dxa"/>
            <w:vMerge/>
          </w:tcPr>
          <w:p w:rsidR="00480B1A" w:rsidRPr="00986594" w:rsidRDefault="00480B1A" w:rsidP="005E3F2C">
            <w:pPr>
              <w:pStyle w:val="afe"/>
            </w:pPr>
          </w:p>
        </w:tc>
        <w:tc>
          <w:tcPr>
            <w:tcW w:w="1889" w:type="dxa"/>
            <w:vMerge/>
          </w:tcPr>
          <w:p w:rsidR="00480B1A" w:rsidRPr="00986594" w:rsidRDefault="00480B1A" w:rsidP="005E3F2C">
            <w:pPr>
              <w:pStyle w:val="afe"/>
            </w:pPr>
          </w:p>
        </w:tc>
        <w:tc>
          <w:tcPr>
            <w:tcW w:w="1900" w:type="dxa"/>
          </w:tcPr>
          <w:p w:rsidR="00480B1A" w:rsidRPr="00986594" w:rsidRDefault="00480B1A" w:rsidP="005E3F2C">
            <w:pPr>
              <w:pStyle w:val="afe"/>
            </w:pPr>
            <w:r w:rsidRPr="00986594">
              <w:t>максимальная разовая</w:t>
            </w:r>
          </w:p>
        </w:tc>
        <w:tc>
          <w:tcPr>
            <w:tcW w:w="1422" w:type="dxa"/>
          </w:tcPr>
          <w:p w:rsidR="00480B1A" w:rsidRPr="00986594" w:rsidRDefault="00480B1A" w:rsidP="005E3F2C">
            <w:pPr>
              <w:pStyle w:val="afe"/>
            </w:pPr>
            <w:r w:rsidRPr="00986594">
              <w:t>среднесу-точная</w:t>
            </w:r>
          </w:p>
        </w:tc>
        <w:tc>
          <w:tcPr>
            <w:tcW w:w="1115" w:type="dxa"/>
            <w:vMerge/>
          </w:tcPr>
          <w:p w:rsidR="00480B1A" w:rsidRPr="00986594" w:rsidRDefault="00480B1A" w:rsidP="005E3F2C">
            <w:pPr>
              <w:pStyle w:val="afe"/>
            </w:pPr>
          </w:p>
        </w:tc>
      </w:tr>
      <w:tr w:rsidR="00480B1A" w:rsidRPr="00986594">
        <w:trPr>
          <w:cantSplit/>
          <w:trHeight w:val="330"/>
        </w:trPr>
        <w:tc>
          <w:tcPr>
            <w:tcW w:w="2462" w:type="dxa"/>
          </w:tcPr>
          <w:p w:rsidR="00480B1A" w:rsidRPr="00986594" w:rsidRDefault="00480B1A" w:rsidP="005E3F2C">
            <w:pPr>
              <w:pStyle w:val="afe"/>
            </w:pPr>
            <w:r w:rsidRPr="00986594">
              <w:t xml:space="preserve">Пыль </w:t>
            </w:r>
          </w:p>
        </w:tc>
        <w:tc>
          <w:tcPr>
            <w:tcW w:w="1889" w:type="dxa"/>
          </w:tcPr>
          <w:p w:rsidR="00480B1A" w:rsidRPr="00986594" w:rsidRDefault="00480B1A" w:rsidP="005E3F2C">
            <w:pPr>
              <w:pStyle w:val="afe"/>
            </w:pPr>
            <w:r w:rsidRPr="00986594">
              <w:t xml:space="preserve">─ </w:t>
            </w:r>
          </w:p>
        </w:tc>
        <w:tc>
          <w:tcPr>
            <w:tcW w:w="1900" w:type="dxa"/>
          </w:tcPr>
          <w:p w:rsidR="00480B1A" w:rsidRPr="00986594" w:rsidRDefault="00480B1A" w:rsidP="005E3F2C">
            <w:pPr>
              <w:pStyle w:val="afe"/>
            </w:pPr>
            <w:r w:rsidRPr="00986594">
              <w:t>0,5</w:t>
            </w:r>
          </w:p>
        </w:tc>
        <w:tc>
          <w:tcPr>
            <w:tcW w:w="1422" w:type="dxa"/>
          </w:tcPr>
          <w:p w:rsidR="00480B1A" w:rsidRPr="00986594" w:rsidRDefault="00480B1A" w:rsidP="005E3F2C">
            <w:pPr>
              <w:pStyle w:val="afe"/>
            </w:pPr>
            <w:r w:rsidRPr="00986594">
              <w:t>0,15</w:t>
            </w:r>
          </w:p>
        </w:tc>
        <w:tc>
          <w:tcPr>
            <w:tcW w:w="1115" w:type="dxa"/>
          </w:tcPr>
          <w:p w:rsidR="00480B1A" w:rsidRPr="00986594" w:rsidRDefault="00480B1A" w:rsidP="005E3F2C">
            <w:pPr>
              <w:pStyle w:val="afe"/>
              <w:rPr>
                <w:lang w:val="en-US"/>
              </w:rPr>
            </w:pPr>
            <w:r w:rsidRPr="00986594">
              <w:rPr>
                <w:lang w:val="en-US"/>
              </w:rPr>
              <w:t>III</w:t>
            </w:r>
          </w:p>
        </w:tc>
      </w:tr>
      <w:tr w:rsidR="00480B1A" w:rsidRPr="00986594">
        <w:trPr>
          <w:cantSplit/>
          <w:trHeight w:val="487"/>
        </w:trPr>
        <w:tc>
          <w:tcPr>
            <w:tcW w:w="2462" w:type="dxa"/>
          </w:tcPr>
          <w:p w:rsidR="00480B1A" w:rsidRPr="00986594" w:rsidRDefault="00480B1A" w:rsidP="005E3F2C">
            <w:pPr>
              <w:pStyle w:val="afe"/>
            </w:pPr>
            <w:r w:rsidRPr="00986594">
              <w:t>Сернистый ангидрид</w:t>
            </w:r>
          </w:p>
        </w:tc>
        <w:tc>
          <w:tcPr>
            <w:tcW w:w="1889" w:type="dxa"/>
          </w:tcPr>
          <w:p w:rsidR="00480B1A" w:rsidRPr="00986594" w:rsidRDefault="00480B1A" w:rsidP="005E3F2C">
            <w:pPr>
              <w:pStyle w:val="afe"/>
            </w:pPr>
          </w:p>
          <w:p w:rsidR="00480B1A" w:rsidRPr="00986594" w:rsidRDefault="00480B1A" w:rsidP="005E3F2C">
            <w:pPr>
              <w:pStyle w:val="afe"/>
              <w:rPr>
                <w:vertAlign w:val="subscript"/>
              </w:rPr>
            </w:pPr>
            <w:r w:rsidRPr="00986594">
              <w:t>SO</w:t>
            </w:r>
            <w:r w:rsidRPr="00986594">
              <w:rPr>
                <w:vertAlign w:val="subscript"/>
              </w:rPr>
              <w:t>2</w:t>
            </w:r>
          </w:p>
          <w:p w:rsidR="00480B1A" w:rsidRPr="00986594" w:rsidRDefault="00480B1A" w:rsidP="005E3F2C">
            <w:pPr>
              <w:pStyle w:val="afe"/>
              <w:rPr>
                <w:vertAlign w:val="subscript"/>
              </w:rPr>
            </w:pPr>
          </w:p>
        </w:tc>
        <w:tc>
          <w:tcPr>
            <w:tcW w:w="1900" w:type="dxa"/>
          </w:tcPr>
          <w:p w:rsidR="00480B1A" w:rsidRPr="00986594" w:rsidRDefault="00480B1A" w:rsidP="005E3F2C">
            <w:pPr>
              <w:pStyle w:val="afe"/>
            </w:pPr>
          </w:p>
          <w:p w:rsidR="00480B1A" w:rsidRPr="00986594" w:rsidRDefault="00480B1A" w:rsidP="005E3F2C">
            <w:pPr>
              <w:pStyle w:val="afe"/>
            </w:pPr>
            <w:r w:rsidRPr="00986594">
              <w:t>0,5</w:t>
            </w:r>
          </w:p>
        </w:tc>
        <w:tc>
          <w:tcPr>
            <w:tcW w:w="1422" w:type="dxa"/>
          </w:tcPr>
          <w:p w:rsidR="00480B1A" w:rsidRPr="00986594" w:rsidRDefault="00480B1A" w:rsidP="005E3F2C">
            <w:pPr>
              <w:pStyle w:val="afe"/>
            </w:pPr>
          </w:p>
          <w:p w:rsidR="00480B1A" w:rsidRPr="00986594" w:rsidRDefault="00480B1A" w:rsidP="005E3F2C">
            <w:pPr>
              <w:pStyle w:val="afe"/>
            </w:pPr>
            <w:r w:rsidRPr="00986594">
              <w:t>0,05</w:t>
            </w:r>
          </w:p>
        </w:tc>
        <w:tc>
          <w:tcPr>
            <w:tcW w:w="1115" w:type="dxa"/>
          </w:tcPr>
          <w:p w:rsidR="00480B1A" w:rsidRPr="00986594" w:rsidRDefault="00480B1A" w:rsidP="005E3F2C">
            <w:pPr>
              <w:pStyle w:val="afe"/>
            </w:pPr>
          </w:p>
          <w:p w:rsidR="00480B1A" w:rsidRPr="00986594" w:rsidRDefault="00480B1A" w:rsidP="005E3F2C">
            <w:pPr>
              <w:pStyle w:val="afe"/>
            </w:pPr>
            <w:r w:rsidRPr="00986594">
              <w:t>III</w:t>
            </w:r>
          </w:p>
        </w:tc>
      </w:tr>
      <w:tr w:rsidR="00480B1A" w:rsidRPr="00986594">
        <w:trPr>
          <w:cantSplit/>
          <w:trHeight w:val="285"/>
        </w:trPr>
        <w:tc>
          <w:tcPr>
            <w:tcW w:w="2462" w:type="dxa"/>
          </w:tcPr>
          <w:p w:rsidR="00480B1A" w:rsidRPr="00986594" w:rsidRDefault="00480B1A" w:rsidP="005E3F2C">
            <w:pPr>
              <w:pStyle w:val="afe"/>
            </w:pPr>
            <w:r w:rsidRPr="00986594">
              <w:t xml:space="preserve">Сероводород </w:t>
            </w:r>
          </w:p>
        </w:tc>
        <w:tc>
          <w:tcPr>
            <w:tcW w:w="1889" w:type="dxa"/>
          </w:tcPr>
          <w:p w:rsidR="00480B1A" w:rsidRPr="00986594" w:rsidRDefault="00480B1A" w:rsidP="005E3F2C">
            <w:pPr>
              <w:pStyle w:val="afe"/>
              <w:rPr>
                <w:lang w:val="en-US"/>
              </w:rPr>
            </w:pPr>
            <w:r w:rsidRPr="00986594">
              <w:rPr>
                <w:lang w:val="en-US"/>
              </w:rPr>
              <w:t>H</w:t>
            </w:r>
            <w:r w:rsidRPr="00986594">
              <w:rPr>
                <w:vertAlign w:val="subscript"/>
                <w:lang w:val="en-US"/>
              </w:rPr>
              <w:t>2</w:t>
            </w:r>
            <w:r w:rsidRPr="00986594">
              <w:rPr>
                <w:lang w:val="en-US"/>
              </w:rPr>
              <w:t>S</w:t>
            </w:r>
          </w:p>
        </w:tc>
        <w:tc>
          <w:tcPr>
            <w:tcW w:w="1900" w:type="dxa"/>
          </w:tcPr>
          <w:p w:rsidR="00480B1A" w:rsidRPr="00986594" w:rsidRDefault="00480B1A" w:rsidP="005E3F2C">
            <w:pPr>
              <w:pStyle w:val="afe"/>
            </w:pPr>
            <w:r w:rsidRPr="00986594">
              <w:t>0,008</w:t>
            </w:r>
          </w:p>
        </w:tc>
        <w:tc>
          <w:tcPr>
            <w:tcW w:w="1422" w:type="dxa"/>
          </w:tcPr>
          <w:p w:rsidR="00480B1A" w:rsidRPr="00986594" w:rsidRDefault="00480B1A" w:rsidP="005E3F2C">
            <w:pPr>
              <w:pStyle w:val="afe"/>
            </w:pPr>
            <w:r w:rsidRPr="00986594">
              <w:t>─</w:t>
            </w:r>
          </w:p>
        </w:tc>
        <w:tc>
          <w:tcPr>
            <w:tcW w:w="1115" w:type="dxa"/>
          </w:tcPr>
          <w:p w:rsidR="00480B1A" w:rsidRPr="00986594" w:rsidRDefault="00480B1A" w:rsidP="005E3F2C">
            <w:pPr>
              <w:pStyle w:val="afe"/>
              <w:rPr>
                <w:lang w:val="en-US"/>
              </w:rPr>
            </w:pPr>
            <w:r w:rsidRPr="00986594">
              <w:rPr>
                <w:lang w:val="en-US"/>
              </w:rPr>
              <w:t>II</w:t>
            </w:r>
          </w:p>
        </w:tc>
      </w:tr>
      <w:tr w:rsidR="00480B1A" w:rsidRPr="00986594">
        <w:trPr>
          <w:cantSplit/>
          <w:trHeight w:val="330"/>
        </w:trPr>
        <w:tc>
          <w:tcPr>
            <w:tcW w:w="2462" w:type="dxa"/>
          </w:tcPr>
          <w:p w:rsidR="00480B1A" w:rsidRPr="00986594" w:rsidRDefault="00480B1A" w:rsidP="005E3F2C">
            <w:pPr>
              <w:pStyle w:val="afe"/>
            </w:pPr>
            <w:r w:rsidRPr="00986594">
              <w:t xml:space="preserve">Свинец </w:t>
            </w:r>
          </w:p>
        </w:tc>
        <w:tc>
          <w:tcPr>
            <w:tcW w:w="1889" w:type="dxa"/>
          </w:tcPr>
          <w:p w:rsidR="00480B1A" w:rsidRPr="00986594" w:rsidRDefault="00480B1A" w:rsidP="005E3F2C">
            <w:pPr>
              <w:pStyle w:val="afe"/>
              <w:rPr>
                <w:lang w:val="en-US"/>
              </w:rPr>
            </w:pPr>
            <w:r w:rsidRPr="00986594">
              <w:rPr>
                <w:lang w:val="en-US"/>
              </w:rPr>
              <w:t>Pb</w:t>
            </w:r>
          </w:p>
        </w:tc>
        <w:tc>
          <w:tcPr>
            <w:tcW w:w="1900" w:type="dxa"/>
          </w:tcPr>
          <w:p w:rsidR="00480B1A" w:rsidRPr="00986594" w:rsidRDefault="00480B1A" w:rsidP="005E3F2C">
            <w:pPr>
              <w:pStyle w:val="afe"/>
            </w:pPr>
            <w:r w:rsidRPr="00986594">
              <w:t>0,0003</w:t>
            </w:r>
          </w:p>
        </w:tc>
        <w:tc>
          <w:tcPr>
            <w:tcW w:w="1422" w:type="dxa"/>
          </w:tcPr>
          <w:p w:rsidR="00480B1A" w:rsidRPr="00986594" w:rsidRDefault="00480B1A" w:rsidP="005E3F2C">
            <w:pPr>
              <w:pStyle w:val="afe"/>
            </w:pPr>
            <w:r w:rsidRPr="00986594">
              <w:t>─</w:t>
            </w:r>
          </w:p>
        </w:tc>
        <w:tc>
          <w:tcPr>
            <w:tcW w:w="1115" w:type="dxa"/>
          </w:tcPr>
          <w:p w:rsidR="00480B1A" w:rsidRPr="00986594" w:rsidRDefault="00480B1A" w:rsidP="005E3F2C">
            <w:pPr>
              <w:pStyle w:val="afe"/>
              <w:rPr>
                <w:lang w:val="en-US"/>
              </w:rPr>
            </w:pPr>
            <w:r w:rsidRPr="00986594">
              <w:rPr>
                <w:lang w:val="en-US"/>
              </w:rPr>
              <w:t>I</w:t>
            </w:r>
          </w:p>
        </w:tc>
      </w:tr>
      <w:tr w:rsidR="00480B1A" w:rsidRPr="00986594">
        <w:trPr>
          <w:cantSplit/>
          <w:trHeight w:val="135"/>
        </w:trPr>
        <w:tc>
          <w:tcPr>
            <w:tcW w:w="2462" w:type="dxa"/>
          </w:tcPr>
          <w:p w:rsidR="00480B1A" w:rsidRPr="00986594" w:rsidRDefault="00480B1A" w:rsidP="005E3F2C">
            <w:pPr>
              <w:pStyle w:val="afe"/>
            </w:pPr>
            <w:r w:rsidRPr="00986594">
              <w:t>Бенз(а)пирен</w:t>
            </w:r>
          </w:p>
        </w:tc>
        <w:tc>
          <w:tcPr>
            <w:tcW w:w="1889" w:type="dxa"/>
          </w:tcPr>
          <w:p w:rsidR="00480B1A" w:rsidRPr="00986594" w:rsidRDefault="00480B1A" w:rsidP="005E3F2C">
            <w:pPr>
              <w:pStyle w:val="afe"/>
            </w:pPr>
            <w:r w:rsidRPr="00986594">
              <w:t>С</w:t>
            </w:r>
            <w:r w:rsidRPr="00986594">
              <w:rPr>
                <w:vertAlign w:val="subscript"/>
              </w:rPr>
              <w:t>20</w:t>
            </w:r>
            <w:r w:rsidRPr="00986594">
              <w:t>Р</w:t>
            </w:r>
            <w:r w:rsidRPr="00986594">
              <w:rPr>
                <w:vertAlign w:val="subscript"/>
              </w:rPr>
              <w:t>12</w:t>
            </w:r>
          </w:p>
        </w:tc>
        <w:tc>
          <w:tcPr>
            <w:tcW w:w="1900" w:type="dxa"/>
          </w:tcPr>
          <w:p w:rsidR="00480B1A" w:rsidRPr="00986594" w:rsidRDefault="00480B1A" w:rsidP="005E3F2C">
            <w:pPr>
              <w:pStyle w:val="afe"/>
            </w:pPr>
            <w:r w:rsidRPr="00986594">
              <w:t>─</w:t>
            </w:r>
          </w:p>
        </w:tc>
        <w:tc>
          <w:tcPr>
            <w:tcW w:w="1422" w:type="dxa"/>
          </w:tcPr>
          <w:p w:rsidR="00480B1A" w:rsidRPr="00986594" w:rsidRDefault="00480B1A" w:rsidP="005E3F2C">
            <w:pPr>
              <w:pStyle w:val="afe"/>
              <w:rPr>
                <w:vertAlign w:val="superscript"/>
              </w:rPr>
            </w:pPr>
            <w:r w:rsidRPr="00986594">
              <w:t>10</w:t>
            </w:r>
            <w:r w:rsidRPr="00986594">
              <w:rPr>
                <w:vertAlign w:val="superscript"/>
              </w:rPr>
              <w:t>-6</w:t>
            </w:r>
          </w:p>
        </w:tc>
        <w:tc>
          <w:tcPr>
            <w:tcW w:w="1115" w:type="dxa"/>
          </w:tcPr>
          <w:p w:rsidR="00480B1A" w:rsidRPr="00986594" w:rsidRDefault="00480B1A" w:rsidP="005E3F2C">
            <w:pPr>
              <w:pStyle w:val="afe"/>
            </w:pPr>
            <w:r w:rsidRPr="00986594">
              <w:rPr>
                <w:lang w:val="en-US"/>
              </w:rPr>
              <w:t>I</w:t>
            </w:r>
          </w:p>
        </w:tc>
      </w:tr>
    </w:tbl>
    <w:p w:rsidR="00480B1A" w:rsidRDefault="00480B1A" w:rsidP="005E3F2C">
      <w:pPr>
        <w:pStyle w:val="5"/>
        <w:ind w:left="0" w:firstLine="709"/>
        <w:rPr>
          <w:b/>
          <w:bCs/>
        </w:rPr>
      </w:pPr>
    </w:p>
    <w:p w:rsidR="005E3F2C" w:rsidRDefault="00480B1A" w:rsidP="005E3F2C">
      <w:pPr>
        <w:ind w:firstLine="709"/>
      </w:pPr>
      <w:r>
        <w:t>ПДК устанавливаются с некоторым запасом для среднестатистического человека. Но ослабленные болезнью и другими факторами люди могут почувствовать себя дискомфортно при концентрациях вредных веществ, меньших ПДК.</w:t>
      </w:r>
    </w:p>
    <w:p w:rsidR="005E3F2C" w:rsidRDefault="005E3F2C" w:rsidP="005E3F2C">
      <w:pPr>
        <w:pStyle w:val="5"/>
        <w:ind w:left="0" w:firstLine="709"/>
        <w:rPr>
          <w:lang w:val="uk-UA"/>
        </w:rPr>
      </w:pPr>
    </w:p>
    <w:p w:rsidR="005E3F2C" w:rsidRDefault="00480B1A" w:rsidP="005E3F2C">
      <w:pPr>
        <w:pStyle w:val="2"/>
      </w:pPr>
      <w:bookmarkStart w:id="3" w:name="_Toc254314593"/>
      <w:r>
        <w:t>1.2 Нормативы допустимых выбросов</w:t>
      </w:r>
      <w:bookmarkEnd w:id="3"/>
    </w:p>
    <w:p w:rsidR="005E3F2C" w:rsidRDefault="005E3F2C" w:rsidP="005E3F2C">
      <w:pPr>
        <w:ind w:firstLine="709"/>
        <w:rPr>
          <w:lang w:val="uk-UA"/>
        </w:rPr>
      </w:pPr>
    </w:p>
    <w:p w:rsidR="005E3F2C" w:rsidRDefault="00986594" w:rsidP="005E3F2C">
      <w:pPr>
        <w:ind w:firstLine="709"/>
        <w:rPr>
          <w:lang w:val="uk-UA"/>
        </w:rPr>
      </w:pPr>
      <w:r>
        <w:t>Н</w:t>
      </w:r>
      <w:r w:rsidR="00480B1A">
        <w:t xml:space="preserve">аучно обоснованные нормативы ПДК в приземном слое атмосферы должны обеспечиваться контролем для всех источников выбросов – от стационарных до передвижных. Для них устанавливают нормативы допус-тимых выбросов (ранее они назывались предельно допустимыми выб-росами – ПДВ). Нормативы ПДВ – это максимальные выбросы в единицу времени для данного природопользователя по данному компоненту, кото-рые создают в приземном слое атмосферы концентрацию этого вещества </w:t>
      </w:r>
      <w:r w:rsidR="00480B1A">
        <w:rPr>
          <w:lang w:val="en-US"/>
        </w:rPr>
        <w:t>C</w:t>
      </w:r>
      <w:r w:rsidR="00480B1A">
        <w:rPr>
          <w:vertAlign w:val="subscript"/>
          <w:lang w:val="en-US"/>
        </w:rPr>
        <w:t>i</w:t>
      </w:r>
      <w:r w:rsidR="00480B1A">
        <w:t>, не превышающую ПДК, с учетом фонового загрязнения С</w:t>
      </w:r>
      <w:r w:rsidR="00480B1A">
        <w:rPr>
          <w:vertAlign w:val="subscript"/>
        </w:rPr>
        <w:t>ф</w:t>
      </w:r>
      <w:r w:rsidR="00480B1A">
        <w:rPr>
          <w:vertAlign w:val="subscript"/>
          <w:lang w:val="en-US"/>
        </w:rPr>
        <w:t>i</w:t>
      </w:r>
      <w:r w:rsidR="00480B1A">
        <w:t xml:space="preserve"> и эффекта суммации веществ однонаправленного действия. Условие их назначения имеет вид:</w:t>
      </w:r>
    </w:p>
    <w:p w:rsidR="005E3F2C" w:rsidRDefault="005E3F2C" w:rsidP="005E3F2C">
      <w:pPr>
        <w:ind w:firstLine="709"/>
        <w:rPr>
          <w:lang w:val="uk-UA"/>
        </w:rPr>
      </w:pPr>
    </w:p>
    <w:p w:rsidR="00480B1A" w:rsidRDefault="00480B1A" w:rsidP="005E3F2C">
      <w:pPr>
        <w:ind w:firstLine="1843"/>
        <w:rPr>
          <w:u w:val="single"/>
        </w:rPr>
      </w:pPr>
      <w:r>
        <w:rPr>
          <w:vertAlign w:val="subscript"/>
        </w:rPr>
        <w:t>n</w:t>
      </w:r>
      <w:r w:rsidR="005E3F2C">
        <w:t xml:space="preserve"> </w:t>
      </w:r>
      <w:r>
        <w:rPr>
          <w:u w:val="single"/>
        </w:rPr>
        <w:t>C</w:t>
      </w:r>
      <w:r>
        <w:rPr>
          <w:u w:val="single"/>
          <w:vertAlign w:val="subscript"/>
        </w:rPr>
        <w:t>фi</w:t>
      </w:r>
      <w:r>
        <w:rPr>
          <w:u w:val="single"/>
        </w:rPr>
        <w:t xml:space="preserve"> + C</w:t>
      </w:r>
      <w:r>
        <w:rPr>
          <w:u w:val="single"/>
          <w:vertAlign w:val="subscript"/>
        </w:rPr>
        <w:t>i</w:t>
      </w:r>
    </w:p>
    <w:p w:rsidR="00480B1A" w:rsidRDefault="00480B1A" w:rsidP="005E3F2C">
      <w:pPr>
        <w:pStyle w:val="11"/>
        <w:spacing w:line="240" w:lineRule="auto"/>
        <w:ind w:firstLine="709"/>
      </w:pPr>
      <w:r>
        <w:t>ПДВ</w:t>
      </w:r>
      <w:r>
        <w:rPr>
          <w:vertAlign w:val="subscript"/>
        </w:rPr>
        <w:t>i</w:t>
      </w:r>
      <w:r>
        <w:t xml:space="preserve"> → ∑</w:t>
      </w:r>
      <w:r w:rsidR="005E3F2C">
        <w:t xml:space="preserve"> </w:t>
      </w:r>
      <w:r>
        <w:t>ПДК</w:t>
      </w:r>
      <w:r>
        <w:rPr>
          <w:vertAlign w:val="subscript"/>
        </w:rPr>
        <w:t>i</w:t>
      </w:r>
      <w:r w:rsidR="005E3F2C">
        <w:t xml:space="preserve"> </w:t>
      </w:r>
      <w:r>
        <w:t>≤1.</w:t>
      </w:r>
    </w:p>
    <w:p w:rsidR="00480B1A" w:rsidRDefault="00480B1A" w:rsidP="005E3F2C">
      <w:pPr>
        <w:ind w:firstLine="709"/>
        <w:rPr>
          <w:vertAlign w:val="superscript"/>
        </w:rPr>
      </w:pPr>
      <w:r>
        <w:rPr>
          <w:vertAlign w:val="superscript"/>
        </w:rPr>
        <w:t>n=1</w:t>
      </w:r>
    </w:p>
    <w:p w:rsidR="005E3F2C" w:rsidRDefault="005E3F2C" w:rsidP="005E3F2C">
      <w:pPr>
        <w:ind w:firstLine="709"/>
        <w:rPr>
          <w:lang w:val="uk-UA"/>
        </w:rPr>
      </w:pPr>
    </w:p>
    <w:p w:rsidR="00480B1A" w:rsidRDefault="00480B1A" w:rsidP="005E3F2C">
      <w:pPr>
        <w:ind w:firstLine="709"/>
      </w:pPr>
      <w:r>
        <w:t>В зависимости от условий работы, величины ПДВ пересчитываются из граммов в секунду на тонны в квартал (год). Расчет ПДВ проводится либо самим природопользователем, либо организацией, имеющей на это лицен-зию. Вступают они в действие после утверждения специально уполномо-ченными организациями, корректируются не реже одного раза в пять лет и служат основой для расчета выплат за загрязнение среды данным природо-пользователем.</w:t>
      </w:r>
    </w:p>
    <w:p w:rsidR="00480B1A" w:rsidRDefault="00480B1A" w:rsidP="005E3F2C">
      <w:pPr>
        <w:ind w:firstLine="709"/>
      </w:pPr>
      <w:r>
        <w:t>Не назначаются нормативы ПДВ только для веществ, действие которых недостаточно изучено и для которых вместо ПДК временно вводятся ориентировочные безопасные уровни воздействия – ОБУВ.</w:t>
      </w:r>
    </w:p>
    <w:p w:rsidR="005E3F2C" w:rsidRDefault="00480B1A" w:rsidP="005E3F2C">
      <w:pPr>
        <w:ind w:firstLine="709"/>
        <w:rPr>
          <w:lang w:val="uk-UA"/>
        </w:rPr>
      </w:pPr>
      <w:r>
        <w:t>Норматив ПДВ для стационарных источников зависит от правила: чем больше площадь рассеивания вещества, тем больше и разрешенная масса выбросов. Т.е. основной фактор – высота трубы Н (рис. 1), на выходе из которой концентрация вредного вещества равна С</w:t>
      </w:r>
      <w:r>
        <w:rPr>
          <w:vertAlign w:val="subscript"/>
        </w:rPr>
        <w:t>тр</w:t>
      </w:r>
      <w:r>
        <w:t>.</w:t>
      </w:r>
      <w:r w:rsidR="00A77ECA">
        <w:t xml:space="preserve"> </w:t>
      </w:r>
      <w:r>
        <w:t>Она при высокой трубе Н</w:t>
      </w:r>
      <w:r>
        <w:rPr>
          <w:vertAlign w:val="subscript"/>
        </w:rPr>
        <w:t>1</w:t>
      </w:r>
      <w:r>
        <w:t xml:space="preserve"> на уровне приземного слоя Н</w:t>
      </w:r>
      <w:r>
        <w:rPr>
          <w:vertAlign w:val="subscript"/>
        </w:rPr>
        <w:t>пс</w:t>
      </w:r>
      <w:r>
        <w:t xml:space="preserve"> может снизиться до С</w:t>
      </w:r>
      <w:r>
        <w:rPr>
          <w:vertAlign w:val="subscript"/>
        </w:rPr>
        <w:t>1</w:t>
      </w:r>
      <w:r>
        <w:t>, а для низкой трубы Н</w:t>
      </w:r>
      <w:r>
        <w:rPr>
          <w:vertAlign w:val="subscript"/>
        </w:rPr>
        <w:t>2</w:t>
      </w:r>
      <w:r>
        <w:t xml:space="preserve"> – лишь до С</w:t>
      </w:r>
      <w:r>
        <w:rPr>
          <w:vertAlign w:val="subscript"/>
        </w:rPr>
        <w:t>2</w:t>
      </w:r>
      <w:r>
        <w:t>. отсюда и разница в назначаемых ПДВ. Кроме того, чем легче частицы, меньше вертикальное перемешивание слоев, ровнее мест-ность и больше температура газов (или скорость их выброса), тем больше ПДВ.</w:t>
      </w:r>
    </w:p>
    <w:p w:rsidR="00480B1A" w:rsidRDefault="005E3F2C" w:rsidP="005E3F2C">
      <w:pPr>
        <w:ind w:firstLine="709"/>
      </w:pPr>
      <w:r>
        <w:br w:type="page"/>
      </w:r>
      <w:r w:rsidR="001D1E23">
        <w:rPr>
          <w:noProof/>
        </w:rPr>
        <w:pict>
          <v:line id="_x0000_s1026" style="position:absolute;left:0;text-align:left;flip:y;z-index:251655680" from="27pt,21.05pt" to="27pt,183.05pt">
            <v:stroke endarrow="block"/>
          </v:line>
        </w:pict>
      </w:r>
      <w:r w:rsidR="001D1E23">
        <w:rPr>
          <w:noProof/>
        </w:rPr>
        <w:pict>
          <v:group id="_x0000_s1027" style="position:absolute;left:0;text-align:left;margin-left:1in;margin-top:15.05pt;width:279pt;height:108pt;z-index:251658752" coordorigin="3141,11577" coordsize="5580,2160">
            <v:shapetype id="_x0000_t19" coordsize="21600,21600" o:spt="19" adj="-5898240,,,21600,21600" path="wr-21600,,21600,43200,,,21600,21600nfewr-21600,,21600,43200,,,21600,21600l,21600nsxe" filled="f">
              <v:formulas>
                <v:f eqn="val #2"/>
                <v:f eqn="val #3"/>
                <v:f eqn="val #4"/>
              </v:formulas>
              <v:path arrowok="t" o:extrusionok="f" gradientshapeok="t" o:connecttype="custom" o:connectlocs="0,0;21600,21600;0,21600"/>
              <v:handles>
                <v:h position="@2,#0" polar="@0,@1"/>
                <v:h position="@2,#1" polar="@0,@1"/>
              </v:handles>
            </v:shapetype>
            <v:shape id="_x0000_s1028" type="#_x0000_t19" style="position:absolute;left:5841;top:13014;width:2880;height:720;flip:y" strokecolor="blue">
              <v:stroke startarrow="oval" endarrow="oval"/>
            </v:shape>
            <v:shape id="_x0000_s1029" type="#_x0000_t19" style="position:absolute;left:3141;top:11577;width:5580;height:2160;flip:y" strokecolor="blue">
              <v:stroke startarrow="oval" endarrow="oval"/>
            </v:shape>
          </v:group>
        </w:pict>
      </w:r>
      <w:r w:rsidR="001D1E23">
        <w:rPr>
          <w:noProof/>
        </w:rPr>
        <w:pict>
          <v:group id="_x0000_s1030" style="position:absolute;left:0;text-align:left;margin-left:315pt;margin-top:15.05pt;width:81pt;height:2in;z-index:251662848" coordorigin="8001,11574" coordsize="1620,2880">
            <v:line id="_x0000_s1031" style="position:absolute" from="8361,11574" to="9081,11574" strokecolor="#f60" strokeweight="2pt"/>
            <v:line id="_x0000_s1032" style="position:absolute;flip:x" from="8001,11574" to="8361,14454" strokecolor="#f60" strokeweight="2pt"/>
            <v:line id="_x0000_s1033" style="position:absolute" from="9081,11574" to="9621,14454" strokecolor="#f60" strokeweight="2pt"/>
            <v:line id="_x0000_s1034" style="position:absolute" from="8001,14274" to="9621,14274" strokecolor="#f60" strokeweight="2pt"/>
            <v:line id="_x0000_s1035" style="position:absolute" from="8001,13734" to="9441,13734" strokecolor="#f60" strokeweight="2pt"/>
            <v:line id="_x0000_s1036" style="position:absolute" from="8181,13374" to="9441,13374" strokecolor="#f60" strokeweight="2pt"/>
            <v:line id="_x0000_s1037" style="position:absolute" from="8181,12834" to="9261,12834" strokecolor="#f60" strokeweight="2pt"/>
            <v:line id="_x0000_s1038" style="position:absolute" from="8181,12474" to="9261,12474" strokecolor="#f60" strokeweight="2pt"/>
            <v:line id="_x0000_s1039" style="position:absolute" from="8361,14274" to="8361,14454" strokecolor="#f60" strokeweight="2pt"/>
            <v:line id="_x0000_s1040" style="position:absolute" from="9081,14274" to="9081,14454" strokecolor="#f60" strokeweight="2pt"/>
            <v:line id="_x0000_s1041" style="position:absolute" from="8541,13734" to="8541,14274" strokecolor="#f60" strokeweight="2pt"/>
            <v:line id="_x0000_s1042" style="position:absolute" from="9261,13734" to="9261,14274" strokecolor="#f60" strokeweight="2pt"/>
            <v:line id="_x0000_s1043" style="position:absolute" from="8181,13374" to="8181,13734" strokecolor="#f60" strokeweight="2pt"/>
            <v:line id="_x0000_s1044" style="position:absolute" from="8901,13374" to="8901,13734" strokecolor="#f60" strokeweight="2pt"/>
            <v:line id="_x0000_s1045" style="position:absolute" from="8361,12834" to="8361,13374" strokecolor="#f60" strokeweight="2pt"/>
            <v:line id="_x0000_s1046" style="position:absolute" from="9081,12834" to="9081,13374" strokecolor="#f60" strokeweight="2pt"/>
            <v:line id="_x0000_s1047" style="position:absolute" from="8541,12474" to="8541,12834" strokecolor="#f60" strokeweight="2pt"/>
            <v:line id="_x0000_s1048" style="position:absolute" from="8901,12474" to="8901,12834" strokecolor="#f60" strokeweight="2pt"/>
            <v:line id="_x0000_s1049" style="position:absolute" from="8361,11934" to="8361,12474" strokecolor="#f60" strokeweight="2pt"/>
            <v:line id="_x0000_s1050" style="position:absolute" from="9081,11934" to="9081,12474" strokecolor="#f60" strokeweight="2pt"/>
            <v:line id="_x0000_s1051" style="position:absolute" from="8541,11574" to="8541,11934" strokecolor="#f60" strokeweight="2pt"/>
            <v:line id="_x0000_s1052" style="position:absolute" from="8361,11754" to="9081,11754" strokecolor="#f60" strokeweight="2pt"/>
            <v:line id="_x0000_s1053" style="position:absolute" from="8901,11574" to="8901,11934" strokecolor="#f60" strokeweight="2pt"/>
          </v:group>
        </w:pict>
      </w:r>
      <w:r w:rsidR="001D1E23">
        <w:rPr>
          <w:noProof/>
        </w:rPr>
        <w:pict>
          <v:line id="_x0000_s1054" style="position:absolute;left:0;text-align:left;z-index:251661824" from="351pt,14.9pt" to="351pt,32.9pt"/>
        </w:pict>
      </w:r>
      <w:r w:rsidR="00480B1A">
        <w:t>Н</w:t>
      </w:r>
    </w:p>
    <w:p w:rsidR="00480B1A" w:rsidRDefault="001D1E23" w:rsidP="005E3F2C">
      <w:pPr>
        <w:pStyle w:val="a9"/>
        <w:rPr>
          <w:vertAlign w:val="subscript"/>
        </w:rPr>
      </w:pPr>
      <w:r>
        <w:rPr>
          <w:noProof/>
        </w:rPr>
        <w:pict>
          <v:line id="_x0000_s1055" style="position:absolute;left:0;text-align:left;flip:x;z-index:251654656" from="27pt,1.1pt" to="333pt,1.1pt">
            <v:stroke dashstyle="dash"/>
          </v:line>
        </w:pict>
      </w:r>
      <w:r>
        <w:rPr>
          <w:noProof/>
        </w:rPr>
        <w:pict>
          <v:line id="_x0000_s1056" style="position:absolute;left:0;text-align:left;z-index:251653632" from="351pt,1.1pt" to="351pt,145.25pt">
            <v:stroke dashstyle="longDash"/>
          </v:line>
        </w:pict>
      </w:r>
      <w:r w:rsidR="00480B1A">
        <w:t>Н</w:t>
      </w:r>
      <w:r w:rsidR="00480B1A">
        <w:rPr>
          <w:vertAlign w:val="subscript"/>
        </w:rPr>
        <w:t>1</w:t>
      </w:r>
    </w:p>
    <w:p w:rsidR="005E3F2C" w:rsidRDefault="001D1E23" w:rsidP="005E3F2C">
      <w:pPr>
        <w:pStyle w:val="a9"/>
      </w:pPr>
      <w:r>
        <w:rPr>
          <w:noProof/>
        </w:rPr>
        <w:pict>
          <v:line id="_x0000_s1057" style="position:absolute;left:0;text-align:left;z-index:251660800" from="333pt,.55pt" to="369pt,.55pt" strokecolor="#f60" strokeweight="2pt"/>
        </w:pict>
      </w:r>
    </w:p>
    <w:p w:rsidR="005E3F2C" w:rsidRDefault="001D1E23" w:rsidP="005E3F2C">
      <w:pPr>
        <w:pStyle w:val="a9"/>
        <w:rPr>
          <w:vertAlign w:val="subscript"/>
        </w:rPr>
      </w:pPr>
      <w:r>
        <w:rPr>
          <w:noProof/>
        </w:rPr>
        <w:pict>
          <v:line id="_x0000_s1058" style="position:absolute;left:0;text-align:left;flip:x;z-index:251656704" from="27pt,6.4pt" to="351pt,6.4pt">
            <v:stroke dashstyle="dash"/>
          </v:line>
        </w:pict>
      </w:r>
      <w:r w:rsidR="00480B1A">
        <w:t>Н</w:t>
      </w:r>
      <w:r w:rsidR="00480B1A">
        <w:rPr>
          <w:vertAlign w:val="subscript"/>
        </w:rPr>
        <w:t>2</w:t>
      </w:r>
    </w:p>
    <w:p w:rsidR="005E3F2C" w:rsidRDefault="001D1E23" w:rsidP="005E3F2C">
      <w:pPr>
        <w:pStyle w:val="a9"/>
        <w:rPr>
          <w:vertAlign w:val="subscript"/>
        </w:rPr>
      </w:pPr>
      <w:r>
        <w:rPr>
          <w:noProof/>
        </w:rPr>
        <w:pict>
          <v:line id="_x0000_s1059" style="position:absolute;left:0;text-align:left;flip:x;z-index:251657728" from="27pt,10.2pt" to="351pt,10.2pt">
            <v:stroke dashstyle="dash"/>
          </v:line>
        </w:pict>
      </w:r>
      <w:r w:rsidR="00480B1A">
        <w:t>Н</w:t>
      </w:r>
      <w:r w:rsidR="00480B1A">
        <w:rPr>
          <w:vertAlign w:val="subscript"/>
        </w:rPr>
        <w:t>пс</w:t>
      </w:r>
    </w:p>
    <w:p w:rsidR="005E3F2C" w:rsidRDefault="001D1E23" w:rsidP="005E3F2C">
      <w:pPr>
        <w:pStyle w:val="a9"/>
      </w:pPr>
      <w:r>
        <w:rPr>
          <w:noProof/>
        </w:rPr>
        <w:pict>
          <v:line id="_x0000_s1060" style="position:absolute;left:0;text-align:left;z-index:251652608" from="27pt,14pt" to="405pt,14pt">
            <v:stroke endarrow="block"/>
          </v:line>
        </w:pict>
      </w:r>
    </w:p>
    <w:p w:rsidR="005E3F2C" w:rsidRDefault="00480B1A" w:rsidP="00044830">
      <w:pPr>
        <w:pStyle w:val="a9"/>
        <w:ind w:left="708" w:firstLine="708"/>
        <w:rPr>
          <w:vertAlign w:val="subscript"/>
        </w:rPr>
      </w:pPr>
      <w:r>
        <w:t>С</w:t>
      </w:r>
      <w:r>
        <w:rPr>
          <w:vertAlign w:val="subscript"/>
        </w:rPr>
        <w:t>1</w:t>
      </w:r>
      <w:r w:rsidR="005E3F2C">
        <w:rPr>
          <w:vertAlign w:val="subscript"/>
        </w:rPr>
        <w:t xml:space="preserve"> </w:t>
      </w:r>
      <w:r w:rsidR="00044830">
        <w:rPr>
          <w:vertAlign w:val="subscript"/>
          <w:lang w:val="uk-UA"/>
        </w:rPr>
        <w:tab/>
      </w:r>
      <w:r w:rsidR="00044830">
        <w:rPr>
          <w:vertAlign w:val="subscript"/>
          <w:lang w:val="uk-UA"/>
        </w:rPr>
        <w:tab/>
      </w:r>
      <w:r>
        <w:rPr>
          <w:lang w:val="en-US"/>
        </w:rPr>
        <w:t>C</w:t>
      </w:r>
      <w:r>
        <w:rPr>
          <w:vertAlign w:val="subscript"/>
        </w:rPr>
        <w:t>2</w:t>
      </w:r>
      <w:r w:rsidR="005E3F2C">
        <w:t xml:space="preserve"> </w:t>
      </w:r>
      <w:r w:rsidR="00044830">
        <w:rPr>
          <w:lang w:val="uk-UA"/>
        </w:rPr>
        <w:tab/>
      </w:r>
      <w:r w:rsidR="00044830">
        <w:rPr>
          <w:lang w:val="uk-UA"/>
        </w:rPr>
        <w:tab/>
      </w:r>
      <w:r>
        <w:rPr>
          <w:lang w:val="en-US"/>
        </w:rPr>
        <w:t>C</w:t>
      </w:r>
      <w:r>
        <w:rPr>
          <w:vertAlign w:val="subscript"/>
        </w:rPr>
        <w:t>тр</w:t>
      </w:r>
      <w:r w:rsidR="005E3F2C">
        <w:t xml:space="preserve"> </w:t>
      </w:r>
      <w:r w:rsidR="00044830">
        <w:rPr>
          <w:lang w:val="uk-UA"/>
        </w:rPr>
        <w:tab/>
      </w:r>
      <w:r w:rsidR="00044830">
        <w:rPr>
          <w:lang w:val="uk-UA"/>
        </w:rPr>
        <w:tab/>
      </w:r>
      <w:r>
        <w:t>С</w:t>
      </w:r>
      <w:r>
        <w:rPr>
          <w:vertAlign w:val="subscript"/>
          <w:lang w:val="en-US"/>
        </w:rPr>
        <w:t>i</w:t>
      </w:r>
    </w:p>
    <w:p w:rsidR="005E3F2C" w:rsidRDefault="005E3F2C" w:rsidP="005E3F2C">
      <w:pPr>
        <w:pStyle w:val="a9"/>
        <w:jc w:val="center"/>
        <w:rPr>
          <w:lang w:val="uk-UA"/>
        </w:rPr>
      </w:pPr>
    </w:p>
    <w:p w:rsidR="005E3F2C" w:rsidRDefault="00480B1A" w:rsidP="005E3F2C">
      <w:pPr>
        <w:pStyle w:val="a9"/>
        <w:jc w:val="center"/>
      </w:pPr>
      <w:r>
        <w:t>Рис.1 Зависимость рассеивания выбросов от высоты трубы</w:t>
      </w:r>
    </w:p>
    <w:p w:rsidR="005E3F2C" w:rsidRDefault="005E3F2C" w:rsidP="005E3F2C">
      <w:pPr>
        <w:pStyle w:val="a9"/>
        <w:ind w:firstLine="709"/>
        <w:rPr>
          <w:lang w:val="uk-UA"/>
        </w:rPr>
      </w:pPr>
    </w:p>
    <w:p w:rsidR="005E3F2C" w:rsidRDefault="00480B1A" w:rsidP="005E3F2C">
      <w:pPr>
        <w:pStyle w:val="a9"/>
        <w:ind w:firstLine="709"/>
      </w:pPr>
      <w:r>
        <w:t>И все же, имея самые жесткие требования по ПДК, Россия пока не всегда может технологически и законодательно подкрепить их соответствующими требованиями к выбросам.</w:t>
      </w:r>
    </w:p>
    <w:p w:rsidR="00044830" w:rsidRDefault="00044830" w:rsidP="005E3F2C">
      <w:pPr>
        <w:pStyle w:val="a9"/>
        <w:ind w:firstLine="709"/>
        <w:rPr>
          <w:b/>
          <w:bCs/>
          <w:lang w:val="uk-UA"/>
        </w:rPr>
      </w:pPr>
    </w:p>
    <w:p w:rsidR="005E3F2C" w:rsidRDefault="00480B1A" w:rsidP="00044830">
      <w:pPr>
        <w:pStyle w:val="2"/>
      </w:pPr>
      <w:bookmarkStart w:id="4" w:name="_Toc254314594"/>
      <w:r>
        <w:t>1.3 Основные загрязнители атмосферы</w:t>
      </w:r>
      <w:bookmarkEnd w:id="4"/>
    </w:p>
    <w:p w:rsidR="00044830" w:rsidRDefault="00044830" w:rsidP="005E3F2C">
      <w:pPr>
        <w:pStyle w:val="a9"/>
        <w:ind w:firstLine="709"/>
        <w:rPr>
          <w:lang w:val="uk-UA"/>
        </w:rPr>
      </w:pPr>
    </w:p>
    <w:p w:rsidR="00480B1A" w:rsidRDefault="00480B1A" w:rsidP="005E3F2C">
      <w:pPr>
        <w:pStyle w:val="a9"/>
        <w:ind w:firstLine="709"/>
      </w:pPr>
      <w:r>
        <w:t>Ранее основную долю загрязнения атмосферы (до 75%) давали естест-венные природные источники. По данным Обнинского института экспе-риментальной метеорологии, в 1980 г. доля антропогенных факторов в эмис-сии сернистого газа составляла 17,2%, оксида углерода 23,1%. Однако даже для таких обычных компонентов доля антропогенных выбросов продолжает увеличиваться. Что касается наиболее вредных веществ, то их источником почти на 100% является производство: для мышьяка – 87%, ртути – 95,3%, а диоксинов, хлорфторуглеродов и бенз(а)пирена – около 100%.</w:t>
      </w:r>
    </w:p>
    <w:p w:rsidR="00480B1A" w:rsidRDefault="001D1E23" w:rsidP="005E3F2C">
      <w:pPr>
        <w:pStyle w:val="a9"/>
        <w:ind w:firstLine="709"/>
      </w:pPr>
      <w:r>
        <w:rPr>
          <w:noProof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61" type="#_x0000_t88" style="position:absolute;left:0;text-align:left;margin-left:287pt;margin-top:95.45pt;width:9pt;height:36pt;z-index:251659776"/>
        </w:pict>
      </w:r>
      <w:r w:rsidR="00480B1A">
        <w:t>Конечно, в первую очередь локальное воздействие сказывается в месте выброса. Поэтому когда говорят о загрязнении, следует различать локальные значения и средние. Доказано, что загрязнения в атмосфере распределяются крайне неравномерно:</w:t>
      </w:r>
    </w:p>
    <w:p w:rsidR="00480B1A" w:rsidRDefault="00480B1A" w:rsidP="005E3F2C">
      <w:pPr>
        <w:pStyle w:val="a9"/>
        <w:ind w:firstLine="709"/>
      </w:pPr>
      <w:r>
        <w:t>86%</w:t>
      </w:r>
      <w:r w:rsidR="005E3F2C">
        <w:t xml:space="preserve"> - </w:t>
      </w:r>
      <w:r>
        <w:t>над промрайонами,</w:t>
      </w:r>
    </w:p>
    <w:p w:rsidR="005E3F2C" w:rsidRDefault="00480B1A" w:rsidP="005E3F2C">
      <w:pPr>
        <w:pStyle w:val="a9"/>
        <w:ind w:firstLine="709"/>
      </w:pPr>
      <w:r>
        <w:t>12,9%</w:t>
      </w:r>
      <w:r w:rsidR="005E3F2C">
        <w:t xml:space="preserve"> - </w:t>
      </w:r>
      <w:r>
        <w:t>над городами,</w:t>
      </w:r>
      <w:r w:rsidR="005E3F2C">
        <w:t xml:space="preserve"> </w:t>
      </w:r>
      <w:r>
        <w:t>в сумме – 98,9%</w:t>
      </w:r>
    </w:p>
    <w:p w:rsidR="00480B1A" w:rsidRDefault="00480B1A" w:rsidP="005E3F2C">
      <w:pPr>
        <w:pStyle w:val="a9"/>
        <w:ind w:firstLine="709"/>
      </w:pPr>
      <w:r>
        <w:t>1%</w:t>
      </w:r>
      <w:r w:rsidR="005E3F2C">
        <w:t xml:space="preserve"> - </w:t>
      </w:r>
      <w:r>
        <w:t>над сельской местностью,</w:t>
      </w:r>
    </w:p>
    <w:p w:rsidR="00480B1A" w:rsidRDefault="00480B1A" w:rsidP="005E3F2C">
      <w:pPr>
        <w:pStyle w:val="a9"/>
        <w:ind w:firstLine="709"/>
      </w:pPr>
      <w:r>
        <w:t>0,1%</w:t>
      </w:r>
      <w:r w:rsidR="005E3F2C">
        <w:t xml:space="preserve"> - </w:t>
      </w:r>
      <w:r>
        <w:t>над океанами.</w:t>
      </w:r>
    </w:p>
    <w:p w:rsidR="00480B1A" w:rsidRDefault="00480B1A" w:rsidP="005E3F2C">
      <w:pPr>
        <w:pStyle w:val="a9"/>
        <w:ind w:firstLine="709"/>
      </w:pPr>
      <w:r>
        <w:t xml:space="preserve">Именно поэтому последствия загрязнения сказываются прежде всего в городах, ведь основная масса загрязнителей образуется при сжигании топ-лива на ТЭЦ, заводах, использующих жидкое или твердое топливо для полу-чения энергии или тепла, химических и биологических производствах, газо-турбинном, дизельном и карбюраторном транспорте. Выбросы этих источ-ников, кроме СО, содержат </w:t>
      </w:r>
      <w:r>
        <w:rPr>
          <w:lang w:val="en-US"/>
        </w:rPr>
        <w:t>SO</w:t>
      </w:r>
      <w:r>
        <w:rPr>
          <w:vertAlign w:val="subscript"/>
        </w:rPr>
        <w:t>2</w:t>
      </w:r>
      <w:r>
        <w:t xml:space="preserve">, </w:t>
      </w:r>
      <w:r>
        <w:rPr>
          <w:lang w:val="en-US"/>
        </w:rPr>
        <w:t>HCl</w:t>
      </w:r>
      <w:r>
        <w:t xml:space="preserve">, </w:t>
      </w:r>
      <w:r>
        <w:rPr>
          <w:lang w:val="en-US"/>
        </w:rPr>
        <w:t>HF</w:t>
      </w:r>
      <w:r>
        <w:t>, а также особо вредные для здо-ровья ароматические углероды типа бенз(а)пирена, соединения свинца, диок-сины и ряд других веществ, обладающих канцерогенным действием.</w:t>
      </w:r>
    </w:p>
    <w:p w:rsidR="00480B1A" w:rsidRDefault="00480B1A" w:rsidP="005E3F2C">
      <w:pPr>
        <w:pStyle w:val="a9"/>
        <w:ind w:firstLine="709"/>
      </w:pPr>
      <w:r>
        <w:t>Доля основных промышленных групп в загрязнении атмосферы с годами меняется. Так, в связи с промышленно-экономическим кризисом в России доля промпредприятий в последние годы несколько упала, возрасла роль энергетики и автотраспорта.</w:t>
      </w:r>
    </w:p>
    <w:p w:rsidR="00480B1A" w:rsidRDefault="00480B1A" w:rsidP="005E3F2C">
      <w:pPr>
        <w:pStyle w:val="a9"/>
        <w:ind w:firstLine="709"/>
      </w:pPr>
      <w:r>
        <w:t>Кроме того, более строго стали учитываться выбросы даже от различных «прочих» источников – индивидуальных печей, локомотивов, самолетов и др. (табл.2). Следует иметь в виду, что данные по 2002 г. были получены после реформирования экологических надзорных органов (май 2000 г.). Безусловно, это повлияло на учет, в первую очередь, сравнительно неболь-ших объемов выбросов от так называемых прочих источников. Но не вызы-вает сомнения рост выбросов автотранспорта и промышленных объектов.</w:t>
      </w:r>
    </w:p>
    <w:p w:rsidR="00480B1A" w:rsidRDefault="004E06D7" w:rsidP="005E3F2C">
      <w:pPr>
        <w:pStyle w:val="a9"/>
        <w:ind w:firstLine="709"/>
      </w:pPr>
      <w:r>
        <w:br w:type="page"/>
      </w:r>
      <w:r w:rsidR="00480B1A">
        <w:t>Таблица 2</w:t>
      </w:r>
    </w:p>
    <w:p w:rsidR="00480B1A" w:rsidRDefault="00480B1A" w:rsidP="005E3F2C">
      <w:pPr>
        <w:pStyle w:val="a9"/>
        <w:ind w:firstLine="709"/>
      </w:pPr>
      <w:r>
        <w:t>Выбросы от различных источников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54"/>
        <w:gridCol w:w="2340"/>
        <w:gridCol w:w="971"/>
        <w:gridCol w:w="1240"/>
        <w:gridCol w:w="791"/>
        <w:gridCol w:w="709"/>
      </w:tblGrid>
      <w:tr w:rsidR="00480B1A" w:rsidRPr="007626AC" w:rsidTr="007626AC">
        <w:trPr>
          <w:trHeight w:val="195"/>
          <w:jc w:val="center"/>
        </w:trPr>
        <w:tc>
          <w:tcPr>
            <w:tcW w:w="2454" w:type="dxa"/>
            <w:vMerge w:val="restart"/>
            <w:shd w:val="clear" w:color="auto" w:fill="auto"/>
          </w:tcPr>
          <w:p w:rsidR="00480B1A" w:rsidRPr="004E06D7" w:rsidRDefault="00480B1A" w:rsidP="00044830">
            <w:pPr>
              <w:pStyle w:val="afe"/>
            </w:pPr>
          </w:p>
          <w:p w:rsidR="00480B1A" w:rsidRPr="004E06D7" w:rsidRDefault="00480B1A" w:rsidP="00044830">
            <w:pPr>
              <w:pStyle w:val="afe"/>
            </w:pPr>
            <w:r w:rsidRPr="004E06D7">
              <w:t>Источник загрязнения</w:t>
            </w:r>
          </w:p>
          <w:p w:rsidR="00480B1A" w:rsidRPr="004E06D7" w:rsidRDefault="00480B1A" w:rsidP="00044830">
            <w:pPr>
              <w:pStyle w:val="afe"/>
            </w:pPr>
          </w:p>
        </w:tc>
        <w:tc>
          <w:tcPr>
            <w:tcW w:w="6051" w:type="dxa"/>
            <w:gridSpan w:val="5"/>
            <w:shd w:val="clear" w:color="auto" w:fill="auto"/>
          </w:tcPr>
          <w:p w:rsidR="00480B1A" w:rsidRPr="004E06D7" w:rsidRDefault="00480B1A" w:rsidP="00044830">
            <w:pPr>
              <w:pStyle w:val="afe"/>
            </w:pPr>
            <w:r w:rsidRPr="004E06D7">
              <w:t>Доля выбросов вредных веществ, %</w:t>
            </w:r>
          </w:p>
        </w:tc>
      </w:tr>
      <w:tr w:rsidR="00480B1A" w:rsidRPr="007626AC" w:rsidTr="007626AC">
        <w:trPr>
          <w:trHeight w:val="255"/>
          <w:jc w:val="center"/>
        </w:trPr>
        <w:tc>
          <w:tcPr>
            <w:tcW w:w="2454" w:type="dxa"/>
            <w:vMerge/>
            <w:shd w:val="clear" w:color="auto" w:fill="auto"/>
          </w:tcPr>
          <w:p w:rsidR="00480B1A" w:rsidRPr="004E06D7" w:rsidRDefault="00480B1A" w:rsidP="00044830">
            <w:pPr>
              <w:pStyle w:val="afe"/>
            </w:pPr>
          </w:p>
        </w:tc>
        <w:tc>
          <w:tcPr>
            <w:tcW w:w="4551" w:type="dxa"/>
            <w:gridSpan w:val="3"/>
            <w:shd w:val="clear" w:color="auto" w:fill="auto"/>
          </w:tcPr>
          <w:p w:rsidR="00480B1A" w:rsidRPr="004E06D7" w:rsidRDefault="00480B1A" w:rsidP="00044830">
            <w:pPr>
              <w:pStyle w:val="afe"/>
            </w:pPr>
            <w:r w:rsidRPr="004E06D7">
              <w:t>1987 г.</w:t>
            </w:r>
          </w:p>
        </w:tc>
        <w:tc>
          <w:tcPr>
            <w:tcW w:w="791" w:type="dxa"/>
            <w:shd w:val="clear" w:color="auto" w:fill="auto"/>
          </w:tcPr>
          <w:p w:rsidR="00480B1A" w:rsidRPr="004E06D7" w:rsidRDefault="00480B1A" w:rsidP="00044830">
            <w:pPr>
              <w:pStyle w:val="afe"/>
            </w:pPr>
            <w:r w:rsidRPr="004E06D7">
              <w:t>1999г.</w:t>
            </w:r>
          </w:p>
        </w:tc>
        <w:tc>
          <w:tcPr>
            <w:tcW w:w="709" w:type="dxa"/>
            <w:shd w:val="clear" w:color="auto" w:fill="auto"/>
          </w:tcPr>
          <w:p w:rsidR="00480B1A" w:rsidRPr="004E06D7" w:rsidRDefault="00480B1A" w:rsidP="00044830">
            <w:pPr>
              <w:pStyle w:val="afe"/>
            </w:pPr>
            <w:r w:rsidRPr="004E06D7">
              <w:t>2002 г.</w:t>
            </w:r>
          </w:p>
        </w:tc>
      </w:tr>
      <w:tr w:rsidR="00480B1A" w:rsidRPr="007626AC" w:rsidTr="007626AC">
        <w:trPr>
          <w:trHeight w:val="285"/>
          <w:jc w:val="center"/>
        </w:trPr>
        <w:tc>
          <w:tcPr>
            <w:tcW w:w="2454" w:type="dxa"/>
            <w:vMerge/>
            <w:shd w:val="clear" w:color="auto" w:fill="auto"/>
          </w:tcPr>
          <w:p w:rsidR="00480B1A" w:rsidRPr="004E06D7" w:rsidRDefault="00480B1A" w:rsidP="00044830">
            <w:pPr>
              <w:pStyle w:val="afe"/>
            </w:pPr>
          </w:p>
        </w:tc>
        <w:tc>
          <w:tcPr>
            <w:tcW w:w="2340" w:type="dxa"/>
            <w:vMerge w:val="restart"/>
            <w:shd w:val="clear" w:color="auto" w:fill="auto"/>
          </w:tcPr>
          <w:p w:rsidR="00480B1A" w:rsidRPr="004E06D7" w:rsidRDefault="00480B1A" w:rsidP="00044830">
            <w:pPr>
              <w:pStyle w:val="afe"/>
            </w:pPr>
            <w:r w:rsidRPr="004E06D7">
              <w:t>Общие мировые выбросы</w:t>
            </w:r>
          </w:p>
        </w:tc>
        <w:tc>
          <w:tcPr>
            <w:tcW w:w="2211" w:type="dxa"/>
            <w:gridSpan w:val="2"/>
            <w:shd w:val="clear" w:color="auto" w:fill="auto"/>
          </w:tcPr>
          <w:p w:rsidR="00480B1A" w:rsidRPr="004E06D7" w:rsidRDefault="00480B1A" w:rsidP="00044830">
            <w:pPr>
              <w:pStyle w:val="afe"/>
            </w:pPr>
            <w:r w:rsidRPr="004E06D7">
              <w:t>из них:</w:t>
            </w:r>
          </w:p>
        </w:tc>
        <w:tc>
          <w:tcPr>
            <w:tcW w:w="1500" w:type="dxa"/>
            <w:gridSpan w:val="2"/>
            <w:vMerge w:val="restart"/>
            <w:shd w:val="clear" w:color="auto" w:fill="auto"/>
          </w:tcPr>
          <w:p w:rsidR="00480B1A" w:rsidRPr="004E06D7" w:rsidRDefault="00480B1A" w:rsidP="00044830">
            <w:pPr>
              <w:pStyle w:val="afe"/>
            </w:pPr>
          </w:p>
          <w:p w:rsidR="00480B1A" w:rsidRPr="004E06D7" w:rsidRDefault="00480B1A" w:rsidP="00044830">
            <w:pPr>
              <w:pStyle w:val="afe"/>
            </w:pPr>
            <w:r w:rsidRPr="004E06D7">
              <w:t>РФ</w:t>
            </w:r>
          </w:p>
        </w:tc>
      </w:tr>
      <w:tr w:rsidR="00480B1A" w:rsidRPr="007626AC" w:rsidTr="007626AC">
        <w:trPr>
          <w:trHeight w:val="150"/>
          <w:jc w:val="center"/>
        </w:trPr>
        <w:tc>
          <w:tcPr>
            <w:tcW w:w="2454" w:type="dxa"/>
            <w:vMerge/>
            <w:shd w:val="clear" w:color="auto" w:fill="auto"/>
          </w:tcPr>
          <w:p w:rsidR="00480B1A" w:rsidRPr="004E06D7" w:rsidRDefault="00480B1A" w:rsidP="00044830">
            <w:pPr>
              <w:pStyle w:val="afe"/>
            </w:pPr>
          </w:p>
        </w:tc>
        <w:tc>
          <w:tcPr>
            <w:tcW w:w="2340" w:type="dxa"/>
            <w:vMerge/>
            <w:shd w:val="clear" w:color="auto" w:fill="auto"/>
          </w:tcPr>
          <w:p w:rsidR="00480B1A" w:rsidRPr="004E06D7" w:rsidRDefault="00480B1A" w:rsidP="00044830">
            <w:pPr>
              <w:pStyle w:val="afe"/>
            </w:pPr>
          </w:p>
        </w:tc>
        <w:tc>
          <w:tcPr>
            <w:tcW w:w="971" w:type="dxa"/>
            <w:shd w:val="clear" w:color="auto" w:fill="auto"/>
          </w:tcPr>
          <w:p w:rsidR="00480B1A" w:rsidRPr="004E06D7" w:rsidRDefault="00480B1A" w:rsidP="00044830">
            <w:pPr>
              <w:pStyle w:val="afe"/>
            </w:pPr>
            <w:r w:rsidRPr="004E06D7">
              <w:t>СССР</w:t>
            </w:r>
          </w:p>
        </w:tc>
        <w:tc>
          <w:tcPr>
            <w:tcW w:w="1240" w:type="dxa"/>
            <w:shd w:val="clear" w:color="auto" w:fill="auto"/>
          </w:tcPr>
          <w:p w:rsidR="00480B1A" w:rsidRPr="004E06D7" w:rsidRDefault="00480B1A" w:rsidP="00044830">
            <w:pPr>
              <w:pStyle w:val="afe"/>
            </w:pPr>
            <w:r w:rsidRPr="004E06D7">
              <w:t>США</w:t>
            </w:r>
          </w:p>
        </w:tc>
        <w:tc>
          <w:tcPr>
            <w:tcW w:w="1500" w:type="dxa"/>
            <w:gridSpan w:val="2"/>
            <w:vMerge/>
            <w:shd w:val="clear" w:color="auto" w:fill="auto"/>
          </w:tcPr>
          <w:p w:rsidR="00480B1A" w:rsidRPr="004E06D7" w:rsidRDefault="00480B1A" w:rsidP="00044830">
            <w:pPr>
              <w:pStyle w:val="afe"/>
            </w:pPr>
          </w:p>
        </w:tc>
      </w:tr>
      <w:tr w:rsidR="00480B1A" w:rsidRPr="007626AC" w:rsidTr="007626AC">
        <w:trPr>
          <w:trHeight w:val="399"/>
          <w:jc w:val="center"/>
        </w:trPr>
        <w:tc>
          <w:tcPr>
            <w:tcW w:w="2454" w:type="dxa"/>
            <w:shd w:val="clear" w:color="auto" w:fill="auto"/>
          </w:tcPr>
          <w:p w:rsidR="00480B1A" w:rsidRPr="004E06D7" w:rsidRDefault="00480B1A" w:rsidP="00044830">
            <w:pPr>
              <w:pStyle w:val="afe"/>
            </w:pPr>
            <w:r w:rsidRPr="004E06D7">
              <w:t>Энергетика с топливодобычей</w:t>
            </w:r>
          </w:p>
        </w:tc>
        <w:tc>
          <w:tcPr>
            <w:tcW w:w="2340" w:type="dxa"/>
            <w:shd w:val="clear" w:color="auto" w:fill="auto"/>
          </w:tcPr>
          <w:p w:rsidR="00480B1A" w:rsidRPr="004E06D7" w:rsidRDefault="00480B1A" w:rsidP="00044830">
            <w:pPr>
              <w:pStyle w:val="afe"/>
            </w:pPr>
            <w:r w:rsidRPr="004E06D7">
              <w:t>44</w:t>
            </w:r>
          </w:p>
          <w:p w:rsidR="00480B1A" w:rsidRPr="004E06D7" w:rsidRDefault="00480B1A" w:rsidP="00044830">
            <w:pPr>
              <w:pStyle w:val="afe"/>
            </w:pPr>
          </w:p>
        </w:tc>
        <w:tc>
          <w:tcPr>
            <w:tcW w:w="971" w:type="dxa"/>
            <w:shd w:val="clear" w:color="auto" w:fill="auto"/>
          </w:tcPr>
          <w:p w:rsidR="00480B1A" w:rsidRPr="004E06D7" w:rsidRDefault="00480B1A" w:rsidP="00044830">
            <w:pPr>
              <w:pStyle w:val="afe"/>
            </w:pPr>
            <w:r w:rsidRPr="004E06D7">
              <w:t>31</w:t>
            </w:r>
          </w:p>
        </w:tc>
        <w:tc>
          <w:tcPr>
            <w:tcW w:w="1240" w:type="dxa"/>
            <w:shd w:val="clear" w:color="auto" w:fill="auto"/>
          </w:tcPr>
          <w:p w:rsidR="00480B1A" w:rsidRPr="004E06D7" w:rsidRDefault="00480B1A" w:rsidP="00044830">
            <w:pPr>
              <w:pStyle w:val="afe"/>
            </w:pPr>
            <w:r w:rsidRPr="004E06D7">
              <w:t>25</w:t>
            </w:r>
          </w:p>
        </w:tc>
        <w:tc>
          <w:tcPr>
            <w:tcW w:w="791" w:type="dxa"/>
            <w:shd w:val="clear" w:color="auto" w:fill="auto"/>
          </w:tcPr>
          <w:p w:rsidR="00480B1A" w:rsidRPr="004E06D7" w:rsidRDefault="00480B1A" w:rsidP="00044830">
            <w:pPr>
              <w:pStyle w:val="afe"/>
            </w:pPr>
            <w:r w:rsidRPr="004E06D7">
              <w:t>25</w:t>
            </w:r>
          </w:p>
        </w:tc>
        <w:tc>
          <w:tcPr>
            <w:tcW w:w="709" w:type="dxa"/>
            <w:shd w:val="clear" w:color="auto" w:fill="auto"/>
          </w:tcPr>
          <w:p w:rsidR="00480B1A" w:rsidRPr="004E06D7" w:rsidRDefault="00480B1A" w:rsidP="00044830">
            <w:pPr>
              <w:pStyle w:val="afe"/>
            </w:pPr>
            <w:r w:rsidRPr="004E06D7">
              <w:t>22,6</w:t>
            </w:r>
          </w:p>
        </w:tc>
      </w:tr>
      <w:tr w:rsidR="00480B1A" w:rsidRPr="007626AC" w:rsidTr="007626AC">
        <w:trPr>
          <w:trHeight w:val="300"/>
          <w:jc w:val="center"/>
        </w:trPr>
        <w:tc>
          <w:tcPr>
            <w:tcW w:w="2454" w:type="dxa"/>
            <w:shd w:val="clear" w:color="auto" w:fill="auto"/>
          </w:tcPr>
          <w:p w:rsidR="00480B1A" w:rsidRPr="004E06D7" w:rsidRDefault="00480B1A" w:rsidP="00044830">
            <w:pPr>
              <w:pStyle w:val="afe"/>
            </w:pPr>
            <w:r w:rsidRPr="004E06D7">
              <w:t>Промышленность(без энергетики)</w:t>
            </w:r>
          </w:p>
        </w:tc>
        <w:tc>
          <w:tcPr>
            <w:tcW w:w="2340" w:type="dxa"/>
            <w:shd w:val="clear" w:color="auto" w:fill="auto"/>
          </w:tcPr>
          <w:p w:rsidR="00480B1A" w:rsidRPr="004E06D7" w:rsidRDefault="00480B1A" w:rsidP="00044830">
            <w:pPr>
              <w:pStyle w:val="afe"/>
            </w:pPr>
            <w:r w:rsidRPr="004E06D7">
              <w:t>35</w:t>
            </w:r>
          </w:p>
        </w:tc>
        <w:tc>
          <w:tcPr>
            <w:tcW w:w="971" w:type="dxa"/>
            <w:shd w:val="clear" w:color="auto" w:fill="auto"/>
          </w:tcPr>
          <w:p w:rsidR="00480B1A" w:rsidRPr="004E06D7" w:rsidRDefault="00480B1A" w:rsidP="00044830">
            <w:pPr>
              <w:pStyle w:val="afe"/>
            </w:pPr>
            <w:r w:rsidRPr="004E06D7">
              <w:t>24</w:t>
            </w:r>
          </w:p>
        </w:tc>
        <w:tc>
          <w:tcPr>
            <w:tcW w:w="1240" w:type="dxa"/>
            <w:shd w:val="clear" w:color="auto" w:fill="auto"/>
          </w:tcPr>
          <w:p w:rsidR="00480B1A" w:rsidRPr="004E06D7" w:rsidRDefault="00480B1A" w:rsidP="00044830">
            <w:pPr>
              <w:pStyle w:val="afe"/>
            </w:pPr>
            <w:r w:rsidRPr="004E06D7">
              <w:t>20</w:t>
            </w:r>
          </w:p>
        </w:tc>
        <w:tc>
          <w:tcPr>
            <w:tcW w:w="791" w:type="dxa"/>
            <w:shd w:val="clear" w:color="auto" w:fill="auto"/>
          </w:tcPr>
          <w:p w:rsidR="00480B1A" w:rsidRPr="004E06D7" w:rsidRDefault="00480B1A" w:rsidP="00044830">
            <w:pPr>
              <w:pStyle w:val="afe"/>
            </w:pPr>
            <w:r w:rsidRPr="004E06D7">
              <w:t>18</w:t>
            </w:r>
          </w:p>
        </w:tc>
        <w:tc>
          <w:tcPr>
            <w:tcW w:w="709" w:type="dxa"/>
            <w:shd w:val="clear" w:color="auto" w:fill="auto"/>
          </w:tcPr>
          <w:p w:rsidR="00480B1A" w:rsidRPr="004E06D7" w:rsidRDefault="00480B1A" w:rsidP="00044830">
            <w:pPr>
              <w:pStyle w:val="afe"/>
            </w:pPr>
            <w:r w:rsidRPr="004E06D7">
              <w:t>23,2</w:t>
            </w:r>
          </w:p>
        </w:tc>
      </w:tr>
      <w:tr w:rsidR="00480B1A" w:rsidRPr="007626AC" w:rsidTr="007626AC">
        <w:trPr>
          <w:trHeight w:val="345"/>
          <w:jc w:val="center"/>
        </w:trPr>
        <w:tc>
          <w:tcPr>
            <w:tcW w:w="2454" w:type="dxa"/>
            <w:shd w:val="clear" w:color="auto" w:fill="auto"/>
          </w:tcPr>
          <w:p w:rsidR="00480B1A" w:rsidRPr="004E06D7" w:rsidRDefault="00480B1A" w:rsidP="00044830">
            <w:pPr>
              <w:pStyle w:val="afe"/>
            </w:pPr>
            <w:r w:rsidRPr="004E06D7">
              <w:t>Автотранспорт</w:t>
            </w:r>
          </w:p>
        </w:tc>
        <w:tc>
          <w:tcPr>
            <w:tcW w:w="2340" w:type="dxa"/>
            <w:shd w:val="clear" w:color="auto" w:fill="auto"/>
          </w:tcPr>
          <w:p w:rsidR="00480B1A" w:rsidRPr="004E06D7" w:rsidRDefault="00480B1A" w:rsidP="00044830">
            <w:pPr>
              <w:pStyle w:val="afe"/>
            </w:pPr>
            <w:r w:rsidRPr="004E06D7">
              <w:t>13</w:t>
            </w:r>
          </w:p>
        </w:tc>
        <w:tc>
          <w:tcPr>
            <w:tcW w:w="971" w:type="dxa"/>
            <w:shd w:val="clear" w:color="auto" w:fill="auto"/>
          </w:tcPr>
          <w:p w:rsidR="00480B1A" w:rsidRPr="004E06D7" w:rsidRDefault="00480B1A" w:rsidP="00044830">
            <w:pPr>
              <w:pStyle w:val="afe"/>
            </w:pPr>
            <w:r w:rsidRPr="004E06D7">
              <w:t>37</w:t>
            </w:r>
          </w:p>
        </w:tc>
        <w:tc>
          <w:tcPr>
            <w:tcW w:w="1240" w:type="dxa"/>
            <w:shd w:val="clear" w:color="auto" w:fill="auto"/>
          </w:tcPr>
          <w:p w:rsidR="00480B1A" w:rsidRPr="004E06D7" w:rsidRDefault="00480B1A" w:rsidP="00044830">
            <w:pPr>
              <w:pStyle w:val="afe"/>
            </w:pPr>
            <w:r w:rsidRPr="004E06D7">
              <w:t>42</w:t>
            </w:r>
          </w:p>
        </w:tc>
        <w:tc>
          <w:tcPr>
            <w:tcW w:w="791" w:type="dxa"/>
            <w:shd w:val="clear" w:color="auto" w:fill="auto"/>
          </w:tcPr>
          <w:p w:rsidR="00480B1A" w:rsidRPr="004E06D7" w:rsidRDefault="00480B1A" w:rsidP="00044830">
            <w:pPr>
              <w:pStyle w:val="afe"/>
            </w:pPr>
            <w:r w:rsidRPr="004E06D7">
              <w:t>38</w:t>
            </w:r>
          </w:p>
        </w:tc>
        <w:tc>
          <w:tcPr>
            <w:tcW w:w="709" w:type="dxa"/>
            <w:shd w:val="clear" w:color="auto" w:fill="auto"/>
          </w:tcPr>
          <w:p w:rsidR="00480B1A" w:rsidRPr="004E06D7" w:rsidRDefault="00480B1A" w:rsidP="00044830">
            <w:pPr>
              <w:pStyle w:val="afe"/>
            </w:pPr>
            <w:r w:rsidRPr="004E06D7">
              <w:t>41,7</w:t>
            </w:r>
          </w:p>
        </w:tc>
      </w:tr>
      <w:tr w:rsidR="00480B1A" w:rsidRPr="007626AC" w:rsidTr="007626AC">
        <w:trPr>
          <w:trHeight w:val="120"/>
          <w:jc w:val="center"/>
        </w:trPr>
        <w:tc>
          <w:tcPr>
            <w:tcW w:w="2454" w:type="dxa"/>
            <w:shd w:val="clear" w:color="auto" w:fill="auto"/>
          </w:tcPr>
          <w:p w:rsidR="00480B1A" w:rsidRPr="004E06D7" w:rsidRDefault="00480B1A" w:rsidP="00044830">
            <w:pPr>
              <w:pStyle w:val="afe"/>
            </w:pPr>
            <w:r w:rsidRPr="004E06D7">
              <w:t>Прочие (ж/д, авиа-, водный транспорт и др.)</w:t>
            </w:r>
          </w:p>
        </w:tc>
        <w:tc>
          <w:tcPr>
            <w:tcW w:w="2340" w:type="dxa"/>
            <w:shd w:val="clear" w:color="auto" w:fill="auto"/>
          </w:tcPr>
          <w:p w:rsidR="00480B1A" w:rsidRPr="004E06D7" w:rsidRDefault="00480B1A" w:rsidP="00044830">
            <w:pPr>
              <w:pStyle w:val="afe"/>
            </w:pPr>
            <w:r w:rsidRPr="004E06D7">
              <w:t>8</w:t>
            </w:r>
          </w:p>
        </w:tc>
        <w:tc>
          <w:tcPr>
            <w:tcW w:w="971" w:type="dxa"/>
            <w:shd w:val="clear" w:color="auto" w:fill="auto"/>
          </w:tcPr>
          <w:p w:rsidR="00480B1A" w:rsidRPr="004E06D7" w:rsidRDefault="00480B1A" w:rsidP="00044830">
            <w:pPr>
              <w:pStyle w:val="afe"/>
            </w:pPr>
            <w:r w:rsidRPr="004E06D7">
              <w:t>8</w:t>
            </w:r>
          </w:p>
        </w:tc>
        <w:tc>
          <w:tcPr>
            <w:tcW w:w="1240" w:type="dxa"/>
            <w:shd w:val="clear" w:color="auto" w:fill="auto"/>
          </w:tcPr>
          <w:p w:rsidR="00480B1A" w:rsidRPr="004E06D7" w:rsidRDefault="00480B1A" w:rsidP="00044830">
            <w:pPr>
              <w:pStyle w:val="afe"/>
            </w:pPr>
            <w:r w:rsidRPr="004E06D7">
              <w:t>13</w:t>
            </w:r>
          </w:p>
        </w:tc>
        <w:tc>
          <w:tcPr>
            <w:tcW w:w="791" w:type="dxa"/>
            <w:shd w:val="clear" w:color="auto" w:fill="auto"/>
          </w:tcPr>
          <w:p w:rsidR="00480B1A" w:rsidRPr="004E06D7" w:rsidRDefault="00480B1A" w:rsidP="00044830">
            <w:pPr>
              <w:pStyle w:val="afe"/>
            </w:pPr>
            <w:r w:rsidRPr="004E06D7">
              <w:t>19</w:t>
            </w:r>
          </w:p>
        </w:tc>
        <w:tc>
          <w:tcPr>
            <w:tcW w:w="709" w:type="dxa"/>
            <w:shd w:val="clear" w:color="auto" w:fill="auto"/>
          </w:tcPr>
          <w:p w:rsidR="00480B1A" w:rsidRPr="004E06D7" w:rsidRDefault="00480B1A" w:rsidP="00044830">
            <w:pPr>
              <w:pStyle w:val="afe"/>
            </w:pPr>
            <w:r w:rsidRPr="004E06D7">
              <w:t>12,5</w:t>
            </w:r>
          </w:p>
        </w:tc>
      </w:tr>
    </w:tbl>
    <w:p w:rsidR="00480B1A" w:rsidRDefault="00480B1A" w:rsidP="005E3F2C">
      <w:pPr>
        <w:pStyle w:val="a9"/>
        <w:ind w:firstLine="709"/>
      </w:pPr>
    </w:p>
    <w:p w:rsidR="005E3F2C" w:rsidRDefault="00480B1A" w:rsidP="005E3F2C">
      <w:pPr>
        <w:pStyle w:val="a9"/>
        <w:ind w:firstLine="709"/>
      </w:pPr>
      <w:r>
        <w:t>Как видно, по относительным показателям мы во многом близки к США. Однако следует иметь в виду, что у нас почти на порядок меньше автомо-билей и работающая не на полную мощность промышленность. Тем не менее, доля РФ в общем загрязнении атмосферы достаточно велика: в последнее время – около 50 млн т в год. Это близко к 5% мировых выбросов!</w:t>
      </w:r>
    </w:p>
    <w:p w:rsidR="00044830" w:rsidRDefault="00044830" w:rsidP="005E3F2C">
      <w:pPr>
        <w:pStyle w:val="a9"/>
        <w:ind w:firstLine="709"/>
        <w:rPr>
          <w:b/>
          <w:bCs/>
          <w:lang w:val="uk-UA"/>
        </w:rPr>
      </w:pPr>
    </w:p>
    <w:p w:rsidR="005E3F2C" w:rsidRDefault="00480B1A" w:rsidP="00044830">
      <w:pPr>
        <w:pStyle w:val="2"/>
      </w:pPr>
      <w:bookmarkStart w:id="5" w:name="_Toc254314595"/>
      <w:r>
        <w:t>1.4 Меры борьбы с загрязнением</w:t>
      </w:r>
      <w:bookmarkEnd w:id="5"/>
    </w:p>
    <w:p w:rsidR="00044830" w:rsidRDefault="00044830" w:rsidP="005E3F2C">
      <w:pPr>
        <w:pStyle w:val="a9"/>
        <w:ind w:firstLine="709"/>
        <w:rPr>
          <w:lang w:val="uk-UA"/>
        </w:rPr>
      </w:pPr>
    </w:p>
    <w:p w:rsidR="00480B1A" w:rsidRDefault="00480B1A" w:rsidP="005E3F2C">
      <w:pPr>
        <w:pStyle w:val="a9"/>
        <w:ind w:firstLine="709"/>
      </w:pPr>
      <w:r>
        <w:t>Основными мерами борьбы с загрязнением атмосферы являются: грамот-ное применение экономических санкций (порядок платы за загрязнение предусматривает кратное повышение выплат при превышении ПДВ или несанкционированных выбросах), строгий контроль выбросов вредных веществ (в том числе экспертами – государственными и общественными) и обоснованное регулярное финансирование природоохранных мероприятий. Нормативной базой для этого служит введенный с января 1997 г. новый Уго-ловный кодекс, в котором специальная глава отводится экологическим пра-вонарушениям. Так, ст.251 устанавливает наказание за особо опасные случаи загрязнения атмосферы – лишение свободы до 5 лет. Хуже с финан-сированием. По вполне объективным причинам доля финансирования всех природоохранных мероприятий (включая оплату труда работников конт-рольных органов) в РФ не превышает 0,5% от расходов бюджета. Считается, что она должна составлять не менее 3% (как в США) и даже – 5% (как в Япо-нии).</w:t>
      </w:r>
    </w:p>
    <w:p w:rsidR="00480B1A" w:rsidRDefault="00480B1A" w:rsidP="005E3F2C">
      <w:pPr>
        <w:pStyle w:val="a9"/>
        <w:ind w:firstLine="709"/>
      </w:pPr>
      <w:r>
        <w:t>Кроме общих мероприятий в зависимости от группы источников сущест-вуют и специфические. Для промпредприятий основное – снижение всех ви-дов отходов за счет совершенствования технологии. Замена токсичных про-дуктов на нетоксичные (отказ от фреонов, асбеста, хлороводородных органи-ческий соединений и т.п.).</w:t>
      </w:r>
    </w:p>
    <w:p w:rsidR="00480B1A" w:rsidRDefault="00480B1A" w:rsidP="005E3F2C">
      <w:pPr>
        <w:pStyle w:val="a9"/>
        <w:ind w:firstLine="709"/>
      </w:pPr>
      <w:r>
        <w:t>Переход на замкнутые циклы, очистка от вредных выбросов, прежде всего газовых (в настоящее время степень очистки выбросов промпредприятий РФ от твердых частиц превышает 90%, в то же время от газов – лишь около 30%). Только улавливание пыли на металлургических предприятиях может дать дополнительно около 11 млн т металла в год.</w:t>
      </w:r>
    </w:p>
    <w:p w:rsidR="005E3F2C" w:rsidRDefault="00480B1A" w:rsidP="005E3F2C">
      <w:pPr>
        <w:pStyle w:val="a9"/>
        <w:ind w:firstLine="709"/>
        <w:rPr>
          <w:lang w:val="uk-UA"/>
        </w:rPr>
      </w:pPr>
      <w:r>
        <w:t>Свою роль играет оптимизация размещения предприятий. Нерационально размещать их слишком далеко от источников сырья или от места проживания работников – это чревато ростом выбросов от транспорта. Но нельзя и приб-лижаться к зонам рекреации и жилым районам. Необходимо выдержать требуемые санитарно-защитные зоны, которые по действующим нормам составляют от 2 км до 100 м.</w:t>
      </w:r>
    </w:p>
    <w:p w:rsidR="00044830" w:rsidRPr="00044830" w:rsidRDefault="00044830" w:rsidP="005E3F2C">
      <w:pPr>
        <w:pStyle w:val="a9"/>
        <w:ind w:firstLine="709"/>
        <w:rPr>
          <w:lang w:val="uk-UA"/>
        </w:rPr>
      </w:pPr>
    </w:p>
    <w:p w:rsidR="005E3F2C" w:rsidRDefault="00044830" w:rsidP="00044830">
      <w:pPr>
        <w:pStyle w:val="2"/>
      </w:pPr>
      <w:bookmarkStart w:id="6" w:name="_Toc254314596"/>
      <w:r>
        <w:rPr>
          <w:lang w:val="uk-UA"/>
        </w:rPr>
        <w:t xml:space="preserve">1.5 </w:t>
      </w:r>
      <w:r w:rsidR="00480B1A">
        <w:t>Принципы очистки пылегазовых выбросов</w:t>
      </w:r>
      <w:bookmarkEnd w:id="6"/>
    </w:p>
    <w:p w:rsidR="00044830" w:rsidRDefault="00044830" w:rsidP="005E3F2C">
      <w:pPr>
        <w:pStyle w:val="a9"/>
        <w:ind w:firstLine="709"/>
        <w:rPr>
          <w:b/>
          <w:bCs/>
          <w:lang w:val="uk-UA"/>
        </w:rPr>
      </w:pPr>
    </w:p>
    <w:p w:rsidR="00480B1A" w:rsidRPr="00794F38" w:rsidRDefault="00480B1A" w:rsidP="00044830">
      <w:pPr>
        <w:pStyle w:val="2"/>
      </w:pPr>
      <w:bookmarkStart w:id="7" w:name="_Toc254314597"/>
      <w:r w:rsidRPr="00794F38">
        <w:t>1.5.1 Пылеуловители</w:t>
      </w:r>
      <w:bookmarkEnd w:id="7"/>
    </w:p>
    <w:p w:rsidR="00480B1A" w:rsidRDefault="00480B1A" w:rsidP="005E3F2C">
      <w:pPr>
        <w:pStyle w:val="a9"/>
        <w:ind w:firstLine="709"/>
      </w:pPr>
      <w:r>
        <w:t>Наиболее отработаны в настоящее время очистители от пыли, золы и других твердых частиц. Причем чем мельче частицы, тем труднее обеспечивается очистка. Класс пылеуловителей для частиц диаметром более 50 мкм – 5-й, наиболее легко обеспечивающий почти полное пылеулавливание. Значительно сложнее извлекать мельчайшие частицы с диаметрами от 2 до 0,3 мкм – нужен очиститель 1-го класса.</w:t>
      </w:r>
    </w:p>
    <w:p w:rsidR="00480B1A" w:rsidRDefault="00480B1A" w:rsidP="005E3F2C">
      <w:pPr>
        <w:pStyle w:val="a9"/>
        <w:ind w:firstLine="709"/>
      </w:pPr>
      <w:r>
        <w:t>Все пылеуловители, кроме того, подразделяются на сухие и мокрые. К сухим относятся циклоны, пылеосадительные камеры и пылеуловители, фильтры и электрофильтры, которые наиболее отработаны и отличаются сравнительно простым устройством. Однако для удаления мелкодисперсных и газовых примесей их применение не всегда эффективно. Мокрые пылеуловители подразделяются на скрубберы форсуночные, центробежные и Вентури, пенные барботажные аппараты и другие, которые работают по принципу осаждения частиц пыли на поверхности капель, пленки или пены жидкости.</w:t>
      </w:r>
    </w:p>
    <w:p w:rsidR="00480B1A" w:rsidRDefault="00480B1A" w:rsidP="005E3F2C">
      <w:pPr>
        <w:pStyle w:val="a9"/>
        <w:ind w:firstLine="709"/>
      </w:pPr>
      <w:r>
        <w:t>Из сухих пылеуловителей наиболее применимы аппараты, работающие на принципе отделения тяжелых частиц от газов силами инерции (при раскрутке газов или их резком повороте). Для тонкой очистки широко используются фильтры с зернистыми слоями (песок, титан, стекло), гибкими пористыми перегородками (ткань, резина, полиуретан), полужесткими и жесткими перегородками (вязаные сетки, керамика, металл).</w:t>
      </w:r>
    </w:p>
    <w:p w:rsidR="005E3F2C" w:rsidRDefault="00480B1A" w:rsidP="005E3F2C">
      <w:pPr>
        <w:pStyle w:val="a9"/>
        <w:ind w:firstLine="709"/>
      </w:pPr>
      <w:r>
        <w:t>Часто применяют несколько ступеней очистки пылегазовых выбросов и почти всегда одной из них является электрофильтр</w:t>
      </w:r>
      <w:r w:rsidR="005E3F2C">
        <w:t>.</w:t>
      </w:r>
    </w:p>
    <w:p w:rsidR="006C684C" w:rsidRDefault="006C684C" w:rsidP="005E3F2C">
      <w:pPr>
        <w:ind w:firstLine="709"/>
      </w:pPr>
      <w:r>
        <w:t>Электрическая очистка – один из наиболее совершенных видов очистки газов от взвешенных частиц пыли и тумана. Этот процесс основан на ударной ионизации газов в зоне коронирующего разряда, передаче заряда ионов частицам примесей и осаждении последних на осадительных и коронирующих электродах. Между ними создается электрическое поле высокого напряжения (30 – 100 кВ). поскольку коронизирующие электроды изготавливаются из относительно тонких стержней, то около них создается поле высокой напряженности, вызывающее интенсивную ионизацию газовых молекул. Этот процесс и вызывает образование вокруг электродов светящейся короны. Под действием электрического поля, заряженные аэрозольные частицы движутся от коронизирующего электрода к осадительному и прилипают к нему, отдавая свой заряд.</w:t>
      </w:r>
    </w:p>
    <w:p w:rsidR="00480B1A" w:rsidRDefault="00480B1A" w:rsidP="00044830">
      <w:pPr>
        <w:ind w:firstLine="709"/>
      </w:pPr>
      <w:r w:rsidRPr="00292041">
        <w:t>Мокрые пылеуловители, как правило, применяют для тонкой очистки, что требует систем водоподготовки</w:t>
      </w:r>
      <w:r>
        <w:t xml:space="preserve"> и шламоудаления. Кроме того, жидкость должна быть раздроблена на капли или пленки для увеличения адсорбирующей поверхности. Конструктивно это достигается разными способами.</w:t>
      </w:r>
    </w:p>
    <w:p w:rsidR="00044830" w:rsidRDefault="00044830" w:rsidP="00044830">
      <w:pPr>
        <w:pStyle w:val="a9"/>
        <w:ind w:firstLine="709"/>
        <w:rPr>
          <w:lang w:val="uk-UA"/>
        </w:rPr>
      </w:pPr>
    </w:p>
    <w:p w:rsidR="008D0EB7" w:rsidRPr="00794F38" w:rsidRDefault="008D0EB7" w:rsidP="00044830">
      <w:pPr>
        <w:pStyle w:val="2"/>
      </w:pPr>
      <w:bookmarkStart w:id="8" w:name="_Toc254314598"/>
      <w:r w:rsidRPr="00794F38">
        <w:t>1.5.2 Газо</w:t>
      </w:r>
      <w:r w:rsidR="005E3F2C">
        <w:t xml:space="preserve"> - </w:t>
      </w:r>
      <w:r w:rsidRPr="00794F38">
        <w:t>и пароочистители</w:t>
      </w:r>
      <w:bookmarkEnd w:id="8"/>
    </w:p>
    <w:p w:rsidR="008D0EB7" w:rsidRDefault="008D0EB7" w:rsidP="005E3F2C">
      <w:pPr>
        <w:ind w:firstLine="709"/>
      </w:pPr>
      <w:r>
        <w:t>Эти аппараты по принципу действия можно подразделить на пять групп.</w:t>
      </w:r>
    </w:p>
    <w:p w:rsidR="00A0726C" w:rsidRPr="00A0726C" w:rsidRDefault="008D0EB7" w:rsidP="005E3F2C">
      <w:pPr>
        <w:ind w:firstLine="709"/>
      </w:pPr>
      <w:r>
        <w:t>Наиболее распространены скрубберные газоочистители, которые практи</w:t>
      </w:r>
      <w:r w:rsidR="00A0726C" w:rsidRPr="00A0726C">
        <w:t>чески не отличаются от скрубберных пылеуловителей (зачастую они выполняют двойную функцию пыле</w:t>
      </w:r>
      <w:r w:rsidR="005E3F2C">
        <w:t xml:space="preserve"> - </w:t>
      </w:r>
      <w:r w:rsidR="00A0726C" w:rsidRPr="00A0726C">
        <w:t>и газоулавливания).</w:t>
      </w:r>
    </w:p>
    <w:p w:rsidR="005E3F2C" w:rsidRDefault="00480B1A" w:rsidP="005E3F2C">
      <w:pPr>
        <w:ind w:firstLine="709"/>
      </w:pPr>
      <w:r>
        <w:t>Работают они по принципу абсорбции – поглощения веществ жидкостью (абсорбентом). В качестве абсорбентов применяют воду (для аммиака, хлорфторводорода и др.), растворы сернистой кислоты и суспензий вязких масел (для хлора, сернистого ангидрида), растворы извести или едкого натра (для оксидов азота, хлорводорода).</w:t>
      </w:r>
    </w:p>
    <w:p w:rsidR="00480B1A" w:rsidRDefault="00480B1A" w:rsidP="005E3F2C">
      <w:pPr>
        <w:ind w:firstLine="709"/>
      </w:pPr>
      <w:r>
        <w:t>Метод хемосорбции основан на химической реакции при поглощении газов и паров жидкими поглотителями с образованием малолетучих и слаборастворимых соединений. Например, для отделения сероводорода применяют щелочные растворы, причем процесс идет в скрубберных аппаратах того же типа, что и для метода абсорбции.</w:t>
      </w:r>
    </w:p>
    <w:p w:rsidR="00480B1A" w:rsidRDefault="00480B1A" w:rsidP="005E3F2C">
      <w:pPr>
        <w:ind w:firstLine="709"/>
      </w:pPr>
      <w:r>
        <w:t>Метод адсорбции (задержания, извлечен</w:t>
      </w:r>
      <w:r w:rsidR="00794F38">
        <w:t>ия) основан на способности неко</w:t>
      </w:r>
      <w:r>
        <w:t>торых твердых пористых тел селективно (избирательно) извлекать элементы. Адсорбентами чаще всего служат:</w:t>
      </w:r>
    </w:p>
    <w:p w:rsidR="00480B1A" w:rsidRPr="00794F38" w:rsidRDefault="00480B1A" w:rsidP="005E3F2C">
      <w:pPr>
        <w:numPr>
          <w:ilvl w:val="0"/>
          <w:numId w:val="5"/>
        </w:numPr>
        <w:ind w:left="0" w:firstLine="709"/>
      </w:pPr>
      <w:r w:rsidRPr="00794F38">
        <w:t>активированный уголь, имеющий поверхность пор до 10</w:t>
      </w:r>
      <w:r w:rsidRPr="00794F38">
        <w:rPr>
          <w:vertAlign w:val="superscript"/>
        </w:rPr>
        <w:t>5</w:t>
      </w:r>
      <w:r w:rsidRPr="00794F38">
        <w:t xml:space="preserve"> – 10</w:t>
      </w:r>
      <w:r w:rsidRPr="00794F38">
        <w:rPr>
          <w:vertAlign w:val="superscript"/>
        </w:rPr>
        <w:t>6</w:t>
      </w:r>
      <w:r w:rsidRPr="00794F38">
        <w:t xml:space="preserve"> м</w:t>
      </w:r>
      <w:r w:rsidRPr="00794F38">
        <w:rPr>
          <w:vertAlign w:val="superscript"/>
        </w:rPr>
        <w:t>2</w:t>
      </w:r>
      <w:r w:rsidRPr="00794F38">
        <w:t>/кг и хорошо адсорбирующий сернистые соединения, органические растворители и др.;</w:t>
      </w:r>
    </w:p>
    <w:p w:rsidR="00480B1A" w:rsidRDefault="00480B1A" w:rsidP="005E3F2C">
      <w:pPr>
        <w:numPr>
          <w:ilvl w:val="0"/>
          <w:numId w:val="5"/>
        </w:numPr>
        <w:ind w:left="0" w:firstLine="709"/>
      </w:pPr>
      <w:r>
        <w:t>оксиды прстые и комплексные типа силикагеля, глинозема, цеолитов; они обладают высокой селективной способностью, которая снижается при повышении влажности газов.</w:t>
      </w:r>
    </w:p>
    <w:p w:rsidR="00480B1A" w:rsidRDefault="00480B1A" w:rsidP="005E3F2C">
      <w:pPr>
        <w:ind w:firstLine="709"/>
      </w:pPr>
      <w:r>
        <w:t>Иногда сорбенты обрабатывают реактивами для хемосорбции. Адсорбенты требуют регенерации, которая чаще всего производится нагревом, продувкой паром или специальным реагентом.</w:t>
      </w:r>
    </w:p>
    <w:p w:rsidR="00480B1A" w:rsidRDefault="00480B1A" w:rsidP="005E3F2C">
      <w:pPr>
        <w:ind w:firstLine="709"/>
      </w:pPr>
      <w:r>
        <w:t>Три других метода в настоящее время применяются значительно реже и лишь для небольших выбросов: термический (дожигание), каталитический (реакция на катализаторы) и биохимический (работа микроорганизмов).</w:t>
      </w:r>
    </w:p>
    <w:p w:rsidR="005E3F2C" w:rsidRDefault="00480B1A" w:rsidP="005E3F2C">
      <w:pPr>
        <w:pStyle w:val="a9"/>
        <w:ind w:firstLine="709"/>
      </w:pPr>
      <w:r>
        <w:t>Прямое сжигание – разновидность термического метода – применяется при утилизации горючих отходов, с трудом поддающихся другой обработке (например, для лакокрасочной промышленности).</w:t>
      </w:r>
    </w:p>
    <w:p w:rsidR="00480B1A" w:rsidRDefault="00480B1A" w:rsidP="005E3F2C">
      <w:pPr>
        <w:pStyle w:val="a9"/>
        <w:ind w:firstLine="709"/>
      </w:pPr>
      <w:r>
        <w:t>Каталитическая обработка экономичнее термической по времени процесса, но требует особого внимания к активности катализатора и его долговечности. Во многих случаях катализаторами служат благородные металлы или их соединения: платина, палладий, оксиды меди, марганца, и др. Эффективность метода повышается с ростом температуры газов. Наиболее широко применяются каталитические нейтрализаторы для отработанных газов автомобилей.</w:t>
      </w:r>
    </w:p>
    <w:p w:rsidR="005E3F2C" w:rsidRDefault="00480B1A" w:rsidP="005E3F2C">
      <w:pPr>
        <w:pStyle w:val="a9"/>
        <w:ind w:firstLine="709"/>
      </w:pPr>
      <w:r>
        <w:t>Биохимическая очистка применяется для очистки газов, состав которых слабо меняется. Этот процесс происходит в биофильтрах или биоскрубберах, где микроорганизмы находятся в фильтрующей насадке из почвы, торфа, компоста и т.п. или в водной суспензии активного ила.</w:t>
      </w:r>
    </w:p>
    <w:p w:rsidR="00480B1A" w:rsidRDefault="00480B1A" w:rsidP="005E3F2C">
      <w:pPr>
        <w:pStyle w:val="a9"/>
        <w:ind w:firstLine="709"/>
      </w:pPr>
      <w:r>
        <w:t>В целом выбор системы очистки определяется многими факторами, важнейшие из которых:</w:t>
      </w:r>
    </w:p>
    <w:p w:rsidR="00480B1A" w:rsidRDefault="00480B1A" w:rsidP="005E3F2C">
      <w:pPr>
        <w:pStyle w:val="a9"/>
        <w:numPr>
          <w:ilvl w:val="0"/>
          <w:numId w:val="6"/>
        </w:numPr>
        <w:ind w:left="0" w:firstLine="709"/>
      </w:pPr>
      <w:r>
        <w:t>номенклатура и концентрация загрязнителей, их вредность;</w:t>
      </w:r>
    </w:p>
    <w:p w:rsidR="00480B1A" w:rsidRDefault="00480B1A" w:rsidP="005E3F2C">
      <w:pPr>
        <w:pStyle w:val="a9"/>
        <w:numPr>
          <w:ilvl w:val="0"/>
          <w:numId w:val="6"/>
        </w:numPr>
        <w:ind w:left="0" w:firstLine="709"/>
      </w:pPr>
      <w:r>
        <w:t>требуемая степень очистки (с учетом фонового загрязнения);</w:t>
      </w:r>
    </w:p>
    <w:p w:rsidR="00480B1A" w:rsidRDefault="00480B1A" w:rsidP="005E3F2C">
      <w:pPr>
        <w:pStyle w:val="a9"/>
        <w:numPr>
          <w:ilvl w:val="0"/>
          <w:numId w:val="6"/>
        </w:numPr>
        <w:ind w:left="0" w:firstLine="709"/>
      </w:pPr>
      <w:r>
        <w:t>объемы выбросов, их температура и влажность;</w:t>
      </w:r>
    </w:p>
    <w:p w:rsidR="00480B1A" w:rsidRDefault="00480B1A" w:rsidP="005E3F2C">
      <w:pPr>
        <w:pStyle w:val="a9"/>
        <w:numPr>
          <w:ilvl w:val="0"/>
          <w:numId w:val="6"/>
        </w:numPr>
        <w:ind w:left="0" w:firstLine="709"/>
      </w:pPr>
      <w:r>
        <w:t>наличие сорбентов и реагентов;</w:t>
      </w:r>
    </w:p>
    <w:p w:rsidR="00480B1A" w:rsidRDefault="00480B1A" w:rsidP="005E3F2C">
      <w:pPr>
        <w:pStyle w:val="a9"/>
        <w:numPr>
          <w:ilvl w:val="0"/>
          <w:numId w:val="6"/>
        </w:numPr>
        <w:ind w:left="0" w:firstLine="709"/>
      </w:pPr>
      <w:r>
        <w:t>потребность в продуктах утилизации;</w:t>
      </w:r>
    </w:p>
    <w:p w:rsidR="00480B1A" w:rsidRDefault="00480B1A" w:rsidP="005E3F2C">
      <w:pPr>
        <w:pStyle w:val="a9"/>
        <w:numPr>
          <w:ilvl w:val="0"/>
          <w:numId w:val="6"/>
        </w:numPr>
        <w:ind w:left="0" w:firstLine="709"/>
      </w:pPr>
      <w:r>
        <w:t>стоимостные оценки.</w:t>
      </w:r>
    </w:p>
    <w:p w:rsidR="00480B1A" w:rsidRDefault="00480B1A" w:rsidP="005E3F2C">
      <w:pPr>
        <w:pStyle w:val="a9"/>
        <w:ind w:firstLine="709"/>
      </w:pPr>
      <w:r>
        <w:t>Сегодня главное – обеспечить максимальное снижение выбросов вредных веществ и теплоты, возврат их в исходный технологический процесс. Для современного производства, как правило, требуется многоступенчатая очистка, особенно если номенклатура примесей многообразна. Так, при производстве электронной аппаратуры количество вредных веществ доходит до 20 – 30 наименований: от углекислого газа и пыли до соединений меди и свинца, формальдегида и эпихлоргидрина. Поэтому необходимы сухие и мокрые аппараты, адсорбенты и абсорбенты наряду с электрофильтрами. Но и для этого производства основная задача – уменьшение объема и перечня отходов, их рециклизация, создание замкнутых циклов.</w:t>
      </w:r>
    </w:p>
    <w:p w:rsidR="005E3F2C" w:rsidRDefault="00794F38" w:rsidP="00044830">
      <w:pPr>
        <w:pStyle w:val="2"/>
        <w:rPr>
          <w:lang w:val="uk-UA"/>
        </w:rPr>
      </w:pPr>
      <w:r>
        <w:br w:type="page"/>
      </w:r>
      <w:bookmarkStart w:id="9" w:name="_Toc254314599"/>
      <w:r w:rsidR="00480B1A" w:rsidRPr="00794F38">
        <w:t>2</w:t>
      </w:r>
      <w:r w:rsidRPr="00794F38">
        <w:t>.</w:t>
      </w:r>
      <w:r w:rsidR="00480B1A" w:rsidRPr="00794F38">
        <w:t xml:space="preserve"> Ход решения задачи</w:t>
      </w:r>
      <w:bookmarkEnd w:id="9"/>
    </w:p>
    <w:p w:rsidR="00044830" w:rsidRPr="00044830" w:rsidRDefault="00044830" w:rsidP="00044830">
      <w:pPr>
        <w:ind w:firstLine="709"/>
        <w:rPr>
          <w:lang w:val="uk-UA"/>
        </w:rPr>
      </w:pPr>
    </w:p>
    <w:p w:rsidR="005E3F2C" w:rsidRDefault="00480B1A" w:rsidP="00044830">
      <w:pPr>
        <w:pStyle w:val="2"/>
        <w:rPr>
          <w:lang w:val="uk-UA"/>
        </w:rPr>
      </w:pPr>
      <w:bookmarkStart w:id="10" w:name="_Toc254314600"/>
      <w:r>
        <w:t>2.1 Условие задачи</w:t>
      </w:r>
      <w:bookmarkEnd w:id="10"/>
    </w:p>
    <w:p w:rsidR="00044830" w:rsidRPr="00044830" w:rsidRDefault="00044830" w:rsidP="00044830">
      <w:pPr>
        <w:ind w:firstLine="709"/>
        <w:rPr>
          <w:lang w:val="uk-UA"/>
        </w:rPr>
      </w:pPr>
    </w:p>
    <w:p w:rsidR="00044830" w:rsidRDefault="00480B1A" w:rsidP="005E3F2C">
      <w:pPr>
        <w:ind w:firstLine="709"/>
        <w:rPr>
          <w:lang w:val="uk-UA"/>
        </w:rPr>
      </w:pPr>
      <w:r>
        <w:t xml:space="preserve">В равнинной части Свердловской области в районе станции Н на расстоянии 2 км от селитебной зоны проектируется строительство ТЭЦ, на которой в качестве топлива будет использоваться каменный уголь. </w:t>
      </w:r>
    </w:p>
    <w:p w:rsidR="00044830" w:rsidRDefault="00480B1A" w:rsidP="005E3F2C">
      <w:pPr>
        <w:ind w:firstLine="709"/>
        <w:rPr>
          <w:lang w:val="uk-UA"/>
        </w:rPr>
      </w:pPr>
      <w:r>
        <w:t xml:space="preserve">При этом в отходящих газах будут содержаться пыль и сернистый газ. Для очистки от газов и пыли предусматривается устройство специальных мультициклонов, эксплуатационный коэффициент очистки которых равен 75%. Суммарный выброс пыли до очистки равен 500 г/с, сернистого газа – 350 г/с. диаметр устья трубы 2м. </w:t>
      </w:r>
    </w:p>
    <w:p w:rsidR="00044830" w:rsidRDefault="00480B1A" w:rsidP="005E3F2C">
      <w:pPr>
        <w:ind w:firstLine="709"/>
        <w:rPr>
          <w:lang w:val="uk-UA"/>
        </w:rPr>
      </w:pPr>
      <w:r>
        <w:t>Температура газовоздушной смеси 130°С, средняя температура окружающего воздуха в самый жаркий месяц в 13 часов равна 30°С.</w:t>
      </w:r>
    </w:p>
    <w:p w:rsidR="006D68E8" w:rsidRDefault="00480B1A" w:rsidP="005E3F2C">
      <w:pPr>
        <w:ind w:firstLine="709"/>
        <w:rPr>
          <w:lang w:val="uk-UA"/>
        </w:rPr>
      </w:pPr>
      <w:r>
        <w:t xml:space="preserve"> Другие исходные данные прведены в таблицах 1 и 2. </w:t>
      </w:r>
    </w:p>
    <w:p w:rsidR="00480B1A" w:rsidRDefault="00480B1A" w:rsidP="005E3F2C">
      <w:pPr>
        <w:ind w:firstLine="709"/>
      </w:pPr>
      <w:r>
        <w:t>Расчитать величину санитарно – защитной зоны (СЗЗ), на основании которой определить класс вредности предприятия и уточнить конфигурацию СЗЗ согласно «розы ветров». Начертить уточненную СЗЗ.</w:t>
      </w:r>
    </w:p>
    <w:p w:rsidR="00044830" w:rsidRDefault="00044830" w:rsidP="005E3F2C">
      <w:pPr>
        <w:pStyle w:val="6"/>
        <w:jc w:val="both"/>
        <w:rPr>
          <w:lang w:val="uk-UA"/>
        </w:rPr>
      </w:pPr>
    </w:p>
    <w:p w:rsidR="00480B1A" w:rsidRDefault="00480B1A" w:rsidP="00044830">
      <w:pPr>
        <w:ind w:firstLine="709"/>
      </w:pPr>
      <w:r>
        <w:t>Таблица 3</w:t>
      </w:r>
    </w:p>
    <w:tbl>
      <w:tblPr>
        <w:tblW w:w="8505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21"/>
        <w:gridCol w:w="1392"/>
        <w:gridCol w:w="2340"/>
        <w:gridCol w:w="2952"/>
      </w:tblGrid>
      <w:tr w:rsidR="00480B1A" w:rsidRPr="00794F38">
        <w:trPr>
          <w:trHeight w:val="1080"/>
        </w:trPr>
        <w:tc>
          <w:tcPr>
            <w:tcW w:w="1821" w:type="dxa"/>
            <w:vAlign w:val="center"/>
          </w:tcPr>
          <w:p w:rsidR="00480B1A" w:rsidRPr="00794F38" w:rsidRDefault="00480B1A" w:rsidP="00044830">
            <w:pPr>
              <w:pStyle w:val="afe"/>
            </w:pPr>
            <w:r w:rsidRPr="00794F38">
              <w:t>Скорость выхода газовоздушной смеси, м/с</w:t>
            </w:r>
          </w:p>
        </w:tc>
        <w:tc>
          <w:tcPr>
            <w:tcW w:w="1392" w:type="dxa"/>
            <w:vAlign w:val="center"/>
          </w:tcPr>
          <w:p w:rsidR="00480B1A" w:rsidRPr="00794F38" w:rsidRDefault="00480B1A" w:rsidP="00044830">
            <w:pPr>
              <w:pStyle w:val="afe"/>
            </w:pPr>
            <w:r w:rsidRPr="00794F38">
              <w:t>Высота трубы, Н, м</w:t>
            </w:r>
          </w:p>
        </w:tc>
        <w:tc>
          <w:tcPr>
            <w:tcW w:w="2340" w:type="dxa"/>
            <w:vAlign w:val="center"/>
          </w:tcPr>
          <w:p w:rsidR="00480B1A" w:rsidRPr="00794F38" w:rsidRDefault="00480B1A" w:rsidP="00044830">
            <w:pPr>
              <w:pStyle w:val="afe"/>
            </w:pPr>
            <w:r w:rsidRPr="00794F38">
              <w:t>Коэффициент, учитывающий скоростные условия выхода смеси из трубы, n</w:t>
            </w:r>
          </w:p>
        </w:tc>
        <w:tc>
          <w:tcPr>
            <w:tcW w:w="2952" w:type="dxa"/>
            <w:vAlign w:val="center"/>
          </w:tcPr>
          <w:p w:rsidR="00480B1A" w:rsidRPr="00794F38" w:rsidRDefault="00480B1A" w:rsidP="00044830">
            <w:pPr>
              <w:pStyle w:val="afe"/>
            </w:pPr>
            <w:r w:rsidRPr="00794F38">
              <w:t>Коэффициент, учитывающий условия выхода смеси из устья источника выброса, m</w:t>
            </w:r>
          </w:p>
        </w:tc>
      </w:tr>
      <w:tr w:rsidR="00480B1A" w:rsidRPr="00794F38">
        <w:trPr>
          <w:trHeight w:val="484"/>
        </w:trPr>
        <w:tc>
          <w:tcPr>
            <w:tcW w:w="1821" w:type="dxa"/>
            <w:vAlign w:val="center"/>
          </w:tcPr>
          <w:p w:rsidR="00480B1A" w:rsidRPr="00794F38" w:rsidRDefault="00480B1A" w:rsidP="00044830">
            <w:pPr>
              <w:pStyle w:val="afe"/>
            </w:pPr>
            <w:r w:rsidRPr="00794F38">
              <w:t>5.0</w:t>
            </w:r>
          </w:p>
        </w:tc>
        <w:tc>
          <w:tcPr>
            <w:tcW w:w="1392" w:type="dxa"/>
            <w:vAlign w:val="center"/>
          </w:tcPr>
          <w:p w:rsidR="00480B1A" w:rsidRPr="00794F38" w:rsidRDefault="00480B1A" w:rsidP="00044830">
            <w:pPr>
              <w:pStyle w:val="afe"/>
            </w:pPr>
            <w:r w:rsidRPr="00794F38">
              <w:t>100</w:t>
            </w:r>
          </w:p>
        </w:tc>
        <w:tc>
          <w:tcPr>
            <w:tcW w:w="2340" w:type="dxa"/>
            <w:vAlign w:val="center"/>
          </w:tcPr>
          <w:p w:rsidR="00480B1A" w:rsidRPr="00794F38" w:rsidRDefault="00480B1A" w:rsidP="00044830">
            <w:pPr>
              <w:pStyle w:val="afe"/>
            </w:pPr>
            <w:r w:rsidRPr="00794F38">
              <w:t>1.2</w:t>
            </w:r>
          </w:p>
        </w:tc>
        <w:tc>
          <w:tcPr>
            <w:tcW w:w="2952" w:type="dxa"/>
            <w:vAlign w:val="center"/>
          </w:tcPr>
          <w:p w:rsidR="00480B1A" w:rsidRPr="00794F38" w:rsidRDefault="00480B1A" w:rsidP="00044830">
            <w:pPr>
              <w:pStyle w:val="afe"/>
            </w:pPr>
            <w:r w:rsidRPr="00794F38">
              <w:t>0.55</w:t>
            </w:r>
          </w:p>
        </w:tc>
      </w:tr>
    </w:tbl>
    <w:p w:rsidR="00480B1A" w:rsidRDefault="00480B1A" w:rsidP="005E3F2C">
      <w:pPr>
        <w:pStyle w:val="a8"/>
        <w:jc w:val="both"/>
      </w:pPr>
    </w:p>
    <w:p w:rsidR="00480B1A" w:rsidRDefault="00480B1A" w:rsidP="005E3F2C">
      <w:pPr>
        <w:pStyle w:val="a8"/>
        <w:jc w:val="both"/>
      </w:pPr>
      <w:r>
        <w:t>Таблица 4</w:t>
      </w:r>
    </w:p>
    <w:tbl>
      <w:tblPr>
        <w:tblW w:w="86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05"/>
        <w:gridCol w:w="877"/>
        <w:gridCol w:w="877"/>
        <w:gridCol w:w="909"/>
        <w:gridCol w:w="909"/>
        <w:gridCol w:w="876"/>
        <w:gridCol w:w="909"/>
        <w:gridCol w:w="627"/>
        <w:gridCol w:w="700"/>
      </w:tblGrid>
      <w:tr w:rsidR="00480B1A" w:rsidRPr="007626AC" w:rsidTr="007626AC">
        <w:trPr>
          <w:trHeight w:val="400"/>
          <w:jc w:val="center"/>
        </w:trPr>
        <w:tc>
          <w:tcPr>
            <w:tcW w:w="2005" w:type="dxa"/>
            <w:vMerge w:val="restart"/>
            <w:shd w:val="clear" w:color="auto" w:fill="auto"/>
          </w:tcPr>
          <w:p w:rsidR="00480B1A" w:rsidRPr="00794F38" w:rsidRDefault="00480B1A" w:rsidP="00044830">
            <w:pPr>
              <w:pStyle w:val="afe"/>
            </w:pPr>
          </w:p>
        </w:tc>
        <w:tc>
          <w:tcPr>
            <w:tcW w:w="6684" w:type="dxa"/>
            <w:gridSpan w:val="8"/>
            <w:shd w:val="clear" w:color="auto" w:fill="auto"/>
          </w:tcPr>
          <w:p w:rsidR="00480B1A" w:rsidRPr="00794F38" w:rsidRDefault="00480B1A" w:rsidP="00044830">
            <w:pPr>
              <w:pStyle w:val="afe"/>
            </w:pPr>
            <w:r w:rsidRPr="00794F38">
              <w:t>Направление ветра, %</w:t>
            </w:r>
          </w:p>
        </w:tc>
      </w:tr>
      <w:tr w:rsidR="00480B1A" w:rsidRPr="007626AC" w:rsidTr="007626AC">
        <w:trPr>
          <w:trHeight w:val="360"/>
          <w:jc w:val="center"/>
        </w:trPr>
        <w:tc>
          <w:tcPr>
            <w:tcW w:w="2005" w:type="dxa"/>
            <w:vMerge/>
            <w:shd w:val="clear" w:color="auto" w:fill="auto"/>
          </w:tcPr>
          <w:p w:rsidR="00480B1A" w:rsidRPr="00794F38" w:rsidRDefault="00480B1A" w:rsidP="00044830">
            <w:pPr>
              <w:pStyle w:val="afe"/>
            </w:pPr>
          </w:p>
        </w:tc>
        <w:tc>
          <w:tcPr>
            <w:tcW w:w="877" w:type="dxa"/>
            <w:shd w:val="clear" w:color="auto" w:fill="auto"/>
          </w:tcPr>
          <w:p w:rsidR="00480B1A" w:rsidRPr="00794F38" w:rsidRDefault="00480B1A" w:rsidP="00044830">
            <w:pPr>
              <w:pStyle w:val="afe"/>
            </w:pPr>
            <w:r w:rsidRPr="00794F38">
              <w:t>С</w:t>
            </w:r>
          </w:p>
        </w:tc>
        <w:tc>
          <w:tcPr>
            <w:tcW w:w="877" w:type="dxa"/>
            <w:shd w:val="clear" w:color="auto" w:fill="auto"/>
          </w:tcPr>
          <w:p w:rsidR="00480B1A" w:rsidRPr="00794F38" w:rsidRDefault="00480B1A" w:rsidP="00044830">
            <w:pPr>
              <w:pStyle w:val="afe"/>
            </w:pPr>
            <w:r w:rsidRPr="00794F38">
              <w:t>СВ</w:t>
            </w:r>
          </w:p>
        </w:tc>
        <w:tc>
          <w:tcPr>
            <w:tcW w:w="909" w:type="dxa"/>
            <w:shd w:val="clear" w:color="auto" w:fill="auto"/>
          </w:tcPr>
          <w:p w:rsidR="00480B1A" w:rsidRPr="00794F38" w:rsidRDefault="00480B1A" w:rsidP="00044830">
            <w:pPr>
              <w:pStyle w:val="afe"/>
            </w:pPr>
            <w:r w:rsidRPr="00794F38">
              <w:t>В</w:t>
            </w:r>
          </w:p>
        </w:tc>
        <w:tc>
          <w:tcPr>
            <w:tcW w:w="909" w:type="dxa"/>
            <w:shd w:val="clear" w:color="auto" w:fill="auto"/>
          </w:tcPr>
          <w:p w:rsidR="00480B1A" w:rsidRPr="00794F38" w:rsidRDefault="00480B1A" w:rsidP="00044830">
            <w:pPr>
              <w:pStyle w:val="afe"/>
            </w:pPr>
            <w:r w:rsidRPr="00794F38">
              <w:t>ЮВ</w:t>
            </w:r>
          </w:p>
        </w:tc>
        <w:tc>
          <w:tcPr>
            <w:tcW w:w="876" w:type="dxa"/>
            <w:shd w:val="clear" w:color="auto" w:fill="auto"/>
          </w:tcPr>
          <w:p w:rsidR="00480B1A" w:rsidRPr="00794F38" w:rsidRDefault="00480B1A" w:rsidP="00044830">
            <w:pPr>
              <w:pStyle w:val="afe"/>
            </w:pPr>
            <w:r w:rsidRPr="00794F38">
              <w:t>Ю</w:t>
            </w:r>
          </w:p>
        </w:tc>
        <w:tc>
          <w:tcPr>
            <w:tcW w:w="909" w:type="dxa"/>
            <w:shd w:val="clear" w:color="auto" w:fill="auto"/>
          </w:tcPr>
          <w:p w:rsidR="00480B1A" w:rsidRPr="00794F38" w:rsidRDefault="00480B1A" w:rsidP="00044830">
            <w:pPr>
              <w:pStyle w:val="afe"/>
            </w:pPr>
            <w:r w:rsidRPr="00794F38">
              <w:t>ЮЗ</w:t>
            </w:r>
          </w:p>
        </w:tc>
        <w:tc>
          <w:tcPr>
            <w:tcW w:w="627" w:type="dxa"/>
            <w:shd w:val="clear" w:color="auto" w:fill="auto"/>
          </w:tcPr>
          <w:p w:rsidR="00480B1A" w:rsidRPr="00794F38" w:rsidRDefault="00480B1A" w:rsidP="00044830">
            <w:pPr>
              <w:pStyle w:val="afe"/>
            </w:pPr>
            <w:r w:rsidRPr="00794F38">
              <w:t>З</w:t>
            </w:r>
          </w:p>
        </w:tc>
        <w:tc>
          <w:tcPr>
            <w:tcW w:w="700" w:type="dxa"/>
            <w:shd w:val="clear" w:color="auto" w:fill="auto"/>
          </w:tcPr>
          <w:p w:rsidR="00480B1A" w:rsidRPr="00794F38" w:rsidRDefault="00480B1A" w:rsidP="00044830">
            <w:pPr>
              <w:pStyle w:val="afe"/>
            </w:pPr>
            <w:r w:rsidRPr="00794F38">
              <w:t>СЗ</w:t>
            </w:r>
          </w:p>
        </w:tc>
      </w:tr>
      <w:tr w:rsidR="00480B1A" w:rsidRPr="007626AC" w:rsidTr="007626AC">
        <w:trPr>
          <w:trHeight w:val="320"/>
          <w:jc w:val="center"/>
        </w:trPr>
        <w:tc>
          <w:tcPr>
            <w:tcW w:w="2005" w:type="dxa"/>
            <w:vMerge/>
            <w:shd w:val="clear" w:color="auto" w:fill="auto"/>
          </w:tcPr>
          <w:p w:rsidR="00480B1A" w:rsidRPr="00794F38" w:rsidRDefault="00480B1A" w:rsidP="00044830">
            <w:pPr>
              <w:pStyle w:val="afe"/>
            </w:pPr>
          </w:p>
        </w:tc>
        <w:tc>
          <w:tcPr>
            <w:tcW w:w="877" w:type="dxa"/>
            <w:shd w:val="clear" w:color="auto" w:fill="auto"/>
          </w:tcPr>
          <w:p w:rsidR="00480B1A" w:rsidRPr="00794F38" w:rsidRDefault="00480B1A" w:rsidP="00044830">
            <w:pPr>
              <w:pStyle w:val="afe"/>
            </w:pPr>
            <w:r w:rsidRPr="00794F38">
              <w:t>4</w:t>
            </w:r>
          </w:p>
        </w:tc>
        <w:tc>
          <w:tcPr>
            <w:tcW w:w="877" w:type="dxa"/>
            <w:shd w:val="clear" w:color="auto" w:fill="auto"/>
          </w:tcPr>
          <w:p w:rsidR="00480B1A" w:rsidRPr="00794F38" w:rsidRDefault="00480B1A" w:rsidP="00044830">
            <w:pPr>
              <w:pStyle w:val="afe"/>
            </w:pPr>
            <w:r w:rsidRPr="00794F38">
              <w:t>4</w:t>
            </w:r>
          </w:p>
        </w:tc>
        <w:tc>
          <w:tcPr>
            <w:tcW w:w="909" w:type="dxa"/>
            <w:shd w:val="clear" w:color="auto" w:fill="auto"/>
          </w:tcPr>
          <w:p w:rsidR="00480B1A" w:rsidRPr="00794F38" w:rsidRDefault="00480B1A" w:rsidP="00044830">
            <w:pPr>
              <w:pStyle w:val="afe"/>
            </w:pPr>
            <w:r w:rsidRPr="00794F38">
              <w:t>7</w:t>
            </w:r>
          </w:p>
        </w:tc>
        <w:tc>
          <w:tcPr>
            <w:tcW w:w="909" w:type="dxa"/>
            <w:shd w:val="clear" w:color="auto" w:fill="auto"/>
          </w:tcPr>
          <w:p w:rsidR="00480B1A" w:rsidRPr="00794F38" w:rsidRDefault="00480B1A" w:rsidP="00044830">
            <w:pPr>
              <w:pStyle w:val="afe"/>
            </w:pPr>
            <w:r w:rsidRPr="00794F38">
              <w:t>10</w:t>
            </w:r>
          </w:p>
        </w:tc>
        <w:tc>
          <w:tcPr>
            <w:tcW w:w="876" w:type="dxa"/>
            <w:shd w:val="clear" w:color="auto" w:fill="auto"/>
          </w:tcPr>
          <w:p w:rsidR="00480B1A" w:rsidRPr="00794F38" w:rsidRDefault="00480B1A" w:rsidP="00044830">
            <w:pPr>
              <w:pStyle w:val="afe"/>
            </w:pPr>
            <w:r w:rsidRPr="00794F38">
              <w:t>6</w:t>
            </w:r>
          </w:p>
        </w:tc>
        <w:tc>
          <w:tcPr>
            <w:tcW w:w="909" w:type="dxa"/>
            <w:shd w:val="clear" w:color="auto" w:fill="auto"/>
          </w:tcPr>
          <w:p w:rsidR="00480B1A" w:rsidRPr="00794F38" w:rsidRDefault="00480B1A" w:rsidP="00044830">
            <w:pPr>
              <w:pStyle w:val="afe"/>
            </w:pPr>
            <w:r w:rsidRPr="00794F38">
              <w:t>36</w:t>
            </w:r>
          </w:p>
        </w:tc>
        <w:tc>
          <w:tcPr>
            <w:tcW w:w="627" w:type="dxa"/>
            <w:shd w:val="clear" w:color="auto" w:fill="auto"/>
          </w:tcPr>
          <w:p w:rsidR="00480B1A" w:rsidRPr="00794F38" w:rsidRDefault="00480B1A" w:rsidP="00044830">
            <w:pPr>
              <w:pStyle w:val="afe"/>
            </w:pPr>
            <w:r w:rsidRPr="00794F38">
              <w:t>24</w:t>
            </w:r>
          </w:p>
        </w:tc>
        <w:tc>
          <w:tcPr>
            <w:tcW w:w="700" w:type="dxa"/>
            <w:shd w:val="clear" w:color="auto" w:fill="auto"/>
          </w:tcPr>
          <w:p w:rsidR="00480B1A" w:rsidRPr="00794F38" w:rsidRDefault="00480B1A" w:rsidP="00044830">
            <w:pPr>
              <w:pStyle w:val="afe"/>
            </w:pPr>
            <w:r w:rsidRPr="00794F38">
              <w:t>9</w:t>
            </w:r>
          </w:p>
        </w:tc>
      </w:tr>
      <w:tr w:rsidR="00480B1A" w:rsidRPr="007626AC" w:rsidTr="007626AC">
        <w:trPr>
          <w:trHeight w:val="300"/>
          <w:jc w:val="center"/>
        </w:trPr>
        <w:tc>
          <w:tcPr>
            <w:tcW w:w="2005" w:type="dxa"/>
            <w:shd w:val="clear" w:color="auto" w:fill="auto"/>
          </w:tcPr>
          <w:p w:rsidR="00480B1A" w:rsidRPr="00794F38" w:rsidRDefault="00480B1A" w:rsidP="00044830">
            <w:pPr>
              <w:pStyle w:val="afe"/>
            </w:pPr>
            <w:r w:rsidRPr="00794F38">
              <w:t>Откорректированная СЗЗ,м</w:t>
            </w:r>
          </w:p>
        </w:tc>
        <w:tc>
          <w:tcPr>
            <w:tcW w:w="877" w:type="dxa"/>
            <w:shd w:val="clear" w:color="auto" w:fill="auto"/>
          </w:tcPr>
          <w:p w:rsidR="00480B1A" w:rsidRPr="00794F38" w:rsidRDefault="00480B1A" w:rsidP="00044830">
            <w:pPr>
              <w:pStyle w:val="afe"/>
            </w:pPr>
            <w:r w:rsidRPr="00794F38">
              <w:t>640</w:t>
            </w:r>
          </w:p>
          <w:p w:rsidR="00480B1A" w:rsidRPr="00794F38" w:rsidRDefault="00480B1A" w:rsidP="00044830">
            <w:pPr>
              <w:pStyle w:val="afe"/>
            </w:pPr>
          </w:p>
        </w:tc>
        <w:tc>
          <w:tcPr>
            <w:tcW w:w="877" w:type="dxa"/>
            <w:shd w:val="clear" w:color="auto" w:fill="auto"/>
          </w:tcPr>
          <w:p w:rsidR="00480B1A" w:rsidRPr="00794F38" w:rsidRDefault="00480B1A" w:rsidP="00044830">
            <w:pPr>
              <w:pStyle w:val="afe"/>
            </w:pPr>
            <w:r w:rsidRPr="00794F38">
              <w:t>640</w:t>
            </w:r>
          </w:p>
        </w:tc>
        <w:tc>
          <w:tcPr>
            <w:tcW w:w="909" w:type="dxa"/>
            <w:shd w:val="clear" w:color="auto" w:fill="auto"/>
          </w:tcPr>
          <w:p w:rsidR="00480B1A" w:rsidRPr="00794F38" w:rsidRDefault="00480B1A" w:rsidP="00044830">
            <w:pPr>
              <w:pStyle w:val="afe"/>
            </w:pPr>
            <w:r w:rsidRPr="00794F38">
              <w:t>1120</w:t>
            </w:r>
          </w:p>
        </w:tc>
        <w:tc>
          <w:tcPr>
            <w:tcW w:w="909" w:type="dxa"/>
            <w:shd w:val="clear" w:color="auto" w:fill="auto"/>
          </w:tcPr>
          <w:p w:rsidR="00480B1A" w:rsidRPr="00794F38" w:rsidRDefault="00480B1A" w:rsidP="00044830">
            <w:pPr>
              <w:pStyle w:val="afe"/>
            </w:pPr>
            <w:r w:rsidRPr="00794F38">
              <w:t>1600</w:t>
            </w:r>
          </w:p>
        </w:tc>
        <w:tc>
          <w:tcPr>
            <w:tcW w:w="876" w:type="dxa"/>
            <w:shd w:val="clear" w:color="auto" w:fill="auto"/>
          </w:tcPr>
          <w:p w:rsidR="00480B1A" w:rsidRPr="00794F38" w:rsidRDefault="00480B1A" w:rsidP="00044830">
            <w:pPr>
              <w:pStyle w:val="afe"/>
            </w:pPr>
            <w:r w:rsidRPr="00794F38">
              <w:t>960</w:t>
            </w:r>
          </w:p>
        </w:tc>
        <w:tc>
          <w:tcPr>
            <w:tcW w:w="909" w:type="dxa"/>
            <w:shd w:val="clear" w:color="auto" w:fill="auto"/>
          </w:tcPr>
          <w:p w:rsidR="00480B1A" w:rsidRPr="00794F38" w:rsidRDefault="00480B1A" w:rsidP="00044830">
            <w:pPr>
              <w:pStyle w:val="afe"/>
            </w:pPr>
            <w:r w:rsidRPr="00794F38">
              <w:t>5760</w:t>
            </w:r>
          </w:p>
        </w:tc>
        <w:tc>
          <w:tcPr>
            <w:tcW w:w="627" w:type="dxa"/>
            <w:shd w:val="clear" w:color="auto" w:fill="auto"/>
          </w:tcPr>
          <w:p w:rsidR="00480B1A" w:rsidRPr="00794F38" w:rsidRDefault="00480B1A" w:rsidP="00044830">
            <w:pPr>
              <w:pStyle w:val="afe"/>
            </w:pPr>
            <w:r w:rsidRPr="00794F38">
              <w:t>3840</w:t>
            </w:r>
          </w:p>
        </w:tc>
        <w:tc>
          <w:tcPr>
            <w:tcW w:w="700" w:type="dxa"/>
            <w:shd w:val="clear" w:color="auto" w:fill="auto"/>
          </w:tcPr>
          <w:p w:rsidR="00480B1A" w:rsidRPr="00794F38" w:rsidRDefault="00480B1A" w:rsidP="00044830">
            <w:pPr>
              <w:pStyle w:val="afe"/>
            </w:pPr>
            <w:r w:rsidRPr="00794F38">
              <w:t>1440</w:t>
            </w:r>
          </w:p>
        </w:tc>
      </w:tr>
    </w:tbl>
    <w:p w:rsidR="00044830" w:rsidRDefault="00044830" w:rsidP="005E3F2C">
      <w:pPr>
        <w:ind w:firstLine="709"/>
        <w:rPr>
          <w:b/>
          <w:bCs/>
          <w:color w:val="000000"/>
          <w:lang w:val="uk-UA"/>
        </w:rPr>
      </w:pPr>
    </w:p>
    <w:p w:rsidR="005E3F2C" w:rsidRDefault="00480B1A" w:rsidP="00044830">
      <w:pPr>
        <w:pStyle w:val="2"/>
      </w:pPr>
      <w:bookmarkStart w:id="11" w:name="_Toc254314601"/>
      <w:r>
        <w:t>2.2 Расчет санитарно – защитной зоны</w:t>
      </w:r>
      <w:bookmarkEnd w:id="11"/>
    </w:p>
    <w:p w:rsidR="00044830" w:rsidRDefault="00044830" w:rsidP="005E3F2C">
      <w:pPr>
        <w:ind w:firstLine="709"/>
        <w:rPr>
          <w:lang w:val="uk-UA"/>
        </w:rPr>
      </w:pPr>
    </w:p>
    <w:p w:rsidR="00480B1A" w:rsidRDefault="00480B1A" w:rsidP="005E3F2C">
      <w:pPr>
        <w:ind w:firstLine="709"/>
      </w:pPr>
      <w:r>
        <w:t>Санитарно-защитная зона – благоустроенная или озелененная территория, отделяющая площадку предприятия, являющегося источником загрязнения атмосферы, шумовых, радиационных и прочих воздействий, от жилой и общественной застройки. Размеры ее устанавливаются с учетом санитарной классификации предприятий, расчетов загрязнения атмосферы и других факторов. Санитарная классификация приведена а Санитарных правилах и нормах – СанПиН 2.2.1/2.1.1.1200-03. нормами установлено 5 классов предприятий и соответственно 5 размеров нормативных СЗЗ: I класс –2000 м; II класс – 1000 м; III класс – 500 м; IV класс – 300 м; V класс – 100 м.</w:t>
      </w:r>
    </w:p>
    <w:p w:rsidR="005E3F2C" w:rsidRDefault="00480B1A" w:rsidP="005E3F2C">
      <w:pPr>
        <w:ind w:firstLine="709"/>
      </w:pPr>
      <w:r>
        <w:t>Расчеты СЗЗ должны проверяться расчетом загрязнения атмосферы с учетом перспективы развития предприятия и фактического загрязнения атмосферного воздуха. Полученные таким образом размеры расчетной СЗЗ должны уточняться отдельно для различных направлений ветра в зависимости от результатов расчета и среднегодовой розы ветров района.</w:t>
      </w:r>
    </w:p>
    <w:p w:rsidR="005E3F2C" w:rsidRDefault="00480B1A" w:rsidP="005E3F2C">
      <w:pPr>
        <w:ind w:firstLine="709"/>
        <w:rPr>
          <w:b/>
          <w:bCs/>
        </w:rPr>
      </w:pPr>
      <w:r>
        <w:rPr>
          <w:b/>
          <w:bCs/>
        </w:rPr>
        <w:t>Определение расчетной СЗЗ.</w:t>
      </w:r>
    </w:p>
    <w:p w:rsidR="00480B1A" w:rsidRDefault="00480B1A" w:rsidP="005E3F2C">
      <w:pPr>
        <w:ind w:firstLine="709"/>
        <w:rPr>
          <w:lang w:val="uk-UA"/>
        </w:rPr>
      </w:pPr>
      <w:r>
        <w:t>Приземная концентрация загрязняющих веществ в атмосфере, создаваемая источником выбросов на предприятии рассчитывается по формуле:</w:t>
      </w:r>
    </w:p>
    <w:p w:rsidR="006D68E8" w:rsidRPr="006D68E8" w:rsidRDefault="006D68E8" w:rsidP="005E3F2C">
      <w:pPr>
        <w:ind w:firstLine="709"/>
        <w:rPr>
          <w:lang w:val="uk-UA"/>
        </w:rPr>
      </w:pPr>
    </w:p>
    <w:p w:rsidR="00480B1A" w:rsidRDefault="00480B1A" w:rsidP="005E3F2C">
      <w:pPr>
        <w:ind w:firstLine="709"/>
        <w:rPr>
          <w:lang w:val="uk-UA"/>
        </w:rPr>
      </w:pPr>
      <w:r>
        <w:t>С = С</w:t>
      </w:r>
      <w:r>
        <w:rPr>
          <w:vertAlign w:val="subscript"/>
        </w:rPr>
        <w:t>м</w:t>
      </w:r>
      <w:r>
        <w:t>S</w:t>
      </w:r>
      <w:r>
        <w:rPr>
          <w:vertAlign w:val="subscript"/>
        </w:rPr>
        <w:t>1</w:t>
      </w:r>
      <w:r w:rsidR="005E3F2C">
        <w:t xml:space="preserve"> </w:t>
      </w:r>
      <w:r>
        <w:t>(1)</w:t>
      </w:r>
    </w:p>
    <w:p w:rsidR="006D68E8" w:rsidRPr="006D68E8" w:rsidRDefault="006D68E8" w:rsidP="005E3F2C">
      <w:pPr>
        <w:ind w:firstLine="709"/>
        <w:rPr>
          <w:lang w:val="uk-UA"/>
        </w:rPr>
      </w:pPr>
    </w:p>
    <w:p w:rsidR="00480B1A" w:rsidRDefault="00480B1A" w:rsidP="005E3F2C">
      <w:pPr>
        <w:ind w:firstLine="709"/>
        <w:rPr>
          <w:lang w:val="uk-UA"/>
        </w:rPr>
      </w:pPr>
      <w:r>
        <w:t>где С</w:t>
      </w:r>
      <w:r>
        <w:rPr>
          <w:vertAlign w:val="subscript"/>
        </w:rPr>
        <w:t>м</w:t>
      </w:r>
      <w:r>
        <w:t xml:space="preserve"> – максимальное значение приземной концентрации вредного вещества при выбросе газовоздушной смеси из одиночного точечного источника, мг/м</w:t>
      </w:r>
      <w:r>
        <w:rPr>
          <w:vertAlign w:val="superscript"/>
        </w:rPr>
        <w:t>3</w:t>
      </w:r>
      <w:r>
        <w:t>:</w:t>
      </w:r>
    </w:p>
    <w:p w:rsidR="006D68E8" w:rsidRPr="006D68E8" w:rsidRDefault="006D68E8" w:rsidP="005E3F2C">
      <w:pPr>
        <w:ind w:firstLine="709"/>
        <w:rPr>
          <w:lang w:val="uk-UA"/>
        </w:rPr>
      </w:pPr>
    </w:p>
    <w:p w:rsidR="00480B1A" w:rsidRDefault="00480B1A" w:rsidP="005E3F2C">
      <w:pPr>
        <w:ind w:firstLine="709"/>
      </w:pPr>
      <w:r>
        <w:t>С</w:t>
      </w:r>
      <w:r>
        <w:rPr>
          <w:vertAlign w:val="subscript"/>
        </w:rPr>
        <w:t>м</w:t>
      </w:r>
      <w:r>
        <w:t xml:space="preserve"> ═ </w:t>
      </w:r>
      <w:r>
        <w:rPr>
          <w:u w:val="single"/>
        </w:rPr>
        <w:t>АМFmnη</w:t>
      </w:r>
      <w:r w:rsidR="00A77ECA">
        <w:rPr>
          <w:u w:val="single"/>
        </w:rPr>
        <w:t xml:space="preserve"> </w:t>
      </w:r>
      <w:r>
        <w:t>, мг/м</w:t>
      </w:r>
      <w:r>
        <w:rPr>
          <w:vertAlign w:val="superscript"/>
        </w:rPr>
        <w:t>3</w:t>
      </w:r>
      <w:r>
        <w:t>;</w:t>
      </w:r>
      <w:r w:rsidR="005E3F2C">
        <w:t xml:space="preserve"> </w:t>
      </w:r>
      <w:r>
        <w:t>(2)</w:t>
      </w:r>
    </w:p>
    <w:p w:rsidR="00480B1A" w:rsidRDefault="00480B1A" w:rsidP="005E3F2C">
      <w:pPr>
        <w:ind w:firstLine="709"/>
        <w:rPr>
          <w:lang w:val="uk-UA"/>
        </w:rPr>
      </w:pPr>
      <w:r>
        <w:t>Н</w:t>
      </w:r>
      <w:r>
        <w:rPr>
          <w:vertAlign w:val="superscript"/>
        </w:rPr>
        <w:t>2 3</w:t>
      </w:r>
      <w:r>
        <w:t>√QΔT</w:t>
      </w:r>
    </w:p>
    <w:p w:rsidR="006D68E8" w:rsidRPr="006D68E8" w:rsidRDefault="006D68E8" w:rsidP="005E3F2C">
      <w:pPr>
        <w:ind w:firstLine="709"/>
        <w:rPr>
          <w:lang w:val="uk-UA"/>
        </w:rPr>
      </w:pPr>
    </w:p>
    <w:p w:rsidR="005E3F2C" w:rsidRDefault="00480B1A" w:rsidP="005E3F2C">
      <w:pPr>
        <w:pStyle w:val="a9"/>
        <w:ind w:firstLine="709"/>
      </w:pPr>
      <w:r>
        <w:t>где А – коэффициент температурной стратификации атмосферы (для</w:t>
      </w:r>
    </w:p>
    <w:p w:rsidR="00480B1A" w:rsidRDefault="00480B1A" w:rsidP="005E3F2C">
      <w:pPr>
        <w:pStyle w:val="a9"/>
        <w:ind w:firstLine="709"/>
      </w:pPr>
      <w:r>
        <w:t>Свердловской области А = 160);</w:t>
      </w:r>
    </w:p>
    <w:p w:rsidR="00480B1A" w:rsidRDefault="00480B1A" w:rsidP="005E3F2C">
      <w:pPr>
        <w:ind w:firstLine="709"/>
      </w:pPr>
      <w:r>
        <w:t>М – мощность выброса, г/с;</w:t>
      </w:r>
    </w:p>
    <w:p w:rsidR="005E3F2C" w:rsidRDefault="00480B1A" w:rsidP="005E3F2C">
      <w:pPr>
        <w:ind w:firstLine="709"/>
      </w:pPr>
      <w:r>
        <w:t>F – коэффициент оседания веществ в атмосфере (для пыли F = 3, для</w:t>
      </w:r>
    </w:p>
    <w:p w:rsidR="00480B1A" w:rsidRDefault="00480B1A" w:rsidP="005E3F2C">
      <w:pPr>
        <w:ind w:firstLine="709"/>
      </w:pPr>
      <w:r>
        <w:t>газов F = 1)</w:t>
      </w:r>
    </w:p>
    <w:p w:rsidR="00480B1A" w:rsidRDefault="00480B1A" w:rsidP="005E3F2C">
      <w:pPr>
        <w:ind w:firstLine="709"/>
      </w:pPr>
      <w:r>
        <w:t>m,n – коэффициенты, учитывающие условия выхода газовоздушной смеси из устья источника выброса (диаметр и высота устья, температура и скорость выхода газовоздушной смеси);</w:t>
      </w:r>
    </w:p>
    <w:p w:rsidR="00480B1A" w:rsidRDefault="00480B1A" w:rsidP="005E3F2C">
      <w:pPr>
        <w:ind w:firstLine="709"/>
      </w:pPr>
      <w:r>
        <w:t>η – коэффициент рельефа местности (для равнины равен 1);</w:t>
      </w:r>
    </w:p>
    <w:p w:rsidR="00480B1A" w:rsidRDefault="00480B1A" w:rsidP="005E3F2C">
      <w:pPr>
        <w:ind w:firstLine="709"/>
      </w:pPr>
      <w:r>
        <w:t>Н – высота источника, м;</w:t>
      </w:r>
    </w:p>
    <w:p w:rsidR="00480B1A" w:rsidRDefault="00480B1A" w:rsidP="005E3F2C">
      <w:pPr>
        <w:ind w:firstLine="709"/>
      </w:pPr>
      <w:r>
        <w:t>Q – объем выбрасываемой газовоздушной смеси, м</w:t>
      </w:r>
      <w:r>
        <w:rPr>
          <w:vertAlign w:val="superscript"/>
        </w:rPr>
        <w:t>3</w:t>
      </w:r>
      <w:r>
        <w:t>/с;</w:t>
      </w:r>
    </w:p>
    <w:p w:rsidR="005E3F2C" w:rsidRDefault="00480B1A" w:rsidP="005E3F2C">
      <w:pPr>
        <w:ind w:firstLine="709"/>
      </w:pPr>
      <w:r>
        <w:t>ΔT – разность между температурой выбрасываемой газовоздушной смеси</w:t>
      </w:r>
    </w:p>
    <w:p w:rsidR="00480B1A" w:rsidRDefault="00480B1A" w:rsidP="005E3F2C">
      <w:pPr>
        <w:ind w:firstLine="709"/>
      </w:pPr>
      <w:r>
        <w:t>и температурой окружающего воздуха,°С;</w:t>
      </w:r>
    </w:p>
    <w:p w:rsidR="005E3F2C" w:rsidRDefault="00480B1A" w:rsidP="005E3F2C">
      <w:pPr>
        <w:ind w:firstLine="709"/>
        <w:rPr>
          <w:lang w:val="uk-UA"/>
        </w:rPr>
      </w:pPr>
      <w:r>
        <w:t>S</w:t>
      </w:r>
      <w:r>
        <w:rPr>
          <w:vertAlign w:val="subscript"/>
        </w:rPr>
        <w:t>1</w:t>
      </w:r>
      <w:r>
        <w:t xml:space="preserve"> – безразмерный коэффициент, определяемый в зависимости от соотношения х/х</w:t>
      </w:r>
      <w:r>
        <w:rPr>
          <w:vertAlign w:val="subscript"/>
        </w:rPr>
        <w:t>м</w:t>
      </w:r>
      <w:r>
        <w:t xml:space="preserve"> и коэффициента F:</w:t>
      </w:r>
    </w:p>
    <w:p w:rsidR="006D68E8" w:rsidRPr="006D68E8" w:rsidRDefault="006D68E8" w:rsidP="005E3F2C">
      <w:pPr>
        <w:ind w:firstLine="709"/>
        <w:rPr>
          <w:lang w:val="uk-UA"/>
        </w:rPr>
      </w:pPr>
    </w:p>
    <w:p w:rsidR="00480B1A" w:rsidRDefault="00480B1A" w:rsidP="005E3F2C">
      <w:pPr>
        <w:ind w:firstLine="709"/>
      </w:pPr>
      <w:r>
        <w:t>S</w:t>
      </w:r>
      <w:r>
        <w:rPr>
          <w:vertAlign w:val="subscript"/>
        </w:rPr>
        <w:t>1</w:t>
      </w:r>
      <w:r>
        <w:t xml:space="preserve"> =</w:t>
      </w:r>
      <w:r w:rsidR="005E3F2C">
        <w:t xml:space="preserve"> </w:t>
      </w:r>
      <w:r>
        <w:rPr>
          <w:u w:val="single"/>
        </w:rPr>
        <w:t>1,13</w:t>
      </w:r>
      <w:r w:rsidR="005E3F2C">
        <w:rPr>
          <w:u w:val="single"/>
        </w:rPr>
        <w:t xml:space="preserve"> </w:t>
      </w:r>
      <w:r>
        <w:t>,</w:t>
      </w:r>
      <w:r w:rsidR="005E3F2C">
        <w:t xml:space="preserve"> </w:t>
      </w:r>
      <w:r>
        <w:t>(3)</w:t>
      </w:r>
    </w:p>
    <w:p w:rsidR="00480B1A" w:rsidRPr="006D68E8" w:rsidRDefault="00480B1A" w:rsidP="006D68E8">
      <w:pPr>
        <w:tabs>
          <w:tab w:val="left" w:pos="4260"/>
        </w:tabs>
        <w:ind w:firstLine="1560"/>
        <w:rPr>
          <w:lang w:val="uk-UA"/>
        </w:rPr>
      </w:pPr>
      <w:r>
        <w:t>0,13(х/х</w:t>
      </w:r>
      <w:r>
        <w:rPr>
          <w:vertAlign w:val="subscript"/>
        </w:rPr>
        <w:t>м</w:t>
      </w:r>
      <w:r>
        <w:t>)</w:t>
      </w:r>
      <w:r>
        <w:rPr>
          <w:vertAlign w:val="superscript"/>
        </w:rPr>
        <w:t>2</w:t>
      </w:r>
      <w:r>
        <w:t xml:space="preserve"> +1</w:t>
      </w:r>
    </w:p>
    <w:p w:rsidR="006D68E8" w:rsidRPr="006D68E8" w:rsidRDefault="006D68E8" w:rsidP="006D68E8">
      <w:pPr>
        <w:tabs>
          <w:tab w:val="left" w:pos="4260"/>
        </w:tabs>
        <w:ind w:firstLine="1560"/>
        <w:rPr>
          <w:lang w:val="uk-UA"/>
        </w:rPr>
      </w:pPr>
    </w:p>
    <w:p w:rsidR="00480B1A" w:rsidRDefault="00480B1A" w:rsidP="005E3F2C">
      <w:pPr>
        <w:ind w:firstLine="709"/>
      </w:pPr>
      <w:r>
        <w:t>где х – расстояние от источника выброса, м;</w:t>
      </w:r>
    </w:p>
    <w:p w:rsidR="005E3F2C" w:rsidRDefault="00480B1A" w:rsidP="005E3F2C">
      <w:pPr>
        <w:ind w:firstLine="709"/>
        <w:rPr>
          <w:lang w:val="uk-UA"/>
        </w:rPr>
      </w:pPr>
      <w:r>
        <w:t>х</w:t>
      </w:r>
      <w:r>
        <w:rPr>
          <w:vertAlign w:val="subscript"/>
        </w:rPr>
        <w:t>м</w:t>
      </w:r>
      <w:r>
        <w:t xml:space="preserve"> – расстояние от источника выбросов, на котором приземная концентрация достигает максимального значения, м. Оно определяется по формуле:</w:t>
      </w:r>
    </w:p>
    <w:p w:rsidR="006D68E8" w:rsidRPr="006D68E8" w:rsidRDefault="006D68E8" w:rsidP="005E3F2C">
      <w:pPr>
        <w:ind w:firstLine="709"/>
        <w:rPr>
          <w:lang w:val="uk-UA"/>
        </w:rPr>
      </w:pPr>
    </w:p>
    <w:p w:rsidR="00480B1A" w:rsidRPr="00A77ECA" w:rsidRDefault="00480B1A" w:rsidP="005E3F2C">
      <w:pPr>
        <w:ind w:firstLine="709"/>
      </w:pPr>
      <w:r>
        <w:t>х</w:t>
      </w:r>
      <w:r>
        <w:rPr>
          <w:vertAlign w:val="subscript"/>
        </w:rPr>
        <w:t>м</w:t>
      </w:r>
      <w:r w:rsidRPr="00A77ECA">
        <w:t xml:space="preserve"> = </w:t>
      </w:r>
      <w:r w:rsidRPr="00A77ECA">
        <w:rPr>
          <w:u w:val="single"/>
        </w:rPr>
        <w:t xml:space="preserve">(5 – </w:t>
      </w:r>
      <w:r>
        <w:rPr>
          <w:u w:val="single"/>
        </w:rPr>
        <w:t>F</w:t>
      </w:r>
      <w:r w:rsidRPr="00A77ECA">
        <w:rPr>
          <w:u w:val="single"/>
        </w:rPr>
        <w:t>)</w:t>
      </w:r>
      <w:r>
        <w:rPr>
          <w:u w:val="single"/>
        </w:rPr>
        <w:t>kH</w:t>
      </w:r>
      <w:r w:rsidRPr="00A77ECA">
        <w:rPr>
          <w:u w:val="single"/>
        </w:rPr>
        <w:t xml:space="preserve"> ,</w:t>
      </w:r>
      <w:r w:rsidR="005E3F2C">
        <w:t xml:space="preserve"> </w:t>
      </w:r>
      <w:r w:rsidRPr="00A77ECA">
        <w:t>(4)</w:t>
      </w:r>
    </w:p>
    <w:p w:rsidR="00480B1A" w:rsidRDefault="00480B1A" w:rsidP="005E3F2C">
      <w:pPr>
        <w:ind w:firstLine="1701"/>
      </w:pPr>
      <w:r>
        <w:t>4</w:t>
      </w:r>
    </w:p>
    <w:p w:rsidR="00480B1A" w:rsidRDefault="00480B1A" w:rsidP="005E3F2C">
      <w:pPr>
        <w:ind w:firstLine="709"/>
      </w:pPr>
      <w:r>
        <w:t>где k = 4,95ν</w:t>
      </w:r>
      <w:r>
        <w:rPr>
          <w:vertAlign w:val="subscript"/>
        </w:rPr>
        <w:t>м</w:t>
      </w:r>
      <w:r>
        <w:t xml:space="preserve"> при ν</w:t>
      </w:r>
      <w:r>
        <w:rPr>
          <w:vertAlign w:val="subscript"/>
        </w:rPr>
        <w:t>м</w:t>
      </w:r>
      <w:r>
        <w:t xml:space="preserve"> ≤ 2,</w:t>
      </w:r>
    </w:p>
    <w:p w:rsidR="00480B1A" w:rsidRDefault="00480B1A" w:rsidP="005E3F2C">
      <w:pPr>
        <w:ind w:firstLine="709"/>
      </w:pPr>
      <w:r>
        <w:t>k = 7√ν</w:t>
      </w:r>
      <w:r>
        <w:rPr>
          <w:vertAlign w:val="subscript"/>
        </w:rPr>
        <w:t>м</w:t>
      </w:r>
      <w:r>
        <w:t xml:space="preserve"> при ν</w:t>
      </w:r>
      <w:r>
        <w:rPr>
          <w:vertAlign w:val="subscript"/>
        </w:rPr>
        <w:t>м</w:t>
      </w:r>
      <w:r>
        <w:t xml:space="preserve"> &gt; 2,</w:t>
      </w:r>
    </w:p>
    <w:p w:rsidR="005E3F2C" w:rsidRDefault="00480B1A" w:rsidP="005E3F2C">
      <w:pPr>
        <w:ind w:firstLine="709"/>
      </w:pPr>
      <w:r>
        <w:t>ν</w:t>
      </w:r>
      <w:r>
        <w:rPr>
          <w:vertAlign w:val="subscript"/>
        </w:rPr>
        <w:t>м</w:t>
      </w:r>
      <w:r>
        <w:t xml:space="preserve"> = 0,65 </w:t>
      </w:r>
      <w:r>
        <w:rPr>
          <w:vertAlign w:val="superscript"/>
        </w:rPr>
        <w:t>3</w:t>
      </w:r>
      <w:r>
        <w:t>√(QΔT/H)</w:t>
      </w:r>
      <w:r w:rsidR="005E3F2C">
        <w:t xml:space="preserve"> </w:t>
      </w:r>
      <w:r>
        <w:t>(5)</w:t>
      </w:r>
    </w:p>
    <w:p w:rsidR="00480B1A" w:rsidRDefault="00480B1A" w:rsidP="006D68E8">
      <w:pPr>
        <w:tabs>
          <w:tab w:val="left" w:pos="3540"/>
        </w:tabs>
        <w:ind w:firstLine="709"/>
        <w:rPr>
          <w:lang w:val="uk-UA"/>
        </w:rPr>
      </w:pPr>
      <w:r>
        <w:t>Q = υπd</w:t>
      </w:r>
      <w:r>
        <w:rPr>
          <w:vertAlign w:val="superscript"/>
        </w:rPr>
        <w:t>2</w:t>
      </w:r>
      <w:r>
        <w:t>/4</w:t>
      </w:r>
      <w:r w:rsidR="005E3F2C">
        <w:t xml:space="preserve"> </w:t>
      </w:r>
      <w:r>
        <w:t>(6)</w:t>
      </w:r>
      <w:r w:rsidR="006D68E8">
        <w:tab/>
      </w:r>
    </w:p>
    <w:p w:rsidR="006D68E8" w:rsidRPr="006D68E8" w:rsidRDefault="006D68E8" w:rsidP="006D68E8">
      <w:pPr>
        <w:tabs>
          <w:tab w:val="left" w:pos="3540"/>
        </w:tabs>
        <w:ind w:firstLine="709"/>
        <w:rPr>
          <w:lang w:val="uk-UA"/>
        </w:rPr>
      </w:pPr>
    </w:p>
    <w:p w:rsidR="00480B1A" w:rsidRDefault="00480B1A" w:rsidP="005E3F2C">
      <w:pPr>
        <w:ind w:firstLine="709"/>
      </w:pPr>
      <w:r>
        <w:t>где υ – скорость выхода газовоздушной смеси, м/с;</w:t>
      </w:r>
    </w:p>
    <w:p w:rsidR="00480B1A" w:rsidRDefault="00480B1A" w:rsidP="005E3F2C">
      <w:pPr>
        <w:ind w:firstLine="709"/>
        <w:rPr>
          <w:lang w:val="uk-UA"/>
        </w:rPr>
      </w:pPr>
      <w:r>
        <w:t>d – диаметр устья трубы, м.</w:t>
      </w:r>
    </w:p>
    <w:p w:rsidR="006D68E8" w:rsidRPr="006D68E8" w:rsidRDefault="006D68E8" w:rsidP="005E3F2C">
      <w:pPr>
        <w:ind w:firstLine="709"/>
        <w:rPr>
          <w:lang w:val="uk-UA"/>
        </w:rPr>
      </w:pPr>
    </w:p>
    <w:p w:rsidR="00480B1A" w:rsidRDefault="00480B1A" w:rsidP="005E3F2C">
      <w:pPr>
        <w:ind w:firstLine="709"/>
      </w:pPr>
      <w:r>
        <w:t>Q = 5*3,14*2</w:t>
      </w:r>
      <w:r>
        <w:rPr>
          <w:vertAlign w:val="superscript"/>
        </w:rPr>
        <w:t>2</w:t>
      </w:r>
      <w:r>
        <w:t>/4 = 15,7 м</w:t>
      </w:r>
      <w:r>
        <w:rPr>
          <w:vertAlign w:val="superscript"/>
        </w:rPr>
        <w:t>3</w:t>
      </w:r>
      <w:r>
        <w:t>/с;</w:t>
      </w:r>
    </w:p>
    <w:p w:rsidR="005E3F2C" w:rsidRDefault="00480B1A" w:rsidP="005E3F2C">
      <w:pPr>
        <w:ind w:firstLine="709"/>
      </w:pPr>
      <w:r>
        <w:t>ν</w:t>
      </w:r>
      <w:r>
        <w:rPr>
          <w:vertAlign w:val="subscript"/>
        </w:rPr>
        <w:t>м</w:t>
      </w:r>
      <w:r>
        <w:t xml:space="preserve"> = 0,65*</w:t>
      </w:r>
      <w:r>
        <w:rPr>
          <w:vertAlign w:val="superscript"/>
        </w:rPr>
        <w:t>3</w:t>
      </w:r>
      <w:r>
        <w:t>√(15,7*(130-30)/100) = 1,63 ≤ 2,</w:t>
      </w:r>
    </w:p>
    <w:p w:rsidR="00480B1A" w:rsidRPr="00A77ECA" w:rsidRDefault="00480B1A" w:rsidP="005E3F2C">
      <w:pPr>
        <w:ind w:firstLine="709"/>
      </w:pPr>
      <w:r>
        <w:t>k</w:t>
      </w:r>
      <w:r w:rsidRPr="00A77ECA">
        <w:t xml:space="preserve"> = 4,95*1,63 = 8,06;</w:t>
      </w:r>
    </w:p>
    <w:p w:rsidR="00480B1A" w:rsidRDefault="00480B1A" w:rsidP="005E3F2C">
      <w:pPr>
        <w:ind w:firstLine="709"/>
      </w:pPr>
      <w:r>
        <w:t>х</w:t>
      </w:r>
      <w:r>
        <w:rPr>
          <w:vertAlign w:val="subscript"/>
        </w:rPr>
        <w:t>м</w:t>
      </w:r>
      <w:r>
        <w:t xml:space="preserve"> = </w:t>
      </w:r>
      <w:r>
        <w:rPr>
          <w:u w:val="single"/>
        </w:rPr>
        <w:t>(5 – 3)*8,06*100</w:t>
      </w:r>
      <w:r>
        <w:t xml:space="preserve"> = 403 – для пыли,</w:t>
      </w:r>
    </w:p>
    <w:p w:rsidR="00480B1A" w:rsidRDefault="00480B1A" w:rsidP="005E3F2C">
      <w:pPr>
        <w:ind w:firstLine="709"/>
      </w:pPr>
      <w:r>
        <w:t>4</w:t>
      </w:r>
    </w:p>
    <w:p w:rsidR="00480B1A" w:rsidRDefault="00480B1A" w:rsidP="005E3F2C">
      <w:pPr>
        <w:ind w:firstLine="709"/>
      </w:pPr>
      <w:r>
        <w:t>х</w:t>
      </w:r>
      <w:r>
        <w:rPr>
          <w:vertAlign w:val="subscript"/>
        </w:rPr>
        <w:t>м</w:t>
      </w:r>
      <w:r>
        <w:t xml:space="preserve"> = </w:t>
      </w:r>
      <w:r>
        <w:rPr>
          <w:u w:val="single"/>
        </w:rPr>
        <w:t xml:space="preserve">(5 – 1)*8,06*100 </w:t>
      </w:r>
      <w:r>
        <w:t>= 806 – для газов;</w:t>
      </w:r>
    </w:p>
    <w:p w:rsidR="00480B1A" w:rsidRDefault="00480B1A" w:rsidP="005E3F2C">
      <w:pPr>
        <w:ind w:firstLine="1843"/>
      </w:pPr>
      <w:r>
        <w:t>4</w:t>
      </w:r>
    </w:p>
    <w:p w:rsidR="00480B1A" w:rsidRDefault="00480B1A" w:rsidP="005E3F2C">
      <w:pPr>
        <w:ind w:firstLine="709"/>
      </w:pPr>
      <w:r>
        <w:t>С</w:t>
      </w:r>
      <w:r>
        <w:rPr>
          <w:vertAlign w:val="subscript"/>
        </w:rPr>
        <w:t>м</w:t>
      </w:r>
      <w:r>
        <w:t xml:space="preserve"> ═ </w:t>
      </w:r>
      <w:r>
        <w:rPr>
          <w:u w:val="single"/>
        </w:rPr>
        <w:t xml:space="preserve">160*0,25*500*3*1,2*0,55*1 </w:t>
      </w:r>
      <w:r>
        <w:t>= 0,34 мг/м</w:t>
      </w:r>
      <w:r>
        <w:rPr>
          <w:vertAlign w:val="superscript"/>
        </w:rPr>
        <w:t xml:space="preserve">3 </w:t>
      </w:r>
      <w:r>
        <w:t>для пыли;</w:t>
      </w:r>
    </w:p>
    <w:p w:rsidR="005E3F2C" w:rsidRDefault="00480B1A" w:rsidP="005E3F2C">
      <w:pPr>
        <w:ind w:firstLine="1418"/>
      </w:pPr>
      <w:r>
        <w:t>100</w:t>
      </w:r>
      <w:r>
        <w:rPr>
          <w:vertAlign w:val="superscript"/>
        </w:rPr>
        <w:t>2</w:t>
      </w:r>
      <w:r w:rsidR="00A77ECA">
        <w:rPr>
          <w:vertAlign w:val="superscript"/>
        </w:rPr>
        <w:t xml:space="preserve"> </w:t>
      </w:r>
      <w:r>
        <w:rPr>
          <w:vertAlign w:val="superscript"/>
        </w:rPr>
        <w:t>3</w:t>
      </w:r>
      <w:r>
        <w:t>√15,7*(130 – 30)</w:t>
      </w:r>
    </w:p>
    <w:p w:rsidR="00480B1A" w:rsidRDefault="00480B1A" w:rsidP="005E3F2C">
      <w:pPr>
        <w:ind w:firstLine="709"/>
      </w:pPr>
      <w:r>
        <w:t>С</w:t>
      </w:r>
      <w:r>
        <w:rPr>
          <w:vertAlign w:val="subscript"/>
        </w:rPr>
        <w:t>м</w:t>
      </w:r>
      <w:r>
        <w:t xml:space="preserve"> ═ </w:t>
      </w:r>
      <w:r>
        <w:rPr>
          <w:u w:val="single"/>
        </w:rPr>
        <w:t>160*0,25*350*1*1,2*0,55*1</w:t>
      </w:r>
      <w:r>
        <w:t xml:space="preserve"> = 0,08 мг/м</w:t>
      </w:r>
      <w:r>
        <w:rPr>
          <w:vertAlign w:val="superscript"/>
        </w:rPr>
        <w:t xml:space="preserve">3 </w:t>
      </w:r>
      <w:r>
        <w:t>для газов;</w:t>
      </w:r>
    </w:p>
    <w:p w:rsidR="005E3F2C" w:rsidRDefault="00480B1A" w:rsidP="005E3F2C">
      <w:pPr>
        <w:ind w:firstLine="1701"/>
      </w:pPr>
      <w:r>
        <w:t>100</w:t>
      </w:r>
      <w:r>
        <w:rPr>
          <w:vertAlign w:val="superscript"/>
        </w:rPr>
        <w:t>2</w:t>
      </w:r>
      <w:r w:rsidR="00A77ECA">
        <w:rPr>
          <w:vertAlign w:val="superscript"/>
        </w:rPr>
        <w:t xml:space="preserve"> </w:t>
      </w:r>
      <w:r>
        <w:rPr>
          <w:vertAlign w:val="superscript"/>
        </w:rPr>
        <w:t>3</w:t>
      </w:r>
      <w:r>
        <w:t>√15,7*(130 – 30)</w:t>
      </w:r>
    </w:p>
    <w:p w:rsidR="00480B1A" w:rsidRPr="00A77ECA" w:rsidRDefault="00480B1A" w:rsidP="005E3F2C">
      <w:pPr>
        <w:ind w:firstLine="709"/>
      </w:pPr>
      <w:r w:rsidRPr="00A77ECA">
        <w:t>0,15 = 0,34*</w:t>
      </w:r>
      <w:r>
        <w:t>S</w:t>
      </w:r>
      <w:r w:rsidRPr="00A77ECA">
        <w:rPr>
          <w:vertAlign w:val="subscript"/>
        </w:rPr>
        <w:t>1</w:t>
      </w:r>
      <w:r w:rsidRPr="00A77ECA">
        <w:t xml:space="preserve"> ;</w:t>
      </w:r>
    </w:p>
    <w:p w:rsidR="00480B1A" w:rsidRDefault="00480B1A" w:rsidP="005E3F2C">
      <w:pPr>
        <w:ind w:firstLine="709"/>
      </w:pPr>
      <w:r>
        <w:t>S</w:t>
      </w:r>
      <w:r>
        <w:rPr>
          <w:vertAlign w:val="subscript"/>
        </w:rPr>
        <w:t>1</w:t>
      </w:r>
      <w:r>
        <w:t xml:space="preserve"> = 0,15/0,34 = 0,44 – для пыли,</w:t>
      </w:r>
    </w:p>
    <w:p w:rsidR="00480B1A" w:rsidRDefault="00480B1A" w:rsidP="005E3F2C">
      <w:pPr>
        <w:ind w:firstLine="709"/>
      </w:pPr>
      <w:r>
        <w:t>S</w:t>
      </w:r>
      <w:r>
        <w:rPr>
          <w:vertAlign w:val="subscript"/>
        </w:rPr>
        <w:t>1</w:t>
      </w:r>
      <w:r>
        <w:t xml:space="preserve"> = 0,05/0,08 =0,625 – для газов.</w:t>
      </w:r>
    </w:p>
    <w:p w:rsidR="005E3F2C" w:rsidRDefault="00480B1A" w:rsidP="005E3F2C">
      <w:pPr>
        <w:ind w:firstLine="709"/>
      </w:pPr>
      <w:r w:rsidRPr="00A77ECA">
        <w:t>0,44</w:t>
      </w:r>
      <w:r>
        <w:t xml:space="preserve"> =</w:t>
      </w:r>
      <w:r w:rsidR="005E3F2C">
        <w:t xml:space="preserve"> </w:t>
      </w:r>
      <w:r>
        <w:rPr>
          <w:u w:val="single"/>
        </w:rPr>
        <w:t>1,13</w:t>
      </w:r>
      <w:r w:rsidR="005E3F2C">
        <w:rPr>
          <w:u w:val="single"/>
        </w:rPr>
        <w:t xml:space="preserve"> </w:t>
      </w:r>
      <w:r>
        <w:t>,</w:t>
      </w:r>
    </w:p>
    <w:p w:rsidR="00480B1A" w:rsidRDefault="00480B1A" w:rsidP="005E3F2C">
      <w:pPr>
        <w:ind w:firstLine="1560"/>
      </w:pPr>
      <w:r>
        <w:t>0,13(х/403)</w:t>
      </w:r>
      <w:r>
        <w:rPr>
          <w:vertAlign w:val="superscript"/>
        </w:rPr>
        <w:t>2</w:t>
      </w:r>
      <w:r>
        <w:t xml:space="preserve"> +1</w:t>
      </w:r>
    </w:p>
    <w:p w:rsidR="00480B1A" w:rsidRDefault="00480B1A" w:rsidP="005E3F2C">
      <w:pPr>
        <w:ind w:firstLine="709"/>
      </w:pPr>
      <w:r>
        <w:t>х = √((1,13/0,44-1)/0,13)*403 = 1400 м, для пыли;</w:t>
      </w:r>
    </w:p>
    <w:p w:rsidR="005E3F2C" w:rsidRDefault="00480B1A" w:rsidP="005E3F2C">
      <w:pPr>
        <w:ind w:firstLine="709"/>
      </w:pPr>
      <w:r>
        <w:t>0,625 =</w:t>
      </w:r>
      <w:r w:rsidR="005E3F2C">
        <w:t xml:space="preserve"> </w:t>
      </w:r>
      <w:r>
        <w:rPr>
          <w:u w:val="single"/>
        </w:rPr>
        <w:t>1,13</w:t>
      </w:r>
      <w:r w:rsidR="005E3F2C">
        <w:rPr>
          <w:u w:val="single"/>
        </w:rPr>
        <w:t xml:space="preserve"> </w:t>
      </w:r>
      <w:r>
        <w:t>,</w:t>
      </w:r>
    </w:p>
    <w:p w:rsidR="00480B1A" w:rsidRDefault="00480B1A" w:rsidP="005E3F2C">
      <w:pPr>
        <w:ind w:firstLine="1701"/>
      </w:pPr>
      <w:r>
        <w:t>0,13(х/806)</w:t>
      </w:r>
      <w:r>
        <w:rPr>
          <w:vertAlign w:val="superscript"/>
        </w:rPr>
        <w:t>2</w:t>
      </w:r>
      <w:r>
        <w:t xml:space="preserve"> +1</w:t>
      </w:r>
    </w:p>
    <w:p w:rsidR="00480B1A" w:rsidRDefault="00480B1A" w:rsidP="005E3F2C">
      <w:pPr>
        <w:ind w:firstLine="709"/>
        <w:rPr>
          <w:lang w:val="uk-UA"/>
        </w:rPr>
      </w:pPr>
      <w:r>
        <w:t>х = √((1,13/0,625-1)/0,13)*806 = 2009 м, для газов;</w:t>
      </w:r>
    </w:p>
    <w:p w:rsidR="006D68E8" w:rsidRPr="006D68E8" w:rsidRDefault="006D68E8" w:rsidP="005E3F2C">
      <w:pPr>
        <w:ind w:firstLine="709"/>
        <w:rPr>
          <w:lang w:val="uk-UA"/>
        </w:rPr>
      </w:pPr>
    </w:p>
    <w:p w:rsidR="005E3F2C" w:rsidRDefault="00480B1A" w:rsidP="005E3F2C">
      <w:pPr>
        <w:pStyle w:val="a9"/>
        <w:ind w:firstLine="709"/>
      </w:pPr>
      <w:r>
        <w:t>На основании полученных данных делаем вывод о том, что рассматриваемое предприятие является предприятием I – го класса, а СЗЗ должна быть не менее 2000 м.</w:t>
      </w:r>
    </w:p>
    <w:p w:rsidR="006D68E8" w:rsidRDefault="006D68E8" w:rsidP="005E3F2C">
      <w:pPr>
        <w:ind w:firstLine="709"/>
        <w:rPr>
          <w:b/>
          <w:bCs/>
          <w:lang w:val="uk-UA"/>
        </w:rPr>
      </w:pPr>
    </w:p>
    <w:p w:rsidR="005E3F2C" w:rsidRDefault="00ED17FE" w:rsidP="006D68E8">
      <w:pPr>
        <w:pStyle w:val="2"/>
      </w:pPr>
      <w:bookmarkStart w:id="12" w:name="_Toc254314602"/>
      <w:r>
        <w:t xml:space="preserve">2.3 </w:t>
      </w:r>
      <w:r w:rsidR="00D34E77">
        <w:t>Уточнение санитарно–</w:t>
      </w:r>
      <w:r w:rsidR="00480B1A">
        <w:t>защитной зоны согласно «розы ветров»</w:t>
      </w:r>
      <w:bookmarkEnd w:id="12"/>
    </w:p>
    <w:p w:rsidR="006D68E8" w:rsidRDefault="006D68E8" w:rsidP="005E3F2C">
      <w:pPr>
        <w:pStyle w:val="a9"/>
        <w:ind w:firstLine="709"/>
        <w:rPr>
          <w:lang w:val="uk-UA"/>
        </w:rPr>
      </w:pPr>
    </w:p>
    <w:p w:rsidR="00480B1A" w:rsidRDefault="00480B1A" w:rsidP="005E3F2C">
      <w:pPr>
        <w:pStyle w:val="a9"/>
        <w:ind w:firstLine="709"/>
        <w:rPr>
          <w:lang w:val="uk-UA"/>
        </w:rPr>
      </w:pPr>
      <w:r>
        <w:t>Полученные размеры СЗЗ уточняются отдельно для различных направлений ветра в зависимости от среднегодовой розы ветров района по формуле:</w:t>
      </w:r>
    </w:p>
    <w:p w:rsidR="006D68E8" w:rsidRPr="006D68E8" w:rsidRDefault="006D68E8" w:rsidP="005E3F2C">
      <w:pPr>
        <w:pStyle w:val="a9"/>
        <w:ind w:firstLine="709"/>
        <w:rPr>
          <w:lang w:val="uk-UA"/>
        </w:rPr>
      </w:pPr>
    </w:p>
    <w:p w:rsidR="00480B1A" w:rsidRDefault="00480B1A" w:rsidP="005E3F2C">
      <w:pPr>
        <w:ind w:firstLine="709"/>
        <w:rPr>
          <w:vertAlign w:val="subscript"/>
          <w:lang w:val="uk-UA"/>
        </w:rPr>
      </w:pPr>
      <w:r>
        <w:t>L</w:t>
      </w:r>
      <w:r w:rsidRPr="00A77ECA">
        <w:t xml:space="preserve"> = </w:t>
      </w:r>
      <w:r>
        <w:t>L</w:t>
      </w:r>
      <w:r w:rsidRPr="00A77ECA">
        <w:rPr>
          <w:vertAlign w:val="subscript"/>
        </w:rPr>
        <w:t>0</w:t>
      </w:r>
      <w:r w:rsidRPr="00A77ECA">
        <w:t>*</w:t>
      </w:r>
      <w:r>
        <w:t>P</w:t>
      </w:r>
      <w:r w:rsidRPr="00A77ECA">
        <w:t>/</w:t>
      </w:r>
      <w:r>
        <w:t>P</w:t>
      </w:r>
      <w:r w:rsidRPr="00A77ECA">
        <w:rPr>
          <w:vertAlign w:val="subscript"/>
        </w:rPr>
        <w:t>0</w:t>
      </w:r>
    </w:p>
    <w:p w:rsidR="006D68E8" w:rsidRPr="006D68E8" w:rsidRDefault="006D68E8" w:rsidP="005E3F2C">
      <w:pPr>
        <w:ind w:firstLine="709"/>
        <w:rPr>
          <w:lang w:val="uk-UA"/>
        </w:rPr>
      </w:pPr>
    </w:p>
    <w:p w:rsidR="00480B1A" w:rsidRDefault="00480B1A" w:rsidP="005E3F2C">
      <w:pPr>
        <w:ind w:firstLine="709"/>
      </w:pPr>
      <w:r>
        <w:t>где L – уточненный размер СЗЗ в направлении противоположном розе ветров, м;</w:t>
      </w:r>
    </w:p>
    <w:p w:rsidR="00480B1A" w:rsidRDefault="00480B1A" w:rsidP="005E3F2C">
      <w:pPr>
        <w:ind w:firstLine="709"/>
      </w:pPr>
      <w:r>
        <w:t>L</w:t>
      </w:r>
      <w:r>
        <w:rPr>
          <w:vertAlign w:val="subscript"/>
        </w:rPr>
        <w:t>0</w:t>
      </w:r>
      <w:r>
        <w:t xml:space="preserve"> – нормативный размер СЗЗ, полученный на основании проведенных расчетов, 2000 м;</w:t>
      </w:r>
    </w:p>
    <w:p w:rsidR="00480B1A" w:rsidRDefault="00480B1A" w:rsidP="005E3F2C">
      <w:pPr>
        <w:ind w:firstLine="709"/>
      </w:pPr>
      <w:r>
        <w:t>P – среднегодовая повторяемость рассматриваемого направления ветра,%, приведенная в таблице 2;</w:t>
      </w:r>
    </w:p>
    <w:p w:rsidR="00480B1A" w:rsidRDefault="00480B1A" w:rsidP="005E3F2C">
      <w:pPr>
        <w:ind w:firstLine="709"/>
        <w:rPr>
          <w:lang w:val="uk-UA"/>
        </w:rPr>
      </w:pPr>
      <w:r>
        <w:t>P</w:t>
      </w:r>
      <w:r>
        <w:rPr>
          <w:vertAlign w:val="subscript"/>
        </w:rPr>
        <w:t>0</w:t>
      </w:r>
      <w:r>
        <w:t xml:space="preserve"> – повторяемость направлений ветров при круговой розе ветров (при восьмирумбовой розе ветров P</w:t>
      </w:r>
      <w:r>
        <w:rPr>
          <w:vertAlign w:val="subscript"/>
        </w:rPr>
        <w:t>0</w:t>
      </w:r>
      <w:r>
        <w:t xml:space="preserve"> = 100/8 = 12,5%).</w:t>
      </w:r>
    </w:p>
    <w:p w:rsidR="006D68E8" w:rsidRPr="006D68E8" w:rsidRDefault="006D68E8" w:rsidP="005E3F2C">
      <w:pPr>
        <w:ind w:firstLine="709"/>
        <w:rPr>
          <w:lang w:val="uk-UA"/>
        </w:rPr>
      </w:pPr>
    </w:p>
    <w:p w:rsidR="00480B1A" w:rsidRDefault="00480B1A" w:rsidP="005E3F2C">
      <w:pPr>
        <w:ind w:firstLine="709"/>
      </w:pPr>
      <w:r>
        <w:t>L</w:t>
      </w:r>
      <w:r>
        <w:rPr>
          <w:vertAlign w:val="subscript"/>
        </w:rPr>
        <w:t>C</w:t>
      </w:r>
      <w:r w:rsidR="005E3F2C">
        <w:t xml:space="preserve"> </w:t>
      </w:r>
      <w:r>
        <w:t>=</w:t>
      </w:r>
      <w:r w:rsidR="00A77ECA">
        <w:t xml:space="preserve"> </w:t>
      </w:r>
      <w:r>
        <w:t>2000*4/12.5 = 640 м,</w:t>
      </w:r>
      <w:r w:rsidR="005E3F2C">
        <w:t xml:space="preserve"> </w:t>
      </w:r>
      <w:r>
        <w:t>L</w:t>
      </w:r>
      <w:r>
        <w:rPr>
          <w:vertAlign w:val="subscript"/>
        </w:rPr>
        <w:t>Ю</w:t>
      </w:r>
      <w:r w:rsidR="00D34E77">
        <w:t xml:space="preserve"> = </w:t>
      </w:r>
      <w:r>
        <w:t>2000*6/12.5 =960 м,</w:t>
      </w:r>
    </w:p>
    <w:p w:rsidR="00480B1A" w:rsidRPr="00D34E77" w:rsidRDefault="00480B1A" w:rsidP="005E3F2C">
      <w:pPr>
        <w:ind w:firstLine="709"/>
      </w:pPr>
      <w:r>
        <w:t>L</w:t>
      </w:r>
      <w:r>
        <w:rPr>
          <w:vertAlign w:val="subscript"/>
        </w:rPr>
        <w:t>CВ</w:t>
      </w:r>
      <w:r w:rsidR="00A77ECA">
        <w:t xml:space="preserve"> </w:t>
      </w:r>
      <w:r w:rsidRPr="00D34E77">
        <w:t xml:space="preserve">= 2000*4/12.5 = 640 </w:t>
      </w:r>
      <w:r>
        <w:t>м</w:t>
      </w:r>
      <w:r w:rsidRPr="00D34E77">
        <w:t>,</w:t>
      </w:r>
      <w:r w:rsidR="005E3F2C">
        <w:rPr>
          <w:vertAlign w:val="subscript"/>
        </w:rPr>
        <w:t xml:space="preserve"> </w:t>
      </w:r>
      <w:r>
        <w:t>L</w:t>
      </w:r>
      <w:r>
        <w:rPr>
          <w:vertAlign w:val="subscript"/>
        </w:rPr>
        <w:t>ЮЗ</w:t>
      </w:r>
      <w:r w:rsidRPr="00D34E77">
        <w:t xml:space="preserve"> =</w:t>
      </w:r>
      <w:r w:rsidR="00A77ECA">
        <w:t xml:space="preserve"> </w:t>
      </w:r>
      <w:r w:rsidRPr="00D34E77">
        <w:t xml:space="preserve">2000*36/12.5 =5760 </w:t>
      </w:r>
      <w:r>
        <w:t>м</w:t>
      </w:r>
      <w:r w:rsidRPr="00D34E77">
        <w:t>,</w:t>
      </w:r>
    </w:p>
    <w:p w:rsidR="00480B1A" w:rsidRPr="00D34E77" w:rsidRDefault="00480B1A" w:rsidP="005E3F2C">
      <w:pPr>
        <w:ind w:firstLine="709"/>
      </w:pPr>
      <w:r>
        <w:t>L</w:t>
      </w:r>
      <w:r>
        <w:rPr>
          <w:vertAlign w:val="subscript"/>
        </w:rPr>
        <w:t>В</w:t>
      </w:r>
      <w:r w:rsidR="00D34E77" w:rsidRPr="00D34E77">
        <w:t xml:space="preserve"> </w:t>
      </w:r>
      <w:r w:rsidRPr="00D34E77">
        <w:t>=</w:t>
      </w:r>
      <w:r w:rsidR="005E3F2C">
        <w:t xml:space="preserve"> </w:t>
      </w:r>
      <w:r w:rsidRPr="00D34E77">
        <w:t>2000*7/12.5 = 1120</w:t>
      </w:r>
      <w:r w:rsidRPr="00D34E77">
        <w:rPr>
          <w:vertAlign w:val="subscript"/>
        </w:rPr>
        <w:t xml:space="preserve"> </w:t>
      </w:r>
      <w:r>
        <w:t>м</w:t>
      </w:r>
      <w:r w:rsidRPr="00D34E77">
        <w:t>,</w:t>
      </w:r>
      <w:r w:rsidR="005E3F2C">
        <w:rPr>
          <w:vertAlign w:val="subscript"/>
        </w:rPr>
        <w:t xml:space="preserve"> </w:t>
      </w:r>
      <w:r>
        <w:t>L</w:t>
      </w:r>
      <w:r>
        <w:rPr>
          <w:vertAlign w:val="subscript"/>
        </w:rPr>
        <w:t>З</w:t>
      </w:r>
      <w:r w:rsidRPr="00D34E77">
        <w:t xml:space="preserve"> =</w:t>
      </w:r>
      <w:r w:rsidR="00A77ECA">
        <w:t xml:space="preserve"> </w:t>
      </w:r>
      <w:r w:rsidRPr="00D34E77">
        <w:t xml:space="preserve">2000*24/12.5 =3840 </w:t>
      </w:r>
      <w:r>
        <w:t>м</w:t>
      </w:r>
      <w:r w:rsidRPr="00D34E77">
        <w:t>,</w:t>
      </w:r>
    </w:p>
    <w:p w:rsidR="005E3F2C" w:rsidRDefault="00480B1A" w:rsidP="005E3F2C">
      <w:pPr>
        <w:ind w:firstLine="709"/>
        <w:rPr>
          <w:lang w:val="uk-UA"/>
        </w:rPr>
      </w:pPr>
      <w:r>
        <w:t>L</w:t>
      </w:r>
      <w:r>
        <w:rPr>
          <w:vertAlign w:val="subscript"/>
        </w:rPr>
        <w:t>ЮВ</w:t>
      </w:r>
      <w:r w:rsidRPr="00D34E77">
        <w:t xml:space="preserve"> =</w:t>
      </w:r>
      <w:r w:rsidR="00A77ECA">
        <w:t xml:space="preserve"> </w:t>
      </w:r>
      <w:r w:rsidRPr="00D34E77">
        <w:t xml:space="preserve">2000*10/12.5 = 1600 </w:t>
      </w:r>
      <w:r>
        <w:t>м</w:t>
      </w:r>
      <w:r w:rsidRPr="00D34E77">
        <w:t>,</w:t>
      </w:r>
      <w:r w:rsidR="005E3F2C">
        <w:rPr>
          <w:vertAlign w:val="subscript"/>
        </w:rPr>
        <w:t xml:space="preserve"> </w:t>
      </w:r>
      <w:r>
        <w:t>L</w:t>
      </w:r>
      <w:r>
        <w:rPr>
          <w:vertAlign w:val="subscript"/>
        </w:rPr>
        <w:t>СЗ</w:t>
      </w:r>
      <w:r w:rsidRPr="00D34E77">
        <w:t xml:space="preserve"> = 2000*9/12.5 = 1440 </w:t>
      </w:r>
      <w:r>
        <w:t>м</w:t>
      </w:r>
      <w:r w:rsidRPr="00D34E77">
        <w:t>.</w:t>
      </w:r>
    </w:p>
    <w:p w:rsidR="006D68E8" w:rsidRPr="006D68E8" w:rsidRDefault="006D68E8" w:rsidP="005E3F2C">
      <w:pPr>
        <w:ind w:firstLine="709"/>
        <w:rPr>
          <w:lang w:val="uk-UA"/>
        </w:rPr>
      </w:pPr>
    </w:p>
    <w:p w:rsidR="005E3F2C" w:rsidRDefault="00ED17FE" w:rsidP="006D68E8">
      <w:pPr>
        <w:pStyle w:val="2"/>
        <w:rPr>
          <w:lang w:val="uk-UA"/>
        </w:rPr>
      </w:pPr>
      <w:bookmarkStart w:id="13" w:name="_Toc254314603"/>
      <w:r>
        <w:t>2.4 Пояснение к чертежу</w:t>
      </w:r>
      <w:bookmarkEnd w:id="13"/>
    </w:p>
    <w:p w:rsidR="006D68E8" w:rsidRPr="006D68E8" w:rsidRDefault="006D68E8" w:rsidP="005E3F2C">
      <w:pPr>
        <w:ind w:firstLine="709"/>
        <w:rPr>
          <w:b/>
          <w:bCs/>
          <w:lang w:val="uk-UA"/>
        </w:rPr>
      </w:pPr>
    </w:p>
    <w:p w:rsidR="005E3F2C" w:rsidRDefault="00FE4CBE" w:rsidP="005E3F2C">
      <w:pPr>
        <w:ind w:firstLine="709"/>
      </w:pPr>
      <w:r>
        <w:t>В ходе работы были расчитаны данные для построения уточненной СЗЗ предприятия согласно розы ветров.</w:t>
      </w:r>
    </w:p>
    <w:p w:rsidR="00FE4CBE" w:rsidRDefault="004305B1" w:rsidP="005E3F2C">
      <w:pPr>
        <w:ind w:firstLine="709"/>
      </w:pPr>
      <w:r>
        <w:t>На графике, который прилагается к данной работе изображены роза ветров (верхний</w:t>
      </w:r>
      <w:r w:rsidR="00471A90">
        <w:t xml:space="preserve"> график</w:t>
      </w:r>
      <w:r>
        <w:t>) и непосредственно сама уточненная СЗЗ предприятия.</w:t>
      </w:r>
    </w:p>
    <w:p w:rsidR="00CB11F9" w:rsidRDefault="00A77ECA" w:rsidP="005E3F2C">
      <w:pPr>
        <w:ind w:firstLine="709"/>
      </w:pPr>
      <w:r>
        <w:t xml:space="preserve">На </w:t>
      </w:r>
      <w:r w:rsidR="00471A90">
        <w:t xml:space="preserve">графике </w:t>
      </w:r>
      <w:r w:rsidR="00CB11F9">
        <w:t>«Роза ветров»</w:t>
      </w:r>
      <w:r w:rsidR="00F21E7F">
        <w:t xml:space="preserve"> представлены 8 направлений</w:t>
      </w:r>
      <w:r w:rsidR="005A66B8" w:rsidRPr="005A66B8">
        <w:t xml:space="preserve"> </w:t>
      </w:r>
      <w:r w:rsidR="005A66B8">
        <w:t>сторон света</w:t>
      </w:r>
      <w:r w:rsidR="00F21E7F">
        <w:t xml:space="preserve">: север – С, юг – Ю, восток – В, </w:t>
      </w:r>
      <w:r w:rsidR="00494787">
        <w:t>запад – З, северо-восток – СВ, северо-запад – СЗ, юго-восток – ЮВ, юго-запад – ЮЗ.</w:t>
      </w:r>
      <w:r w:rsidR="00D02F3D">
        <w:t xml:space="preserve"> Вдоль этих направлений отмечены направления ветров</w:t>
      </w:r>
      <w:r w:rsidR="00D35EC2">
        <w:t xml:space="preserve"> в процентных показателях в масштабе 1см : 4%. По </w:t>
      </w:r>
      <w:r w:rsidR="00471A90">
        <w:t xml:space="preserve">графику </w:t>
      </w:r>
      <w:r w:rsidR="00D35EC2">
        <w:t xml:space="preserve">видно, что в данном регионе преобладают юго-западные </w:t>
      </w:r>
      <w:r w:rsidR="003E5386">
        <w:t xml:space="preserve">и западные </w:t>
      </w:r>
      <w:r w:rsidR="00D35EC2">
        <w:t>ветра</w:t>
      </w:r>
      <w:r w:rsidR="003E5386">
        <w:t xml:space="preserve"> (36% и 24% соответственно).</w:t>
      </w:r>
    </w:p>
    <w:p w:rsidR="003E5386" w:rsidRPr="00FE4CBE" w:rsidRDefault="00AE579A" w:rsidP="005E3F2C">
      <w:pPr>
        <w:ind w:firstLine="709"/>
      </w:pPr>
      <w:r>
        <w:t xml:space="preserve">На нижнем графике </w:t>
      </w:r>
      <w:r w:rsidR="005A66B8">
        <w:t xml:space="preserve">представлена уточненная СЗЗ предприятия и ход ее построения. </w:t>
      </w:r>
      <w:r w:rsidR="00B52219">
        <w:t>На тех</w:t>
      </w:r>
      <w:r w:rsidR="005A66B8">
        <w:t xml:space="preserve"> же направлениях сторон света</w:t>
      </w:r>
      <w:r w:rsidR="00B52219">
        <w:t xml:space="preserve"> в точке их пересечения</w:t>
      </w:r>
      <w:r w:rsidR="00BB1A6D">
        <w:t xml:space="preserve"> (в центре)</w:t>
      </w:r>
      <w:r w:rsidR="00B52219">
        <w:t xml:space="preserve"> находится предприятие (затушеванный квадрат).</w:t>
      </w:r>
      <w:r w:rsidR="00BB1A6D">
        <w:t xml:space="preserve"> От центра пунктиром проведена </w:t>
      </w:r>
      <w:r w:rsidR="002433FB">
        <w:t>окружность радиусом 2 000 м в масштабе 1см : 500 м (это масштаб всего построения)</w:t>
      </w:r>
      <w:r w:rsidR="00BB1A6D">
        <w:t xml:space="preserve"> </w:t>
      </w:r>
      <w:r w:rsidR="00695F95">
        <w:t xml:space="preserve">– это </w:t>
      </w:r>
      <w:r w:rsidR="00BB1A6D">
        <w:t>расчетн</w:t>
      </w:r>
      <w:r w:rsidR="00695F95">
        <w:t>ая</w:t>
      </w:r>
      <w:r w:rsidR="00A77ECA">
        <w:t xml:space="preserve"> </w:t>
      </w:r>
      <w:r w:rsidR="00BB1A6D">
        <w:t>СЗЗ</w:t>
      </w:r>
      <w:r w:rsidR="009403DF">
        <w:t>. Затем откладываются точки СЗЗ согласно розы ветров</w:t>
      </w:r>
      <w:r w:rsidR="00695F95">
        <w:t xml:space="preserve"> </w:t>
      </w:r>
      <w:r w:rsidR="003C37FE">
        <w:t>по алгорифму:</w:t>
      </w:r>
      <w:r w:rsidR="009403DF">
        <w:t xml:space="preserve"> </w:t>
      </w:r>
      <w:r w:rsidR="003C37FE">
        <w:t xml:space="preserve">показания для севера откладываютя на юг, а для запада – на </w:t>
      </w:r>
      <w:r w:rsidR="00384421">
        <w:t>восток, и соединя</w:t>
      </w:r>
      <w:r w:rsidR="00695F95">
        <w:t>ются</w:t>
      </w:r>
      <w:r w:rsidR="00384421">
        <w:t xml:space="preserve"> плавной пунктирной линией. </w:t>
      </w:r>
      <w:r w:rsidR="00695F95">
        <w:t>Далее п</w:t>
      </w:r>
      <w:r w:rsidR="00384421">
        <w:t>ровод</w:t>
      </w:r>
      <w:r w:rsidR="00403E91">
        <w:t>и</w:t>
      </w:r>
      <w:r w:rsidR="00695F95">
        <w:t>тся</w:t>
      </w:r>
      <w:r w:rsidR="00384421">
        <w:t xml:space="preserve"> </w:t>
      </w:r>
      <w:r w:rsidR="00755EE0">
        <w:t>основн</w:t>
      </w:r>
      <w:r w:rsidR="00403E91">
        <w:t>ая</w:t>
      </w:r>
      <w:r w:rsidR="00755EE0">
        <w:t xml:space="preserve"> плавн</w:t>
      </w:r>
      <w:r w:rsidR="00403E91">
        <w:t>ая</w:t>
      </w:r>
      <w:r w:rsidR="00755EE0">
        <w:t xml:space="preserve"> </w:t>
      </w:r>
      <w:r w:rsidR="00403E91">
        <w:t>линия</w:t>
      </w:r>
      <w:r w:rsidR="00384421">
        <w:t xml:space="preserve"> уточненной СЗЗ предприятия:</w:t>
      </w:r>
      <w:r w:rsidR="00755EE0">
        <w:t xml:space="preserve"> если линия СЗЗ проходит внутри</w:t>
      </w:r>
      <w:r w:rsidR="00A77ECA">
        <w:t xml:space="preserve"> </w:t>
      </w:r>
      <w:r w:rsidR="00023B71">
        <w:t xml:space="preserve">расчетной СЗЗ, то уточненная СЗЗ проходит по линии расчетной СЗЗ, и наоборот, если </w:t>
      </w:r>
      <w:r w:rsidR="00292A6A">
        <w:t xml:space="preserve">расчетная </w:t>
      </w:r>
      <w:r w:rsidR="00023B71">
        <w:t>СЗЗ</w:t>
      </w:r>
      <w:r w:rsidR="00292A6A" w:rsidRPr="00292A6A">
        <w:t xml:space="preserve"> </w:t>
      </w:r>
      <w:r w:rsidR="00292A6A">
        <w:t>проходит внутри СЗЗ, то</w:t>
      </w:r>
      <w:r w:rsidR="00A77ECA">
        <w:t xml:space="preserve"> </w:t>
      </w:r>
      <w:r w:rsidR="00292A6A">
        <w:t>уточненная СЗЗ проходит по линии СЗЗ.</w:t>
      </w:r>
    </w:p>
    <w:p w:rsidR="005E3F2C" w:rsidRDefault="006D68E8" w:rsidP="006D68E8">
      <w:pPr>
        <w:pStyle w:val="2"/>
      </w:pPr>
      <w:r>
        <w:br w:type="page"/>
      </w:r>
      <w:bookmarkStart w:id="14" w:name="_Toc254314604"/>
      <w:r w:rsidRPr="00A77ECA">
        <w:t>Заключение</w:t>
      </w:r>
      <w:bookmarkEnd w:id="14"/>
    </w:p>
    <w:p w:rsidR="006D68E8" w:rsidRDefault="006D68E8" w:rsidP="005E3F2C">
      <w:pPr>
        <w:ind w:firstLine="709"/>
        <w:rPr>
          <w:lang w:val="uk-UA"/>
        </w:rPr>
      </w:pPr>
    </w:p>
    <w:p w:rsidR="00480B1A" w:rsidRPr="00CD53E5" w:rsidRDefault="00CD53E5" w:rsidP="005E3F2C">
      <w:pPr>
        <w:ind w:firstLine="709"/>
      </w:pPr>
      <w:r>
        <w:t>Антропогенный фактор может иметь и позитивные, и негативные стороны. Главные негативные стороны – загрязнение воздуха, воды, поверхности земли и истощение</w:t>
      </w:r>
      <w:r w:rsidR="00A77ECA">
        <w:t xml:space="preserve"> </w:t>
      </w:r>
      <w:r>
        <w:t xml:space="preserve">ее ресурсов, позитивные – предотвращение всего этого в рамках биосферы. </w:t>
      </w:r>
      <w:r w:rsidR="00236D05">
        <w:t>Преобразуемую человеком биосферу называют, по В.Вернадскому, «ноосферой»</w:t>
      </w:r>
      <w:r w:rsidR="00CE1321">
        <w:t xml:space="preserve"> (или сферой разума). Это название может быть оправдано только в том случае, если человек будет вести себя как «гомо сапиенс»</w:t>
      </w:r>
      <w:r w:rsidR="005E3F2C">
        <w:t xml:space="preserve"> - </w:t>
      </w:r>
      <w:r w:rsidR="00DE61CC">
        <w:t>человек разумный.</w:t>
      </w:r>
    </w:p>
    <w:p w:rsidR="005E3F2C" w:rsidRDefault="00A77ECA" w:rsidP="006D68E8">
      <w:pPr>
        <w:pStyle w:val="2"/>
        <w:rPr>
          <w:lang w:val="uk-UA"/>
        </w:rPr>
      </w:pPr>
      <w:r>
        <w:br w:type="page"/>
      </w:r>
      <w:bookmarkStart w:id="15" w:name="_Toc254314605"/>
      <w:r w:rsidR="00480B1A">
        <w:t>Список использованных источников</w:t>
      </w:r>
      <w:bookmarkEnd w:id="15"/>
    </w:p>
    <w:p w:rsidR="006D68E8" w:rsidRPr="006D68E8" w:rsidRDefault="006D68E8" w:rsidP="006D68E8">
      <w:pPr>
        <w:ind w:firstLine="709"/>
        <w:rPr>
          <w:lang w:val="uk-UA"/>
        </w:rPr>
      </w:pPr>
    </w:p>
    <w:p w:rsidR="00480B1A" w:rsidRDefault="00480B1A" w:rsidP="006D68E8">
      <w:pPr>
        <w:pStyle w:val="a0"/>
      </w:pPr>
      <w:r>
        <w:t>В.М.Гарин, И.А.Кленова, В.И.Колесников, Промышленная экология, Маршрут, 2005г.;</w:t>
      </w:r>
    </w:p>
    <w:p w:rsidR="00480B1A" w:rsidRDefault="00480B1A" w:rsidP="006D68E8">
      <w:pPr>
        <w:pStyle w:val="a0"/>
      </w:pPr>
      <w:r>
        <w:t>Ю.С.Рыбаков, Лекции по курсу «Промышленная экология», Екатеринберг, 2004г.</w:t>
      </w:r>
    </w:p>
    <w:p w:rsidR="00480B1A" w:rsidRDefault="00480B1A" w:rsidP="006D68E8">
      <w:pPr>
        <w:pStyle w:val="a0"/>
      </w:pPr>
      <w:r>
        <w:t>Ю.С.Рыбаков, методическое пособие «Определение СЗЗ предприятия».</w:t>
      </w:r>
      <w:bookmarkStart w:id="16" w:name="_GoBack"/>
      <w:bookmarkEnd w:id="16"/>
    </w:p>
    <w:sectPr w:rsidR="00480B1A" w:rsidSect="005E3F2C">
      <w:footerReference w:type="default" r:id="rId7"/>
      <w:pgSz w:w="11906" w:h="16838" w:code="9"/>
      <w:pgMar w:top="1134" w:right="850" w:bottom="1134" w:left="1701" w:header="680" w:footer="680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26AC" w:rsidRDefault="007626AC">
      <w:pPr>
        <w:ind w:firstLine="709"/>
      </w:pPr>
      <w:r>
        <w:separator/>
      </w:r>
    </w:p>
  </w:endnote>
  <w:endnote w:type="continuationSeparator" w:id="0">
    <w:p w:rsidR="007626AC" w:rsidRDefault="007626AC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4830" w:rsidRDefault="00EF5BED">
    <w:pPr>
      <w:pStyle w:val="ae"/>
      <w:framePr w:wrap="auto" w:vAnchor="text" w:hAnchor="margin" w:xAlign="right" w:y="1"/>
      <w:rPr>
        <w:rStyle w:val="af2"/>
      </w:rPr>
    </w:pPr>
    <w:r>
      <w:rPr>
        <w:rStyle w:val="af2"/>
        <w:noProof/>
      </w:rPr>
      <w:t>2</w:t>
    </w:r>
  </w:p>
  <w:p w:rsidR="00044830" w:rsidRDefault="00044830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26AC" w:rsidRDefault="007626AC">
      <w:pPr>
        <w:ind w:firstLine="709"/>
      </w:pPr>
      <w:r>
        <w:separator/>
      </w:r>
    </w:p>
  </w:footnote>
  <w:footnote w:type="continuationSeparator" w:id="0">
    <w:p w:rsidR="007626AC" w:rsidRDefault="007626AC">
      <w:pPr>
        <w:ind w:firstLine="709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D84139"/>
    <w:multiLevelType w:val="multilevel"/>
    <w:tmpl w:val="1FB8389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000"/>
        </w:tabs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840"/>
        </w:tabs>
        <w:ind w:left="3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160"/>
        </w:tabs>
        <w:ind w:left="51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000"/>
        </w:tabs>
        <w:ind w:left="6000" w:hanging="2160"/>
      </w:pPr>
      <w:rPr>
        <w:rFonts w:hint="default"/>
      </w:rPr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7AB0C26"/>
    <w:multiLevelType w:val="multilevel"/>
    <w:tmpl w:val="8196C02C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035"/>
        </w:tabs>
        <w:ind w:left="103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000"/>
        </w:tabs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840"/>
        </w:tabs>
        <w:ind w:left="3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160"/>
        </w:tabs>
        <w:ind w:left="51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000"/>
        </w:tabs>
        <w:ind w:left="6000" w:hanging="2160"/>
      </w:pPr>
      <w:rPr>
        <w:rFonts w:hint="default"/>
      </w:rPr>
    </w:lvl>
  </w:abstractNum>
  <w:abstractNum w:abstractNumId="3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E9A403A"/>
    <w:multiLevelType w:val="hybridMultilevel"/>
    <w:tmpl w:val="4B849886"/>
    <w:lvl w:ilvl="0" w:tplc="0419000F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5">
    <w:nsid w:val="53162FF8"/>
    <w:multiLevelType w:val="hybridMultilevel"/>
    <w:tmpl w:val="E86ABD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A9855B5"/>
    <w:multiLevelType w:val="hybridMultilevel"/>
    <w:tmpl w:val="76F0322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D3469F3"/>
    <w:multiLevelType w:val="multilevel"/>
    <w:tmpl w:val="96B6597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000"/>
        </w:tabs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840"/>
        </w:tabs>
        <w:ind w:left="3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160"/>
        </w:tabs>
        <w:ind w:left="51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000"/>
        </w:tabs>
        <w:ind w:left="6000" w:hanging="2160"/>
      </w:pPr>
      <w:rPr>
        <w:rFonts w:hint="default"/>
      </w:rPr>
    </w:lvl>
  </w:abstractNum>
  <w:abstractNum w:abstractNumId="8">
    <w:nsid w:val="619C69E7"/>
    <w:multiLevelType w:val="hybridMultilevel"/>
    <w:tmpl w:val="A480523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CD45F40"/>
    <w:multiLevelType w:val="hybridMultilevel"/>
    <w:tmpl w:val="1A70A1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6BF3E02"/>
    <w:multiLevelType w:val="multilevel"/>
    <w:tmpl w:val="1FB8389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000"/>
        </w:tabs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840"/>
        </w:tabs>
        <w:ind w:left="3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160"/>
        </w:tabs>
        <w:ind w:left="51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000"/>
        </w:tabs>
        <w:ind w:left="6000" w:hanging="2160"/>
      </w:pPr>
      <w:rPr>
        <w:rFonts w:hint="default"/>
      </w:rPr>
    </w:lvl>
  </w:abstractNum>
  <w:abstractNum w:abstractNumId="11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9"/>
  </w:num>
  <w:num w:numId="2">
    <w:abstractNumId w:val="4"/>
  </w:num>
  <w:num w:numId="3">
    <w:abstractNumId w:val="10"/>
  </w:num>
  <w:num w:numId="4">
    <w:abstractNumId w:val="0"/>
  </w:num>
  <w:num w:numId="5">
    <w:abstractNumId w:val="6"/>
  </w:num>
  <w:num w:numId="6">
    <w:abstractNumId w:val="8"/>
  </w:num>
  <w:num w:numId="7">
    <w:abstractNumId w:val="5"/>
  </w:num>
  <w:num w:numId="8">
    <w:abstractNumId w:val="7"/>
  </w:num>
  <w:num w:numId="9">
    <w:abstractNumId w:val="2"/>
  </w:num>
  <w:num w:numId="10">
    <w:abstractNumId w:val="3"/>
  </w:num>
  <w:num w:numId="11">
    <w:abstractNumId w:val="1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clickAndTypeStyle w:val="a9"/>
  <w:drawingGridHorizontalSpacing w:val="14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layoutRawTableWidth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75E1B"/>
    <w:rsid w:val="00023B71"/>
    <w:rsid w:val="00024BC9"/>
    <w:rsid w:val="00044830"/>
    <w:rsid w:val="001930E3"/>
    <w:rsid w:val="001C0A56"/>
    <w:rsid w:val="001D1E23"/>
    <w:rsid w:val="001D6638"/>
    <w:rsid w:val="001E0DFC"/>
    <w:rsid w:val="00207E7A"/>
    <w:rsid w:val="00236D05"/>
    <w:rsid w:val="002433FB"/>
    <w:rsid w:val="00292041"/>
    <w:rsid w:val="00292A6A"/>
    <w:rsid w:val="0030763E"/>
    <w:rsid w:val="00384421"/>
    <w:rsid w:val="00386948"/>
    <w:rsid w:val="003A4D7F"/>
    <w:rsid w:val="003C09D0"/>
    <w:rsid w:val="003C37FE"/>
    <w:rsid w:val="003E5386"/>
    <w:rsid w:val="003F3CA5"/>
    <w:rsid w:val="00403E91"/>
    <w:rsid w:val="00423C78"/>
    <w:rsid w:val="004305B1"/>
    <w:rsid w:val="0044635D"/>
    <w:rsid w:val="00471A90"/>
    <w:rsid w:val="00473D8B"/>
    <w:rsid w:val="00480B1A"/>
    <w:rsid w:val="00486898"/>
    <w:rsid w:val="00494787"/>
    <w:rsid w:val="004D5C99"/>
    <w:rsid w:val="004E06D7"/>
    <w:rsid w:val="00552C4F"/>
    <w:rsid w:val="0057506D"/>
    <w:rsid w:val="005A5857"/>
    <w:rsid w:val="005A66B8"/>
    <w:rsid w:val="005C72A3"/>
    <w:rsid w:val="005E3F2C"/>
    <w:rsid w:val="00637C12"/>
    <w:rsid w:val="00695F95"/>
    <w:rsid w:val="006C684C"/>
    <w:rsid w:val="006D4EB9"/>
    <w:rsid w:val="006D68E8"/>
    <w:rsid w:val="00707344"/>
    <w:rsid w:val="00755EE0"/>
    <w:rsid w:val="007626AC"/>
    <w:rsid w:val="00791D52"/>
    <w:rsid w:val="00791E3E"/>
    <w:rsid w:val="00794F38"/>
    <w:rsid w:val="007B39EF"/>
    <w:rsid w:val="007C0EB6"/>
    <w:rsid w:val="00884E51"/>
    <w:rsid w:val="00896BA2"/>
    <w:rsid w:val="008D0EB7"/>
    <w:rsid w:val="00937ACA"/>
    <w:rsid w:val="009403DF"/>
    <w:rsid w:val="00986594"/>
    <w:rsid w:val="00A0726C"/>
    <w:rsid w:val="00A75E1B"/>
    <w:rsid w:val="00A77ECA"/>
    <w:rsid w:val="00AE579A"/>
    <w:rsid w:val="00AF3A45"/>
    <w:rsid w:val="00AF5212"/>
    <w:rsid w:val="00B1422F"/>
    <w:rsid w:val="00B34D90"/>
    <w:rsid w:val="00B52219"/>
    <w:rsid w:val="00BB1A6D"/>
    <w:rsid w:val="00C0530D"/>
    <w:rsid w:val="00CB11F9"/>
    <w:rsid w:val="00CD53E5"/>
    <w:rsid w:val="00CE1321"/>
    <w:rsid w:val="00CF4E0C"/>
    <w:rsid w:val="00D02F3D"/>
    <w:rsid w:val="00D04845"/>
    <w:rsid w:val="00D34E77"/>
    <w:rsid w:val="00D35EC2"/>
    <w:rsid w:val="00D37F06"/>
    <w:rsid w:val="00D5042B"/>
    <w:rsid w:val="00D7779C"/>
    <w:rsid w:val="00DE61CC"/>
    <w:rsid w:val="00DF29CB"/>
    <w:rsid w:val="00E34CFD"/>
    <w:rsid w:val="00E67025"/>
    <w:rsid w:val="00ED17FE"/>
    <w:rsid w:val="00EF5BED"/>
    <w:rsid w:val="00F21E7F"/>
    <w:rsid w:val="00F57B00"/>
    <w:rsid w:val="00F67013"/>
    <w:rsid w:val="00FC34BD"/>
    <w:rsid w:val="00FE4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2"/>
    <o:shapelayout v:ext="edit">
      <o:idmap v:ext="edit" data="1"/>
      <o:rules v:ext="edit">
        <o:r id="V:Rule1" type="arc" idref="#_x0000_s1028"/>
        <o:r id="V:Rule2" type="arc" idref="#_x0000_s1029"/>
      </o:rules>
    </o:shapelayout>
  </w:shapeDefaults>
  <w:decimalSymbol w:val=","/>
  <w:listSeparator w:val=";"/>
  <w14:defaultImageDpi w14:val="0"/>
  <w15:chartTrackingRefBased/>
  <w15:docId w15:val="{E9D2C8F8-30AA-4D18-8926-AD2A665B8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uiPriority w:val="99"/>
    <w:qFormat/>
    <w:rsid w:val="005E3F2C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5E3F2C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5E3F2C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5E3F2C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5E3F2C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5E3F2C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5E3F2C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5E3F2C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locked/>
    <w:rsid w:val="005E3F2C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Title"/>
    <w:basedOn w:val="a2"/>
    <w:link w:val="a7"/>
    <w:uiPriority w:val="99"/>
    <w:qFormat/>
    <w:pPr>
      <w:ind w:firstLine="709"/>
      <w:jc w:val="center"/>
    </w:pPr>
  </w:style>
  <w:style w:type="character" w:customStyle="1" w:styleId="a7">
    <w:name w:val="Название Знак"/>
    <w:link w:val="a6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caption"/>
    <w:basedOn w:val="a2"/>
    <w:next w:val="a2"/>
    <w:uiPriority w:val="99"/>
    <w:qFormat/>
    <w:pPr>
      <w:ind w:firstLine="709"/>
      <w:jc w:val="right"/>
    </w:pPr>
  </w:style>
  <w:style w:type="paragraph" w:styleId="a9">
    <w:name w:val="Body Text"/>
    <w:basedOn w:val="a2"/>
    <w:link w:val="aa"/>
    <w:uiPriority w:val="99"/>
    <w:rsid w:val="005E3F2C"/>
    <w:pPr>
      <w:ind w:firstLine="0"/>
    </w:pPr>
  </w:style>
  <w:style w:type="character" w:customStyle="1" w:styleId="aa">
    <w:name w:val="Основной текст Знак"/>
    <w:link w:val="a9"/>
    <w:uiPriority w:val="99"/>
    <w:semiHidden/>
    <w:rPr>
      <w:sz w:val="28"/>
      <w:szCs w:val="28"/>
    </w:rPr>
  </w:style>
  <w:style w:type="paragraph" w:styleId="ab">
    <w:name w:val="footnote text"/>
    <w:basedOn w:val="a2"/>
    <w:link w:val="ac"/>
    <w:autoRedefine/>
    <w:uiPriority w:val="99"/>
    <w:semiHidden/>
    <w:rsid w:val="005E3F2C"/>
    <w:pPr>
      <w:ind w:firstLine="709"/>
    </w:pPr>
    <w:rPr>
      <w:color w:val="000000"/>
      <w:sz w:val="20"/>
      <w:szCs w:val="20"/>
    </w:rPr>
  </w:style>
  <w:style w:type="character" w:customStyle="1" w:styleId="ac">
    <w:name w:val="Текст сноски Знак"/>
    <w:link w:val="ab"/>
    <w:uiPriority w:val="99"/>
    <w:locked/>
    <w:rsid w:val="005E3F2C"/>
    <w:rPr>
      <w:color w:val="000000"/>
      <w:lang w:val="ru-RU" w:eastAsia="ru-RU"/>
    </w:rPr>
  </w:style>
  <w:style w:type="character" w:styleId="ad">
    <w:name w:val="footnote reference"/>
    <w:uiPriority w:val="99"/>
    <w:semiHidden/>
    <w:rsid w:val="005E3F2C"/>
    <w:rPr>
      <w:sz w:val="28"/>
      <w:szCs w:val="28"/>
      <w:vertAlign w:val="superscript"/>
    </w:rPr>
  </w:style>
  <w:style w:type="paragraph" w:styleId="ae">
    <w:name w:val="footer"/>
    <w:basedOn w:val="a2"/>
    <w:link w:val="af"/>
    <w:uiPriority w:val="99"/>
    <w:semiHidden/>
    <w:rsid w:val="005E3F2C"/>
    <w:pPr>
      <w:tabs>
        <w:tab w:val="center" w:pos="4819"/>
        <w:tab w:val="right" w:pos="9639"/>
      </w:tabs>
      <w:ind w:firstLine="709"/>
    </w:pPr>
  </w:style>
  <w:style w:type="character" w:customStyle="1" w:styleId="af0">
    <w:name w:val="Верхний колонтитул Знак"/>
    <w:link w:val="af1"/>
    <w:uiPriority w:val="99"/>
    <w:semiHidden/>
    <w:locked/>
    <w:rsid w:val="005E3F2C"/>
    <w:rPr>
      <w:noProof/>
      <w:kern w:val="16"/>
      <w:sz w:val="28"/>
      <w:szCs w:val="28"/>
      <w:lang w:val="ru-RU" w:eastAsia="ru-RU"/>
    </w:rPr>
  </w:style>
  <w:style w:type="character" w:styleId="af2">
    <w:name w:val="page number"/>
    <w:uiPriority w:val="99"/>
    <w:rsid w:val="005E3F2C"/>
  </w:style>
  <w:style w:type="paragraph" w:styleId="21">
    <w:name w:val="toc 2"/>
    <w:basedOn w:val="a2"/>
    <w:next w:val="a2"/>
    <w:autoRedefine/>
    <w:uiPriority w:val="99"/>
    <w:semiHidden/>
    <w:rsid w:val="005E3F2C"/>
    <w:pPr>
      <w:tabs>
        <w:tab w:val="left" w:leader="dot" w:pos="3500"/>
      </w:tabs>
      <w:ind w:firstLine="0"/>
      <w:jc w:val="left"/>
    </w:pPr>
    <w:rPr>
      <w:smallCaps/>
    </w:rPr>
  </w:style>
  <w:style w:type="paragraph" w:styleId="11">
    <w:name w:val="toc 1"/>
    <w:basedOn w:val="a2"/>
    <w:next w:val="a2"/>
    <w:autoRedefine/>
    <w:uiPriority w:val="99"/>
    <w:semiHidden/>
    <w:rsid w:val="005E3F2C"/>
    <w:pPr>
      <w:tabs>
        <w:tab w:val="right" w:leader="dot" w:pos="1400"/>
      </w:tabs>
      <w:ind w:firstLine="0"/>
    </w:pPr>
  </w:style>
  <w:style w:type="paragraph" w:styleId="31">
    <w:name w:val="toc 3"/>
    <w:basedOn w:val="a2"/>
    <w:next w:val="a2"/>
    <w:autoRedefine/>
    <w:uiPriority w:val="99"/>
    <w:semiHidden/>
    <w:rsid w:val="005E3F2C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5E3F2C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5E3F2C"/>
    <w:pPr>
      <w:ind w:left="958" w:firstLine="709"/>
    </w:pPr>
  </w:style>
  <w:style w:type="paragraph" w:styleId="61">
    <w:name w:val="toc 6"/>
    <w:basedOn w:val="a2"/>
    <w:next w:val="a2"/>
    <w:autoRedefine/>
    <w:uiPriority w:val="99"/>
    <w:semiHidden/>
    <w:pPr>
      <w:ind w:left="1200" w:firstLine="709"/>
    </w:pPr>
  </w:style>
  <w:style w:type="paragraph" w:styleId="71">
    <w:name w:val="toc 7"/>
    <w:basedOn w:val="a2"/>
    <w:next w:val="a2"/>
    <w:autoRedefine/>
    <w:uiPriority w:val="99"/>
    <w:semiHidden/>
    <w:pPr>
      <w:ind w:left="1440" w:firstLine="709"/>
    </w:pPr>
  </w:style>
  <w:style w:type="paragraph" w:styleId="81">
    <w:name w:val="toc 8"/>
    <w:basedOn w:val="a2"/>
    <w:next w:val="a2"/>
    <w:autoRedefine/>
    <w:uiPriority w:val="99"/>
    <w:semiHidden/>
    <w:pPr>
      <w:ind w:left="1680" w:firstLine="709"/>
    </w:pPr>
  </w:style>
  <w:style w:type="paragraph" w:styleId="9">
    <w:name w:val="toc 9"/>
    <w:basedOn w:val="a2"/>
    <w:next w:val="a2"/>
    <w:autoRedefine/>
    <w:uiPriority w:val="99"/>
    <w:semiHidden/>
    <w:pPr>
      <w:ind w:left="1920" w:firstLine="709"/>
    </w:pPr>
  </w:style>
  <w:style w:type="paragraph" w:styleId="af1">
    <w:name w:val="header"/>
    <w:basedOn w:val="a2"/>
    <w:next w:val="a9"/>
    <w:link w:val="af0"/>
    <w:uiPriority w:val="99"/>
    <w:rsid w:val="005E3F2C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f3">
    <w:name w:val="endnote reference"/>
    <w:uiPriority w:val="99"/>
    <w:semiHidden/>
    <w:rsid w:val="005E3F2C"/>
    <w:rPr>
      <w:vertAlign w:val="superscript"/>
    </w:rPr>
  </w:style>
  <w:style w:type="table" w:styleId="-1">
    <w:name w:val="Table Web 1"/>
    <w:basedOn w:val="a4"/>
    <w:uiPriority w:val="99"/>
    <w:rsid w:val="005E3F2C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4">
    <w:name w:val="выделение"/>
    <w:uiPriority w:val="99"/>
    <w:rsid w:val="005E3F2C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5">
    <w:name w:val="Hyperlink"/>
    <w:uiPriority w:val="99"/>
    <w:rsid w:val="005E3F2C"/>
    <w:rPr>
      <w:color w:val="0000FF"/>
      <w:u w:val="single"/>
    </w:rPr>
  </w:style>
  <w:style w:type="paragraph" w:customStyle="1" w:styleId="22">
    <w:name w:val="Заголовок 2 дипл"/>
    <w:basedOn w:val="a2"/>
    <w:next w:val="af6"/>
    <w:uiPriority w:val="99"/>
    <w:rsid w:val="005E3F2C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6">
    <w:name w:val="Body Text Indent"/>
    <w:basedOn w:val="a2"/>
    <w:link w:val="af7"/>
    <w:uiPriority w:val="99"/>
    <w:rsid w:val="005E3F2C"/>
    <w:pPr>
      <w:shd w:val="clear" w:color="auto" w:fill="FFFFFF"/>
      <w:spacing w:before="192"/>
      <w:ind w:right="-5" w:firstLine="360"/>
    </w:pPr>
  </w:style>
  <w:style w:type="character" w:customStyle="1" w:styleId="af7">
    <w:name w:val="Основной текст с отступом Знак"/>
    <w:link w:val="af6"/>
    <w:uiPriority w:val="99"/>
    <w:semiHidden/>
    <w:rPr>
      <w:sz w:val="28"/>
      <w:szCs w:val="28"/>
    </w:rPr>
  </w:style>
  <w:style w:type="character" w:customStyle="1" w:styleId="12">
    <w:name w:val="Текст Знак1"/>
    <w:link w:val="af8"/>
    <w:uiPriority w:val="99"/>
    <w:locked/>
    <w:rsid w:val="005E3F2C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8">
    <w:name w:val="Plain Text"/>
    <w:basedOn w:val="a2"/>
    <w:link w:val="12"/>
    <w:uiPriority w:val="99"/>
    <w:rsid w:val="005E3F2C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9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f">
    <w:name w:val="Нижний колонтитул Знак"/>
    <w:link w:val="ae"/>
    <w:uiPriority w:val="99"/>
    <w:semiHidden/>
    <w:locked/>
    <w:rsid w:val="005E3F2C"/>
    <w:rPr>
      <w:sz w:val="28"/>
      <w:szCs w:val="28"/>
      <w:lang w:val="ru-RU" w:eastAsia="ru-RU"/>
    </w:rPr>
  </w:style>
  <w:style w:type="paragraph" w:customStyle="1" w:styleId="a0">
    <w:name w:val="лит"/>
    <w:autoRedefine/>
    <w:uiPriority w:val="99"/>
    <w:rsid w:val="005E3F2C"/>
    <w:pPr>
      <w:numPr>
        <w:numId w:val="10"/>
      </w:numPr>
      <w:spacing w:line="360" w:lineRule="auto"/>
      <w:jc w:val="both"/>
    </w:pPr>
    <w:rPr>
      <w:sz w:val="28"/>
      <w:szCs w:val="28"/>
    </w:rPr>
  </w:style>
  <w:style w:type="character" w:customStyle="1" w:styleId="afa">
    <w:name w:val="номер страницы"/>
    <w:uiPriority w:val="99"/>
    <w:rsid w:val="005E3F2C"/>
    <w:rPr>
      <w:sz w:val="28"/>
      <w:szCs w:val="28"/>
    </w:rPr>
  </w:style>
  <w:style w:type="paragraph" w:styleId="afb">
    <w:name w:val="Normal (Web)"/>
    <w:basedOn w:val="a2"/>
    <w:uiPriority w:val="99"/>
    <w:rsid w:val="005E3F2C"/>
    <w:pPr>
      <w:spacing w:before="100" w:beforeAutospacing="1" w:after="100" w:afterAutospacing="1"/>
      <w:ind w:firstLine="709"/>
    </w:pPr>
    <w:rPr>
      <w:lang w:val="uk-UA" w:eastAsia="uk-UA"/>
    </w:rPr>
  </w:style>
  <w:style w:type="paragraph" w:styleId="23">
    <w:name w:val="Body Text Indent 2"/>
    <w:basedOn w:val="a2"/>
    <w:link w:val="24"/>
    <w:uiPriority w:val="99"/>
    <w:rsid w:val="005E3F2C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5E3F2C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c">
    <w:name w:val="Table Grid"/>
    <w:basedOn w:val="a4"/>
    <w:uiPriority w:val="99"/>
    <w:locked/>
    <w:rsid w:val="005E3F2C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одержание"/>
    <w:uiPriority w:val="99"/>
    <w:rsid w:val="005E3F2C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5E3F2C"/>
    <w:pPr>
      <w:numPr>
        <w:numId w:val="11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5E3F2C"/>
    <w:pPr>
      <w:numPr>
        <w:numId w:val="12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1"/>
    <w:autoRedefine/>
    <w:uiPriority w:val="99"/>
    <w:rsid w:val="005E3F2C"/>
    <w:rPr>
      <w:b/>
      <w:bCs/>
    </w:rPr>
  </w:style>
  <w:style w:type="paragraph" w:customStyle="1" w:styleId="101">
    <w:name w:val="Стиль Оглавление 1 + Первая строка:  0 см1"/>
    <w:basedOn w:val="11"/>
    <w:autoRedefine/>
    <w:uiPriority w:val="99"/>
    <w:rsid w:val="005E3F2C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5E3F2C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5E3F2C"/>
    <w:rPr>
      <w:i/>
      <w:iCs/>
    </w:rPr>
  </w:style>
  <w:style w:type="paragraph" w:customStyle="1" w:styleId="afe">
    <w:name w:val="ТАБЛИЦА"/>
    <w:next w:val="a2"/>
    <w:autoRedefine/>
    <w:uiPriority w:val="99"/>
    <w:rsid w:val="005E3F2C"/>
    <w:pPr>
      <w:spacing w:line="360" w:lineRule="auto"/>
    </w:pPr>
    <w:rPr>
      <w:color w:val="000000"/>
    </w:rPr>
  </w:style>
  <w:style w:type="paragraph" w:customStyle="1" w:styleId="aff">
    <w:name w:val="Стиль ТАБЛИЦА + Междустр.интервал:  полуторный"/>
    <w:basedOn w:val="afe"/>
    <w:uiPriority w:val="99"/>
    <w:rsid w:val="005E3F2C"/>
  </w:style>
  <w:style w:type="paragraph" w:customStyle="1" w:styleId="13">
    <w:name w:val="Стиль ТАБЛИЦА + Междустр.интервал:  полуторный1"/>
    <w:basedOn w:val="afe"/>
    <w:autoRedefine/>
    <w:uiPriority w:val="99"/>
    <w:rsid w:val="005E3F2C"/>
  </w:style>
  <w:style w:type="table" w:customStyle="1" w:styleId="14">
    <w:name w:val="Стиль таблицы1"/>
    <w:basedOn w:val="a4"/>
    <w:uiPriority w:val="99"/>
    <w:rsid w:val="005E3F2C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0">
    <w:name w:val="схема"/>
    <w:basedOn w:val="a2"/>
    <w:autoRedefine/>
    <w:uiPriority w:val="99"/>
    <w:rsid w:val="005E3F2C"/>
    <w:pPr>
      <w:spacing w:line="240" w:lineRule="auto"/>
      <w:ind w:firstLine="0"/>
      <w:jc w:val="center"/>
    </w:pPr>
    <w:rPr>
      <w:sz w:val="20"/>
      <w:szCs w:val="20"/>
    </w:rPr>
  </w:style>
  <w:style w:type="paragraph" w:styleId="aff1">
    <w:name w:val="endnote text"/>
    <w:basedOn w:val="a2"/>
    <w:link w:val="aff2"/>
    <w:uiPriority w:val="99"/>
    <w:semiHidden/>
    <w:rsid w:val="005E3F2C"/>
    <w:pPr>
      <w:ind w:firstLine="709"/>
    </w:pPr>
    <w:rPr>
      <w:sz w:val="20"/>
      <w:szCs w:val="20"/>
    </w:rPr>
  </w:style>
  <w:style w:type="character" w:customStyle="1" w:styleId="aff2">
    <w:name w:val="Текст концевой сноски Знак"/>
    <w:link w:val="aff1"/>
    <w:uiPriority w:val="99"/>
    <w:semiHidden/>
    <w:rPr>
      <w:sz w:val="20"/>
      <w:szCs w:val="20"/>
    </w:rPr>
  </w:style>
  <w:style w:type="paragraph" w:customStyle="1" w:styleId="aff3">
    <w:name w:val="титут"/>
    <w:autoRedefine/>
    <w:uiPriority w:val="99"/>
    <w:rsid w:val="005E3F2C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3686</Words>
  <Characters>21011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агенство железнодорожного транспорта </vt:lpstr>
    </vt:vector>
  </TitlesOfParts>
  <Company>Diapsalmata</Company>
  <LinksUpToDate>false</LinksUpToDate>
  <CharactersWithSpaces>24648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агенство железнодорожного транспорта </dc:title>
  <dc:subject/>
  <dc:creator>1</dc:creator>
  <cp:keywords/>
  <dc:description/>
  <cp:lastModifiedBy>admin</cp:lastModifiedBy>
  <cp:revision>2</cp:revision>
  <cp:lastPrinted>2007-05-09T06:54:00Z</cp:lastPrinted>
  <dcterms:created xsi:type="dcterms:W3CDTF">2014-02-24T21:56:00Z</dcterms:created>
  <dcterms:modified xsi:type="dcterms:W3CDTF">2014-02-24T21:56:00Z</dcterms:modified>
</cp:coreProperties>
</file>