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34F" w:rsidRDefault="000C434F" w:rsidP="000C434F">
      <w:pPr>
        <w:pStyle w:val="af9"/>
        <w:rPr>
          <w:lang w:val="uk-UA"/>
        </w:rPr>
      </w:pPr>
    </w:p>
    <w:p w:rsidR="000C434F" w:rsidRPr="000C434F" w:rsidRDefault="000C434F" w:rsidP="000C434F">
      <w:pPr>
        <w:pStyle w:val="af9"/>
        <w:rPr>
          <w:lang w:val="uk-UA"/>
        </w:rPr>
      </w:pPr>
    </w:p>
    <w:p w:rsidR="000C434F" w:rsidRDefault="000C434F" w:rsidP="000C434F">
      <w:pPr>
        <w:pStyle w:val="af9"/>
        <w:rPr>
          <w:lang w:val="uk-UA"/>
        </w:rPr>
      </w:pPr>
    </w:p>
    <w:p w:rsidR="000C434F" w:rsidRDefault="000C434F" w:rsidP="000C434F">
      <w:pPr>
        <w:pStyle w:val="af9"/>
        <w:rPr>
          <w:lang w:val="uk-UA"/>
        </w:rPr>
      </w:pPr>
    </w:p>
    <w:p w:rsidR="00990285" w:rsidRPr="000C434F" w:rsidRDefault="00990285" w:rsidP="000C434F">
      <w:pPr>
        <w:pStyle w:val="af9"/>
        <w:rPr>
          <w:lang w:val="uk-UA"/>
        </w:rPr>
      </w:pPr>
      <w:r w:rsidRPr="000C434F">
        <w:rPr>
          <w:lang w:val="uk-UA"/>
        </w:rPr>
        <w:t>Реферат</w:t>
      </w:r>
      <w:r w:rsidR="000C434F" w:rsidRPr="000C434F">
        <w:rPr>
          <w:lang w:val="uk-UA"/>
        </w:rPr>
        <w:t xml:space="preserve">: </w:t>
      </w:r>
    </w:p>
    <w:p w:rsidR="000C434F" w:rsidRDefault="000C434F" w:rsidP="000C434F">
      <w:pPr>
        <w:pStyle w:val="af9"/>
        <w:rPr>
          <w:lang w:val="uk-UA"/>
        </w:rPr>
      </w:pPr>
    </w:p>
    <w:p w:rsidR="000C434F" w:rsidRDefault="000C434F" w:rsidP="000C434F">
      <w:pPr>
        <w:pStyle w:val="af9"/>
        <w:rPr>
          <w:lang w:val="uk-UA"/>
        </w:rPr>
      </w:pPr>
    </w:p>
    <w:p w:rsidR="000C434F" w:rsidRDefault="008039F8" w:rsidP="000C434F">
      <w:pPr>
        <w:pStyle w:val="af9"/>
        <w:rPr>
          <w:lang w:val="uk-UA"/>
        </w:rPr>
      </w:pPr>
      <w:r w:rsidRPr="000C434F">
        <w:rPr>
          <w:lang w:val="uk-UA"/>
        </w:rPr>
        <w:t>Об’єкти права природокористування</w:t>
      </w:r>
    </w:p>
    <w:p w:rsidR="000C434F" w:rsidRDefault="000C434F" w:rsidP="000C434F">
      <w:pPr>
        <w:pStyle w:val="af9"/>
        <w:rPr>
          <w:lang w:val="uk-UA"/>
        </w:rPr>
      </w:pPr>
    </w:p>
    <w:p w:rsidR="008039F8" w:rsidRDefault="000C434F" w:rsidP="000C434F">
      <w:pPr>
        <w:pStyle w:val="af9"/>
        <w:rPr>
          <w:b/>
          <w:bCs/>
          <w:lang w:val="uk-UA"/>
        </w:rPr>
      </w:pPr>
      <w:r>
        <w:rPr>
          <w:lang w:val="uk-UA"/>
        </w:rPr>
        <w:br w:type="page"/>
      </w:r>
      <w:r w:rsidRPr="000C434F">
        <w:rPr>
          <w:b/>
          <w:bCs/>
          <w:lang w:val="uk-UA"/>
        </w:rPr>
        <w:t>ПЛАН</w:t>
      </w:r>
    </w:p>
    <w:p w:rsidR="000C434F" w:rsidRDefault="000C434F" w:rsidP="000C434F">
      <w:pPr>
        <w:pStyle w:val="af9"/>
        <w:jc w:val="both"/>
        <w:rPr>
          <w:b/>
          <w:bCs/>
          <w:lang w:val="uk-UA"/>
        </w:rPr>
      </w:pPr>
    </w:p>
    <w:p w:rsidR="000C434F" w:rsidRPr="009B23A8" w:rsidRDefault="000C434F" w:rsidP="000C434F">
      <w:pPr>
        <w:pStyle w:val="13"/>
        <w:rPr>
          <w:b w:val="0"/>
          <w:bCs w:val="0"/>
          <w:caps w:val="0"/>
          <w:noProof/>
          <w:sz w:val="24"/>
          <w:szCs w:val="24"/>
        </w:rPr>
      </w:pPr>
      <w:r w:rsidRPr="008D5CF2">
        <w:rPr>
          <w:rStyle w:val="ae"/>
          <w:b w:val="0"/>
          <w:bCs w:val="0"/>
          <w:noProof/>
          <w:lang w:val="uk-UA"/>
        </w:rPr>
        <w:t>Вступ</w:t>
      </w:r>
      <w:r w:rsidRPr="009B23A8">
        <w:rPr>
          <w:b w:val="0"/>
          <w:bCs w:val="0"/>
          <w:noProof/>
          <w:webHidden/>
        </w:rPr>
        <w:tab/>
        <w:t>3</w:t>
      </w:r>
    </w:p>
    <w:p w:rsidR="000C434F" w:rsidRPr="009B23A8" w:rsidRDefault="000C434F" w:rsidP="000C434F">
      <w:pPr>
        <w:pStyle w:val="23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8D5CF2">
        <w:rPr>
          <w:rStyle w:val="ae"/>
          <w:noProof/>
          <w:lang w:val="uk-UA"/>
        </w:rPr>
        <w:t>1. Класифікація об’єктів права природокористування</w:t>
      </w:r>
      <w:r w:rsidRPr="009B23A8">
        <w:rPr>
          <w:noProof/>
          <w:webHidden/>
        </w:rPr>
        <w:tab/>
        <w:t>4</w:t>
      </w:r>
    </w:p>
    <w:p w:rsidR="000C434F" w:rsidRPr="009B23A8" w:rsidRDefault="000C434F" w:rsidP="000C434F">
      <w:pPr>
        <w:pStyle w:val="13"/>
        <w:rPr>
          <w:b w:val="0"/>
          <w:bCs w:val="0"/>
          <w:caps w:val="0"/>
          <w:noProof/>
          <w:sz w:val="24"/>
          <w:szCs w:val="24"/>
        </w:rPr>
      </w:pPr>
      <w:r w:rsidRPr="008D5CF2">
        <w:rPr>
          <w:rStyle w:val="ae"/>
          <w:b w:val="0"/>
          <w:bCs w:val="0"/>
          <w:noProof/>
          <w:lang w:val="uk-UA"/>
        </w:rPr>
        <w:t>Висновок</w:t>
      </w:r>
      <w:r w:rsidRPr="009B23A8">
        <w:rPr>
          <w:b w:val="0"/>
          <w:bCs w:val="0"/>
          <w:noProof/>
          <w:webHidden/>
        </w:rPr>
        <w:tab/>
        <w:t>7</w:t>
      </w:r>
    </w:p>
    <w:p w:rsidR="000C434F" w:rsidRDefault="000C434F" w:rsidP="000C434F">
      <w:pPr>
        <w:pStyle w:val="13"/>
        <w:rPr>
          <w:b w:val="0"/>
          <w:bCs w:val="0"/>
          <w:caps w:val="0"/>
          <w:noProof/>
          <w:sz w:val="24"/>
          <w:szCs w:val="24"/>
        </w:rPr>
      </w:pPr>
      <w:r w:rsidRPr="008D5CF2">
        <w:rPr>
          <w:rStyle w:val="ae"/>
          <w:b w:val="0"/>
          <w:bCs w:val="0"/>
          <w:noProof/>
          <w:lang w:val="uk-UA"/>
        </w:rPr>
        <w:t>Література</w:t>
      </w:r>
      <w:r w:rsidRPr="009B23A8">
        <w:rPr>
          <w:b w:val="0"/>
          <w:bCs w:val="0"/>
          <w:noProof/>
          <w:webHidden/>
        </w:rPr>
        <w:tab/>
        <w:t>8</w:t>
      </w:r>
    </w:p>
    <w:p w:rsidR="000C434F" w:rsidRPr="000C434F" w:rsidRDefault="000C434F" w:rsidP="000C434F">
      <w:pPr>
        <w:pStyle w:val="af9"/>
        <w:jc w:val="both"/>
        <w:rPr>
          <w:lang w:val="uk-UA"/>
        </w:rPr>
      </w:pPr>
    </w:p>
    <w:p w:rsidR="00DB48D9" w:rsidRDefault="000C434F" w:rsidP="000C434F">
      <w:pPr>
        <w:pStyle w:val="1"/>
        <w:rPr>
          <w:kern w:val="0"/>
          <w:lang w:val="uk-UA"/>
        </w:rPr>
      </w:pPr>
      <w:r>
        <w:rPr>
          <w:lang w:val="uk-UA"/>
        </w:rPr>
        <w:br w:type="page"/>
      </w:r>
      <w:bookmarkStart w:id="0" w:name="_Toc220751450"/>
      <w:r w:rsidR="00DB48D9" w:rsidRPr="000C434F">
        <w:rPr>
          <w:kern w:val="0"/>
          <w:lang w:val="uk-UA"/>
        </w:rPr>
        <w:t>Вступ</w:t>
      </w:r>
      <w:bookmarkEnd w:id="0"/>
    </w:p>
    <w:p w:rsidR="000C434F" w:rsidRPr="000C434F" w:rsidRDefault="000C434F" w:rsidP="000C434F">
      <w:pPr>
        <w:rPr>
          <w:lang w:val="uk-UA"/>
        </w:rPr>
      </w:pP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Об’єкти права природокористування</w:t>
      </w:r>
      <w:r w:rsidR="000C434F" w:rsidRPr="000C434F">
        <w:rPr>
          <w:lang w:val="uk-UA"/>
        </w:rPr>
        <w:t xml:space="preserve"> - </w:t>
      </w:r>
      <w:r w:rsidRPr="000C434F">
        <w:rPr>
          <w:lang w:val="uk-UA"/>
        </w:rPr>
        <w:t>конкретні, індивідуально визначені і юридично відособлені природні ресурси (об’єкти або їх частини</w:t>
      </w:r>
      <w:r w:rsidR="000C434F" w:rsidRPr="000C434F">
        <w:rPr>
          <w:lang w:val="uk-UA"/>
        </w:rPr>
        <w:t>),</w:t>
      </w:r>
      <w:r w:rsidRPr="000C434F">
        <w:rPr>
          <w:lang w:val="uk-UA"/>
        </w:rPr>
        <w:t xml:space="preserve"> які закріплюються на праві користування за фізичними і юридичними особами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Особливості об’єктів права природокористування</w:t>
      </w:r>
      <w:r w:rsidR="000C434F" w:rsidRPr="000C434F">
        <w:rPr>
          <w:lang w:val="uk-UA"/>
        </w:rPr>
        <w:t xml:space="preserve">: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загального природокористування</w:t>
      </w:r>
      <w:r w:rsidR="000C434F" w:rsidRPr="000C434F">
        <w:rPr>
          <w:lang w:val="uk-UA"/>
        </w:rPr>
        <w:t xml:space="preserve">: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не передаються і не закріплюються за конкретними суб’єктами, а використовуються без особливого дозволу всіма особами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не надаються дозволи на їх користування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санкціоновано державою і закріплено правом їх загальнодоступного використання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їх використання не фіксується і не підлягає юридичній фіксації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безоплатність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спеціального природокористування</w:t>
      </w:r>
      <w:r w:rsidR="000C434F" w:rsidRPr="000C434F">
        <w:rPr>
          <w:lang w:val="uk-UA"/>
        </w:rPr>
        <w:t xml:space="preserve">: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підлягають передачі і закріпленню за конкретними суб’єктами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обов’язкове надання дозволів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платність користування</w:t>
      </w:r>
      <w:r w:rsidR="000C434F" w:rsidRPr="000C434F">
        <w:rPr>
          <w:lang w:val="uk-UA"/>
        </w:rPr>
        <w:t xml:space="preserve">;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юридично фіксуються в природоресурсових кадастрах</w:t>
      </w:r>
      <w:r w:rsidR="000C434F" w:rsidRPr="000C434F">
        <w:rPr>
          <w:lang w:val="uk-UA"/>
        </w:rPr>
        <w:t xml:space="preserve">; </w:t>
      </w:r>
    </w:p>
    <w:p w:rsidR="000C434F" w:rsidRPr="000C434F" w:rsidRDefault="008039F8" w:rsidP="000C434F">
      <w:pPr>
        <w:rPr>
          <w:lang w:val="uk-UA"/>
        </w:rPr>
      </w:pPr>
      <w:r w:rsidRPr="000C434F">
        <w:rPr>
          <w:lang w:val="uk-UA"/>
        </w:rPr>
        <w:t>• підлягають державно-правовій реєстрації</w:t>
      </w:r>
      <w:r w:rsidR="000C434F" w:rsidRPr="000C434F">
        <w:rPr>
          <w:lang w:val="uk-UA"/>
        </w:rPr>
        <w:t xml:space="preserve">. </w:t>
      </w:r>
    </w:p>
    <w:p w:rsidR="00DB48D9" w:rsidRPr="000C434F" w:rsidRDefault="000C434F" w:rsidP="000C434F">
      <w:pPr>
        <w:pStyle w:val="2"/>
        <w:rPr>
          <w:kern w:val="0"/>
          <w:lang w:val="uk-UA"/>
        </w:rPr>
      </w:pPr>
      <w:r>
        <w:rPr>
          <w:lang w:val="uk-UA"/>
        </w:rPr>
        <w:br w:type="page"/>
      </w:r>
      <w:bookmarkStart w:id="1" w:name="_Toc220751451"/>
      <w:r w:rsidR="00DB48D9" w:rsidRPr="000C434F">
        <w:rPr>
          <w:kern w:val="0"/>
          <w:lang w:val="uk-UA"/>
        </w:rPr>
        <w:t>1</w:t>
      </w:r>
      <w:r w:rsidRPr="000C434F">
        <w:rPr>
          <w:kern w:val="0"/>
          <w:lang w:val="uk-UA"/>
        </w:rPr>
        <w:t xml:space="preserve">. </w:t>
      </w:r>
      <w:r w:rsidR="00DB48D9" w:rsidRPr="000C434F">
        <w:rPr>
          <w:kern w:val="0"/>
          <w:lang w:val="uk-UA"/>
        </w:rPr>
        <w:t>Класифікація об’єктів права природокористування</w:t>
      </w:r>
      <w:bookmarkEnd w:id="1"/>
    </w:p>
    <w:p w:rsidR="000C434F" w:rsidRDefault="000C434F" w:rsidP="000C434F">
      <w:pPr>
        <w:rPr>
          <w:lang w:val="uk-UA"/>
        </w:rPr>
      </w:pP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Класифікація об’єктів права природокористування</w:t>
      </w:r>
      <w:r w:rsidR="000C434F" w:rsidRPr="000C434F">
        <w:rPr>
          <w:lang w:val="uk-UA"/>
        </w:rPr>
        <w:t xml:space="preserve"> - </w:t>
      </w:r>
      <w:r w:rsidRPr="000C434F">
        <w:rPr>
          <w:lang w:val="uk-UA"/>
        </w:rPr>
        <w:t>поділ природних ресурсів на відповідні групи в залежності від характеру їх походження, місцезнаходження, складу, використання, відтворення, охорони, екологічної, економічної, соціальної значимості й особливостей правового режиму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Загальні об’єкти</w:t>
      </w:r>
      <w:r w:rsidR="000C434F" w:rsidRPr="000C434F">
        <w:rPr>
          <w:lang w:val="uk-UA"/>
        </w:rPr>
        <w:t xml:space="preserve"> - </w:t>
      </w:r>
      <w:r w:rsidRPr="000C434F">
        <w:rPr>
          <w:lang w:val="uk-UA"/>
        </w:rPr>
        <w:t>земля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Спеціальні об’єкти</w:t>
      </w:r>
      <w:r w:rsidR="000C434F" w:rsidRPr="000C434F">
        <w:rPr>
          <w:lang w:val="uk-UA"/>
        </w:rPr>
        <w:t xml:space="preserve"> - </w:t>
      </w:r>
      <w:r w:rsidRPr="000C434F">
        <w:rPr>
          <w:lang w:val="uk-UA"/>
        </w:rPr>
        <w:t>сільськогосподарські землі, землі населених пунктів, землі промисловості, транспорту, зв’язку, оборони, землі природоохоронного призначення, землі оздоровчого призначення, землі історико-культурного призначення, землі лісового фонду, землі водного фонду, землі запасу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Об’єкти права загального природокористування</w:t>
      </w:r>
      <w:r w:rsidR="000C434F" w:rsidRPr="000C434F">
        <w:rPr>
          <w:lang w:val="uk-UA"/>
        </w:rPr>
        <w:t xml:space="preserve"> - </w:t>
      </w:r>
      <w:r w:rsidRPr="000C434F">
        <w:rPr>
          <w:lang w:val="uk-UA"/>
        </w:rPr>
        <w:t>майдани, шляхи, парки, сінокоси тощо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Об’єкти спеціального природокористування</w:t>
      </w:r>
      <w:r w:rsidR="000C434F" w:rsidRPr="000C434F">
        <w:rPr>
          <w:lang w:val="uk-UA"/>
        </w:rPr>
        <w:t xml:space="preserve"> - </w:t>
      </w:r>
      <w:r w:rsidRPr="000C434F">
        <w:rPr>
          <w:lang w:val="uk-UA"/>
        </w:rPr>
        <w:t>землі сільськогосподарських підприємств, землі особистого підсобного господарства, садові земельні ділянки тощо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Особливості конкретного виду природокористування залежать також від суб’єкта, що наділений певними правомочностями й обов’язками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Право природокористування виникає з приводу використання екологічних об’єктів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Ними можуть бути конкретні природні об’єкти і їх складові частини, які піддаються або не піддаються індивідуалізації, а також окремі властивості і якості цих об’єктів природи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Кожен об’єкт природокористування (земельна ділянка, водоймище, лісова ділянка та ін</w:t>
      </w:r>
      <w:r w:rsidR="000C434F" w:rsidRPr="000C434F">
        <w:rPr>
          <w:lang w:val="uk-UA"/>
        </w:rPr>
        <w:t xml:space="preserve">) </w:t>
      </w:r>
      <w:r w:rsidRPr="000C434F">
        <w:rPr>
          <w:lang w:val="uk-UA"/>
        </w:rPr>
        <w:t>визначає і його вид (землекористування, водокористування та ін</w:t>
      </w:r>
      <w:r w:rsidR="000C434F" w:rsidRPr="000C434F">
        <w:rPr>
          <w:lang w:val="uk-UA"/>
        </w:rPr>
        <w:t xml:space="preserve">). </w:t>
      </w:r>
      <w:r w:rsidRPr="000C434F">
        <w:rPr>
          <w:lang w:val="uk-UA"/>
        </w:rPr>
        <w:t>При цьому слід розрізняти і безпосередній об’єкт користування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Наприклад, загальним об’єктом водокористування є водоймище, надане в користування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Однак безпосередній об’єкт, який визначає основний зміст даного водокористування, може бути різним</w:t>
      </w:r>
      <w:r w:rsidR="000C434F" w:rsidRPr="000C434F">
        <w:rPr>
          <w:lang w:val="uk-UA"/>
        </w:rPr>
        <w:t xml:space="preserve">: </w:t>
      </w:r>
      <w:r w:rsidRPr="000C434F">
        <w:rPr>
          <w:lang w:val="uk-UA"/>
        </w:rPr>
        <w:t>якщо він наданий для питних цілей або вирощування рибних ресурсів, то це чистота води, сама можливість відповідного її використання</w:t>
      </w:r>
      <w:r w:rsidR="000C434F" w:rsidRPr="000C434F">
        <w:rPr>
          <w:lang w:val="uk-UA"/>
        </w:rPr>
        <w:t xml:space="preserve">; </w:t>
      </w:r>
      <w:r w:rsidRPr="000C434F">
        <w:rPr>
          <w:lang w:val="uk-UA"/>
        </w:rPr>
        <w:t>якщо мається на увазі використання водоймища для плавзасобів, водного транспорту, то це водна площа, акваторія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Дії, що виключають можливість використання води для питних цілей або вирощування рибних ресурсів, можуть не перешкоджати судноплавству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Тому захищати необхідно не взагалі право на водоймище (або його частку</w:t>
      </w:r>
      <w:r w:rsidR="000C434F" w:rsidRPr="000C434F">
        <w:rPr>
          <w:lang w:val="uk-UA"/>
        </w:rPr>
        <w:t>),</w:t>
      </w:r>
      <w:r w:rsidRPr="000C434F">
        <w:rPr>
          <w:lang w:val="uk-UA"/>
        </w:rPr>
        <w:t xml:space="preserve"> яке може залишатися і недоторканним, а право на його цільове використання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Об’єктом права природокористування є конкретні, індивідуально визначені і юридично відокремлені природні об’єкти або їх складові частини, закріплені на праві користування за конкретними суб’єктами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Будучи об’єктами права природокористування, вони продовжують залишатися і об’єктами відповідних форм власності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Однак не всі об’єкти державної власності передаються державою в користування окремих суб’єктів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У певній частині природні ресурси залишаються нерозподіленими між окремими природокористувачами і становлять резервний запас або використовуються для задоволення різноманітних суспільних потреб без закріплення за окремими суб’єктами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Такі природні ресурси є об’єктами загального користування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Якщо резервний запас природних ресурсів якийсь час може перебувати без використання, то природні об’єкти спільного користування, не дивлячись на те, що вони не входять до державного фонду розподілу і перерозподілу природних ресурсів, постійно експлуатуються у визначеному законодавством порядку підприємствами, установами, організаціями і громадянами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Наприклад, земельні ділянки, зайняті вулицями, площами, бульварами, лісопарками, приміськими лісами і зонами відпочинку міського населення, що призначені і використовуються для різних громадських потреб, не можуть передаватися в користування окремим організаціям або громадянам, бо така передача зачіпала б суспільні інтереси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Природним об’єктам загального користування притаманні такі основні риси</w:t>
      </w:r>
      <w:r w:rsidR="000C434F" w:rsidRPr="000C434F">
        <w:rPr>
          <w:lang w:val="uk-UA"/>
        </w:rPr>
        <w:t xml:space="preserve">: </w:t>
      </w:r>
      <w:r w:rsidRPr="000C434F">
        <w:rPr>
          <w:lang w:val="uk-UA"/>
        </w:rPr>
        <w:t>а</w:t>
      </w:r>
      <w:r w:rsidR="000C434F" w:rsidRPr="000C434F">
        <w:rPr>
          <w:lang w:val="uk-UA"/>
        </w:rPr>
        <w:t xml:space="preserve">) </w:t>
      </w:r>
      <w:r w:rsidRPr="000C434F">
        <w:rPr>
          <w:lang w:val="uk-UA"/>
        </w:rPr>
        <w:t>вони не передаються і не закріплюються за конкретними суб’єктами, а використовуються без особливого дозволу всіма особами</w:t>
      </w:r>
      <w:r w:rsidR="000C434F" w:rsidRPr="000C434F">
        <w:rPr>
          <w:lang w:val="uk-UA"/>
        </w:rPr>
        <w:t xml:space="preserve">; </w:t>
      </w:r>
      <w:r w:rsidRPr="000C434F">
        <w:rPr>
          <w:lang w:val="uk-UA"/>
        </w:rPr>
        <w:t>б</w:t>
      </w:r>
      <w:r w:rsidR="000C434F" w:rsidRPr="000C434F">
        <w:rPr>
          <w:lang w:val="uk-UA"/>
        </w:rPr>
        <w:t xml:space="preserve">) </w:t>
      </w:r>
      <w:r w:rsidRPr="000C434F">
        <w:rPr>
          <w:lang w:val="uk-UA"/>
        </w:rPr>
        <w:t>санкціонований законом порядок використання природних об’єктів загального користування не має розвинутої детальної правової регламентації і полягає перш за все у визначені певних заборонних дій, а також певною мірою і дозволених дій</w:t>
      </w:r>
      <w:r w:rsidR="000C434F" w:rsidRPr="000C434F">
        <w:rPr>
          <w:lang w:val="uk-UA"/>
        </w:rPr>
        <w:t xml:space="preserve">; </w:t>
      </w:r>
      <w:r w:rsidRPr="000C434F">
        <w:rPr>
          <w:lang w:val="uk-UA"/>
        </w:rPr>
        <w:t>в</w:t>
      </w:r>
      <w:r w:rsidR="000C434F" w:rsidRPr="000C434F">
        <w:rPr>
          <w:lang w:val="uk-UA"/>
        </w:rPr>
        <w:t xml:space="preserve">) </w:t>
      </w:r>
      <w:r w:rsidRPr="000C434F">
        <w:rPr>
          <w:lang w:val="uk-UA"/>
        </w:rPr>
        <w:t>їх використання ніякою мірою не фіксується і не підлягає державній реєстрації</w:t>
      </w:r>
      <w:r w:rsidR="000C434F" w:rsidRPr="000C434F">
        <w:rPr>
          <w:lang w:val="uk-UA"/>
        </w:rPr>
        <w:t xml:space="preserve">. </w:t>
      </w:r>
    </w:p>
    <w:p w:rsidR="000C434F" w:rsidRDefault="008039F8" w:rsidP="000C434F">
      <w:pPr>
        <w:rPr>
          <w:lang w:val="uk-UA"/>
        </w:rPr>
      </w:pPr>
      <w:r w:rsidRPr="000C434F">
        <w:rPr>
          <w:lang w:val="uk-UA"/>
        </w:rPr>
        <w:t>Об’єктом права природокористування, як вже зазначалося, може бути юридично визначений природний об’єкт (його частина</w:t>
      </w:r>
      <w:r w:rsidR="000C434F" w:rsidRPr="000C434F">
        <w:rPr>
          <w:lang w:val="uk-UA"/>
        </w:rPr>
        <w:t xml:space="preserve">): </w:t>
      </w:r>
      <w:r w:rsidRPr="000C434F">
        <w:rPr>
          <w:lang w:val="uk-UA"/>
        </w:rPr>
        <w:t>конкретна земельна ділянка, ділянка надр або лісу, водоймище тощо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Однак у деяких випадках право користування певним видом природних ресурсів пов’язано з необхідністю надання суб’єкту двох або більше різних природних об’єктів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Так, для розробки родовищ корисних</w:t>
      </w:r>
      <w:r w:rsidR="000C434F" w:rsidRPr="000C434F">
        <w:rPr>
          <w:lang w:val="uk-UA"/>
        </w:rPr>
        <w:t xml:space="preserve">; </w:t>
      </w:r>
      <w:r w:rsidRPr="000C434F">
        <w:rPr>
          <w:lang w:val="uk-UA"/>
        </w:rPr>
        <w:t>копалин гірничодобувному підприємству надається в користування</w:t>
      </w:r>
      <w:r w:rsidR="000C434F" w:rsidRPr="000C434F">
        <w:rPr>
          <w:lang w:val="uk-UA"/>
        </w:rPr>
        <w:t xml:space="preserve">! </w:t>
      </w:r>
      <w:r w:rsidRPr="000C434F">
        <w:rPr>
          <w:lang w:val="uk-UA"/>
        </w:rPr>
        <w:t>ділянка надр у межах гірничого відводу, а також ділянка землі, необхідна для експлуатації цих надр, у результаті чого в користуванні одного суб’єкта (організації</w:t>
      </w:r>
      <w:r w:rsidR="000C434F" w:rsidRPr="000C434F">
        <w:rPr>
          <w:lang w:val="uk-UA"/>
        </w:rPr>
        <w:t xml:space="preserve">) </w:t>
      </w:r>
      <w:r w:rsidRPr="000C434F">
        <w:rPr>
          <w:lang w:val="uk-UA"/>
        </w:rPr>
        <w:t>перебувають два різних об’єкти права природокористування, тісно пов’язаних між собою</w:t>
      </w:r>
      <w:r w:rsidR="000C434F" w:rsidRPr="000C434F">
        <w:rPr>
          <w:lang w:val="uk-UA"/>
        </w:rPr>
        <w:t xml:space="preserve">. </w:t>
      </w:r>
    </w:p>
    <w:p w:rsidR="000C434F" w:rsidRDefault="000C434F" w:rsidP="000C434F">
      <w:pPr>
        <w:rPr>
          <w:lang w:val="uk-UA"/>
        </w:rPr>
      </w:pPr>
    </w:p>
    <w:p w:rsidR="00DB48D9" w:rsidRPr="000C434F" w:rsidRDefault="000C434F" w:rsidP="000C434F">
      <w:pPr>
        <w:pStyle w:val="1"/>
        <w:rPr>
          <w:kern w:val="0"/>
          <w:lang w:val="uk-UA"/>
        </w:rPr>
      </w:pPr>
      <w:r>
        <w:rPr>
          <w:lang w:val="uk-UA"/>
        </w:rPr>
        <w:br w:type="page"/>
      </w:r>
      <w:bookmarkStart w:id="2" w:name="_Toc220751452"/>
      <w:r w:rsidR="00DB48D9" w:rsidRPr="000C434F">
        <w:rPr>
          <w:kern w:val="0"/>
          <w:lang w:val="uk-UA"/>
        </w:rPr>
        <w:t>Висновок</w:t>
      </w:r>
      <w:bookmarkEnd w:id="2"/>
    </w:p>
    <w:p w:rsidR="000C434F" w:rsidRDefault="000C434F" w:rsidP="000C434F">
      <w:pPr>
        <w:rPr>
          <w:lang w:val="uk-UA"/>
        </w:rPr>
      </w:pP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Нерідко деякі юридично відокремлені природні ресурси виступають як об’єкти права спільного природокористування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Такими можуть бути не всі, а лише деякі види природних ресурсів (ліси, води, та ін</w:t>
      </w:r>
      <w:r w:rsidR="000C434F" w:rsidRPr="000C434F">
        <w:rPr>
          <w:lang w:val="uk-UA"/>
        </w:rPr>
        <w:t>),</w:t>
      </w:r>
      <w:r w:rsidRPr="000C434F">
        <w:rPr>
          <w:lang w:val="uk-UA"/>
        </w:rPr>
        <w:t xml:space="preserve"> окремі ділянки яких можна використовувати за різним основним цільовим призначенням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Об’єктом такого спільного природокористування може бути окремий вид природних ресурсів, закріплений не за одним, а за певним колом суб’єктів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Так, громадяни, котрим жилий будинок і земельна ділянка належать на праві спільної сумісної власності, використовують її спільно (ст</w:t>
      </w:r>
      <w:r w:rsidR="000C434F" w:rsidRPr="000C434F">
        <w:rPr>
          <w:lang w:val="uk-UA"/>
        </w:rPr>
        <w:t>.4</w:t>
      </w:r>
      <w:r w:rsidRPr="000C434F">
        <w:rPr>
          <w:lang w:val="uk-UA"/>
        </w:rPr>
        <w:t>2 Земельного кодексу</w:t>
      </w:r>
      <w:r w:rsidR="000C434F" w:rsidRPr="000C434F">
        <w:rPr>
          <w:lang w:val="uk-UA"/>
        </w:rPr>
        <w:t xml:space="preserve">). </w:t>
      </w:r>
      <w:r w:rsidRPr="000C434F">
        <w:rPr>
          <w:lang w:val="uk-UA"/>
        </w:rPr>
        <w:t>При цьому спільне використання декількома особами одного юридично відокремленого природного об’єкта пов’язане з певними обмеженнями прав одних суб’єктів на користь інших</w:t>
      </w:r>
      <w:r w:rsidR="000C434F" w:rsidRPr="000C434F">
        <w:rPr>
          <w:lang w:val="uk-UA"/>
        </w:rPr>
        <w:t xml:space="preserve">. </w:t>
      </w:r>
    </w:p>
    <w:p w:rsidR="008039F8" w:rsidRPr="000C434F" w:rsidRDefault="008039F8" w:rsidP="000C434F">
      <w:pPr>
        <w:rPr>
          <w:lang w:val="uk-UA"/>
        </w:rPr>
      </w:pPr>
      <w:r w:rsidRPr="000C434F">
        <w:rPr>
          <w:lang w:val="uk-UA"/>
        </w:rPr>
        <w:t>Як об’єкт права природокористування досить часто виступає якийсь один, відокремлений, вид природних ресурсів, хоча практично цей об’єкт являє собою цілий комплекс різних природних ресурсів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Ця ситуація легко виявляється у праві землекористування, суб’єкт якого відповідно до п</w:t>
      </w:r>
      <w:r w:rsidR="000C434F" w:rsidRPr="000C434F">
        <w:rPr>
          <w:lang w:val="uk-UA"/>
        </w:rPr>
        <w:t>.4</w:t>
      </w:r>
      <w:r w:rsidRPr="000C434F">
        <w:rPr>
          <w:lang w:val="uk-UA"/>
        </w:rPr>
        <w:t xml:space="preserve"> ст</w:t>
      </w:r>
      <w:r w:rsidR="000C434F" w:rsidRPr="000C434F">
        <w:rPr>
          <w:lang w:val="uk-UA"/>
        </w:rPr>
        <w:t>.3</w:t>
      </w:r>
      <w:r w:rsidRPr="000C434F">
        <w:rPr>
          <w:lang w:val="uk-UA"/>
        </w:rPr>
        <w:t>9 Земельного кодексу має право використовувати не тільки надану землю, але і загальнопоширені корисні і копалини, торф, лісові угіддя, водні об’єкти, які є на ній, а також експлуатувати інші корисні властивості землі згідно з законодавством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Юридично об’єктом права природокористування тут визнається земельна ділянка, але у фактичному користуванні землекористувача крім землі виявляються й інші природні об’єкти, пов’язані з землею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У розглянутому випадку можна говорити про наявність об’єкта права комплексного природокористування, серед якого землі належить провідна роль</w:t>
      </w:r>
      <w:r w:rsidR="000C434F" w:rsidRPr="000C434F">
        <w:rPr>
          <w:lang w:val="uk-UA"/>
        </w:rPr>
        <w:t xml:space="preserve">. </w:t>
      </w:r>
    </w:p>
    <w:p w:rsidR="000C434F" w:rsidRDefault="008039F8" w:rsidP="000C434F">
      <w:pPr>
        <w:rPr>
          <w:lang w:val="uk-UA"/>
        </w:rPr>
      </w:pPr>
      <w:r w:rsidRPr="000C434F">
        <w:rPr>
          <w:lang w:val="uk-UA"/>
        </w:rPr>
        <w:t>Порядок визначення на місцевості (в натурі</w:t>
      </w:r>
      <w:r w:rsidR="000C434F" w:rsidRPr="000C434F">
        <w:rPr>
          <w:lang w:val="uk-UA"/>
        </w:rPr>
        <w:t xml:space="preserve">) </w:t>
      </w:r>
      <w:r w:rsidRPr="000C434F">
        <w:rPr>
          <w:lang w:val="uk-UA"/>
        </w:rPr>
        <w:t>відповідних видів природних ресурсів, які надаються в користування, і їх юридичне оформлення як об’єктів права природокористування розглядається в Особливій частині підручника</w:t>
      </w:r>
      <w:r w:rsidR="000C434F">
        <w:rPr>
          <w:lang w:val="uk-UA"/>
        </w:rPr>
        <w:t>.</w:t>
      </w:r>
    </w:p>
    <w:p w:rsidR="00990285" w:rsidRPr="000C434F" w:rsidRDefault="000C434F" w:rsidP="000C434F">
      <w:pPr>
        <w:pStyle w:val="1"/>
        <w:rPr>
          <w:kern w:val="0"/>
          <w:lang w:val="uk-UA"/>
        </w:rPr>
      </w:pPr>
      <w:r>
        <w:rPr>
          <w:lang w:val="uk-UA"/>
        </w:rPr>
        <w:br w:type="page"/>
      </w:r>
      <w:bookmarkStart w:id="3" w:name="_Toc220751453"/>
      <w:r w:rsidR="00990285" w:rsidRPr="000C434F">
        <w:rPr>
          <w:kern w:val="0"/>
          <w:lang w:val="uk-UA"/>
        </w:rPr>
        <w:t>Література</w:t>
      </w:r>
      <w:bookmarkEnd w:id="3"/>
    </w:p>
    <w:p w:rsidR="00990285" w:rsidRPr="000C434F" w:rsidRDefault="00990285" w:rsidP="000C434F">
      <w:pPr>
        <w:pStyle w:val="a0"/>
        <w:rPr>
          <w:lang w:val="uk-UA"/>
        </w:rPr>
      </w:pPr>
      <w:r w:rsidRPr="000C434F">
        <w:rPr>
          <w:lang w:val="uk-UA"/>
        </w:rPr>
        <w:t>Баб’як О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С, Біленчук П</w:t>
      </w:r>
      <w:r w:rsidR="000C434F">
        <w:rPr>
          <w:lang w:val="uk-UA"/>
        </w:rPr>
        <w:t xml:space="preserve">.Д., </w:t>
      </w:r>
      <w:r w:rsidRPr="000C434F">
        <w:rPr>
          <w:lang w:val="uk-UA"/>
        </w:rPr>
        <w:t>Чирва Ю</w:t>
      </w:r>
      <w:r w:rsidR="000C434F">
        <w:rPr>
          <w:lang w:val="uk-UA"/>
        </w:rPr>
        <w:t xml:space="preserve">.О. </w:t>
      </w:r>
      <w:r w:rsidRPr="000C434F">
        <w:rPr>
          <w:lang w:val="uk-UA"/>
        </w:rPr>
        <w:t>Екологічне право України</w:t>
      </w:r>
      <w:r w:rsidR="000C434F" w:rsidRPr="000C434F">
        <w:rPr>
          <w:lang w:val="uk-UA"/>
        </w:rPr>
        <w:t xml:space="preserve">: </w:t>
      </w:r>
      <w:r w:rsidRPr="000C434F">
        <w:rPr>
          <w:lang w:val="uk-UA"/>
        </w:rPr>
        <w:t>Навчальний посібник</w:t>
      </w:r>
      <w:r w:rsidR="000C434F" w:rsidRPr="000C434F">
        <w:rPr>
          <w:lang w:val="uk-UA"/>
        </w:rPr>
        <w:t xml:space="preserve">. - </w:t>
      </w:r>
      <w:r w:rsidRPr="000C434F">
        <w:rPr>
          <w:lang w:val="uk-UA"/>
        </w:rPr>
        <w:t>К</w:t>
      </w:r>
      <w:r w:rsidR="000C434F" w:rsidRPr="000C434F">
        <w:rPr>
          <w:lang w:val="uk-UA"/>
        </w:rPr>
        <w:t xml:space="preserve">.: </w:t>
      </w:r>
      <w:r w:rsidRPr="000C434F">
        <w:rPr>
          <w:lang w:val="uk-UA"/>
        </w:rPr>
        <w:t>Атіка, 2000</w:t>
      </w:r>
      <w:r w:rsidR="000C434F" w:rsidRPr="000C434F">
        <w:rPr>
          <w:lang w:val="uk-UA"/>
        </w:rPr>
        <w:t xml:space="preserve">. - </w:t>
      </w:r>
      <w:r w:rsidRPr="000C434F">
        <w:rPr>
          <w:lang w:val="uk-UA"/>
        </w:rPr>
        <w:t>216 с</w:t>
      </w:r>
      <w:r w:rsidR="000C434F" w:rsidRPr="000C434F">
        <w:rPr>
          <w:lang w:val="uk-UA"/>
        </w:rPr>
        <w:t xml:space="preserve">. </w:t>
      </w:r>
    </w:p>
    <w:p w:rsidR="00990285" w:rsidRPr="000C434F" w:rsidRDefault="00990285" w:rsidP="000C434F">
      <w:pPr>
        <w:pStyle w:val="a0"/>
      </w:pPr>
      <w:r w:rsidRPr="000C434F">
        <w:t>Балюк Г</w:t>
      </w:r>
      <w:r w:rsidR="000C434F">
        <w:t xml:space="preserve">.І. </w:t>
      </w:r>
      <w:r w:rsidRPr="000C434F">
        <w:t>Екологічне право України</w:t>
      </w:r>
      <w:r w:rsidR="000C434F" w:rsidRPr="000C434F">
        <w:t xml:space="preserve">. </w:t>
      </w:r>
      <w:r w:rsidRPr="000C434F">
        <w:t>Конспект лекції у схемах (Загальна і Особлива частина</w:t>
      </w:r>
      <w:r w:rsidR="000C434F" w:rsidRPr="000C434F">
        <w:t xml:space="preserve">): </w:t>
      </w:r>
      <w:r w:rsidRPr="000C434F">
        <w:t>Навч</w:t>
      </w:r>
      <w:r w:rsidR="000C434F" w:rsidRPr="000C434F">
        <w:t xml:space="preserve">. </w:t>
      </w:r>
      <w:r w:rsidRPr="000C434F">
        <w:t>Посібник</w:t>
      </w:r>
      <w:r w:rsidR="000C434F" w:rsidRPr="000C434F">
        <w:t xml:space="preserve">. </w:t>
      </w:r>
      <w:r w:rsidRPr="000C434F">
        <w:t>– К</w:t>
      </w:r>
      <w:r w:rsidR="000C434F" w:rsidRPr="000C434F">
        <w:t xml:space="preserve">.: </w:t>
      </w:r>
      <w:r w:rsidRPr="000C434F">
        <w:t>Хрінком Інтер, 2006</w:t>
      </w:r>
      <w:r w:rsidR="000C434F" w:rsidRPr="000C434F">
        <w:t xml:space="preserve">. </w:t>
      </w:r>
      <w:r w:rsidRPr="000C434F">
        <w:t>– 192 с</w:t>
      </w:r>
      <w:r w:rsidR="000C434F" w:rsidRPr="000C434F">
        <w:t xml:space="preserve">. </w:t>
      </w:r>
    </w:p>
    <w:p w:rsidR="00990285" w:rsidRPr="000C434F" w:rsidRDefault="00990285" w:rsidP="000C434F">
      <w:pPr>
        <w:pStyle w:val="a0"/>
      </w:pPr>
      <w:r w:rsidRPr="000C434F">
        <w:t>Екологічне право</w:t>
      </w:r>
      <w:r w:rsidR="000C434F" w:rsidRPr="000C434F">
        <w:t xml:space="preserve">. </w:t>
      </w:r>
      <w:r w:rsidRPr="000C434F">
        <w:t>Особлива частина Підручник</w:t>
      </w:r>
      <w:r w:rsidR="000C434F" w:rsidRPr="000C434F">
        <w:t xml:space="preserve">. </w:t>
      </w:r>
      <w:r w:rsidRPr="000C434F">
        <w:t>Для студентів юридичних вузів і факультетів</w:t>
      </w:r>
      <w:r w:rsidR="000C434F" w:rsidRPr="000C434F">
        <w:t xml:space="preserve">. </w:t>
      </w:r>
      <w:r w:rsidRPr="000C434F">
        <w:t>За редакцією академіка АПрН України, В</w:t>
      </w:r>
      <w:r w:rsidR="000C434F">
        <w:t xml:space="preserve">.І. </w:t>
      </w:r>
      <w:r w:rsidRPr="000C434F">
        <w:t>Андрейцева</w:t>
      </w:r>
      <w:r w:rsidR="000C434F" w:rsidRPr="000C434F">
        <w:t xml:space="preserve">. </w:t>
      </w:r>
      <w:r w:rsidRPr="000C434F">
        <w:t>К</w:t>
      </w:r>
      <w:r w:rsidR="000C434F" w:rsidRPr="000C434F">
        <w:t xml:space="preserve">.: </w:t>
      </w:r>
      <w:r w:rsidRPr="000C434F">
        <w:t>Істина, 2001</w:t>
      </w:r>
    </w:p>
    <w:p w:rsidR="00990285" w:rsidRPr="000C434F" w:rsidRDefault="00990285" w:rsidP="000C434F">
      <w:pPr>
        <w:pStyle w:val="a0"/>
        <w:rPr>
          <w:lang w:val="uk-UA"/>
        </w:rPr>
      </w:pPr>
      <w:r w:rsidRPr="000C434F">
        <w:rPr>
          <w:lang w:val="uk-UA"/>
        </w:rPr>
        <w:t>Екологічне право України За редакцією професорів В</w:t>
      </w:r>
      <w:r w:rsidR="000C434F">
        <w:rPr>
          <w:lang w:val="uk-UA"/>
        </w:rPr>
        <w:t xml:space="preserve">.К. </w:t>
      </w:r>
      <w:r w:rsidRPr="000C434F">
        <w:rPr>
          <w:lang w:val="uk-UA"/>
        </w:rPr>
        <w:t>Попова і А</w:t>
      </w:r>
      <w:r w:rsidR="000C434F">
        <w:rPr>
          <w:lang w:val="uk-UA"/>
        </w:rPr>
        <w:t xml:space="preserve">.П. </w:t>
      </w:r>
      <w:r w:rsidRPr="000C434F">
        <w:rPr>
          <w:lang w:val="uk-UA"/>
        </w:rPr>
        <w:t>Гетьмани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 xml:space="preserve">Харків, </w:t>
      </w:r>
      <w:r w:rsidR="000C434F" w:rsidRPr="000C434F">
        <w:rPr>
          <w:lang w:val="uk-UA"/>
        </w:rPr>
        <w:t>"</w:t>
      </w:r>
      <w:r w:rsidRPr="000C434F">
        <w:rPr>
          <w:lang w:val="uk-UA"/>
        </w:rPr>
        <w:t>Право</w:t>
      </w:r>
      <w:r w:rsidR="000C434F" w:rsidRPr="000C434F">
        <w:rPr>
          <w:lang w:val="uk-UA"/>
        </w:rPr>
        <w:t>". 20</w:t>
      </w:r>
      <w:r w:rsidRPr="000C434F">
        <w:rPr>
          <w:lang w:val="uk-UA"/>
        </w:rPr>
        <w:t>01</w:t>
      </w:r>
    </w:p>
    <w:p w:rsidR="00990285" w:rsidRPr="000C434F" w:rsidRDefault="00990285" w:rsidP="000C434F">
      <w:pPr>
        <w:pStyle w:val="a0"/>
      </w:pPr>
      <w:r w:rsidRPr="000C434F">
        <w:rPr>
          <w:lang w:val="uk-UA"/>
        </w:rPr>
        <w:t>Екологічне право України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Академічний курс</w:t>
      </w:r>
      <w:r w:rsidR="000C434F" w:rsidRPr="000C434F">
        <w:rPr>
          <w:lang w:val="uk-UA"/>
        </w:rPr>
        <w:t xml:space="preserve">: </w:t>
      </w:r>
      <w:r w:rsidRPr="000C434F">
        <w:rPr>
          <w:lang w:val="uk-UA"/>
        </w:rPr>
        <w:t xml:space="preserve">Підручник </w:t>
      </w:r>
      <w:r w:rsidRPr="000C434F">
        <w:t xml:space="preserve">/ </w:t>
      </w:r>
      <w:r w:rsidRPr="000C434F">
        <w:rPr>
          <w:lang w:val="uk-UA"/>
        </w:rPr>
        <w:t>За заг</w:t>
      </w:r>
      <w:r w:rsidR="000C434F" w:rsidRPr="000C434F">
        <w:rPr>
          <w:lang w:val="uk-UA"/>
        </w:rPr>
        <w:t xml:space="preserve">. </w:t>
      </w:r>
      <w:r w:rsidRPr="000C434F">
        <w:t>ред</w:t>
      </w:r>
      <w:r w:rsidR="000C434F" w:rsidRPr="000C434F">
        <w:t xml:space="preserve">. </w:t>
      </w:r>
      <w:r w:rsidRPr="000C434F">
        <w:rPr>
          <w:lang w:val="uk-UA"/>
        </w:rPr>
        <w:t>Ю</w:t>
      </w:r>
      <w:r w:rsidR="000C434F">
        <w:rPr>
          <w:lang w:val="uk-UA"/>
        </w:rPr>
        <w:t xml:space="preserve">.С. </w:t>
      </w:r>
      <w:r w:rsidRPr="000C434F">
        <w:t>Шемшученка</w:t>
      </w:r>
      <w:r w:rsidR="000C434F" w:rsidRPr="000C434F">
        <w:t xml:space="preserve">. - </w:t>
      </w:r>
      <w:r w:rsidRPr="000C434F">
        <w:t>К</w:t>
      </w:r>
      <w:r w:rsidR="000C434F" w:rsidRPr="000C434F">
        <w:t xml:space="preserve">.: </w:t>
      </w:r>
      <w:r w:rsidRPr="000C434F">
        <w:t xml:space="preserve">ТОВ </w:t>
      </w:r>
      <w:r w:rsidR="000C434F" w:rsidRPr="000C434F">
        <w:rPr>
          <w:lang w:val="uk-UA"/>
        </w:rPr>
        <w:t>"</w:t>
      </w:r>
      <w:r w:rsidRPr="000C434F">
        <w:rPr>
          <w:lang w:val="uk-UA"/>
        </w:rPr>
        <w:t xml:space="preserve">Видавництво </w:t>
      </w:r>
      <w:r w:rsidR="000C434F" w:rsidRPr="000C434F">
        <w:rPr>
          <w:lang w:val="uk-UA"/>
        </w:rPr>
        <w:t>"</w:t>
      </w:r>
      <w:r w:rsidRPr="000C434F">
        <w:rPr>
          <w:lang w:val="uk-UA"/>
        </w:rPr>
        <w:t>Юридична думка</w:t>
      </w:r>
      <w:r w:rsidR="000C434F" w:rsidRPr="000C434F">
        <w:rPr>
          <w:lang w:val="uk-UA"/>
        </w:rPr>
        <w:t>"</w:t>
      </w:r>
      <w:r w:rsidRPr="000C434F">
        <w:rPr>
          <w:lang w:val="uk-UA"/>
        </w:rPr>
        <w:t xml:space="preserve">, </w:t>
      </w:r>
      <w:r w:rsidRPr="000C434F">
        <w:t>2005</w:t>
      </w:r>
      <w:r w:rsidR="000C434F" w:rsidRPr="000C434F">
        <w:t xml:space="preserve">. - </w:t>
      </w:r>
      <w:r w:rsidRPr="000C434F">
        <w:t>848 с</w:t>
      </w:r>
    </w:p>
    <w:p w:rsidR="00990285" w:rsidRPr="000C434F" w:rsidRDefault="00990285" w:rsidP="000C434F">
      <w:pPr>
        <w:pStyle w:val="a0"/>
        <w:rPr>
          <w:lang w:val="uk-UA"/>
        </w:rPr>
      </w:pPr>
      <w:r w:rsidRPr="000C434F">
        <w:rPr>
          <w:lang w:val="uk-UA"/>
        </w:rPr>
        <w:t>Закон України “Про охорону навколишнього середовища”</w:t>
      </w:r>
      <w:r w:rsidR="000C434F" w:rsidRPr="000C434F">
        <w:rPr>
          <w:lang w:val="uk-UA"/>
        </w:rPr>
        <w:t xml:space="preserve">. </w:t>
      </w:r>
      <w:r w:rsidRPr="000C434F">
        <w:rPr>
          <w:lang w:val="uk-UA"/>
        </w:rPr>
        <w:t>– К</w:t>
      </w:r>
      <w:r w:rsidR="000C434F" w:rsidRPr="000C434F">
        <w:rPr>
          <w:lang w:val="uk-UA"/>
        </w:rPr>
        <w:t>.,</w:t>
      </w:r>
      <w:r w:rsidRPr="000C434F">
        <w:rPr>
          <w:lang w:val="uk-UA"/>
        </w:rPr>
        <w:t xml:space="preserve"> 1991</w:t>
      </w:r>
      <w:r w:rsidR="000C434F" w:rsidRPr="000C434F">
        <w:rPr>
          <w:lang w:val="uk-UA"/>
        </w:rPr>
        <w:t xml:space="preserve">. </w:t>
      </w:r>
    </w:p>
    <w:p w:rsidR="000C434F" w:rsidRDefault="00990285" w:rsidP="000C434F">
      <w:pPr>
        <w:pStyle w:val="a0"/>
        <w:rPr>
          <w:lang w:val="uk-UA"/>
        </w:rPr>
      </w:pPr>
      <w:r w:rsidRPr="000C434F">
        <w:rPr>
          <w:lang w:val="uk-UA"/>
        </w:rPr>
        <w:t>Сафранов Т</w:t>
      </w:r>
      <w:r w:rsidR="000C434F">
        <w:rPr>
          <w:lang w:val="uk-UA"/>
        </w:rPr>
        <w:t xml:space="preserve">.А. </w:t>
      </w:r>
      <w:r w:rsidRPr="000C434F">
        <w:rPr>
          <w:lang w:val="uk-UA"/>
        </w:rPr>
        <w:t>Екологічні основи природокористування</w:t>
      </w:r>
      <w:r w:rsidR="000C434F" w:rsidRPr="000C434F">
        <w:rPr>
          <w:lang w:val="uk-UA"/>
        </w:rPr>
        <w:t xml:space="preserve">: </w:t>
      </w:r>
      <w:r w:rsidRPr="000C434F">
        <w:rPr>
          <w:lang w:val="uk-UA"/>
        </w:rPr>
        <w:t>Навчальний посібник для студентів вищих навчальних закладів</w:t>
      </w:r>
      <w:r w:rsidR="000C434F" w:rsidRPr="000C434F">
        <w:rPr>
          <w:lang w:val="uk-UA"/>
        </w:rPr>
        <w:t xml:space="preserve">. - </w:t>
      </w:r>
      <w:r w:rsidRPr="000C434F">
        <w:rPr>
          <w:lang w:val="uk-UA"/>
        </w:rPr>
        <w:t>Львів</w:t>
      </w:r>
      <w:r w:rsidR="000C434F" w:rsidRPr="000C434F">
        <w:rPr>
          <w:lang w:val="uk-UA"/>
        </w:rPr>
        <w:t xml:space="preserve">: </w:t>
      </w:r>
      <w:r w:rsidRPr="000C434F">
        <w:rPr>
          <w:lang w:val="uk-UA"/>
        </w:rPr>
        <w:t>“Новий Світ-2000”, 2003</w:t>
      </w:r>
      <w:r w:rsidR="000C434F" w:rsidRPr="000C434F">
        <w:rPr>
          <w:lang w:val="uk-UA"/>
        </w:rPr>
        <w:t xml:space="preserve">. - </w:t>
      </w:r>
      <w:r w:rsidRPr="000C434F">
        <w:rPr>
          <w:lang w:val="uk-UA"/>
        </w:rPr>
        <w:t>248 с</w:t>
      </w:r>
      <w:r w:rsidR="000C434F" w:rsidRPr="000C434F">
        <w:rPr>
          <w:lang w:val="uk-UA"/>
        </w:rPr>
        <w:t xml:space="preserve">. </w:t>
      </w:r>
    </w:p>
    <w:p w:rsidR="00F94F86" w:rsidRPr="000C434F" w:rsidRDefault="00F94F86" w:rsidP="000C434F">
      <w:pPr>
        <w:rPr>
          <w:lang w:val="uk-UA"/>
        </w:rPr>
      </w:pPr>
      <w:bookmarkStart w:id="4" w:name="_GoBack"/>
      <w:bookmarkEnd w:id="4"/>
    </w:p>
    <w:sectPr w:rsidR="00F94F86" w:rsidRPr="000C434F" w:rsidSect="000C434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1BE" w:rsidRDefault="00E421BE">
      <w:r>
        <w:separator/>
      </w:r>
    </w:p>
  </w:endnote>
  <w:endnote w:type="continuationSeparator" w:id="0">
    <w:p w:rsidR="00E421BE" w:rsidRDefault="00E4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4F" w:rsidRDefault="000C434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4F" w:rsidRDefault="000C434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1BE" w:rsidRDefault="00E421BE">
      <w:r>
        <w:separator/>
      </w:r>
    </w:p>
  </w:footnote>
  <w:footnote w:type="continuationSeparator" w:id="0">
    <w:p w:rsidR="00E421BE" w:rsidRDefault="00E42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4F" w:rsidRDefault="008D5CF2" w:rsidP="006C67A2">
    <w:pPr>
      <w:pStyle w:val="a8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0C434F" w:rsidRDefault="000C434F" w:rsidP="000C434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4F" w:rsidRDefault="000C434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345BF0"/>
    <w:multiLevelType w:val="hybridMultilevel"/>
    <w:tmpl w:val="6848F222"/>
    <w:lvl w:ilvl="0" w:tplc="677ED6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285"/>
    <w:rsid w:val="000732AF"/>
    <w:rsid w:val="00073ADC"/>
    <w:rsid w:val="000C434F"/>
    <w:rsid w:val="000D7933"/>
    <w:rsid w:val="000F0C32"/>
    <w:rsid w:val="001C3DBB"/>
    <w:rsid w:val="00287157"/>
    <w:rsid w:val="002F2CBF"/>
    <w:rsid w:val="006C67A2"/>
    <w:rsid w:val="007501BD"/>
    <w:rsid w:val="008039F8"/>
    <w:rsid w:val="00872C67"/>
    <w:rsid w:val="008D5CF2"/>
    <w:rsid w:val="00990285"/>
    <w:rsid w:val="009B23A8"/>
    <w:rsid w:val="00AD6333"/>
    <w:rsid w:val="00B01364"/>
    <w:rsid w:val="00B02E70"/>
    <w:rsid w:val="00BF7043"/>
    <w:rsid w:val="00DB48D9"/>
    <w:rsid w:val="00E17442"/>
    <w:rsid w:val="00E421BE"/>
    <w:rsid w:val="00E75F04"/>
    <w:rsid w:val="00F94F86"/>
    <w:rsid w:val="00FB30FF"/>
    <w:rsid w:val="00FD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B9DB66-909F-4D82-AA41-5ACEFDE0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C434F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locked/>
    <w:rsid w:val="000C434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locked/>
    <w:rsid w:val="000C434F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locked/>
    <w:rsid w:val="000C434F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locked/>
    <w:rsid w:val="000C434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locked/>
    <w:rsid w:val="000C434F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locked/>
    <w:rsid w:val="000C434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locked/>
    <w:rsid w:val="000C434F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locked/>
    <w:rsid w:val="000C434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1"/>
    <w:link w:val="22"/>
    <w:uiPriority w:val="99"/>
    <w:rsid w:val="0099028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99028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FR1">
    <w:name w:val="FR1"/>
    <w:uiPriority w:val="99"/>
    <w:rsid w:val="00990285"/>
    <w:pPr>
      <w:widowControl w:val="0"/>
      <w:autoSpaceDE w:val="0"/>
      <w:autoSpaceDN w:val="0"/>
      <w:adjustRightInd w:val="0"/>
      <w:spacing w:before="460" w:line="300" w:lineRule="auto"/>
      <w:jc w:val="center"/>
    </w:pPr>
    <w:rPr>
      <w:rFonts w:ascii="Times New Roman" w:hAnsi="Times New Roman"/>
      <w:sz w:val="72"/>
      <w:szCs w:val="72"/>
      <w:lang w:val="uk-UA"/>
    </w:rPr>
  </w:style>
  <w:style w:type="paragraph" w:styleId="a5">
    <w:name w:val="Body Text Indent"/>
    <w:basedOn w:val="a1"/>
    <w:link w:val="a6"/>
    <w:uiPriority w:val="99"/>
    <w:semiHidden/>
    <w:rsid w:val="00FB30FF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FB30F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1"/>
    <w:uiPriority w:val="99"/>
    <w:qFormat/>
    <w:rsid w:val="00DB48D9"/>
    <w:pPr>
      <w:ind w:left="720"/>
    </w:pPr>
  </w:style>
  <w:style w:type="paragraph" w:styleId="a8">
    <w:name w:val="header"/>
    <w:basedOn w:val="a1"/>
    <w:next w:val="a9"/>
    <w:link w:val="aa"/>
    <w:uiPriority w:val="99"/>
    <w:rsid w:val="000C434F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b">
    <w:name w:val="footnote reference"/>
    <w:uiPriority w:val="99"/>
    <w:semiHidden/>
    <w:rsid w:val="000C434F"/>
    <w:rPr>
      <w:sz w:val="28"/>
      <w:szCs w:val="28"/>
      <w:vertAlign w:val="superscript"/>
    </w:rPr>
  </w:style>
  <w:style w:type="paragraph" w:styleId="a9">
    <w:name w:val="Body Text"/>
    <w:basedOn w:val="a1"/>
    <w:link w:val="ac"/>
    <w:uiPriority w:val="99"/>
    <w:rsid w:val="000C434F"/>
  </w:style>
  <w:style w:type="character" w:customStyle="1" w:styleId="ac">
    <w:name w:val="Основно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d">
    <w:name w:val="выделение"/>
    <w:uiPriority w:val="99"/>
    <w:rsid w:val="000C434F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0C434F"/>
    <w:rPr>
      <w:color w:val="0000FF"/>
      <w:u w:val="single"/>
    </w:rPr>
  </w:style>
  <w:style w:type="character" w:customStyle="1" w:styleId="11">
    <w:name w:val="Текст Знак1"/>
    <w:link w:val="af"/>
    <w:uiPriority w:val="99"/>
    <w:locked/>
    <w:rsid w:val="000C434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1"/>
    <w:link w:val="11"/>
    <w:uiPriority w:val="99"/>
    <w:rsid w:val="000C434F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0C434F"/>
    <w:rPr>
      <w:sz w:val="28"/>
      <w:szCs w:val="28"/>
      <w:lang w:val="ru-RU" w:eastAsia="ru-RU"/>
    </w:rPr>
  </w:style>
  <w:style w:type="paragraph" w:styleId="af1">
    <w:name w:val="footer"/>
    <w:basedOn w:val="a1"/>
    <w:link w:val="12"/>
    <w:uiPriority w:val="99"/>
    <w:semiHidden/>
    <w:rsid w:val="000C434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0C434F"/>
    <w:rPr>
      <w:noProof/>
      <w:kern w:val="16"/>
      <w:sz w:val="28"/>
      <w:szCs w:val="28"/>
      <w:lang w:val="ru-RU" w:eastAsia="ru-RU"/>
    </w:rPr>
  </w:style>
  <w:style w:type="character" w:styleId="af3">
    <w:name w:val="page number"/>
    <w:uiPriority w:val="99"/>
    <w:rsid w:val="000C434F"/>
  </w:style>
  <w:style w:type="paragraph" w:styleId="af4">
    <w:name w:val="Normal (Web)"/>
    <w:basedOn w:val="a1"/>
    <w:uiPriority w:val="99"/>
    <w:rsid w:val="000C434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1"/>
    <w:next w:val="a1"/>
    <w:autoRedefine/>
    <w:uiPriority w:val="99"/>
    <w:semiHidden/>
    <w:locked/>
    <w:rsid w:val="000C434F"/>
    <w:pPr>
      <w:tabs>
        <w:tab w:val="right" w:leader="dot" w:pos="9345"/>
      </w:tabs>
      <w:ind w:firstLine="0"/>
      <w:jc w:val="left"/>
    </w:pPr>
    <w:rPr>
      <w:b/>
      <w:bCs/>
      <w:caps/>
    </w:rPr>
  </w:style>
  <w:style w:type="paragraph" w:styleId="23">
    <w:name w:val="toc 2"/>
    <w:basedOn w:val="a1"/>
    <w:next w:val="a1"/>
    <w:autoRedefine/>
    <w:uiPriority w:val="99"/>
    <w:semiHidden/>
    <w:locked/>
    <w:rsid w:val="000C434F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locked/>
    <w:rsid w:val="000C434F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locked/>
    <w:rsid w:val="000C434F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locked/>
    <w:rsid w:val="000C434F"/>
    <w:pPr>
      <w:ind w:left="958"/>
    </w:pPr>
  </w:style>
  <w:style w:type="paragraph" w:customStyle="1" w:styleId="a">
    <w:name w:val="список ненумерованный"/>
    <w:autoRedefine/>
    <w:uiPriority w:val="99"/>
    <w:rsid w:val="000C434F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0C434F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uiPriority w:val="99"/>
    <w:rsid w:val="000C434F"/>
  </w:style>
  <w:style w:type="paragraph" w:customStyle="1" w:styleId="101">
    <w:name w:val="Стиль Оглавление 1 + Первая строка:  0 см1"/>
    <w:basedOn w:val="13"/>
    <w:autoRedefine/>
    <w:uiPriority w:val="99"/>
    <w:rsid w:val="000C434F"/>
  </w:style>
  <w:style w:type="paragraph" w:customStyle="1" w:styleId="102">
    <w:name w:val="Стиль Оглавление 1 + Первая строка:  0 см2"/>
    <w:basedOn w:val="13"/>
    <w:autoRedefine/>
    <w:uiPriority w:val="99"/>
    <w:rsid w:val="000C434F"/>
  </w:style>
  <w:style w:type="paragraph" w:customStyle="1" w:styleId="200">
    <w:name w:val="Стиль Оглавление 2 + Слева:  0 см Первая строка:  0 см"/>
    <w:basedOn w:val="23"/>
    <w:uiPriority w:val="99"/>
    <w:rsid w:val="000C434F"/>
    <w:pPr>
      <w:ind w:left="0" w:firstLine="0"/>
    </w:pPr>
  </w:style>
  <w:style w:type="paragraph" w:customStyle="1" w:styleId="2001">
    <w:name w:val="Стиль Оглавление 2 + Слева:  0 см Первая строка:  0 см1"/>
    <w:basedOn w:val="23"/>
    <w:autoRedefine/>
    <w:uiPriority w:val="99"/>
    <w:rsid w:val="000C434F"/>
    <w:pPr>
      <w:ind w:left="0" w:firstLine="0"/>
    </w:pPr>
  </w:style>
  <w:style w:type="paragraph" w:customStyle="1" w:styleId="2002">
    <w:name w:val="Стиль Оглавление 2 + Слева:  0 см Первая строка:  0 см2"/>
    <w:basedOn w:val="23"/>
    <w:autoRedefine/>
    <w:uiPriority w:val="99"/>
    <w:rsid w:val="000C434F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0C434F"/>
    <w:pPr>
      <w:ind w:left="709" w:firstLine="0"/>
    </w:pPr>
  </w:style>
  <w:style w:type="paragraph" w:customStyle="1" w:styleId="af5">
    <w:name w:val="схема"/>
    <w:uiPriority w:val="99"/>
    <w:rsid w:val="000C434F"/>
    <w:pPr>
      <w:jc w:val="center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af6">
    <w:name w:val="ТАБЛИЦА"/>
    <w:uiPriority w:val="99"/>
    <w:rsid w:val="000C434F"/>
    <w:pPr>
      <w:jc w:val="center"/>
    </w:pPr>
    <w:rPr>
      <w:rFonts w:ascii="Times New Roman" w:eastAsia="Times New Roman" w:hAnsi="Times New Roman"/>
    </w:rPr>
  </w:style>
  <w:style w:type="paragraph" w:styleId="af7">
    <w:name w:val="footnote text"/>
    <w:basedOn w:val="a1"/>
    <w:link w:val="af8"/>
    <w:uiPriority w:val="99"/>
    <w:semiHidden/>
    <w:rsid w:val="000C434F"/>
  </w:style>
  <w:style w:type="character" w:customStyle="1" w:styleId="af8">
    <w:name w:val="Текст сноски Знак"/>
    <w:link w:val="af7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9">
    <w:name w:val="титут"/>
    <w:uiPriority w:val="99"/>
    <w:rsid w:val="000C434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2014-02-24T21:48:00Z</dcterms:created>
  <dcterms:modified xsi:type="dcterms:W3CDTF">2014-02-24T21:48:00Z</dcterms:modified>
</cp:coreProperties>
</file>