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438" w:rsidRDefault="00CA2438">
      <w:pPr>
        <w:pStyle w:val="a6"/>
      </w:pPr>
      <w:r>
        <w:t>Механизм компенсации экологического ущерба</w:t>
      </w:r>
    </w:p>
    <w:p w:rsidR="00CA2438" w:rsidRDefault="00CA2438">
      <w:pPr>
        <w:widowControl/>
        <w:spacing w:line="360" w:lineRule="auto"/>
        <w:ind w:firstLine="0"/>
        <w:jc w:val="center"/>
        <w:rPr>
          <w:b/>
          <w:bCs/>
          <w:sz w:val="28"/>
          <w:szCs w:val="28"/>
        </w:rPr>
      </w:pPr>
    </w:p>
    <w:p w:rsidR="00CA2438" w:rsidRDefault="00CA2438">
      <w:pPr>
        <w:pStyle w:val="a8"/>
      </w:pPr>
      <w:r>
        <w:t>Содержание</w:t>
      </w:r>
    </w:p>
    <w:p w:rsidR="00CA2438" w:rsidRDefault="00CA2438">
      <w:pPr>
        <w:pStyle w:val="1"/>
      </w:pPr>
      <w:r>
        <w:t xml:space="preserve">     Введение</w:t>
      </w:r>
    </w:p>
    <w:p w:rsidR="00CA2438" w:rsidRDefault="00CA2438">
      <w:pPr>
        <w:widowControl/>
        <w:numPr>
          <w:ilvl w:val="0"/>
          <w:numId w:val="1"/>
        </w:numPr>
        <w:spacing w:line="360" w:lineRule="auto"/>
        <w:jc w:val="left"/>
        <w:rPr>
          <w:sz w:val="28"/>
          <w:szCs w:val="28"/>
        </w:rPr>
      </w:pPr>
      <w:r>
        <w:rPr>
          <w:sz w:val="28"/>
          <w:szCs w:val="28"/>
        </w:rPr>
        <w:t>Понятие  экологического ущерба: экономический, экологический и правовой аспект</w:t>
      </w:r>
    </w:p>
    <w:p w:rsidR="00CA2438" w:rsidRDefault="00CA2438">
      <w:pPr>
        <w:widowControl/>
        <w:numPr>
          <w:ilvl w:val="0"/>
          <w:numId w:val="1"/>
        </w:numPr>
        <w:spacing w:line="360" w:lineRule="auto"/>
        <w:jc w:val="left"/>
        <w:rPr>
          <w:sz w:val="28"/>
          <w:szCs w:val="28"/>
        </w:rPr>
      </w:pPr>
      <w:r>
        <w:rPr>
          <w:sz w:val="28"/>
          <w:szCs w:val="28"/>
        </w:rPr>
        <w:t>Виды экологического ущерба</w:t>
      </w:r>
    </w:p>
    <w:p w:rsidR="00CA2438" w:rsidRDefault="00CA2438">
      <w:pPr>
        <w:widowControl/>
        <w:numPr>
          <w:ilvl w:val="0"/>
          <w:numId w:val="1"/>
        </w:numPr>
        <w:spacing w:line="360" w:lineRule="auto"/>
        <w:jc w:val="left"/>
        <w:rPr>
          <w:sz w:val="28"/>
          <w:szCs w:val="28"/>
        </w:rPr>
      </w:pPr>
      <w:r>
        <w:rPr>
          <w:sz w:val="28"/>
          <w:szCs w:val="28"/>
        </w:rPr>
        <w:t>Механизм возмещения экологического ущерба</w:t>
      </w:r>
    </w:p>
    <w:p w:rsidR="00CA2438" w:rsidRDefault="00CA2438">
      <w:pPr>
        <w:widowControl/>
        <w:spacing w:line="360" w:lineRule="auto"/>
        <w:ind w:left="360" w:firstLine="0"/>
        <w:jc w:val="left"/>
        <w:rPr>
          <w:sz w:val="28"/>
          <w:szCs w:val="28"/>
        </w:rPr>
      </w:pPr>
      <w:r>
        <w:rPr>
          <w:sz w:val="28"/>
          <w:szCs w:val="28"/>
        </w:rPr>
        <w:t>Заключение</w:t>
      </w:r>
    </w:p>
    <w:p w:rsidR="00CA2438" w:rsidRDefault="00CA2438">
      <w:pPr>
        <w:widowControl/>
        <w:spacing w:line="360" w:lineRule="auto"/>
        <w:ind w:left="360" w:firstLine="0"/>
        <w:jc w:val="left"/>
        <w:rPr>
          <w:sz w:val="28"/>
          <w:szCs w:val="28"/>
        </w:rPr>
      </w:pPr>
      <w:r>
        <w:rPr>
          <w:sz w:val="28"/>
          <w:szCs w:val="28"/>
        </w:rPr>
        <w:t>Список литературы</w:t>
      </w:r>
    </w:p>
    <w:p w:rsidR="00CA2438" w:rsidRDefault="00CA2438">
      <w:pPr>
        <w:pStyle w:val="1"/>
        <w:jc w:val="center"/>
        <w:rPr>
          <w:b/>
          <w:bCs/>
        </w:rPr>
      </w:pPr>
      <w:r>
        <w:br w:type="page"/>
      </w:r>
      <w:r>
        <w:rPr>
          <w:b/>
          <w:bCs/>
        </w:rPr>
        <w:t>Введение</w:t>
      </w:r>
    </w:p>
    <w:p w:rsidR="00CA2438" w:rsidRDefault="00CA2438">
      <w:pPr>
        <w:widowControl/>
        <w:spacing w:line="360" w:lineRule="auto"/>
        <w:ind w:firstLine="840"/>
        <w:rPr>
          <w:sz w:val="24"/>
          <w:szCs w:val="24"/>
        </w:rPr>
      </w:pPr>
      <w:r>
        <w:rPr>
          <w:sz w:val="24"/>
          <w:szCs w:val="24"/>
        </w:rPr>
        <w:tab/>
      </w:r>
    </w:p>
    <w:p w:rsidR="00CA2438" w:rsidRDefault="00CA2438">
      <w:pPr>
        <w:widowControl/>
        <w:shd w:val="clear" w:color="auto" w:fill="FFFFFF"/>
        <w:spacing w:before="226" w:line="360" w:lineRule="auto"/>
        <w:ind w:right="10" w:firstLine="288"/>
        <w:rPr>
          <w:sz w:val="28"/>
          <w:szCs w:val="28"/>
        </w:rPr>
      </w:pPr>
      <w:r>
        <w:rPr>
          <w:color w:val="000000"/>
          <w:sz w:val="28"/>
          <w:szCs w:val="28"/>
        </w:rPr>
        <w:t>Антропогенный период, т.е. период, в котором возник человек, яв</w:t>
      </w:r>
      <w:r>
        <w:rPr>
          <w:color w:val="000000"/>
          <w:sz w:val="28"/>
          <w:szCs w:val="28"/>
        </w:rPr>
        <w:softHyphen/>
      </w:r>
      <w:r>
        <w:rPr>
          <w:color w:val="000000"/>
          <w:spacing w:val="-1"/>
          <w:sz w:val="28"/>
          <w:szCs w:val="28"/>
        </w:rPr>
        <w:t xml:space="preserve">ляется революционным в истории Земли. Человечество проявляет себя </w:t>
      </w:r>
      <w:r>
        <w:rPr>
          <w:color w:val="000000"/>
          <w:sz w:val="28"/>
          <w:szCs w:val="28"/>
        </w:rPr>
        <w:t xml:space="preserve">как величайшая геологическая сила по масштабам своей деятельности </w:t>
      </w:r>
      <w:r>
        <w:rPr>
          <w:color w:val="000000"/>
          <w:spacing w:val="-1"/>
          <w:sz w:val="28"/>
          <w:szCs w:val="28"/>
        </w:rPr>
        <w:t xml:space="preserve">на нашей планете. А если вспомнить о непродолжительности времени существования человека по сравнению с жизнью планеты, то значение </w:t>
      </w:r>
      <w:r>
        <w:rPr>
          <w:color w:val="000000"/>
          <w:sz w:val="28"/>
          <w:szCs w:val="28"/>
        </w:rPr>
        <w:t>его деятельности предстанет еще яснее.</w:t>
      </w:r>
    </w:p>
    <w:p w:rsidR="00CA2438" w:rsidRDefault="00CA2438">
      <w:pPr>
        <w:widowControl/>
        <w:shd w:val="clear" w:color="auto" w:fill="FFFFFF"/>
        <w:spacing w:line="360" w:lineRule="auto"/>
        <w:ind w:left="5" w:right="5" w:firstLine="278"/>
        <w:rPr>
          <w:sz w:val="28"/>
          <w:szCs w:val="28"/>
        </w:rPr>
      </w:pPr>
      <w:r>
        <w:rPr>
          <w:color w:val="000000"/>
          <w:spacing w:val="4"/>
          <w:sz w:val="28"/>
          <w:szCs w:val="28"/>
        </w:rPr>
        <w:t xml:space="preserve">Технические возможности человека изменять природную среду </w:t>
      </w:r>
      <w:r>
        <w:rPr>
          <w:color w:val="000000"/>
          <w:spacing w:val="1"/>
          <w:sz w:val="28"/>
          <w:szCs w:val="28"/>
        </w:rPr>
        <w:t>стремительно возрастали, достигнув своей высшей точки в эпоху на</w:t>
      </w:r>
      <w:r>
        <w:rPr>
          <w:color w:val="000000"/>
          <w:spacing w:val="1"/>
          <w:sz w:val="28"/>
          <w:szCs w:val="28"/>
        </w:rPr>
        <w:softHyphen/>
        <w:t xml:space="preserve">учно-технической революции. Ныне он способен осуществить такие </w:t>
      </w:r>
      <w:r>
        <w:rPr>
          <w:color w:val="000000"/>
          <w:spacing w:val="-1"/>
          <w:sz w:val="28"/>
          <w:szCs w:val="28"/>
        </w:rPr>
        <w:t>проекты преобразования природной среды, о которых еще сравнитель</w:t>
      </w:r>
      <w:r>
        <w:rPr>
          <w:color w:val="000000"/>
          <w:spacing w:val="-1"/>
          <w:sz w:val="28"/>
          <w:szCs w:val="28"/>
        </w:rPr>
        <w:softHyphen/>
      </w:r>
      <w:r>
        <w:rPr>
          <w:color w:val="000000"/>
          <w:spacing w:val="1"/>
          <w:sz w:val="28"/>
          <w:szCs w:val="28"/>
        </w:rPr>
        <w:t>но недавно не смел и мечтать.</w:t>
      </w:r>
    </w:p>
    <w:p w:rsidR="00CA2438" w:rsidRDefault="00CA2438">
      <w:pPr>
        <w:widowControl/>
        <w:shd w:val="clear" w:color="auto" w:fill="FFFFFF"/>
        <w:spacing w:line="360" w:lineRule="auto"/>
        <w:ind w:left="5" w:firstLine="288"/>
        <w:rPr>
          <w:sz w:val="28"/>
          <w:szCs w:val="28"/>
        </w:rPr>
      </w:pPr>
      <w:r>
        <w:rPr>
          <w:color w:val="000000"/>
          <w:spacing w:val="2"/>
          <w:sz w:val="28"/>
          <w:szCs w:val="28"/>
        </w:rPr>
        <w:t xml:space="preserve">Казалось бы, человек становится все менее зависим от природы, подчиняя ее своему влиянию, преображая в соответствии со своими </w:t>
      </w:r>
      <w:r>
        <w:rPr>
          <w:color w:val="000000"/>
          <w:sz w:val="28"/>
          <w:szCs w:val="28"/>
        </w:rPr>
        <w:t>целями. Однако все чаще слышатся слова «охрана природы», «эколо</w:t>
      </w:r>
      <w:r>
        <w:rPr>
          <w:color w:val="000000"/>
          <w:sz w:val="28"/>
          <w:szCs w:val="28"/>
        </w:rPr>
        <w:softHyphen/>
      </w:r>
      <w:r>
        <w:rPr>
          <w:color w:val="000000"/>
          <w:spacing w:val="1"/>
          <w:sz w:val="28"/>
          <w:szCs w:val="28"/>
        </w:rPr>
        <w:t xml:space="preserve">гический кризис» и т.п. Выяснилось, что рост могущества человека </w:t>
      </w:r>
      <w:r>
        <w:rPr>
          <w:color w:val="000000"/>
          <w:sz w:val="28"/>
          <w:szCs w:val="28"/>
        </w:rPr>
        <w:t xml:space="preserve">ведет к увеличению отрицательных для природы и в конечном счете </w:t>
      </w:r>
      <w:r>
        <w:rPr>
          <w:color w:val="000000"/>
          <w:spacing w:val="1"/>
          <w:sz w:val="28"/>
          <w:szCs w:val="28"/>
        </w:rPr>
        <w:t xml:space="preserve">опасных для существования человека последствий его деятельности, </w:t>
      </w:r>
      <w:r>
        <w:rPr>
          <w:color w:val="000000"/>
          <w:spacing w:val="2"/>
          <w:sz w:val="28"/>
          <w:szCs w:val="28"/>
        </w:rPr>
        <w:t>значение которых только сейчас начинает осознаваться.</w:t>
      </w:r>
    </w:p>
    <w:p w:rsidR="00CA2438" w:rsidRDefault="00CA2438">
      <w:pPr>
        <w:widowControl/>
        <w:spacing w:line="360" w:lineRule="auto"/>
        <w:ind w:firstLine="840"/>
        <w:rPr>
          <w:sz w:val="28"/>
          <w:szCs w:val="28"/>
        </w:rPr>
      </w:pPr>
      <w:r>
        <w:rPr>
          <w:color w:val="000000"/>
          <w:sz w:val="28"/>
          <w:szCs w:val="28"/>
        </w:rPr>
        <w:t xml:space="preserve">Многочисленные научные данные показывают, что экологическая </w:t>
      </w:r>
      <w:r>
        <w:rPr>
          <w:color w:val="000000"/>
          <w:spacing w:val="2"/>
          <w:sz w:val="28"/>
          <w:szCs w:val="28"/>
        </w:rPr>
        <w:t xml:space="preserve">обстановка на нашей планете не всегда была одной и той же. Более </w:t>
      </w:r>
      <w:r>
        <w:rPr>
          <w:color w:val="000000"/>
          <w:sz w:val="28"/>
          <w:szCs w:val="28"/>
        </w:rPr>
        <w:t>того, она испытывала резкие перемены, отражавшиеся на всех ее ком</w:t>
      </w:r>
      <w:r>
        <w:rPr>
          <w:color w:val="000000"/>
          <w:sz w:val="28"/>
          <w:szCs w:val="28"/>
        </w:rPr>
        <w:softHyphen/>
        <w:t>понентах. Одно из таких глобальных изменений произошло, по-види</w:t>
      </w:r>
      <w:r>
        <w:rPr>
          <w:color w:val="000000"/>
          <w:sz w:val="28"/>
          <w:szCs w:val="28"/>
        </w:rPr>
        <w:softHyphen/>
        <w:t>мому, на самом начальном этапе развития жизни на Земле, когда в ре</w:t>
      </w:r>
      <w:r>
        <w:rPr>
          <w:color w:val="000000"/>
          <w:sz w:val="28"/>
          <w:szCs w:val="28"/>
        </w:rPr>
        <w:softHyphen/>
      </w:r>
      <w:r>
        <w:rPr>
          <w:color w:val="000000"/>
          <w:spacing w:val="5"/>
          <w:sz w:val="28"/>
          <w:szCs w:val="28"/>
        </w:rPr>
        <w:t>зультате деятельности живого вещества атмосфера нашей планеты</w:t>
      </w:r>
      <w:r>
        <w:rPr>
          <w:sz w:val="28"/>
          <w:szCs w:val="28"/>
        </w:rPr>
        <w:t xml:space="preserve"> </w:t>
      </w:r>
      <w:r>
        <w:rPr>
          <w:color w:val="000000"/>
          <w:sz w:val="28"/>
          <w:szCs w:val="28"/>
        </w:rPr>
        <w:t>резко изменилась, в ней появился кислород, и за счет этого была обес</w:t>
      </w:r>
      <w:r>
        <w:rPr>
          <w:color w:val="000000"/>
          <w:sz w:val="28"/>
          <w:szCs w:val="28"/>
        </w:rPr>
        <w:softHyphen/>
      </w:r>
      <w:r>
        <w:rPr>
          <w:color w:val="000000"/>
          <w:spacing w:val="-1"/>
          <w:sz w:val="28"/>
          <w:szCs w:val="28"/>
        </w:rPr>
        <w:t>печена возможность дальнейшего становления и распространения жиз</w:t>
      </w:r>
      <w:r>
        <w:rPr>
          <w:color w:val="000000"/>
          <w:spacing w:val="-1"/>
          <w:sz w:val="28"/>
          <w:szCs w:val="28"/>
        </w:rPr>
        <w:softHyphen/>
      </w:r>
      <w:r>
        <w:rPr>
          <w:color w:val="000000"/>
          <w:sz w:val="28"/>
          <w:szCs w:val="28"/>
        </w:rPr>
        <w:t xml:space="preserve">ни. Живые существа создали нужную им атмосферу. В процессе своей </w:t>
      </w:r>
      <w:r>
        <w:rPr>
          <w:color w:val="000000"/>
          <w:spacing w:val="1"/>
          <w:sz w:val="28"/>
          <w:szCs w:val="28"/>
        </w:rPr>
        <w:t>эволюции живое вещество, преображаясь, само и одновременно изме</w:t>
      </w:r>
      <w:r>
        <w:rPr>
          <w:color w:val="000000"/>
          <w:spacing w:val="1"/>
          <w:sz w:val="28"/>
          <w:szCs w:val="28"/>
        </w:rPr>
        <w:softHyphen/>
      </w:r>
      <w:r>
        <w:rPr>
          <w:color w:val="000000"/>
          <w:sz w:val="28"/>
          <w:szCs w:val="28"/>
        </w:rPr>
        <w:t>няя косную материю, сформировало биосферу — целостную неразрывную</w:t>
      </w:r>
      <w:r>
        <w:rPr>
          <w:color w:val="000000"/>
          <w:spacing w:val="1"/>
          <w:sz w:val="28"/>
          <w:szCs w:val="28"/>
        </w:rPr>
        <w:t xml:space="preserve"> систему живых и косных компонентов нашей планеты. Процесс </w:t>
      </w:r>
      <w:r>
        <w:rPr>
          <w:color w:val="000000"/>
          <w:spacing w:val="-1"/>
          <w:sz w:val="28"/>
          <w:szCs w:val="28"/>
        </w:rPr>
        <w:t>становления ее идет через выявление и разрешение противоречий меж</w:t>
      </w:r>
      <w:r>
        <w:rPr>
          <w:color w:val="000000"/>
          <w:spacing w:val="-1"/>
          <w:sz w:val="28"/>
          <w:szCs w:val="28"/>
        </w:rPr>
        <w:softHyphen/>
      </w:r>
      <w:r>
        <w:rPr>
          <w:color w:val="000000"/>
          <w:spacing w:val="1"/>
          <w:sz w:val="28"/>
          <w:szCs w:val="28"/>
        </w:rPr>
        <w:t>ду отдельными компонентами, и периоды резкого обострения проти</w:t>
      </w:r>
      <w:r>
        <w:rPr>
          <w:color w:val="000000"/>
          <w:spacing w:val="1"/>
          <w:sz w:val="28"/>
          <w:szCs w:val="28"/>
        </w:rPr>
        <w:softHyphen/>
      </w:r>
      <w:r>
        <w:rPr>
          <w:color w:val="000000"/>
          <w:spacing w:val="2"/>
          <w:sz w:val="28"/>
          <w:szCs w:val="28"/>
        </w:rPr>
        <w:t>воречий могут быть названы экологическими кризисами.</w:t>
      </w:r>
    </w:p>
    <w:p w:rsidR="00CA2438" w:rsidRDefault="00CA2438">
      <w:pPr>
        <w:widowControl/>
        <w:spacing w:line="360" w:lineRule="auto"/>
        <w:ind w:firstLine="840"/>
        <w:rPr>
          <w:snapToGrid w:val="0"/>
          <w:sz w:val="28"/>
          <w:szCs w:val="28"/>
        </w:rPr>
      </w:pPr>
      <w:r>
        <w:rPr>
          <w:sz w:val="28"/>
          <w:szCs w:val="28"/>
        </w:rPr>
        <w:t>Возможность и правовые механизмы возмещения экологического ущерба имеет большую актуальность в России, где в целом экологическая обстановка остается тревожной, несмотря на падение производства и, соответственно снижение вредных нагрузок на атмосферу, водную среду и почву. Десятки территорий вызывают серьезную озабоченность, а более сотни городов имеют превышенную концентрацию загрязняющих веществ, подчас находясь в состоянии зон экологического бедствия. В этих обстоятельствах приходится обращаться к праву: должны готовиться новые законопроекты, вносится изменения и дополнения в уже принятые. Одним из новых законопроектов является Ф</w:t>
      </w:r>
      <w:r>
        <w:rPr>
          <w:snapToGrid w:val="0"/>
          <w:sz w:val="28"/>
          <w:szCs w:val="28"/>
        </w:rPr>
        <w:t>едеральный закон "О целевых бюджетных фондах восстановления и охраны водных объектов в Российской Федерации" (внесен депутатами ГД З.А.Корниловой, Е.А.Большаковым, Н.А.Сухим, В.И.Горбачевым),  принятый в первом чтении постановлением №4176-</w:t>
      </w:r>
      <w:r>
        <w:rPr>
          <w:snapToGrid w:val="0"/>
          <w:sz w:val="28"/>
          <w:szCs w:val="28"/>
          <w:lang w:val="en-US"/>
        </w:rPr>
        <w:t>II</w:t>
      </w:r>
      <w:r>
        <w:rPr>
          <w:snapToGrid w:val="0"/>
          <w:sz w:val="28"/>
          <w:szCs w:val="28"/>
        </w:rPr>
        <w:t xml:space="preserve"> Государственной Думы РФ от 22.06.99 г., «О государственном земельном кадастре» (внесен Правительством РФ 10.06.99 принят ГД в первом чтении постановлением N 4077-II ГД и некоторые другие.  </w:t>
      </w:r>
    </w:p>
    <w:p w:rsidR="00CA2438" w:rsidRDefault="00CA2438">
      <w:pPr>
        <w:pStyle w:val="a3"/>
        <w:spacing w:line="360" w:lineRule="auto"/>
        <w:ind w:firstLine="84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Также немаловажно отметить, что основное положение государственной стратегии России по охране окружающей природной среды и обеспечению устойчивого развития, сформулированное указами Президента РФ от 04.02.94 г. №236  «О государственной стратегии РФ по охране окружающей среды и обеспечению устойчивого развития»</w:t>
      </w:r>
      <w:r>
        <w:rPr>
          <w:rStyle w:val="aa"/>
          <w:rFonts w:ascii="Times New Roman" w:hAnsi="Times New Roman" w:cs="Times New Roman"/>
          <w:sz w:val="28"/>
          <w:szCs w:val="28"/>
        </w:rPr>
        <w:footnoteReference w:id="1"/>
      </w:r>
      <w:r>
        <w:rPr>
          <w:rFonts w:ascii="Times New Roman" w:hAnsi="Times New Roman" w:cs="Times New Roman"/>
          <w:sz w:val="28"/>
          <w:szCs w:val="28"/>
        </w:rPr>
        <w:t xml:space="preserve"> и от 01.04.96 г. №440 «О концепции перехода РФ к устойчивому развитию»</w:t>
      </w:r>
      <w:r>
        <w:rPr>
          <w:rStyle w:val="aa"/>
          <w:rFonts w:ascii="Times New Roman" w:hAnsi="Times New Roman" w:cs="Times New Roman"/>
          <w:sz w:val="28"/>
          <w:szCs w:val="28"/>
        </w:rPr>
        <w:footnoteReference w:id="2"/>
      </w:r>
      <w:r>
        <w:rPr>
          <w:rFonts w:ascii="Times New Roman" w:hAnsi="Times New Roman" w:cs="Times New Roman"/>
          <w:sz w:val="28"/>
          <w:szCs w:val="28"/>
        </w:rPr>
        <w:t xml:space="preserve">, постановлениями Правительства РФ от 23.03.96 г. №327  и 08.05.96г. №559, изданных на основе этих указов, состоит  в ориентации хозяйственной деятельности на достижение экономического благосостояния в сочетании с экологической безопасностью России. </w:t>
      </w:r>
    </w:p>
    <w:p w:rsidR="00CA2438" w:rsidRDefault="00CA2438">
      <w:pPr>
        <w:pStyle w:val="a3"/>
        <w:spacing w:line="360" w:lineRule="auto"/>
        <w:ind w:firstLine="840"/>
        <w:jc w:val="both"/>
        <w:rPr>
          <w:sz w:val="28"/>
          <w:szCs w:val="28"/>
        </w:rPr>
      </w:pPr>
      <w:r>
        <w:rPr>
          <w:rFonts w:ascii="Times New Roman" w:hAnsi="Times New Roman" w:cs="Times New Roman"/>
          <w:sz w:val="28"/>
          <w:szCs w:val="28"/>
        </w:rPr>
        <w:tab/>
        <w:t xml:space="preserve"> Таким образом, реализация механизмов обеспечения экологической безопасности нашей страны зависит в том числе от того насколько органы государственного управления эффективно реализуют свои контрольно-надзорные функции в сфере природопользования, а также понимают правовую природу правоотношений, складывающуюся вследствие нарушения экологических требований, и связанное с ними любое умаление охраняемого законом материального блага, включая жизнь и здоровье человека, имущество физических и юридических лиц. </w:t>
      </w:r>
    </w:p>
    <w:p w:rsidR="00CA2438" w:rsidRDefault="00CA2438">
      <w:pPr>
        <w:widowControl/>
        <w:spacing w:line="312" w:lineRule="auto"/>
        <w:ind w:firstLine="0"/>
        <w:rPr>
          <w:sz w:val="28"/>
          <w:szCs w:val="28"/>
        </w:rPr>
      </w:pPr>
    </w:p>
    <w:p w:rsidR="00CA2438" w:rsidRDefault="00CA2438">
      <w:pPr>
        <w:pStyle w:val="1"/>
        <w:jc w:val="center"/>
        <w:rPr>
          <w:b/>
          <w:bCs/>
        </w:rPr>
      </w:pPr>
      <w:r>
        <w:br w:type="page"/>
      </w:r>
      <w:r>
        <w:rPr>
          <w:b/>
          <w:bCs/>
        </w:rPr>
        <w:t>1. Понятие  экологического ущерба: экономический, экологический и правовой аспект</w:t>
      </w:r>
    </w:p>
    <w:p w:rsidR="00CA2438" w:rsidRDefault="00CA2438">
      <w:pPr>
        <w:pStyle w:val="20"/>
        <w:spacing w:line="360" w:lineRule="auto"/>
        <w:ind w:firstLine="840"/>
        <w:rPr>
          <w:rFonts w:ascii="Times New Roman" w:hAnsi="Times New Roman" w:cs="Times New Roman"/>
          <w:sz w:val="28"/>
          <w:szCs w:val="28"/>
        </w:rPr>
      </w:pPr>
    </w:p>
    <w:p w:rsidR="00CA2438" w:rsidRDefault="00CA2438">
      <w:pPr>
        <w:pStyle w:val="20"/>
        <w:spacing w:line="360" w:lineRule="auto"/>
        <w:ind w:firstLine="840"/>
        <w:rPr>
          <w:rFonts w:ascii="Times New Roman" w:hAnsi="Times New Roman" w:cs="Times New Roman"/>
          <w:sz w:val="28"/>
          <w:szCs w:val="28"/>
        </w:rPr>
      </w:pPr>
      <w:r>
        <w:rPr>
          <w:rFonts w:ascii="Times New Roman" w:hAnsi="Times New Roman" w:cs="Times New Roman"/>
          <w:sz w:val="28"/>
          <w:szCs w:val="28"/>
        </w:rPr>
        <w:t>Прежде чем говорить о понятии экологического вреда (ущерба), рассмотрим как трактуется понятие «вред»  вообще в Гражданском Кодексе РФ.</w:t>
      </w:r>
    </w:p>
    <w:p w:rsidR="00CA2438" w:rsidRDefault="00CA2438">
      <w:pPr>
        <w:pStyle w:val="20"/>
        <w:spacing w:line="360" w:lineRule="auto"/>
        <w:ind w:firstLine="840"/>
        <w:rPr>
          <w:rFonts w:ascii="Times New Roman" w:hAnsi="Times New Roman" w:cs="Times New Roman"/>
          <w:sz w:val="28"/>
          <w:szCs w:val="28"/>
        </w:rPr>
      </w:pPr>
      <w:r>
        <w:rPr>
          <w:rFonts w:ascii="Times New Roman" w:hAnsi="Times New Roman" w:cs="Times New Roman"/>
          <w:sz w:val="28"/>
          <w:szCs w:val="28"/>
        </w:rPr>
        <w:t>В п. 1 ст. 1064 Гражданского Кодекса РФ раскрывается содержание понятия "вред" и субъектный состав возникающего при его причинении обязательства. Речь идет о вреде, причиненном личности или имуществу гражданина либо имуществу юридического лица. Это означает, что по нормам главы 59 вред подлежит возмещению, если он явился последствием нарушения личных неимущественных прав (благ) гражданина (здоровье, жизнь, честь, достоинство, деловая репутация, личная свобода, личная неприкосновенность и др.), а также имущественных прав граждан и юридических лиц.</w:t>
      </w:r>
    </w:p>
    <w:p w:rsidR="00CA2438" w:rsidRDefault="00CA2438">
      <w:pPr>
        <w:pStyle w:val="20"/>
        <w:spacing w:line="360" w:lineRule="auto"/>
        <w:ind w:firstLine="840"/>
        <w:rPr>
          <w:rFonts w:ascii="Times New Roman" w:hAnsi="Times New Roman" w:cs="Times New Roman"/>
          <w:sz w:val="28"/>
          <w:szCs w:val="28"/>
        </w:rPr>
      </w:pPr>
      <w:r>
        <w:rPr>
          <w:rFonts w:ascii="Times New Roman" w:hAnsi="Times New Roman" w:cs="Times New Roman"/>
          <w:sz w:val="28"/>
          <w:szCs w:val="28"/>
        </w:rPr>
        <w:t>Принцип возмещения вреда в полном объеме раскрывается в ст. 1082 ГК: вред может быть возмещен в натуре путем предоставления вещи того же рода и качества, исправления поврежденной вещи и т. п. либо путем возмещения убытков. В соответствии с п. 2 ст. 15 ГК под убытками понимаются реальный ущерб (стоимость утраченного имущества, иные расходы, которые лицо произвело или должно будет произвести для восстановления нарушенного права), а также упущенная выгода (неполученные доходы, которые потерпевший получил бы при обычных условиях гражданского оборота, если бы его право не было нарушено).</w:t>
      </w:r>
    </w:p>
    <w:p w:rsidR="00CA2438" w:rsidRDefault="00CA2438">
      <w:pPr>
        <w:spacing w:line="360" w:lineRule="auto"/>
        <w:ind w:firstLine="840"/>
        <w:rPr>
          <w:snapToGrid w:val="0"/>
          <w:sz w:val="28"/>
          <w:szCs w:val="28"/>
        </w:rPr>
      </w:pPr>
      <w:r>
        <w:rPr>
          <w:snapToGrid w:val="0"/>
          <w:sz w:val="28"/>
          <w:szCs w:val="28"/>
        </w:rPr>
        <w:t>При определении размера возмещения убытков применяется общее правило: размер вреда устанавливается по ценам, существовавшим на момент возмещения вреда (ст. 393).</w:t>
      </w:r>
    </w:p>
    <w:p w:rsidR="00CA2438" w:rsidRDefault="00CA2438">
      <w:pPr>
        <w:spacing w:line="360" w:lineRule="auto"/>
        <w:ind w:firstLine="840"/>
        <w:rPr>
          <w:rFonts w:ascii="Arial" w:hAnsi="Arial" w:cs="Arial"/>
          <w:sz w:val="24"/>
          <w:szCs w:val="24"/>
        </w:rPr>
      </w:pPr>
      <w:r>
        <w:rPr>
          <w:sz w:val="28"/>
          <w:szCs w:val="28"/>
        </w:rPr>
        <w:t>Иногда определить размер причиненного вреда затруднительно например такое положение возникает при причинении вреда окружающей среде, животному миру.</w:t>
      </w:r>
      <w:r>
        <w:rPr>
          <w:rFonts w:ascii="Arial" w:hAnsi="Arial" w:cs="Arial"/>
          <w:sz w:val="24"/>
          <w:szCs w:val="24"/>
        </w:rPr>
        <w:t xml:space="preserve"> </w:t>
      </w:r>
    </w:p>
    <w:p w:rsidR="00CA2438" w:rsidRDefault="00CA2438">
      <w:pPr>
        <w:pStyle w:val="20"/>
        <w:spacing w:line="360" w:lineRule="auto"/>
        <w:ind w:firstLine="840"/>
        <w:rPr>
          <w:rFonts w:ascii="Times New Roman" w:hAnsi="Times New Roman" w:cs="Times New Roman"/>
          <w:sz w:val="28"/>
          <w:szCs w:val="28"/>
        </w:rPr>
      </w:pPr>
      <w:r>
        <w:rPr>
          <w:rFonts w:ascii="Times New Roman" w:hAnsi="Times New Roman" w:cs="Times New Roman"/>
          <w:sz w:val="28"/>
          <w:szCs w:val="28"/>
        </w:rPr>
        <w:t xml:space="preserve">Если экономический вред можно определить как широкий гражданско-правовой институт, то вред причиняемый нарушением экологических требований, принято называть в доктрине экологического права экологическим или экогенным вредом. Под таким вредом  понимается любое ухудшение состояния окружающей природной среды, произошедшее вследствие нарушения правовых экологических требований, и связанное с ним умаление охраняемого законом материального и нематериального блага. </w:t>
      </w:r>
    </w:p>
    <w:p w:rsidR="00CA2438" w:rsidRDefault="00CA2438">
      <w:pPr>
        <w:pStyle w:val="20"/>
        <w:spacing w:line="360" w:lineRule="auto"/>
        <w:ind w:firstLine="840"/>
        <w:rPr>
          <w:rFonts w:ascii="Times New Roman" w:hAnsi="Times New Roman" w:cs="Times New Roman"/>
          <w:sz w:val="28"/>
          <w:szCs w:val="28"/>
        </w:rPr>
      </w:pPr>
      <w:r>
        <w:rPr>
          <w:rFonts w:ascii="Times New Roman" w:hAnsi="Times New Roman" w:cs="Times New Roman"/>
          <w:sz w:val="28"/>
          <w:szCs w:val="28"/>
        </w:rPr>
        <w:t>Формы проявления вреда можно наглядно представить следующей сравнительной схемой</w:t>
      </w:r>
      <w:r>
        <w:rPr>
          <w:rStyle w:val="aa"/>
          <w:rFonts w:ascii="Times New Roman" w:hAnsi="Times New Roman" w:cs="Times New Roman"/>
          <w:sz w:val="28"/>
          <w:szCs w:val="28"/>
        </w:rPr>
        <w:footnoteReference w:id="3"/>
      </w:r>
      <w:r>
        <w:rPr>
          <w:rFonts w:ascii="Times New Roman" w:hAnsi="Times New Roman" w:cs="Times New Roman"/>
          <w:sz w:val="28"/>
          <w:szCs w:val="28"/>
        </w:rPr>
        <w:t>:</w:t>
      </w:r>
    </w:p>
    <w:p w:rsidR="00CA2438" w:rsidRDefault="00CA2438">
      <w:pPr>
        <w:pStyle w:val="20"/>
        <w:spacing w:line="360" w:lineRule="auto"/>
        <w:ind w:firstLine="840"/>
        <w:rPr>
          <w:rFonts w:ascii="Times New Roman" w:hAnsi="Times New Roman" w:cs="Times New Roman"/>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CA2438" w:rsidRPr="00CA2438">
        <w:tc>
          <w:tcPr>
            <w:tcW w:w="4261" w:type="dxa"/>
          </w:tcPr>
          <w:p w:rsidR="00CA2438" w:rsidRPr="00CA2438" w:rsidRDefault="00CA2438">
            <w:pPr>
              <w:pStyle w:val="20"/>
              <w:spacing w:line="360" w:lineRule="auto"/>
              <w:ind w:firstLine="840"/>
              <w:rPr>
                <w:rFonts w:ascii="Times New Roman" w:hAnsi="Times New Roman" w:cs="Times New Roman"/>
                <w:b/>
                <w:bCs/>
                <w:sz w:val="28"/>
                <w:szCs w:val="28"/>
              </w:rPr>
            </w:pPr>
            <w:r w:rsidRPr="00CA2438">
              <w:rPr>
                <w:rFonts w:ascii="Times New Roman" w:hAnsi="Times New Roman" w:cs="Times New Roman"/>
                <w:b/>
                <w:bCs/>
                <w:sz w:val="28"/>
                <w:szCs w:val="28"/>
              </w:rPr>
              <w:t>Экономический вред</w:t>
            </w:r>
          </w:p>
        </w:tc>
        <w:tc>
          <w:tcPr>
            <w:tcW w:w="4261" w:type="dxa"/>
          </w:tcPr>
          <w:p w:rsidR="00CA2438" w:rsidRPr="00CA2438" w:rsidRDefault="00CA2438">
            <w:pPr>
              <w:pStyle w:val="20"/>
              <w:spacing w:line="360" w:lineRule="auto"/>
              <w:ind w:firstLine="840"/>
              <w:rPr>
                <w:rFonts w:ascii="Times New Roman" w:hAnsi="Times New Roman" w:cs="Times New Roman"/>
                <w:b/>
                <w:bCs/>
                <w:sz w:val="28"/>
                <w:szCs w:val="28"/>
              </w:rPr>
            </w:pPr>
            <w:r w:rsidRPr="00CA2438">
              <w:rPr>
                <w:rFonts w:ascii="Times New Roman" w:hAnsi="Times New Roman" w:cs="Times New Roman"/>
                <w:b/>
                <w:bCs/>
                <w:sz w:val="28"/>
                <w:szCs w:val="28"/>
              </w:rPr>
              <w:t>Экогенный вред</w:t>
            </w:r>
          </w:p>
        </w:tc>
      </w:tr>
      <w:tr w:rsidR="00CA2438" w:rsidRPr="00CA2438">
        <w:tc>
          <w:tcPr>
            <w:tcW w:w="4261" w:type="dxa"/>
          </w:tcPr>
          <w:p w:rsidR="00CA2438" w:rsidRPr="00CA2438" w:rsidRDefault="00CA2438">
            <w:pPr>
              <w:pStyle w:val="20"/>
              <w:spacing w:line="360" w:lineRule="auto"/>
              <w:ind w:firstLine="840"/>
              <w:rPr>
                <w:rFonts w:ascii="Times New Roman" w:hAnsi="Times New Roman" w:cs="Times New Roman"/>
                <w:sz w:val="28"/>
                <w:szCs w:val="28"/>
              </w:rPr>
            </w:pPr>
            <w:r w:rsidRPr="00CA2438">
              <w:rPr>
                <w:rFonts w:ascii="Times New Roman" w:hAnsi="Times New Roman" w:cs="Times New Roman"/>
                <w:sz w:val="28"/>
                <w:szCs w:val="28"/>
              </w:rPr>
              <w:t>Потери товарной продукции природы</w:t>
            </w:r>
          </w:p>
        </w:tc>
        <w:tc>
          <w:tcPr>
            <w:tcW w:w="4261" w:type="dxa"/>
          </w:tcPr>
          <w:p w:rsidR="00CA2438" w:rsidRPr="00CA2438" w:rsidRDefault="00CA2438">
            <w:pPr>
              <w:pStyle w:val="20"/>
              <w:spacing w:line="360" w:lineRule="auto"/>
              <w:ind w:firstLine="840"/>
              <w:rPr>
                <w:rFonts w:ascii="Times New Roman" w:hAnsi="Times New Roman" w:cs="Times New Roman"/>
                <w:sz w:val="28"/>
                <w:szCs w:val="28"/>
              </w:rPr>
            </w:pPr>
            <w:r w:rsidRPr="00CA2438">
              <w:rPr>
                <w:rFonts w:ascii="Times New Roman" w:hAnsi="Times New Roman" w:cs="Times New Roman"/>
                <w:sz w:val="28"/>
                <w:szCs w:val="28"/>
              </w:rPr>
              <w:t>Загрязнение природной среды</w:t>
            </w:r>
          </w:p>
        </w:tc>
      </w:tr>
      <w:tr w:rsidR="00CA2438" w:rsidRPr="00CA2438">
        <w:tc>
          <w:tcPr>
            <w:tcW w:w="4261" w:type="dxa"/>
          </w:tcPr>
          <w:p w:rsidR="00CA2438" w:rsidRPr="00CA2438" w:rsidRDefault="00CA2438">
            <w:pPr>
              <w:pStyle w:val="20"/>
              <w:spacing w:line="360" w:lineRule="auto"/>
              <w:ind w:firstLine="840"/>
              <w:rPr>
                <w:rFonts w:ascii="Times New Roman" w:hAnsi="Times New Roman" w:cs="Times New Roman"/>
                <w:sz w:val="28"/>
                <w:szCs w:val="28"/>
              </w:rPr>
            </w:pPr>
            <w:r w:rsidRPr="00CA2438">
              <w:rPr>
                <w:rFonts w:ascii="Times New Roman" w:hAnsi="Times New Roman" w:cs="Times New Roman"/>
                <w:sz w:val="28"/>
                <w:szCs w:val="28"/>
              </w:rPr>
              <w:t>Порча, утрата имущества, сельхозпродукции, урожая, поголовья</w:t>
            </w:r>
          </w:p>
        </w:tc>
        <w:tc>
          <w:tcPr>
            <w:tcW w:w="4261" w:type="dxa"/>
          </w:tcPr>
          <w:p w:rsidR="00CA2438" w:rsidRPr="00CA2438" w:rsidRDefault="00CA2438">
            <w:pPr>
              <w:pStyle w:val="20"/>
              <w:spacing w:line="360" w:lineRule="auto"/>
              <w:ind w:firstLine="840"/>
              <w:rPr>
                <w:rFonts w:ascii="Times New Roman" w:hAnsi="Times New Roman" w:cs="Times New Roman"/>
                <w:sz w:val="28"/>
                <w:szCs w:val="28"/>
              </w:rPr>
            </w:pPr>
            <w:r w:rsidRPr="00CA2438">
              <w:rPr>
                <w:rFonts w:ascii="Times New Roman" w:hAnsi="Times New Roman" w:cs="Times New Roman"/>
                <w:sz w:val="28"/>
                <w:szCs w:val="28"/>
              </w:rPr>
              <w:t>Истощение природной среды</w:t>
            </w:r>
          </w:p>
        </w:tc>
      </w:tr>
      <w:tr w:rsidR="00CA2438" w:rsidRPr="00CA2438">
        <w:tc>
          <w:tcPr>
            <w:tcW w:w="4261" w:type="dxa"/>
          </w:tcPr>
          <w:p w:rsidR="00CA2438" w:rsidRPr="00CA2438" w:rsidRDefault="00CA2438">
            <w:pPr>
              <w:pStyle w:val="20"/>
              <w:spacing w:line="360" w:lineRule="auto"/>
              <w:ind w:firstLine="840"/>
              <w:rPr>
                <w:rFonts w:ascii="Times New Roman" w:hAnsi="Times New Roman" w:cs="Times New Roman"/>
                <w:sz w:val="28"/>
                <w:szCs w:val="28"/>
              </w:rPr>
            </w:pPr>
            <w:r w:rsidRPr="00CA2438">
              <w:rPr>
                <w:rFonts w:ascii="Times New Roman" w:hAnsi="Times New Roman" w:cs="Times New Roman"/>
                <w:sz w:val="28"/>
                <w:szCs w:val="28"/>
              </w:rPr>
              <w:t>Неиспользованные затраты, упущенная выгода</w:t>
            </w:r>
          </w:p>
        </w:tc>
        <w:tc>
          <w:tcPr>
            <w:tcW w:w="4261" w:type="dxa"/>
          </w:tcPr>
          <w:p w:rsidR="00CA2438" w:rsidRPr="00CA2438" w:rsidRDefault="00CA2438">
            <w:pPr>
              <w:pStyle w:val="20"/>
              <w:spacing w:line="360" w:lineRule="auto"/>
              <w:ind w:firstLine="840"/>
              <w:rPr>
                <w:rFonts w:ascii="Times New Roman" w:hAnsi="Times New Roman" w:cs="Times New Roman"/>
                <w:sz w:val="28"/>
                <w:szCs w:val="28"/>
              </w:rPr>
            </w:pPr>
            <w:r w:rsidRPr="00CA2438">
              <w:rPr>
                <w:rFonts w:ascii="Times New Roman" w:hAnsi="Times New Roman" w:cs="Times New Roman"/>
                <w:sz w:val="28"/>
                <w:szCs w:val="28"/>
              </w:rPr>
              <w:t>Разрушение экологических связей</w:t>
            </w:r>
          </w:p>
        </w:tc>
      </w:tr>
      <w:tr w:rsidR="00CA2438" w:rsidRPr="00CA2438">
        <w:tc>
          <w:tcPr>
            <w:tcW w:w="4261" w:type="dxa"/>
          </w:tcPr>
          <w:p w:rsidR="00CA2438" w:rsidRPr="00CA2438" w:rsidRDefault="00CA2438">
            <w:pPr>
              <w:pStyle w:val="20"/>
              <w:spacing w:line="360" w:lineRule="auto"/>
              <w:ind w:firstLine="840"/>
              <w:rPr>
                <w:rFonts w:ascii="Times New Roman" w:hAnsi="Times New Roman" w:cs="Times New Roman"/>
                <w:sz w:val="28"/>
                <w:szCs w:val="28"/>
              </w:rPr>
            </w:pPr>
            <w:r w:rsidRPr="00CA2438">
              <w:rPr>
                <w:rFonts w:ascii="Times New Roman" w:hAnsi="Times New Roman" w:cs="Times New Roman"/>
                <w:sz w:val="28"/>
                <w:szCs w:val="28"/>
              </w:rPr>
              <w:t>Расходы на восстановление нарушенного состояния природной среды</w:t>
            </w:r>
          </w:p>
        </w:tc>
        <w:tc>
          <w:tcPr>
            <w:tcW w:w="4261" w:type="dxa"/>
          </w:tcPr>
          <w:p w:rsidR="00CA2438" w:rsidRPr="00CA2438" w:rsidRDefault="00CA2438">
            <w:pPr>
              <w:pStyle w:val="20"/>
              <w:spacing w:line="360" w:lineRule="auto"/>
              <w:ind w:firstLine="840"/>
              <w:rPr>
                <w:rFonts w:ascii="Times New Roman" w:hAnsi="Times New Roman" w:cs="Times New Roman"/>
                <w:sz w:val="28"/>
                <w:szCs w:val="28"/>
              </w:rPr>
            </w:pPr>
            <w:r w:rsidRPr="00CA2438">
              <w:rPr>
                <w:rFonts w:ascii="Times New Roman" w:hAnsi="Times New Roman" w:cs="Times New Roman"/>
                <w:sz w:val="28"/>
                <w:szCs w:val="28"/>
              </w:rPr>
              <w:t>Антропогенный вред:</w:t>
            </w:r>
          </w:p>
          <w:p w:rsidR="00CA2438" w:rsidRPr="00CA2438" w:rsidRDefault="00CA2438">
            <w:pPr>
              <w:pStyle w:val="20"/>
              <w:numPr>
                <w:ilvl w:val="0"/>
                <w:numId w:val="2"/>
              </w:numPr>
              <w:spacing w:line="360" w:lineRule="auto"/>
              <w:ind w:firstLine="840"/>
              <w:rPr>
                <w:rFonts w:ascii="Times New Roman" w:hAnsi="Times New Roman" w:cs="Times New Roman"/>
                <w:sz w:val="28"/>
                <w:szCs w:val="28"/>
              </w:rPr>
            </w:pPr>
            <w:r w:rsidRPr="00CA2438">
              <w:rPr>
                <w:rFonts w:ascii="Times New Roman" w:hAnsi="Times New Roman" w:cs="Times New Roman"/>
                <w:sz w:val="28"/>
                <w:szCs w:val="28"/>
              </w:rPr>
              <w:t>Физиологический</w:t>
            </w:r>
          </w:p>
          <w:p w:rsidR="00CA2438" w:rsidRPr="00CA2438" w:rsidRDefault="00CA2438">
            <w:pPr>
              <w:pStyle w:val="20"/>
              <w:numPr>
                <w:ilvl w:val="0"/>
                <w:numId w:val="2"/>
              </w:numPr>
              <w:spacing w:line="360" w:lineRule="auto"/>
              <w:ind w:firstLine="840"/>
              <w:rPr>
                <w:rFonts w:ascii="Times New Roman" w:hAnsi="Times New Roman" w:cs="Times New Roman"/>
                <w:sz w:val="28"/>
                <w:szCs w:val="28"/>
              </w:rPr>
            </w:pPr>
            <w:r w:rsidRPr="00CA2438">
              <w:rPr>
                <w:rFonts w:ascii="Times New Roman" w:hAnsi="Times New Roman" w:cs="Times New Roman"/>
                <w:sz w:val="28"/>
                <w:szCs w:val="28"/>
              </w:rPr>
              <w:t xml:space="preserve">Генетический </w:t>
            </w:r>
          </w:p>
        </w:tc>
      </w:tr>
    </w:tbl>
    <w:p w:rsidR="00CA2438" w:rsidRDefault="00CA2438">
      <w:pPr>
        <w:pStyle w:val="20"/>
        <w:spacing w:line="360" w:lineRule="auto"/>
        <w:ind w:firstLine="840"/>
        <w:rPr>
          <w:rFonts w:ascii="Times New Roman" w:hAnsi="Times New Roman" w:cs="Times New Roman"/>
          <w:sz w:val="28"/>
          <w:szCs w:val="28"/>
        </w:rPr>
      </w:pPr>
    </w:p>
    <w:p w:rsidR="00CA2438" w:rsidRDefault="00CA2438">
      <w:pPr>
        <w:spacing w:line="360" w:lineRule="auto"/>
        <w:ind w:firstLine="840"/>
        <w:rPr>
          <w:snapToGrid w:val="0"/>
          <w:sz w:val="28"/>
          <w:szCs w:val="28"/>
        </w:rPr>
      </w:pPr>
      <w:r>
        <w:rPr>
          <w:snapToGrid w:val="0"/>
          <w:sz w:val="28"/>
          <w:szCs w:val="28"/>
        </w:rPr>
        <w:t>Данный перечень не является исчерпывающим, а лишь показывает наиболее характерные формы проявления вреда. Экогенный вред также может иметь и другие значимые проявления, например касающиеся демографической сферы: снижение продолжительности жизни, уменьшение рождаемости и т.д.  Иногда  отмечают другую форму вреда –  моральный вред от причинения ущерба окружающей природной среде. Так в соответствии с постановлением Пленума Верховного Суда РФ от 20 декабря 1994 г. №10 «Некоторые вопросы применения законодательства о компенсации морального вреда»</w:t>
      </w:r>
      <w:r>
        <w:rPr>
          <w:rStyle w:val="aa"/>
          <w:snapToGrid w:val="0"/>
          <w:sz w:val="28"/>
          <w:szCs w:val="28"/>
        </w:rPr>
        <w:footnoteReference w:id="4"/>
      </w:r>
      <w:r>
        <w:rPr>
          <w:snapToGrid w:val="0"/>
          <w:sz w:val="28"/>
          <w:szCs w:val="28"/>
        </w:rPr>
        <w:t xml:space="preserve"> такой вред может заключаться в нравственных переживаниях в связи с потерей работ, физической болью причиненной повреждением здоровья, заболеванием, перенесенным в результате нравственных страданий. Таким образом, моральный вред, причиненный уничтожением или повреждением окружающей природной среды,  может быть также возмещен в соответствии с общими принципами гражданского права, т.к. природа удовлетворяет в том числе и эстетические (духовные) потребности человека.  </w:t>
      </w:r>
    </w:p>
    <w:p w:rsidR="00CA2438" w:rsidRDefault="00CA2438">
      <w:pPr>
        <w:pStyle w:val="1"/>
        <w:ind w:firstLine="840"/>
        <w:jc w:val="center"/>
        <w:rPr>
          <w:b/>
          <w:bCs/>
        </w:rPr>
      </w:pPr>
      <w:r>
        <w:br w:type="page"/>
      </w:r>
      <w:r>
        <w:rPr>
          <w:b/>
          <w:bCs/>
        </w:rPr>
        <w:t>2. Виды экологического ущерба</w:t>
      </w:r>
    </w:p>
    <w:p w:rsidR="00CA2438" w:rsidRDefault="00CA2438">
      <w:pPr>
        <w:spacing w:before="240" w:line="360" w:lineRule="auto"/>
        <w:ind w:firstLine="840"/>
        <w:rPr>
          <w:sz w:val="28"/>
          <w:szCs w:val="28"/>
        </w:rPr>
      </w:pPr>
      <w:r>
        <w:rPr>
          <w:sz w:val="28"/>
          <w:szCs w:val="28"/>
        </w:rPr>
        <w:t>По отраслям права, предусматривающим ответственность за экологические правонарушения, последние делятся на:</w:t>
      </w:r>
    </w:p>
    <w:p w:rsidR="00CA2438" w:rsidRDefault="00CA2438">
      <w:pPr>
        <w:spacing w:line="360" w:lineRule="auto"/>
        <w:ind w:firstLine="840"/>
        <w:rPr>
          <w:sz w:val="28"/>
          <w:szCs w:val="28"/>
        </w:rPr>
      </w:pPr>
      <w:r>
        <w:rPr>
          <w:sz w:val="28"/>
          <w:szCs w:val="28"/>
        </w:rPr>
        <w:t>административные, дисциплинарные, уголовные, гражданско-правовые. Так же, как и в отношении выделения видов ответст</w:t>
      </w:r>
      <w:r>
        <w:rPr>
          <w:sz w:val="28"/>
          <w:szCs w:val="28"/>
        </w:rPr>
        <w:softHyphen/>
        <w:t>венности, выделять иные виды правонарушений (международно-правовые, например) нецелесообразно, т.к. в конечном итоге они сводятся к названным четырем видам.</w:t>
      </w:r>
    </w:p>
    <w:p w:rsidR="00CA2438" w:rsidRDefault="00CA2438">
      <w:pPr>
        <w:spacing w:line="360" w:lineRule="auto"/>
        <w:ind w:firstLine="840"/>
        <w:rPr>
          <w:sz w:val="28"/>
          <w:szCs w:val="28"/>
        </w:rPr>
      </w:pPr>
      <w:r>
        <w:rPr>
          <w:sz w:val="28"/>
          <w:szCs w:val="28"/>
        </w:rPr>
        <w:t>Все экологические правонарушения (как и иные) разделя</w:t>
      </w:r>
      <w:r>
        <w:rPr>
          <w:sz w:val="28"/>
          <w:szCs w:val="28"/>
        </w:rPr>
        <w:softHyphen/>
        <w:t>ются на проступки и преступления. Проступки влекут за собой дисциплинарную, материальную или административную ответ</w:t>
      </w:r>
      <w:r>
        <w:rPr>
          <w:sz w:val="28"/>
          <w:szCs w:val="28"/>
        </w:rPr>
        <w:softHyphen/>
        <w:t>ственность, а преступления — уголовную. Гражданско-правовая ответственность может быть возложена наряду с дисциплинар</w:t>
      </w:r>
      <w:r>
        <w:rPr>
          <w:sz w:val="28"/>
          <w:szCs w:val="28"/>
        </w:rPr>
        <w:softHyphen/>
        <w:t>ной, материальной, административной или уголовной. Привле</w:t>
      </w:r>
      <w:r>
        <w:rPr>
          <w:sz w:val="28"/>
          <w:szCs w:val="28"/>
        </w:rPr>
        <w:softHyphen/>
        <w:t>чение к этим видам ответственности не освобождает субъекта от обязанности возмещения вреда, если таковой имеется. Это объясняется тем, что взыскания, применяемые при реализации указанных видов ответственности, являются мерами наказания, а не возмещением вреда, хотя зачастую (лишение премии, штраф, конфискация) носят материальный характер. Взыски</w:t>
      </w:r>
      <w:r>
        <w:rPr>
          <w:sz w:val="28"/>
          <w:szCs w:val="28"/>
        </w:rPr>
        <w:softHyphen/>
        <w:t>ваемые в виде наказания суммы не идут потерпевшему в счет возмещения вреда, а перечисляются на специальные счета го</w:t>
      </w:r>
      <w:r>
        <w:rPr>
          <w:sz w:val="28"/>
          <w:szCs w:val="28"/>
        </w:rPr>
        <w:softHyphen/>
        <w:t>сударственных экологических фондов.</w:t>
      </w:r>
    </w:p>
    <w:p w:rsidR="00CA2438" w:rsidRDefault="00CA2438">
      <w:pPr>
        <w:pStyle w:val="1"/>
        <w:jc w:val="center"/>
        <w:rPr>
          <w:b/>
          <w:bCs/>
        </w:rPr>
      </w:pPr>
      <w:r>
        <w:br w:type="page"/>
      </w:r>
      <w:r>
        <w:rPr>
          <w:b/>
          <w:bCs/>
        </w:rPr>
        <w:t>3. Механизм возмещения экологического ущерба</w:t>
      </w:r>
    </w:p>
    <w:p w:rsidR="00CA2438" w:rsidRDefault="00CA2438">
      <w:pPr>
        <w:widowControl/>
        <w:spacing w:line="360" w:lineRule="auto"/>
        <w:ind w:firstLine="840"/>
        <w:rPr>
          <w:sz w:val="28"/>
          <w:szCs w:val="28"/>
        </w:rPr>
      </w:pPr>
    </w:p>
    <w:p w:rsidR="00CA2438" w:rsidRDefault="00CA2438">
      <w:pPr>
        <w:widowControl/>
        <w:spacing w:line="360" w:lineRule="auto"/>
        <w:ind w:firstLine="840"/>
        <w:rPr>
          <w:sz w:val="28"/>
          <w:szCs w:val="28"/>
        </w:rPr>
      </w:pPr>
      <w:r>
        <w:rPr>
          <w:sz w:val="28"/>
          <w:szCs w:val="28"/>
        </w:rPr>
        <w:t>За совершение экологических административных правонарушений могут применяться: предупреждение, штраф, конфискация орудий совершения правонарушения; лишение специального права (охоты, рыболовства, управления транспортными средствами); возмездное изъятие предмета, явившегося орудием совершения правонарушения.</w:t>
      </w:r>
    </w:p>
    <w:p w:rsidR="00CA2438" w:rsidRDefault="00CA2438">
      <w:pPr>
        <w:pStyle w:val="20"/>
        <w:spacing w:line="360" w:lineRule="auto"/>
        <w:ind w:firstLine="840"/>
        <w:rPr>
          <w:rFonts w:ascii="Times New Roman" w:hAnsi="Times New Roman" w:cs="Times New Roman"/>
          <w:sz w:val="28"/>
          <w:szCs w:val="28"/>
        </w:rPr>
      </w:pPr>
      <w:r>
        <w:rPr>
          <w:rFonts w:ascii="Times New Roman" w:hAnsi="Times New Roman" w:cs="Times New Roman"/>
          <w:sz w:val="28"/>
          <w:szCs w:val="28"/>
        </w:rPr>
        <w:t>Дисциплинарную ответственность несут работники предприятий, учреждений, организаций независимо от формы собственности.</w:t>
      </w:r>
    </w:p>
    <w:p w:rsidR="00CA2438" w:rsidRDefault="00CA2438">
      <w:pPr>
        <w:pStyle w:val="20"/>
        <w:spacing w:line="360" w:lineRule="auto"/>
        <w:ind w:firstLine="840"/>
        <w:rPr>
          <w:rFonts w:ascii="Times New Roman" w:hAnsi="Times New Roman" w:cs="Times New Roman"/>
          <w:sz w:val="28"/>
          <w:szCs w:val="28"/>
        </w:rPr>
      </w:pPr>
      <w:r>
        <w:rPr>
          <w:rFonts w:ascii="Times New Roman" w:hAnsi="Times New Roman" w:cs="Times New Roman"/>
          <w:sz w:val="28"/>
          <w:szCs w:val="28"/>
        </w:rPr>
        <w:t>Порядок привлечения к дисциплинарной ответственности определяется трудовым законодательством, законодательством о государственной службе, иными нормативными актами Российской Федерации и ее субъектов, трудовыми соглашениями (контрактами), уставами и положениями о предприятии, организации, учреждении.</w:t>
      </w:r>
    </w:p>
    <w:p w:rsidR="00CA2438" w:rsidRDefault="00CA2438">
      <w:pPr>
        <w:widowControl/>
        <w:spacing w:line="360" w:lineRule="auto"/>
        <w:ind w:firstLine="840"/>
        <w:rPr>
          <w:sz w:val="28"/>
          <w:szCs w:val="28"/>
        </w:rPr>
      </w:pPr>
      <w:r>
        <w:rPr>
          <w:sz w:val="28"/>
          <w:szCs w:val="28"/>
        </w:rPr>
        <w:t xml:space="preserve">Общие положения о возможности применения к нарушителю экологического законодательства материальной ответственности содержатся в ст. 83 Закона РСФСР «Об охране окружающей природной среды </w:t>
      </w:r>
      <w:r>
        <w:rPr>
          <w:i/>
          <w:iCs/>
          <w:sz w:val="28"/>
          <w:szCs w:val="28"/>
        </w:rPr>
        <w:t>».</w:t>
      </w:r>
      <w:r>
        <w:rPr>
          <w:sz w:val="28"/>
          <w:szCs w:val="28"/>
        </w:rPr>
        <w:t xml:space="preserve"> Порядок ее применения регулируется трудовым законодательством. Материальная ответственность заключается в возложении на причинителя вреда обязанности возместить расходы, которые по его вине понесло учреждение, организация, предприятие или иной хозяйствующий субъект, с которым виновный находится в трудовых отношениях. </w:t>
      </w:r>
    </w:p>
    <w:p w:rsidR="00CA2438" w:rsidRDefault="00CA2438">
      <w:pPr>
        <w:spacing w:line="360" w:lineRule="auto"/>
        <w:ind w:firstLine="485"/>
        <w:rPr>
          <w:snapToGrid w:val="0"/>
          <w:sz w:val="28"/>
          <w:szCs w:val="28"/>
        </w:rPr>
      </w:pPr>
      <w:r>
        <w:rPr>
          <w:snapToGrid w:val="0"/>
          <w:sz w:val="28"/>
          <w:szCs w:val="28"/>
        </w:rPr>
        <w:t>Механизм возникновения вреда и основные механизмы его возмещения состоят в следующем</w:t>
      </w:r>
      <w:r>
        <w:rPr>
          <w:rStyle w:val="aa"/>
          <w:snapToGrid w:val="0"/>
          <w:sz w:val="28"/>
          <w:szCs w:val="28"/>
        </w:rPr>
        <w:footnoteReference w:id="5"/>
      </w:r>
      <w:r>
        <w:rPr>
          <w:snapToGrid w:val="0"/>
          <w:sz w:val="28"/>
          <w:szCs w:val="28"/>
        </w:rPr>
        <w:t>:</w:t>
      </w:r>
    </w:p>
    <w:p w:rsidR="00CA2438" w:rsidRDefault="00CA2438">
      <w:pPr>
        <w:numPr>
          <w:ilvl w:val="0"/>
          <w:numId w:val="3"/>
        </w:numPr>
        <w:spacing w:line="360" w:lineRule="auto"/>
        <w:rPr>
          <w:snapToGrid w:val="0"/>
          <w:sz w:val="28"/>
          <w:szCs w:val="28"/>
        </w:rPr>
      </w:pPr>
      <w:r>
        <w:rPr>
          <w:snapToGrid w:val="0"/>
          <w:sz w:val="28"/>
          <w:szCs w:val="28"/>
        </w:rPr>
        <w:t>страхование ответственности предприятием за вред, причиненный собственнику природного объекта;</w:t>
      </w:r>
    </w:p>
    <w:p w:rsidR="00CA2438" w:rsidRDefault="00CA2438">
      <w:pPr>
        <w:numPr>
          <w:ilvl w:val="0"/>
          <w:numId w:val="3"/>
        </w:numPr>
        <w:spacing w:line="360" w:lineRule="auto"/>
        <w:rPr>
          <w:snapToGrid w:val="0"/>
          <w:sz w:val="28"/>
          <w:szCs w:val="28"/>
        </w:rPr>
      </w:pPr>
      <w:r>
        <w:rPr>
          <w:snapToGrid w:val="0"/>
          <w:sz w:val="28"/>
          <w:szCs w:val="28"/>
        </w:rPr>
        <w:t xml:space="preserve">страхование ответственности предприятием за вред, причиненный здоровью и имущественным интересам физических и юридических лиц; </w:t>
      </w:r>
    </w:p>
    <w:p w:rsidR="00CA2438" w:rsidRDefault="00CA2438">
      <w:pPr>
        <w:numPr>
          <w:ilvl w:val="0"/>
          <w:numId w:val="3"/>
        </w:numPr>
        <w:spacing w:line="360" w:lineRule="auto"/>
        <w:rPr>
          <w:snapToGrid w:val="0"/>
          <w:sz w:val="28"/>
          <w:szCs w:val="28"/>
        </w:rPr>
      </w:pPr>
      <w:r>
        <w:rPr>
          <w:snapToGrid w:val="0"/>
          <w:sz w:val="28"/>
          <w:szCs w:val="28"/>
        </w:rPr>
        <w:t>негативное воздействие последствий аварий и катастроф на объекты природной среды;</w:t>
      </w:r>
    </w:p>
    <w:p w:rsidR="00CA2438" w:rsidRDefault="00CA2438">
      <w:pPr>
        <w:numPr>
          <w:ilvl w:val="0"/>
          <w:numId w:val="3"/>
        </w:numPr>
        <w:spacing w:line="360" w:lineRule="auto"/>
        <w:rPr>
          <w:snapToGrid w:val="0"/>
          <w:sz w:val="28"/>
          <w:szCs w:val="28"/>
        </w:rPr>
      </w:pPr>
      <w:r>
        <w:rPr>
          <w:snapToGrid w:val="0"/>
          <w:sz w:val="28"/>
          <w:szCs w:val="28"/>
        </w:rPr>
        <w:t>обращение собственника природного объекта к загрязнителю с требованием возместить вред; либо обращение в суд с иском к загрязнителю;</w:t>
      </w:r>
    </w:p>
    <w:p w:rsidR="00CA2438" w:rsidRDefault="00CA2438">
      <w:pPr>
        <w:numPr>
          <w:ilvl w:val="0"/>
          <w:numId w:val="3"/>
        </w:numPr>
        <w:spacing w:line="360" w:lineRule="auto"/>
        <w:rPr>
          <w:snapToGrid w:val="0"/>
          <w:sz w:val="28"/>
          <w:szCs w:val="28"/>
        </w:rPr>
      </w:pPr>
      <w:r>
        <w:rPr>
          <w:snapToGrid w:val="0"/>
          <w:sz w:val="28"/>
          <w:szCs w:val="28"/>
        </w:rPr>
        <w:t>негативное воздействие загрязненных природных объектов на здоровье и жизнь физических лиц;</w:t>
      </w:r>
    </w:p>
    <w:p w:rsidR="00CA2438" w:rsidRDefault="00CA2438">
      <w:pPr>
        <w:numPr>
          <w:ilvl w:val="0"/>
          <w:numId w:val="3"/>
        </w:numPr>
        <w:spacing w:line="360" w:lineRule="auto"/>
        <w:rPr>
          <w:snapToGrid w:val="0"/>
          <w:sz w:val="28"/>
          <w:szCs w:val="28"/>
        </w:rPr>
      </w:pPr>
      <w:r>
        <w:rPr>
          <w:snapToGrid w:val="0"/>
          <w:sz w:val="28"/>
          <w:szCs w:val="28"/>
        </w:rPr>
        <w:t>обращение лиц к собственнику природного объекта с требованием  о возмещении вреда, причиненного им загрязненным природным объектом;</w:t>
      </w:r>
    </w:p>
    <w:p w:rsidR="00CA2438" w:rsidRDefault="00CA2438">
      <w:pPr>
        <w:numPr>
          <w:ilvl w:val="0"/>
          <w:numId w:val="3"/>
        </w:numPr>
        <w:spacing w:line="360" w:lineRule="auto"/>
        <w:rPr>
          <w:snapToGrid w:val="0"/>
          <w:sz w:val="28"/>
          <w:szCs w:val="28"/>
        </w:rPr>
      </w:pPr>
      <w:r>
        <w:rPr>
          <w:snapToGrid w:val="0"/>
          <w:sz w:val="28"/>
          <w:szCs w:val="28"/>
        </w:rPr>
        <w:t>обращение лиц к загрязнителю с требованием о возмещении вреда (если лицо не использовало предусмотренную п. 6 возможность);</w:t>
      </w:r>
    </w:p>
    <w:p w:rsidR="00CA2438" w:rsidRDefault="00CA2438">
      <w:pPr>
        <w:numPr>
          <w:ilvl w:val="0"/>
          <w:numId w:val="3"/>
        </w:numPr>
        <w:spacing w:line="360" w:lineRule="auto"/>
        <w:rPr>
          <w:snapToGrid w:val="0"/>
          <w:sz w:val="28"/>
          <w:szCs w:val="28"/>
        </w:rPr>
      </w:pPr>
      <w:r>
        <w:rPr>
          <w:snapToGrid w:val="0"/>
          <w:sz w:val="28"/>
          <w:szCs w:val="28"/>
        </w:rPr>
        <w:t>обращение собственника загрязненного природного объекта в суд с иском к загрязнителю в соответствии с правом регресса;</w:t>
      </w:r>
    </w:p>
    <w:p w:rsidR="00CA2438" w:rsidRDefault="00CA2438">
      <w:pPr>
        <w:numPr>
          <w:ilvl w:val="0"/>
          <w:numId w:val="3"/>
        </w:numPr>
        <w:spacing w:line="360" w:lineRule="auto"/>
        <w:rPr>
          <w:snapToGrid w:val="0"/>
          <w:sz w:val="28"/>
          <w:szCs w:val="28"/>
        </w:rPr>
      </w:pPr>
      <w:r>
        <w:rPr>
          <w:snapToGrid w:val="0"/>
          <w:sz w:val="28"/>
          <w:szCs w:val="28"/>
        </w:rPr>
        <w:t>обращение в специально уполномоченные органы в области охраны окружающей среды с заявлениями о защите нарушенных прав;</w:t>
      </w:r>
    </w:p>
    <w:p w:rsidR="00CA2438" w:rsidRDefault="00CA2438">
      <w:pPr>
        <w:numPr>
          <w:ilvl w:val="0"/>
          <w:numId w:val="3"/>
        </w:numPr>
        <w:spacing w:line="360" w:lineRule="auto"/>
        <w:rPr>
          <w:snapToGrid w:val="0"/>
          <w:sz w:val="28"/>
          <w:szCs w:val="28"/>
        </w:rPr>
      </w:pPr>
      <w:r>
        <w:rPr>
          <w:snapToGrid w:val="0"/>
          <w:sz w:val="28"/>
          <w:szCs w:val="28"/>
        </w:rPr>
        <w:t>обращение в суд с иском к загрязнителю или собственнику загрязненного объекта;</w:t>
      </w:r>
    </w:p>
    <w:p w:rsidR="00CA2438" w:rsidRDefault="00CA2438">
      <w:pPr>
        <w:numPr>
          <w:ilvl w:val="0"/>
          <w:numId w:val="3"/>
        </w:numPr>
        <w:spacing w:line="360" w:lineRule="auto"/>
        <w:rPr>
          <w:snapToGrid w:val="0"/>
          <w:sz w:val="28"/>
          <w:szCs w:val="28"/>
        </w:rPr>
      </w:pPr>
      <w:r>
        <w:rPr>
          <w:snapToGrid w:val="0"/>
          <w:sz w:val="28"/>
          <w:szCs w:val="28"/>
        </w:rPr>
        <w:t>обращение специально уполномоченных органов в суд  в интересах государства или третьих лиц;</w:t>
      </w:r>
    </w:p>
    <w:p w:rsidR="00CA2438" w:rsidRDefault="00CA2438">
      <w:pPr>
        <w:numPr>
          <w:ilvl w:val="0"/>
          <w:numId w:val="3"/>
        </w:numPr>
        <w:spacing w:line="360" w:lineRule="auto"/>
        <w:rPr>
          <w:snapToGrid w:val="0"/>
          <w:sz w:val="28"/>
          <w:szCs w:val="28"/>
        </w:rPr>
      </w:pPr>
      <w:r>
        <w:rPr>
          <w:snapToGrid w:val="0"/>
          <w:sz w:val="28"/>
          <w:szCs w:val="28"/>
        </w:rPr>
        <w:t>обращение страхователя к страховой организации о возмещении вреда, причиненного страховым случаем;</w:t>
      </w:r>
    </w:p>
    <w:p w:rsidR="00CA2438" w:rsidRDefault="00CA2438">
      <w:pPr>
        <w:numPr>
          <w:ilvl w:val="0"/>
          <w:numId w:val="3"/>
        </w:numPr>
        <w:spacing w:line="360" w:lineRule="auto"/>
        <w:rPr>
          <w:snapToGrid w:val="0"/>
          <w:sz w:val="28"/>
          <w:szCs w:val="28"/>
        </w:rPr>
      </w:pPr>
      <w:r>
        <w:rPr>
          <w:snapToGrid w:val="0"/>
          <w:sz w:val="28"/>
          <w:szCs w:val="28"/>
        </w:rPr>
        <w:t xml:space="preserve">обращение страховой организации в суд по поводу оценки причиненного вреда третьим лицам или с регрессным иском к загрязнителю. </w:t>
      </w:r>
    </w:p>
    <w:p w:rsidR="00CA2438" w:rsidRDefault="00CA2438">
      <w:pPr>
        <w:spacing w:line="360" w:lineRule="auto"/>
        <w:ind w:firstLine="840"/>
        <w:rPr>
          <w:snapToGrid w:val="0"/>
          <w:sz w:val="28"/>
          <w:szCs w:val="28"/>
        </w:rPr>
      </w:pPr>
      <w:r>
        <w:rPr>
          <w:snapToGrid w:val="0"/>
          <w:sz w:val="28"/>
          <w:szCs w:val="28"/>
        </w:rPr>
        <w:t>В случае удовлетворения заявленных требований о возмещении вреда:</w:t>
      </w:r>
    </w:p>
    <w:p w:rsidR="00CA2438" w:rsidRDefault="00CA2438">
      <w:pPr>
        <w:spacing w:line="360" w:lineRule="auto"/>
        <w:ind w:firstLine="840"/>
        <w:rPr>
          <w:snapToGrid w:val="0"/>
          <w:sz w:val="28"/>
          <w:szCs w:val="28"/>
        </w:rPr>
      </w:pPr>
      <w:r>
        <w:rPr>
          <w:snapToGrid w:val="0"/>
          <w:sz w:val="28"/>
          <w:szCs w:val="28"/>
          <w:lang w:val="en-US"/>
        </w:rPr>
        <w:t>I</w:t>
      </w:r>
      <w:r>
        <w:rPr>
          <w:snapToGrid w:val="0"/>
          <w:sz w:val="28"/>
          <w:szCs w:val="28"/>
        </w:rPr>
        <w:t xml:space="preserve"> – собственник загрязненного природного объекта возмещает причиненный вред и возмещает убытки </w:t>
      </w:r>
      <w:r>
        <w:rPr>
          <w:i/>
          <w:iCs/>
          <w:snapToGrid w:val="0"/>
          <w:sz w:val="28"/>
          <w:szCs w:val="28"/>
        </w:rPr>
        <w:t>добровольно</w:t>
      </w:r>
      <w:r>
        <w:rPr>
          <w:snapToGrid w:val="0"/>
          <w:sz w:val="28"/>
          <w:szCs w:val="28"/>
        </w:rPr>
        <w:t>; возможно участие экологического фонда (п. 4 ст. 89 Закона «Об охране окружающей среды»);</w:t>
      </w:r>
    </w:p>
    <w:p w:rsidR="00CA2438" w:rsidRDefault="00CA2438">
      <w:pPr>
        <w:spacing w:line="360" w:lineRule="auto"/>
        <w:ind w:firstLine="840"/>
        <w:rPr>
          <w:snapToGrid w:val="0"/>
          <w:sz w:val="28"/>
          <w:szCs w:val="28"/>
        </w:rPr>
      </w:pPr>
      <w:r>
        <w:rPr>
          <w:snapToGrid w:val="0"/>
          <w:sz w:val="28"/>
          <w:szCs w:val="28"/>
          <w:lang w:val="en-US"/>
        </w:rPr>
        <w:t>II</w:t>
      </w:r>
      <w:r>
        <w:rPr>
          <w:snapToGrid w:val="0"/>
          <w:sz w:val="28"/>
          <w:szCs w:val="28"/>
        </w:rPr>
        <w:t xml:space="preserve"> – загрязнитель (причинитель вреда) возмещает вред в натуре или возмещает причиненные убытки добровольно (ст. 1082 ГК РФ);</w:t>
      </w:r>
    </w:p>
    <w:p w:rsidR="00CA2438" w:rsidRDefault="00CA2438">
      <w:pPr>
        <w:spacing w:line="360" w:lineRule="auto"/>
        <w:ind w:firstLine="840"/>
        <w:rPr>
          <w:snapToGrid w:val="0"/>
          <w:sz w:val="28"/>
          <w:szCs w:val="28"/>
        </w:rPr>
      </w:pPr>
      <w:r>
        <w:rPr>
          <w:snapToGrid w:val="0"/>
          <w:sz w:val="28"/>
          <w:szCs w:val="28"/>
          <w:lang w:val="en-US"/>
        </w:rPr>
        <w:t>III</w:t>
      </w:r>
      <w:r>
        <w:rPr>
          <w:snapToGrid w:val="0"/>
          <w:sz w:val="28"/>
          <w:szCs w:val="28"/>
        </w:rPr>
        <w:t xml:space="preserve"> – страховая организация осуществляет страховое возмещение в пределах своей ответственности </w:t>
      </w:r>
    </w:p>
    <w:p w:rsidR="00CA2438" w:rsidRDefault="00CA2438">
      <w:pPr>
        <w:spacing w:line="360" w:lineRule="auto"/>
        <w:ind w:firstLine="840"/>
        <w:rPr>
          <w:snapToGrid w:val="0"/>
          <w:sz w:val="28"/>
          <w:szCs w:val="28"/>
        </w:rPr>
      </w:pPr>
      <w:r>
        <w:rPr>
          <w:snapToGrid w:val="0"/>
          <w:sz w:val="28"/>
          <w:szCs w:val="28"/>
          <w:lang w:val="en-US"/>
        </w:rPr>
        <w:t>IV</w:t>
      </w:r>
      <w:r>
        <w:rPr>
          <w:snapToGrid w:val="0"/>
          <w:sz w:val="28"/>
          <w:szCs w:val="28"/>
        </w:rPr>
        <w:t xml:space="preserve"> – в случае недостаточности страхового возмещения, страхователь возмещает разницу между страховым возмещением и фактическим размером ущерба;</w:t>
      </w:r>
    </w:p>
    <w:p w:rsidR="00CA2438" w:rsidRDefault="00CA2438">
      <w:pPr>
        <w:spacing w:line="360" w:lineRule="auto"/>
        <w:ind w:firstLine="840"/>
        <w:rPr>
          <w:snapToGrid w:val="0"/>
          <w:sz w:val="28"/>
          <w:szCs w:val="28"/>
        </w:rPr>
      </w:pPr>
      <w:r>
        <w:rPr>
          <w:snapToGrid w:val="0"/>
          <w:sz w:val="28"/>
          <w:szCs w:val="28"/>
          <w:lang w:val="en-US"/>
        </w:rPr>
        <w:t>V</w:t>
      </w:r>
      <w:r>
        <w:rPr>
          <w:snapToGrid w:val="0"/>
          <w:sz w:val="28"/>
          <w:szCs w:val="28"/>
        </w:rPr>
        <w:t xml:space="preserve"> – Правительство РФ предоставляет необходимые суммы до полного возмещения убытков и вреда, причиненных воздействием загрязненного природного объекта, в той части, в которой убытки и вред превышают установленный для данного предприятия-загрязнителя предел.</w:t>
      </w:r>
      <w:r>
        <w:rPr>
          <w:snapToGrid w:val="0"/>
          <w:sz w:val="28"/>
          <w:szCs w:val="28"/>
        </w:rPr>
        <w:tab/>
      </w:r>
    </w:p>
    <w:p w:rsidR="00CA2438" w:rsidRDefault="00CA2438">
      <w:pPr>
        <w:pStyle w:val="1"/>
        <w:ind w:firstLine="840"/>
        <w:jc w:val="both"/>
        <w:rPr>
          <w:snapToGrid w:val="0"/>
        </w:rPr>
      </w:pPr>
      <w:r>
        <w:rPr>
          <w:snapToGrid w:val="0"/>
        </w:rPr>
        <w:t>Законом РФ "Об охране окружающей природной среды" предусмотрено, что возмещение вреда, причиненного окружающей природной среде в результате экологического правонарушения, производится по утвержденным в соответствующем порядке таксам и методикам исчисления размера ущерба.</w:t>
      </w:r>
    </w:p>
    <w:p w:rsidR="00CA2438" w:rsidRDefault="00CA2438">
      <w:pPr>
        <w:pStyle w:val="1"/>
        <w:ind w:firstLine="840"/>
        <w:jc w:val="both"/>
        <w:rPr>
          <w:snapToGrid w:val="0"/>
        </w:rPr>
      </w:pPr>
      <w:r>
        <w:rPr>
          <w:snapToGrid w:val="0"/>
        </w:rPr>
        <w:t xml:space="preserve">Законом об охране окружающей природной среды также предусмотрено, что по решению суда или арбитражного суда вред может быть возмещен в натуре путем возложения на ответчика обязанности по восстановлению окружающей природной среды за счет его сил и средств. При этом непременно должно быть соблюдено одно условие: такое решение может быть принято, если на данный способ возмещения вреда согласились обе стороны. При вынесении решения суд указывает в нем конкретные мероприятия по восстановлению окружающей природной среды и сроки их исполнения. </w:t>
      </w:r>
    </w:p>
    <w:p w:rsidR="00CA2438" w:rsidRDefault="00CA2438">
      <w:pPr>
        <w:pStyle w:val="1"/>
        <w:ind w:firstLine="840"/>
        <w:jc w:val="center"/>
        <w:rPr>
          <w:b/>
          <w:bCs/>
        </w:rPr>
      </w:pPr>
      <w:r>
        <w:br w:type="page"/>
      </w:r>
      <w:r>
        <w:rPr>
          <w:b/>
          <w:bCs/>
        </w:rPr>
        <w:t>Заключение</w:t>
      </w:r>
    </w:p>
    <w:p w:rsidR="00CA2438" w:rsidRDefault="00CA2438">
      <w:pPr>
        <w:widowControl/>
        <w:spacing w:line="360" w:lineRule="auto"/>
        <w:ind w:firstLine="840"/>
        <w:rPr>
          <w:sz w:val="28"/>
          <w:szCs w:val="28"/>
        </w:rPr>
      </w:pPr>
    </w:p>
    <w:p w:rsidR="00CA2438" w:rsidRDefault="00CA2438">
      <w:pPr>
        <w:widowControl/>
        <w:spacing w:line="360" w:lineRule="auto"/>
        <w:ind w:firstLine="840"/>
        <w:rPr>
          <w:sz w:val="28"/>
          <w:szCs w:val="28"/>
        </w:rPr>
      </w:pPr>
      <w:r>
        <w:rPr>
          <w:sz w:val="28"/>
          <w:szCs w:val="28"/>
        </w:rPr>
        <w:t>Правовой механизм является одним из наиболее действенных способов зашиты, поскольку подкреплен авторитетом всей государственной машины. Устанавливая научно обоснованные запреты и стимулируя должное поведение субъектов, экологическое право способствует выработке необходимой модели поведения, как отдельного лица, так и всего общества в целом, до</w:t>
      </w:r>
      <w:r>
        <w:rPr>
          <w:b/>
          <w:bCs/>
          <w:sz w:val="28"/>
          <w:szCs w:val="28"/>
        </w:rPr>
        <w:t xml:space="preserve"> </w:t>
      </w:r>
      <w:r>
        <w:rPr>
          <w:sz w:val="28"/>
          <w:szCs w:val="28"/>
        </w:rPr>
        <w:t>тех пор, пока рачительное отношение к природе не станет осознанной необходимостью.</w:t>
      </w:r>
    </w:p>
    <w:p w:rsidR="00CA2438" w:rsidRDefault="00CA2438">
      <w:pPr>
        <w:spacing w:line="360" w:lineRule="auto"/>
        <w:ind w:firstLine="485"/>
        <w:rPr>
          <w:snapToGrid w:val="0"/>
          <w:color w:val="000000"/>
          <w:sz w:val="28"/>
          <w:szCs w:val="28"/>
        </w:rPr>
      </w:pPr>
      <w:r>
        <w:rPr>
          <w:snapToGrid w:val="0"/>
          <w:color w:val="000000"/>
          <w:sz w:val="28"/>
          <w:szCs w:val="28"/>
        </w:rPr>
        <w:t xml:space="preserve">Участие государства в эколого-правовых отношениях накладывает на них серьезный отпечаток и во многом определяет его специфику. Поэтому на практике весьма осложнено действие договоров о природопользовании, которые заключаются, как правило, с государством. С учетом этого трудно разделить позицию некоторых авторов относительно того что такие договоры являются "обычными гражданско-правовыми". В отношениях с государством нельзя забывать, что оно в лице своих структур, принимая на себя договорные обязательства, не перестает функционировать как публично-правовой субъект. </w:t>
      </w:r>
    </w:p>
    <w:p w:rsidR="00CA2438" w:rsidRDefault="00CA2438">
      <w:pPr>
        <w:spacing w:line="360" w:lineRule="auto"/>
        <w:ind w:firstLine="485"/>
        <w:rPr>
          <w:snapToGrid w:val="0"/>
          <w:sz w:val="28"/>
          <w:szCs w:val="28"/>
        </w:rPr>
      </w:pPr>
      <w:r>
        <w:rPr>
          <w:snapToGrid w:val="0"/>
          <w:color w:val="000000"/>
          <w:sz w:val="28"/>
          <w:szCs w:val="28"/>
        </w:rPr>
        <w:t>Никакие гарантии выполнения государством своих обязательств, предусмотренных таким договором, на практике автоматически не срабатывают. Например, принятие нового законодательного акта может существенно повлиять на условия договора, ранее заключенного с государством, а также на положение его участников или на способность государства выполнить свои обязательства.</w:t>
      </w:r>
    </w:p>
    <w:p w:rsidR="00CA2438" w:rsidRDefault="00CA2438">
      <w:pPr>
        <w:spacing w:line="360" w:lineRule="auto"/>
        <w:ind w:firstLine="485"/>
        <w:rPr>
          <w:snapToGrid w:val="0"/>
          <w:color w:val="000000"/>
          <w:sz w:val="28"/>
          <w:szCs w:val="28"/>
        </w:rPr>
      </w:pPr>
      <w:r>
        <w:rPr>
          <w:snapToGrid w:val="0"/>
          <w:color w:val="000000"/>
          <w:sz w:val="28"/>
          <w:szCs w:val="28"/>
        </w:rPr>
        <w:t>Перестройка системы права собственности на природные ресурсы, возрастание роли договора и других частноправовых институтов в экологическом законодательстве, появление, как следствие, множественности новых субъектов - участников правоотношений объективно требуют изменения и пересмотра государственных экологических функций</w:t>
      </w:r>
      <w:r>
        <w:rPr>
          <w:rStyle w:val="aa"/>
          <w:snapToGrid w:val="0"/>
          <w:color w:val="000000"/>
          <w:sz w:val="28"/>
          <w:szCs w:val="28"/>
        </w:rPr>
        <w:footnoteReference w:id="6"/>
      </w:r>
      <w:r>
        <w:rPr>
          <w:snapToGrid w:val="0"/>
          <w:color w:val="000000"/>
          <w:sz w:val="28"/>
          <w:szCs w:val="28"/>
        </w:rPr>
        <w:t>. В принципиальном обновлении нуждается теперь сфера государственного управления природопользованием, а именно: государственного экологического контроля и экспертизы, процедура экологического нормирования и стандартизации и другие. Кардинального пересмотра требует в первую очередь система бюджетного и внебюджетного финансирования охраны окружающей среды.</w:t>
      </w:r>
    </w:p>
    <w:p w:rsidR="00CA2438" w:rsidRDefault="00CA2438">
      <w:pPr>
        <w:pStyle w:val="1"/>
        <w:jc w:val="center"/>
        <w:rPr>
          <w:b/>
          <w:bCs/>
        </w:rPr>
      </w:pPr>
      <w:r>
        <w:br w:type="page"/>
      </w:r>
      <w:r>
        <w:rPr>
          <w:b/>
          <w:bCs/>
        </w:rPr>
        <w:t>Список литературы</w:t>
      </w:r>
    </w:p>
    <w:p w:rsidR="00CA2438" w:rsidRDefault="00CA2438">
      <w:pPr>
        <w:widowControl/>
        <w:spacing w:line="240" w:lineRule="auto"/>
        <w:ind w:firstLine="0"/>
        <w:jc w:val="left"/>
        <w:rPr>
          <w:rFonts w:ascii="Arial" w:hAnsi="Arial" w:cs="Arial"/>
          <w:sz w:val="24"/>
          <w:szCs w:val="24"/>
        </w:rPr>
      </w:pPr>
    </w:p>
    <w:p w:rsidR="00CA2438" w:rsidRDefault="00CA2438">
      <w:pPr>
        <w:numPr>
          <w:ilvl w:val="0"/>
          <w:numId w:val="5"/>
        </w:numPr>
        <w:spacing w:line="360" w:lineRule="auto"/>
        <w:jc w:val="left"/>
        <w:rPr>
          <w:sz w:val="28"/>
          <w:szCs w:val="28"/>
        </w:rPr>
      </w:pPr>
      <w:r>
        <w:rPr>
          <w:sz w:val="28"/>
          <w:szCs w:val="28"/>
        </w:rPr>
        <w:t>Бринчук М.М. «Экологическое право», М., 1998 г.</w:t>
      </w:r>
    </w:p>
    <w:p w:rsidR="00CA2438" w:rsidRDefault="00CA2438">
      <w:pPr>
        <w:widowControl/>
        <w:numPr>
          <w:ilvl w:val="0"/>
          <w:numId w:val="5"/>
        </w:numPr>
        <w:spacing w:line="360" w:lineRule="auto"/>
        <w:jc w:val="left"/>
        <w:rPr>
          <w:sz w:val="28"/>
          <w:szCs w:val="28"/>
        </w:rPr>
      </w:pPr>
      <w:r>
        <w:rPr>
          <w:sz w:val="28"/>
          <w:szCs w:val="28"/>
        </w:rPr>
        <w:t>Ермаков В. Д., Сухарев А. Я., Экологическое право России. – М., 1997.</w:t>
      </w:r>
    </w:p>
    <w:p w:rsidR="00CA2438" w:rsidRDefault="00CA2438">
      <w:pPr>
        <w:numPr>
          <w:ilvl w:val="0"/>
          <w:numId w:val="5"/>
        </w:numPr>
        <w:spacing w:line="360" w:lineRule="auto"/>
        <w:jc w:val="left"/>
        <w:rPr>
          <w:sz w:val="28"/>
          <w:szCs w:val="28"/>
        </w:rPr>
      </w:pPr>
      <w:r>
        <w:rPr>
          <w:sz w:val="28"/>
          <w:szCs w:val="28"/>
        </w:rPr>
        <w:t>Охрана окружающей природной среды. Постатейный комментарий к закону России. М.,1993.</w:t>
      </w:r>
    </w:p>
    <w:p w:rsidR="00CA2438" w:rsidRDefault="00CA2438">
      <w:pPr>
        <w:numPr>
          <w:ilvl w:val="0"/>
          <w:numId w:val="5"/>
        </w:numPr>
        <w:spacing w:line="360" w:lineRule="auto"/>
        <w:jc w:val="left"/>
        <w:rPr>
          <w:sz w:val="28"/>
          <w:szCs w:val="28"/>
        </w:rPr>
      </w:pPr>
      <w:r>
        <w:rPr>
          <w:sz w:val="28"/>
          <w:szCs w:val="28"/>
        </w:rPr>
        <w:t>Петров В.В.. Экологическое право России. – М., Бек, 1995 г.</w:t>
      </w:r>
    </w:p>
    <w:p w:rsidR="00CA2438" w:rsidRDefault="00CA2438">
      <w:pPr>
        <w:numPr>
          <w:ilvl w:val="0"/>
          <w:numId w:val="5"/>
        </w:numPr>
        <w:spacing w:line="360" w:lineRule="auto"/>
        <w:jc w:val="left"/>
        <w:rPr>
          <w:sz w:val="28"/>
          <w:szCs w:val="28"/>
        </w:rPr>
      </w:pPr>
      <w:r>
        <w:rPr>
          <w:sz w:val="28"/>
          <w:szCs w:val="28"/>
        </w:rPr>
        <w:t>Экологическое право России: Учебник. Под редакцией докт. юрид. Наук, профессора Ермакова В.Д., докт. юрид. Наук Сухарева А.Я. – М: Институт международного права и экономики. Издательство «Триада, Лтд», 1997, - 480с.</w:t>
      </w:r>
      <w:bookmarkStart w:id="0" w:name="_GoBack"/>
      <w:bookmarkEnd w:id="0"/>
    </w:p>
    <w:sectPr w:rsidR="00CA2438">
      <w:footerReference w:type="default" r:id="rId7"/>
      <w:pgSz w:w="11906" w:h="16838"/>
      <w:pgMar w:top="851" w:right="851" w:bottom="851"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438" w:rsidRDefault="00CA2438">
      <w:pPr>
        <w:spacing w:line="240" w:lineRule="auto"/>
      </w:pPr>
      <w:r>
        <w:separator/>
      </w:r>
    </w:p>
  </w:endnote>
  <w:endnote w:type="continuationSeparator" w:id="0">
    <w:p w:rsidR="00CA2438" w:rsidRDefault="00CA24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38" w:rsidRDefault="00CA2438">
    <w:pPr>
      <w:pStyle w:val="ad"/>
      <w:framePr w:wrap="auto" w:vAnchor="text" w:hAnchor="margin" w:xAlign="right" w:y="1"/>
      <w:rPr>
        <w:rStyle w:val="af"/>
      </w:rPr>
    </w:pPr>
    <w:r>
      <w:rPr>
        <w:rStyle w:val="af"/>
        <w:noProof/>
      </w:rPr>
      <w:t>12</w:t>
    </w:r>
  </w:p>
  <w:p w:rsidR="00CA2438" w:rsidRDefault="00CA2438">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438" w:rsidRDefault="00CA2438">
      <w:pPr>
        <w:spacing w:line="240" w:lineRule="auto"/>
      </w:pPr>
      <w:r>
        <w:separator/>
      </w:r>
    </w:p>
  </w:footnote>
  <w:footnote w:type="continuationSeparator" w:id="0">
    <w:p w:rsidR="00CA2438" w:rsidRDefault="00CA2438">
      <w:pPr>
        <w:spacing w:line="240" w:lineRule="auto"/>
      </w:pPr>
      <w:r>
        <w:continuationSeparator/>
      </w:r>
    </w:p>
  </w:footnote>
  <w:footnote w:id="1">
    <w:p w:rsidR="00CA2438" w:rsidRDefault="00CA2438">
      <w:pPr>
        <w:pStyle w:val="ab"/>
      </w:pPr>
      <w:r>
        <w:rPr>
          <w:rStyle w:val="aa"/>
        </w:rPr>
        <w:footnoteRef/>
      </w:r>
      <w:r>
        <w:t xml:space="preserve"> </w:t>
      </w:r>
      <w:r>
        <w:rPr>
          <w:rFonts w:ascii="Times New Roman" w:hAnsi="Times New Roman" w:cs="Times New Roman"/>
        </w:rPr>
        <w:t>Собрание актов Президента и Правительства РФ, 1994 г., №6, ст. 436</w:t>
      </w:r>
    </w:p>
  </w:footnote>
  <w:footnote w:id="2">
    <w:p w:rsidR="00CA2438" w:rsidRDefault="00CA2438">
      <w:pPr>
        <w:pStyle w:val="ab"/>
      </w:pPr>
      <w:r>
        <w:rPr>
          <w:rStyle w:val="aa"/>
        </w:rPr>
        <w:footnoteRef/>
      </w:r>
      <w:r>
        <w:t xml:space="preserve"> </w:t>
      </w:r>
      <w:r>
        <w:rPr>
          <w:rFonts w:ascii="Times New Roman" w:hAnsi="Times New Roman" w:cs="Times New Roman"/>
        </w:rPr>
        <w:t>Собрание законодательства РФ от 08.04.96 №15, ст. 1572</w:t>
      </w:r>
    </w:p>
  </w:footnote>
  <w:footnote w:id="3">
    <w:p w:rsidR="00CA2438" w:rsidRDefault="00CA2438">
      <w:pPr>
        <w:pStyle w:val="ab"/>
      </w:pPr>
      <w:r>
        <w:rPr>
          <w:rStyle w:val="aa"/>
          <w:rFonts w:ascii="Times New Roman" w:hAnsi="Times New Roman" w:cs="Times New Roman"/>
        </w:rPr>
        <w:footnoteRef/>
      </w:r>
      <w:r>
        <w:rPr>
          <w:rFonts w:ascii="Times New Roman" w:hAnsi="Times New Roman" w:cs="Times New Roman"/>
          <w:sz w:val="24"/>
          <w:szCs w:val="24"/>
        </w:rPr>
        <w:t>Ермаков В. Д., Сухарев А. Я., Экологическое право России. – М., 1997.</w:t>
      </w:r>
    </w:p>
  </w:footnote>
  <w:footnote w:id="4">
    <w:p w:rsidR="00CA2438" w:rsidRDefault="00CA2438">
      <w:pPr>
        <w:widowControl/>
        <w:spacing w:line="240" w:lineRule="auto"/>
        <w:ind w:firstLine="0"/>
        <w:jc w:val="left"/>
        <w:rPr>
          <w:rFonts w:ascii="Arial" w:hAnsi="Arial" w:cs="Arial"/>
          <w:sz w:val="24"/>
          <w:szCs w:val="24"/>
        </w:rPr>
      </w:pPr>
      <w:r>
        <w:rPr>
          <w:rStyle w:val="aa"/>
          <w:rFonts w:ascii="Arial" w:hAnsi="Arial" w:cs="Arial"/>
          <w:sz w:val="24"/>
          <w:szCs w:val="24"/>
        </w:rPr>
        <w:footnoteRef/>
      </w:r>
      <w:r>
        <w:rPr>
          <w:rFonts w:ascii="Arial" w:hAnsi="Arial" w:cs="Arial"/>
          <w:sz w:val="24"/>
          <w:szCs w:val="24"/>
        </w:rPr>
        <w:t xml:space="preserve"> </w:t>
      </w:r>
      <w:r>
        <w:rPr>
          <w:snapToGrid w:val="0"/>
          <w:sz w:val="24"/>
          <w:szCs w:val="24"/>
        </w:rPr>
        <w:t>Бюллетень Верховного Суда Российской Федерации, 1995,  N 3</w:t>
      </w:r>
    </w:p>
  </w:footnote>
  <w:footnote w:id="5">
    <w:p w:rsidR="00CA2438" w:rsidRDefault="00CA2438">
      <w:pPr>
        <w:pStyle w:val="ab"/>
      </w:pPr>
      <w:r>
        <w:rPr>
          <w:rStyle w:val="aa"/>
        </w:rPr>
        <w:footnoteRef/>
      </w:r>
      <w:r>
        <w:t xml:space="preserve"> См.: </w:t>
      </w:r>
      <w:r>
        <w:rPr>
          <w:rFonts w:ascii="Times New Roman" w:hAnsi="Times New Roman" w:cs="Times New Roman"/>
          <w:sz w:val="22"/>
          <w:szCs w:val="22"/>
        </w:rPr>
        <w:t xml:space="preserve">Ермаков В. Д., Сухарев А. Я., Экологическое право России. – М., 1997 и </w:t>
      </w:r>
      <w:r>
        <w:rPr>
          <w:rFonts w:ascii="Times New Roman" w:hAnsi="Times New Roman" w:cs="Times New Roman"/>
          <w:sz w:val="24"/>
          <w:szCs w:val="24"/>
        </w:rPr>
        <w:t>Экологическое право России: Учебник. Под редакцией докт. юрид. Наук, профессора Ермакова В.Д., докт. юрид. Наук Сухарева А.Я. – М: Институт международного права и экономики. Издательство «Триада, Лтд», 1997, - 480с.</w:t>
      </w:r>
    </w:p>
  </w:footnote>
  <w:footnote w:id="6">
    <w:p w:rsidR="00CA2438" w:rsidRDefault="00CA2438">
      <w:pPr>
        <w:pStyle w:val="ab"/>
      </w:pPr>
      <w:r>
        <w:rPr>
          <w:rStyle w:val="aa"/>
        </w:rPr>
        <w:footnoteRef/>
      </w:r>
      <w:r>
        <w:t xml:space="preserve"> </w:t>
      </w:r>
      <w:r>
        <w:rPr>
          <w:rFonts w:ascii="Times New Roman" w:hAnsi="Times New Roman" w:cs="Times New Roman"/>
          <w:sz w:val="24"/>
          <w:szCs w:val="24"/>
        </w:rPr>
        <w:t>Бринчук М.М. «Экологическое право», М., 1998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613010"/>
    <w:multiLevelType w:val="singleLevel"/>
    <w:tmpl w:val="8EA27E36"/>
    <w:lvl w:ilvl="0">
      <w:start w:val="1"/>
      <w:numFmt w:val="decimal"/>
      <w:lvlText w:val="%1."/>
      <w:lvlJc w:val="left"/>
      <w:pPr>
        <w:tabs>
          <w:tab w:val="num" w:pos="840"/>
        </w:tabs>
        <w:ind w:left="840" w:hanging="360"/>
      </w:pPr>
      <w:rPr>
        <w:rFonts w:hint="default"/>
      </w:rPr>
    </w:lvl>
  </w:abstractNum>
  <w:abstractNum w:abstractNumId="1">
    <w:nsid w:val="43EE31D5"/>
    <w:multiLevelType w:val="singleLevel"/>
    <w:tmpl w:val="9092A89A"/>
    <w:lvl w:ilvl="0">
      <w:start w:val="1"/>
      <w:numFmt w:val="bullet"/>
      <w:lvlText w:val=""/>
      <w:lvlJc w:val="left"/>
      <w:pPr>
        <w:tabs>
          <w:tab w:val="num" w:pos="360"/>
        </w:tabs>
        <w:ind w:left="360" w:hanging="360"/>
      </w:pPr>
      <w:rPr>
        <w:rFonts w:ascii="Wingdings" w:hAnsi="Wingdings" w:cs="Wingdings" w:hint="default"/>
      </w:rPr>
    </w:lvl>
  </w:abstractNum>
  <w:abstractNum w:abstractNumId="2">
    <w:nsid w:val="57F76417"/>
    <w:multiLevelType w:val="hybridMultilevel"/>
    <w:tmpl w:val="0B9A5058"/>
    <w:lvl w:ilvl="0" w:tplc="CC9643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5CF74E9"/>
    <w:multiLevelType w:val="hybridMultilevel"/>
    <w:tmpl w:val="E4E248C8"/>
    <w:lvl w:ilvl="0" w:tplc="CC9643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69CA4497"/>
    <w:multiLevelType w:val="singleLevel"/>
    <w:tmpl w:val="0088DDEE"/>
    <w:lvl w:ilvl="0">
      <w:start w:val="1"/>
      <w:numFmt w:val="decimal"/>
      <w:lvlText w:val="%1)"/>
      <w:lvlJc w:val="left"/>
      <w:pPr>
        <w:tabs>
          <w:tab w:val="num" w:pos="360"/>
        </w:tabs>
        <w:ind w:left="360" w:hanging="360"/>
      </w:pPr>
      <w:rPr>
        <w:rFont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424E"/>
    <w:rsid w:val="0048424E"/>
    <w:rsid w:val="00B647AD"/>
    <w:rsid w:val="00CA2438"/>
    <w:rsid w:val="00F01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909A7A-2988-4E2A-9525-8EFDB9557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line="260" w:lineRule="auto"/>
      <w:ind w:firstLine="460"/>
      <w:jc w:val="both"/>
    </w:pPr>
    <w:rPr>
      <w:rFonts w:ascii="Times New Roman" w:hAnsi="Times New Roman"/>
      <w:sz w:val="18"/>
      <w:szCs w:val="18"/>
    </w:rPr>
  </w:style>
  <w:style w:type="paragraph" w:styleId="1">
    <w:name w:val="heading 1"/>
    <w:basedOn w:val="a"/>
    <w:next w:val="a"/>
    <w:link w:val="10"/>
    <w:uiPriority w:val="99"/>
    <w:qFormat/>
    <w:pPr>
      <w:keepNext/>
      <w:widowControl/>
      <w:spacing w:line="360" w:lineRule="auto"/>
      <w:ind w:firstLine="0"/>
      <w:jc w:val="lef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aliases w:val="Оглавление 1мое"/>
    <w:basedOn w:val="2"/>
    <w:next w:val="a3"/>
    <w:autoRedefine/>
    <w:uiPriority w:val="99"/>
    <w:pPr>
      <w:spacing w:line="360" w:lineRule="auto"/>
      <w:ind w:left="0" w:firstLine="0"/>
      <w:jc w:val="center"/>
    </w:pPr>
    <w:rPr>
      <w:rFonts w:ascii="Times New Roman" w:hAnsi="Times New Roman" w:cs="Times New Roman"/>
      <w:b/>
      <w:bCs/>
      <w:caps/>
      <w:sz w:val="32"/>
      <w:szCs w:val="32"/>
    </w:rPr>
  </w:style>
  <w:style w:type="paragraph" w:styleId="2">
    <w:name w:val="List 2"/>
    <w:basedOn w:val="a"/>
    <w:uiPriority w:val="99"/>
    <w:pPr>
      <w:widowControl/>
      <w:spacing w:line="240" w:lineRule="auto"/>
      <w:ind w:left="566" w:hanging="283"/>
      <w:jc w:val="left"/>
    </w:pPr>
    <w:rPr>
      <w:rFonts w:ascii="Arial" w:hAnsi="Arial" w:cs="Arial"/>
      <w:sz w:val="24"/>
      <w:szCs w:val="24"/>
    </w:rPr>
  </w:style>
  <w:style w:type="paragraph" w:styleId="a3">
    <w:name w:val="Body Text"/>
    <w:basedOn w:val="a"/>
    <w:link w:val="a4"/>
    <w:uiPriority w:val="99"/>
    <w:pPr>
      <w:widowControl/>
      <w:spacing w:after="120" w:line="240" w:lineRule="auto"/>
      <w:ind w:firstLine="0"/>
      <w:jc w:val="left"/>
    </w:pPr>
    <w:rPr>
      <w:rFonts w:ascii="Arial" w:hAnsi="Arial" w:cs="Arial"/>
      <w:sz w:val="24"/>
      <w:szCs w:val="24"/>
    </w:rPr>
  </w:style>
  <w:style w:type="character" w:customStyle="1" w:styleId="a4">
    <w:name w:val="Основной текст Знак"/>
    <w:link w:val="a3"/>
    <w:uiPriority w:val="99"/>
    <w:semiHidden/>
    <w:rPr>
      <w:rFonts w:ascii="Arial" w:hAnsi="Arial" w:cs="Arial"/>
      <w:sz w:val="24"/>
      <w:szCs w:val="24"/>
    </w:rPr>
  </w:style>
  <w:style w:type="paragraph" w:customStyle="1" w:styleId="a5">
    <w:name w:val="Мой стиль"/>
    <w:next w:val="a3"/>
    <w:uiPriority w:val="99"/>
    <w:pPr>
      <w:spacing w:line="360" w:lineRule="auto"/>
      <w:jc w:val="both"/>
    </w:pPr>
    <w:rPr>
      <w:rFonts w:ascii="Times New Roman" w:hAnsi="Times New Roman"/>
      <w:sz w:val="28"/>
      <w:szCs w:val="28"/>
    </w:rPr>
  </w:style>
  <w:style w:type="paragraph" w:styleId="a6">
    <w:name w:val="Title"/>
    <w:basedOn w:val="a"/>
    <w:link w:val="a7"/>
    <w:uiPriority w:val="99"/>
    <w:qFormat/>
    <w:pPr>
      <w:widowControl/>
      <w:spacing w:line="360" w:lineRule="auto"/>
      <w:ind w:firstLine="0"/>
      <w:jc w:val="center"/>
    </w:pPr>
    <w:rPr>
      <w:b/>
      <w:bCs/>
      <w:sz w:val="28"/>
      <w:szCs w:val="28"/>
      <w:u w:val="single"/>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Subtitle"/>
    <w:basedOn w:val="a"/>
    <w:link w:val="a9"/>
    <w:uiPriority w:val="99"/>
    <w:qFormat/>
    <w:pPr>
      <w:widowControl/>
      <w:spacing w:line="360" w:lineRule="auto"/>
      <w:ind w:firstLine="0"/>
      <w:jc w:val="center"/>
    </w:pPr>
    <w:rPr>
      <w:b/>
      <w:bCs/>
      <w:sz w:val="28"/>
      <w:szCs w:val="28"/>
    </w:rPr>
  </w:style>
  <w:style w:type="character" w:customStyle="1" w:styleId="a9">
    <w:name w:val="Подзаголовок Знак"/>
    <w:link w:val="a8"/>
    <w:uiPriority w:val="11"/>
    <w:rPr>
      <w:rFonts w:ascii="Cambria" w:eastAsia="Times New Roman" w:hAnsi="Cambria" w:cs="Times New Roman"/>
      <w:sz w:val="24"/>
      <w:szCs w:val="24"/>
    </w:rPr>
  </w:style>
  <w:style w:type="character" w:styleId="aa">
    <w:name w:val="footnote reference"/>
    <w:uiPriority w:val="99"/>
    <w:rPr>
      <w:vertAlign w:val="superscript"/>
    </w:rPr>
  </w:style>
  <w:style w:type="paragraph" w:styleId="ab">
    <w:name w:val="footnote text"/>
    <w:basedOn w:val="a"/>
    <w:link w:val="ac"/>
    <w:uiPriority w:val="99"/>
    <w:pPr>
      <w:widowControl/>
      <w:spacing w:line="240" w:lineRule="auto"/>
      <w:ind w:firstLine="0"/>
      <w:jc w:val="left"/>
    </w:pPr>
    <w:rPr>
      <w:rFonts w:ascii="Tahoma" w:hAnsi="Tahoma" w:cs="Tahoma"/>
      <w:sz w:val="20"/>
      <w:szCs w:val="20"/>
    </w:rPr>
  </w:style>
  <w:style w:type="character" w:customStyle="1" w:styleId="ac">
    <w:name w:val="Текст сноски Знак"/>
    <w:link w:val="ab"/>
    <w:uiPriority w:val="99"/>
    <w:semiHidden/>
    <w:rPr>
      <w:rFonts w:ascii="Arial" w:hAnsi="Arial" w:cs="Arial"/>
      <w:sz w:val="20"/>
      <w:szCs w:val="20"/>
    </w:rPr>
  </w:style>
  <w:style w:type="paragraph" w:styleId="20">
    <w:name w:val="Body Text Indent 2"/>
    <w:basedOn w:val="a"/>
    <w:link w:val="21"/>
    <w:uiPriority w:val="99"/>
    <w:pPr>
      <w:widowControl/>
      <w:spacing w:line="220" w:lineRule="auto"/>
      <w:ind w:firstLine="440"/>
    </w:pPr>
    <w:rPr>
      <w:rFonts w:ascii="Arial" w:hAnsi="Arial" w:cs="Arial"/>
      <w:sz w:val="24"/>
      <w:szCs w:val="24"/>
    </w:rPr>
  </w:style>
  <w:style w:type="character" w:customStyle="1" w:styleId="21">
    <w:name w:val="Основной текст с отступом 2 Знак"/>
    <w:link w:val="20"/>
    <w:uiPriority w:val="99"/>
    <w:semiHidden/>
    <w:rPr>
      <w:rFonts w:ascii="Arial" w:hAnsi="Arial" w:cs="Arial"/>
      <w:sz w:val="24"/>
      <w:szCs w:val="24"/>
    </w:rPr>
  </w:style>
  <w:style w:type="paragraph" w:styleId="ad">
    <w:name w:val="footer"/>
    <w:basedOn w:val="a"/>
    <w:link w:val="ae"/>
    <w:uiPriority w:val="99"/>
    <w:pPr>
      <w:widowControl/>
      <w:tabs>
        <w:tab w:val="center" w:pos="4677"/>
        <w:tab w:val="right" w:pos="9355"/>
      </w:tabs>
      <w:spacing w:line="240" w:lineRule="auto"/>
      <w:ind w:firstLine="0"/>
      <w:jc w:val="left"/>
    </w:pPr>
    <w:rPr>
      <w:rFonts w:ascii="Arial" w:hAnsi="Arial" w:cs="Arial"/>
      <w:sz w:val="24"/>
      <w:szCs w:val="24"/>
    </w:rPr>
  </w:style>
  <w:style w:type="character" w:customStyle="1" w:styleId="ae">
    <w:name w:val="Нижний колонтитул Знак"/>
    <w:link w:val="ad"/>
    <w:uiPriority w:val="99"/>
    <w:semiHidden/>
    <w:rPr>
      <w:rFonts w:ascii="Times New Roman" w:hAnsi="Times New Roman" w:cs="Times New Roman"/>
      <w:sz w:val="18"/>
      <w:szCs w:val="18"/>
    </w:rPr>
  </w:style>
  <w:style w:type="character" w:styleId="af">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2454</Words>
  <Characters>13991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Механизм компенсации экологического ущерба</vt:lpstr>
    </vt:vector>
  </TitlesOfParts>
  <Company>Домашний компьютер</Company>
  <LinksUpToDate>false</LinksUpToDate>
  <CharactersWithSpaces>16413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Механизм компенсации экологического ущерба</dc:title>
  <dc:subject/>
  <dc:creator>Буторин А.В.</dc:creator>
  <cp:keywords/>
  <dc:description/>
  <cp:lastModifiedBy>admin</cp:lastModifiedBy>
  <cp:revision>2</cp:revision>
  <dcterms:created xsi:type="dcterms:W3CDTF">2014-02-24T21:21:00Z</dcterms:created>
  <dcterms:modified xsi:type="dcterms:W3CDTF">2014-02-24T21:21:00Z</dcterms:modified>
</cp:coreProperties>
</file>