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3D8" w:rsidRPr="006E3ADF" w:rsidRDefault="009513D8" w:rsidP="007F395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E3ADF">
        <w:rPr>
          <w:b/>
          <w:bCs/>
          <w:sz w:val="28"/>
          <w:szCs w:val="28"/>
        </w:rPr>
        <w:t>СОДЕРЖАНИЕ</w:t>
      </w:r>
    </w:p>
    <w:p w:rsidR="00DF0DBF" w:rsidRPr="006E3ADF" w:rsidRDefault="00DF0DBF" w:rsidP="007F395C">
      <w:pPr>
        <w:spacing w:line="360" w:lineRule="auto"/>
        <w:ind w:firstLine="709"/>
        <w:jc w:val="both"/>
        <w:rPr>
          <w:sz w:val="28"/>
          <w:szCs w:val="28"/>
        </w:rPr>
      </w:pPr>
    </w:p>
    <w:p w:rsidR="00DF0DBF" w:rsidRPr="006E3ADF" w:rsidRDefault="00DF0DBF" w:rsidP="00C33422">
      <w:pPr>
        <w:spacing w:line="360" w:lineRule="auto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ВВЕДЕНИЕ В ПОНЯТИЕ «ЭКОЛОГИЧЕСКИЙ КРИЗИС»</w:t>
      </w:r>
    </w:p>
    <w:p w:rsidR="00DF0DBF" w:rsidRPr="006E3ADF" w:rsidRDefault="00DF0DBF" w:rsidP="00C33422">
      <w:pPr>
        <w:spacing w:line="360" w:lineRule="auto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КАЧЕСТВО ОКРУЖАЮЩЕЙ СРЕДЫ</w:t>
      </w:r>
    </w:p>
    <w:p w:rsidR="00DF0DBF" w:rsidRPr="006E3ADF" w:rsidRDefault="00DF0DBF" w:rsidP="00C33422">
      <w:pPr>
        <w:spacing w:line="360" w:lineRule="auto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СОСТОЯНИЕ АТМОСФЕРНОГО ВОЗДУХА</w:t>
      </w:r>
    </w:p>
    <w:p w:rsidR="00DF0DBF" w:rsidRPr="006E3ADF" w:rsidRDefault="00DF0DBF" w:rsidP="00C33422">
      <w:pPr>
        <w:spacing w:line="360" w:lineRule="auto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СОСТОЯНИЕ ГИДРОСФЕРЫ</w:t>
      </w:r>
    </w:p>
    <w:p w:rsidR="00DF0DBF" w:rsidRPr="006E3ADF" w:rsidRDefault="00DF0DBF" w:rsidP="00C33422">
      <w:pPr>
        <w:spacing w:line="360" w:lineRule="auto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СОСТОЯНИЕ ЗЕМЕЛЬНЫХ РЕСУРСОВ</w:t>
      </w:r>
    </w:p>
    <w:p w:rsidR="00DF0DBF" w:rsidRPr="006E3ADF" w:rsidRDefault="00DF0DBF" w:rsidP="00C33422">
      <w:pPr>
        <w:spacing w:line="360" w:lineRule="auto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СИСТЕМА ЭКОЛОГИЧЕСКОЙ БЕЗОПАСНОСТИ</w:t>
      </w:r>
    </w:p>
    <w:p w:rsidR="00DF0DBF" w:rsidRPr="006E3ADF" w:rsidRDefault="00DF0DBF" w:rsidP="00C33422">
      <w:pPr>
        <w:spacing w:line="360" w:lineRule="auto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ЭКОЛОГИЧЕСКИЕ СТАНДАРТЫ</w:t>
      </w:r>
    </w:p>
    <w:p w:rsidR="00DF0DBF" w:rsidRPr="006E3ADF" w:rsidRDefault="00DF0DBF" w:rsidP="00C33422">
      <w:pPr>
        <w:spacing w:line="360" w:lineRule="auto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ЗАКЛЮЧЕНИЕ</w:t>
      </w:r>
    </w:p>
    <w:p w:rsidR="00DF0DBF" w:rsidRPr="006E3ADF" w:rsidRDefault="00DF0DBF" w:rsidP="00C33422">
      <w:pPr>
        <w:spacing w:line="360" w:lineRule="auto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ИСПОЛЬЗОВАННАЯ ЛИТЕРАТУРА</w:t>
      </w:r>
    </w:p>
    <w:p w:rsidR="00A9025F" w:rsidRPr="006E3ADF" w:rsidRDefault="00FD4251" w:rsidP="007F395C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6E3ADF">
        <w:rPr>
          <w:b/>
          <w:bCs/>
          <w:sz w:val="28"/>
          <w:szCs w:val="28"/>
        </w:rPr>
        <w:br w:type="page"/>
      </w:r>
      <w:r w:rsidR="000A71CD" w:rsidRPr="006E3ADF">
        <w:rPr>
          <w:b/>
          <w:bCs/>
          <w:caps/>
          <w:sz w:val="28"/>
          <w:szCs w:val="28"/>
        </w:rPr>
        <w:t>Введение в понятие «</w:t>
      </w:r>
      <w:r w:rsidR="00A9025F" w:rsidRPr="006E3ADF">
        <w:rPr>
          <w:b/>
          <w:bCs/>
          <w:caps/>
          <w:sz w:val="28"/>
          <w:szCs w:val="28"/>
        </w:rPr>
        <w:t>Экологический кризис</w:t>
      </w:r>
      <w:r w:rsidR="000A71CD" w:rsidRPr="006E3ADF">
        <w:rPr>
          <w:b/>
          <w:bCs/>
          <w:caps/>
          <w:sz w:val="28"/>
          <w:szCs w:val="28"/>
        </w:rPr>
        <w:t>»</w:t>
      </w:r>
    </w:p>
    <w:p w:rsidR="00A9025F" w:rsidRPr="006E3ADF" w:rsidRDefault="00A9025F" w:rsidP="007F395C">
      <w:pPr>
        <w:spacing w:line="360" w:lineRule="auto"/>
        <w:ind w:firstLine="709"/>
        <w:jc w:val="both"/>
        <w:rPr>
          <w:sz w:val="28"/>
          <w:szCs w:val="28"/>
        </w:rPr>
      </w:pPr>
    </w:p>
    <w:p w:rsidR="00A9025F" w:rsidRPr="006E3ADF" w:rsidRDefault="00A9025F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ХХ в. произошли радикальные изменения во всех сферах жизни и деятельности</w:t>
      </w:r>
      <w:r w:rsidR="00FD4251" w:rsidRPr="006E3ADF">
        <w:rPr>
          <w:sz w:val="28"/>
          <w:szCs w:val="28"/>
        </w:rPr>
        <w:t xml:space="preserve"> </w:t>
      </w:r>
      <w:r w:rsidRPr="006E3ADF">
        <w:rPr>
          <w:sz w:val="28"/>
          <w:szCs w:val="28"/>
        </w:rPr>
        <w:t>людей. С одной стороны, человек, будучи источником глобальных преобразований, при воздействии на окружающую среду</w:t>
      </w:r>
      <w:r w:rsidR="00FD4251" w:rsidRPr="006E3ADF">
        <w:rPr>
          <w:sz w:val="28"/>
          <w:szCs w:val="28"/>
        </w:rPr>
        <w:t xml:space="preserve"> </w:t>
      </w:r>
      <w:r w:rsidRPr="006E3ADF">
        <w:rPr>
          <w:sz w:val="28"/>
          <w:szCs w:val="28"/>
        </w:rPr>
        <w:t>достиг позитивных для себя результатов</w:t>
      </w:r>
      <w:r w:rsidR="00634343" w:rsidRPr="006E3ADF">
        <w:rPr>
          <w:sz w:val="28"/>
          <w:szCs w:val="28"/>
        </w:rPr>
        <w:t>, улучшив условия своей жизни (особенно в развитых странах). С другой стороны, последствия его деятельности привели к нарушению баланса в системе «окружающая среда – человек». Воздействие человеческого общества стало превалировать над природной средой.</w:t>
      </w:r>
    </w:p>
    <w:p w:rsidR="00634343" w:rsidRPr="006E3ADF" w:rsidRDefault="00634343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Природная среда не может приспособиться к столь интенсивному воздействию, разрушается и создает условия, к которым, в свою очередь, не может или не успевает адаптироваться человек. В результате окружающая среда превращается в антропогенную, характеризующуюся комплексом антропогенных факторов.</w:t>
      </w:r>
    </w:p>
    <w:p w:rsidR="00634343" w:rsidRPr="006E3ADF" w:rsidRDefault="00634343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Человечество долгое время не обращало внимания на изменения окружающей среды, пока они в некоторых регионах планеты не подошли к критической черте – «все меньше окружающей природы, все больше окружающей среды» (</w:t>
      </w:r>
      <w:r w:rsidR="00A34169" w:rsidRPr="006E3ADF">
        <w:rPr>
          <w:sz w:val="28"/>
          <w:szCs w:val="28"/>
        </w:rPr>
        <w:t>поэт Р.</w:t>
      </w:r>
      <w:r w:rsidRPr="006E3ADF">
        <w:rPr>
          <w:sz w:val="28"/>
          <w:szCs w:val="28"/>
        </w:rPr>
        <w:t>Рождественский).</w:t>
      </w:r>
    </w:p>
    <w:p w:rsidR="00A34169" w:rsidRPr="006E3ADF" w:rsidRDefault="00A34169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Предпосылки нынешнего кризисного состояния природы закладывались десятилетиями.</w:t>
      </w:r>
    </w:p>
    <w:p w:rsidR="00A34169" w:rsidRPr="006E3ADF" w:rsidRDefault="00A34169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Да и сейчас еще повсеместно наблюдается отсутствие конкретной информации и знаний, необходимых для рационального природопользования с учетом социально-производственных </w:t>
      </w:r>
      <w:r w:rsidR="003D39CF" w:rsidRPr="006E3ADF">
        <w:rPr>
          <w:sz w:val="28"/>
          <w:szCs w:val="28"/>
        </w:rPr>
        <w:t>и климатических особенностей регионов, демографических и миграционных процессов.</w:t>
      </w:r>
    </w:p>
    <w:p w:rsidR="003D39CF" w:rsidRPr="006E3ADF" w:rsidRDefault="003D39CF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Загрязнение атмосферы, водоемов и почвы твердыми, жидкими и газообразными отходами достигло угрожающих размеров, проис</w:t>
      </w:r>
      <w:r w:rsidR="00A7761E" w:rsidRPr="006E3ADF">
        <w:rPr>
          <w:sz w:val="28"/>
          <w:szCs w:val="28"/>
        </w:rPr>
        <w:t xml:space="preserve">ходит истощение природных ресурсов, в первую очередь полезных ископаемых и запасов пресной воды. Дальнейшее ухудшение состояния экологических систем может привести к необратимым процессам и, как следствие, к экологическому кризису, то есть такому состоянию окружающей среды, при котором она станет непригодной для жизни человека. В связи с этим особую важность </w:t>
      </w:r>
      <w:r w:rsidR="00CF469B" w:rsidRPr="006E3ADF">
        <w:rPr>
          <w:sz w:val="28"/>
          <w:szCs w:val="28"/>
        </w:rPr>
        <w:t>приобретает прогноз возможных изменений экологический систем под влиянием естественных и антропогенных факторов, их оценка, разработка и реализация мероприятий, направленных на снижение или полное исключение загрязнения окружающей среды.</w:t>
      </w:r>
    </w:p>
    <w:p w:rsidR="00CF469B" w:rsidRPr="006E3ADF" w:rsidRDefault="00CF469B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Озабоченность состоянием окружающей среды в России и пути выхода из сложившегося экологического кризиса отражена и в «Экологической доктрине», принятой Правительством РФ в 2002 г.: «Современный экологический кризис ставит под угрозу возможность устойчивого развития человеческой цивилизации. Дальнейшая деградация природных систем ведет к дестабилизации биосферы, утрате ее целостности и способности поддерживать качества окружающей среды ».</w:t>
      </w:r>
    </w:p>
    <w:p w:rsidR="00A34169" w:rsidRPr="006E3ADF" w:rsidRDefault="0067612D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связи с этим в современном обществе резко возраста</w:t>
      </w:r>
      <w:r w:rsidR="004332EB" w:rsidRPr="006E3ADF">
        <w:rPr>
          <w:sz w:val="28"/>
          <w:szCs w:val="28"/>
        </w:rPr>
        <w:t>ют роль и задачи ОВОС, призванной на основе оценки степени вреда, приносимого природе индустриализацией производства, разрабатывать и совершенствовать инженерно-технические средства защиты окружающей среды, всемерно развивать основы</w:t>
      </w:r>
      <w:r w:rsidR="00FD4251" w:rsidRPr="006E3ADF">
        <w:rPr>
          <w:sz w:val="28"/>
          <w:szCs w:val="28"/>
        </w:rPr>
        <w:t xml:space="preserve"> </w:t>
      </w:r>
      <w:r w:rsidR="004332EB" w:rsidRPr="006E3ADF">
        <w:rPr>
          <w:sz w:val="28"/>
          <w:szCs w:val="28"/>
        </w:rPr>
        <w:t>создания замкнутых и безотходных циклов и производств.</w:t>
      </w:r>
    </w:p>
    <w:p w:rsidR="004332EB" w:rsidRPr="006E3ADF" w:rsidRDefault="008515D0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Экологический кризис возникает из-за того, что принципы деятельности современного общества не совпадают с принципами работы природных систем. Принципы деятельности нашего «потребительского» общества по использованию природных ресурсов – линейные: « берем – используем – выбрасываем».</w:t>
      </w:r>
    </w:p>
    <w:p w:rsidR="008515D0" w:rsidRPr="006E3ADF" w:rsidRDefault="008515D0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Природа работает циклично. В природе нет отходов, все распадается и возвращается в круговорот. Решение ее требует вовлечения всех секторов общества – государственного, коммерческого, общественного – всех групп населения. Важно, чтобы государство взяло на себя активную роль в вопросах охраны окружающей среды, осознало необходимость экологически направленной налоговой политики.</w:t>
      </w:r>
    </w:p>
    <w:p w:rsidR="00E7740F" w:rsidRPr="006E3ADF" w:rsidRDefault="008515D0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Понятие «экологический кризис» впервые появилось в 1972 г. на страницах первого доклада Римского клуба «Пределы роста». Авторский коллектив под руководством американского кибернетика Д.</w:t>
      </w:r>
      <w:r w:rsidR="00C33422" w:rsidRPr="006E3ADF">
        <w:rPr>
          <w:sz w:val="28"/>
          <w:szCs w:val="28"/>
        </w:rPr>
        <w:t xml:space="preserve"> </w:t>
      </w:r>
      <w:r w:rsidRPr="006E3ADF">
        <w:rPr>
          <w:sz w:val="28"/>
          <w:szCs w:val="28"/>
        </w:rPr>
        <w:t xml:space="preserve">Медоуза построил прогностическую модель мира, используя в качестве переменных факторов рост населения, капиталовложения, занятое </w:t>
      </w:r>
      <w:r w:rsidR="00E7740F" w:rsidRPr="006E3ADF">
        <w:rPr>
          <w:sz w:val="28"/>
          <w:szCs w:val="28"/>
        </w:rPr>
        <w:t>человеком земное пространство (степень нарушенности экосистем), степень использования природных ресурсов, загрязнения биосферы. Выводы доклада сводились к следующему: при сохранении темпов роста к тенденции развития экономики человечество придет к катастрофе и погибнет в 2100 году.</w:t>
      </w:r>
    </w:p>
    <w:p w:rsidR="00E7740F" w:rsidRPr="006E3ADF" w:rsidRDefault="00E7740F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К этому времени большая часть населения вымрет от голода и истощения. Природных ресурсов не хватит на производство необходимых материальных благ, из-за загрязнений окружающая среда станет непригодной для обитания в ней человека.</w:t>
      </w:r>
    </w:p>
    <w:p w:rsidR="008515D0" w:rsidRPr="006E3ADF" w:rsidRDefault="00E7740F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Такой неоптимистичный прогноз обнажил противоречие между целями человечества (улучшение качества жизни) и возможностями природы.</w:t>
      </w:r>
      <w:r w:rsidR="008515D0" w:rsidRPr="006E3ADF">
        <w:rPr>
          <w:sz w:val="28"/>
          <w:szCs w:val="28"/>
        </w:rPr>
        <w:t xml:space="preserve"> </w:t>
      </w:r>
    </w:p>
    <w:p w:rsidR="00634343" w:rsidRPr="006E3ADF" w:rsidRDefault="002A1D4F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Информацию о современном состоянии природных ресурсов и окружающей среды, количестве выбросов и сбросов загрязняющих веществ по регионам Российской Федерации получают в ежегодных государственных докладах о состоянии окружающей среды</w:t>
      </w:r>
    </w:p>
    <w:p w:rsidR="00063DD2" w:rsidRPr="006E3ADF" w:rsidRDefault="00063DD2" w:rsidP="007F395C">
      <w:pPr>
        <w:spacing w:line="360" w:lineRule="auto"/>
        <w:ind w:firstLine="709"/>
        <w:jc w:val="both"/>
        <w:rPr>
          <w:sz w:val="28"/>
          <w:szCs w:val="28"/>
        </w:rPr>
      </w:pPr>
    </w:p>
    <w:p w:rsidR="00063DD2" w:rsidRPr="006E3ADF" w:rsidRDefault="00063DD2" w:rsidP="007F395C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6E3ADF">
        <w:rPr>
          <w:b/>
          <w:bCs/>
          <w:caps/>
          <w:sz w:val="28"/>
          <w:szCs w:val="28"/>
        </w:rPr>
        <w:t>Качество окружающей среды</w:t>
      </w:r>
    </w:p>
    <w:p w:rsidR="00D71BBD" w:rsidRPr="006E3ADF" w:rsidRDefault="00D71BBD" w:rsidP="007F395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63DD2" w:rsidRPr="006E3ADF" w:rsidRDefault="00C33422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b/>
          <w:bCs/>
          <w:sz w:val="28"/>
          <w:szCs w:val="28"/>
        </w:rPr>
        <w:t>Качество окружающей среды – это состояние естественных и преобразованных человеком экосистем, сохраняющее их способность</w:t>
      </w:r>
      <w:r w:rsidR="00063DD2" w:rsidRPr="006E3ADF">
        <w:rPr>
          <w:sz w:val="28"/>
          <w:szCs w:val="28"/>
        </w:rPr>
        <w:t xml:space="preserve"> </w:t>
      </w:r>
    </w:p>
    <w:p w:rsidR="00063DD2" w:rsidRPr="006E3ADF" w:rsidRDefault="00063DD2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естественных экосистемах качество природной среды обеспечивается действием законов природы, в преобразованных – соблюдением меры соответствия природной окружающей среды потребностям живых организмов и экологическим интересам общества.</w:t>
      </w:r>
    </w:p>
    <w:p w:rsidR="00C33422" w:rsidRPr="006E3ADF" w:rsidRDefault="00C33422" w:rsidP="007F395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E3ADF">
        <w:rPr>
          <w:b/>
          <w:bCs/>
          <w:sz w:val="28"/>
          <w:szCs w:val="28"/>
        </w:rPr>
        <w:t>Загрязнение – это наличие физических, химических, информационных или биологических агентов или превышение в рассматриваемое время естественного среднемноголетнего уровня (в пределах его крайних колебаний) концентрации перечисленных агентов в среде, нередко приводящее к негативным последствиям.</w:t>
      </w:r>
    </w:p>
    <w:p w:rsidR="0043455A" w:rsidRPr="006E3ADF" w:rsidRDefault="0043455A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Загрязнение – это все то, что не в том месте, не в то время и не в том количестве, какое естественно для природы, выводит ее из состояния равновесия, отличается от обычно наблюдаемой нормы</w:t>
      </w:r>
    </w:p>
    <w:p w:rsidR="0043455A" w:rsidRPr="006E3ADF" w:rsidRDefault="0043455A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Загрязнение может возникнуть в результате естественных причин (загрязнение природное) и под влиянием деятельности человека (антропогенное загрязнение). Уровень загрязнения контролируется величинами ПДК и другими нормативами.</w:t>
      </w:r>
    </w:p>
    <w:p w:rsidR="0043455A" w:rsidRPr="006E3ADF" w:rsidRDefault="0043455A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Специфика каждого вида производственной деятельности создает и определенные виды загрязнителей окружающей среды.</w:t>
      </w:r>
    </w:p>
    <w:p w:rsidR="0043455A" w:rsidRPr="006E3ADF" w:rsidRDefault="0043455A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Для оценки воздействия загрязнителей на объекты природной среды необходимо знание параметров и показателей, по которым необходимо производить оценку загрязненности. Состав и загрязняющие свойства их устанавливают путем физико-химического анализа</w:t>
      </w:r>
      <w:r w:rsidR="0009197C" w:rsidRPr="006E3ADF">
        <w:rPr>
          <w:sz w:val="28"/>
          <w:szCs w:val="28"/>
        </w:rPr>
        <w:t>, основу которого составляет количественный химический анализ.</w:t>
      </w:r>
    </w:p>
    <w:p w:rsidR="00C33422" w:rsidRPr="006E3ADF" w:rsidRDefault="00C33422" w:rsidP="007F395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E3ADF">
        <w:rPr>
          <w:b/>
          <w:bCs/>
          <w:sz w:val="28"/>
          <w:szCs w:val="28"/>
        </w:rPr>
        <w:t>Индекс качества среды – количественный показатель состояния окружающей среды, различно выражаемый в зависимости от целей оценки: в баллах или в абсолютных единицах (например, в ПДК и других характеристиках степени загрязнения отдельным веществом или группой веществ).</w:t>
      </w:r>
    </w:p>
    <w:p w:rsidR="0009197C" w:rsidRPr="006E3ADF" w:rsidRDefault="0009197C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Анализ состава загрязнителей и их свойств, а также химического состава объектов природной среды должен производиться по единым методикам специализированными аккредитованными лабораториями, допущенными для целей государственного экологического контроля.</w:t>
      </w:r>
    </w:p>
    <w:p w:rsidR="0009197C" w:rsidRPr="006E3ADF" w:rsidRDefault="0009197C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Эффективное регулирование качества окружающей природной среды </w:t>
      </w:r>
      <w:r w:rsidR="000C6ADA" w:rsidRPr="006E3ADF">
        <w:rPr>
          <w:sz w:val="28"/>
          <w:szCs w:val="28"/>
        </w:rPr>
        <w:t>базируется на адекватной информации об уровнях загрязнения</w:t>
      </w:r>
      <w:r w:rsidR="00FB4589" w:rsidRPr="006E3ADF">
        <w:rPr>
          <w:sz w:val="28"/>
          <w:szCs w:val="28"/>
        </w:rPr>
        <w:t xml:space="preserve"> и изменениях экосистем под влиянием загрязнения, построенной на данных, получаемых в результате проведения экологического мониторинга.</w:t>
      </w:r>
    </w:p>
    <w:p w:rsidR="00FB4589" w:rsidRPr="006E3ADF" w:rsidRDefault="00FB4589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Практика экологического нормирования, бурно развивавшаяся в 70 - 80 гг. ХХ в., выделила три основных вида нормирования:</w:t>
      </w:r>
    </w:p>
    <w:p w:rsidR="00FB4589" w:rsidRPr="006E3ADF" w:rsidRDefault="00FB4589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санитарно-гигиеническое (ПДК, ОБУВ);</w:t>
      </w:r>
    </w:p>
    <w:p w:rsidR="00FB4589" w:rsidRPr="006E3ADF" w:rsidRDefault="00FB4589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производственно-хозяйственное [предельно допустимые выбросы (ПДВ), ВСВ,</w:t>
      </w:r>
      <w:r w:rsidR="00FD4251" w:rsidRPr="006E3ADF">
        <w:rPr>
          <w:sz w:val="28"/>
          <w:szCs w:val="28"/>
        </w:rPr>
        <w:t xml:space="preserve"> </w:t>
      </w:r>
      <w:r w:rsidRPr="006E3ADF">
        <w:rPr>
          <w:sz w:val="28"/>
          <w:szCs w:val="28"/>
        </w:rPr>
        <w:t>ПДС, ПНОЛРО];</w:t>
      </w:r>
    </w:p>
    <w:p w:rsidR="00FB4589" w:rsidRPr="006E3ADF" w:rsidRDefault="00FB4589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экосистемное (экологический норматив).</w:t>
      </w:r>
    </w:p>
    <w:p w:rsidR="00FB4589" w:rsidRPr="006E3ADF" w:rsidRDefault="00FB4589" w:rsidP="007F395C">
      <w:pPr>
        <w:spacing w:line="360" w:lineRule="auto"/>
        <w:ind w:firstLine="709"/>
        <w:jc w:val="both"/>
        <w:rPr>
          <w:sz w:val="28"/>
          <w:szCs w:val="28"/>
        </w:rPr>
      </w:pPr>
    </w:p>
    <w:p w:rsidR="00D958AB" w:rsidRPr="006E3ADF" w:rsidRDefault="00D958AB" w:rsidP="007F395C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6E3ADF">
        <w:rPr>
          <w:b/>
          <w:bCs/>
          <w:caps/>
          <w:sz w:val="28"/>
          <w:szCs w:val="28"/>
        </w:rPr>
        <w:t>Состояние атмосферного воздуха</w:t>
      </w:r>
    </w:p>
    <w:p w:rsidR="00FB4589" w:rsidRPr="006E3ADF" w:rsidRDefault="00FB4589" w:rsidP="007F395C">
      <w:pPr>
        <w:spacing w:line="360" w:lineRule="auto"/>
        <w:ind w:firstLine="709"/>
        <w:jc w:val="both"/>
        <w:rPr>
          <w:sz w:val="28"/>
          <w:szCs w:val="28"/>
        </w:rPr>
      </w:pPr>
    </w:p>
    <w:p w:rsidR="00D958AB" w:rsidRPr="006E3ADF" w:rsidRDefault="00D958AB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Атмосфера – огромная воздушная система. Нижний слой (тропосфера) толщиной 8 км в полярных и 18 км в экваториальных широтах (80 % воздуха), верхний слой (стратосфера) толщиной до 55 км (20 % воздуха). Атмосфера характеризуется газовым химическим составом, влажностью, составом взвешенных веществ, температурой. В нормальных условиях химический состав воздуха (по объему) следующий: азот – 78,08 %; кислород – 20,95 %; углекислый газ – 0,03 %; аргон – 0,93 %; неон, гелий, криптон, водород – 0,002 %; озон, метан, оксид углерода и оксид азота – десятитысячные доли процента.</w:t>
      </w:r>
    </w:p>
    <w:p w:rsidR="00D958AB" w:rsidRPr="006E3ADF" w:rsidRDefault="00D958AB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Общее количество свободного кислорода в атмосфере </w:t>
      </w:r>
      <w:r w:rsidR="00582101" w:rsidRPr="006E3ADF">
        <w:rPr>
          <w:sz w:val="28"/>
          <w:szCs w:val="28"/>
        </w:rPr>
        <w:t>–</w:t>
      </w:r>
      <w:r w:rsidRPr="006E3ADF">
        <w:rPr>
          <w:sz w:val="28"/>
          <w:szCs w:val="28"/>
        </w:rPr>
        <w:t xml:space="preserve"> </w:t>
      </w:r>
      <w:r w:rsidR="00582101" w:rsidRPr="006E3ADF">
        <w:rPr>
          <w:sz w:val="28"/>
          <w:szCs w:val="28"/>
        </w:rPr>
        <w:t>1,5 в 10 степени.</w:t>
      </w:r>
    </w:p>
    <w:p w:rsidR="00582101" w:rsidRPr="006E3ADF" w:rsidRDefault="00582101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Назначение атмосферы в экосистеме Земли – обеспечение человека, животного и растительного мира жизненно необходимыми газовыми элементами (кислород, углекислый газ), защита Земли от метеоритного воздействия, космического радиационного и солнечного облучения. В процессе своего существования атмосфера подвергается следующим изменениям:</w:t>
      </w:r>
    </w:p>
    <w:p w:rsidR="00582101" w:rsidRPr="006E3ADF" w:rsidRDefault="00582101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безвозвратному изъятию газовых элементов;</w:t>
      </w:r>
    </w:p>
    <w:p w:rsidR="00582101" w:rsidRPr="006E3ADF" w:rsidRDefault="00582101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временному изъятию газовых элементов;</w:t>
      </w:r>
    </w:p>
    <w:p w:rsidR="00582101" w:rsidRPr="006E3ADF" w:rsidRDefault="00582101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</w:t>
      </w:r>
      <w:r w:rsidR="002374B3" w:rsidRPr="006E3ADF">
        <w:rPr>
          <w:sz w:val="28"/>
          <w:szCs w:val="28"/>
        </w:rPr>
        <w:t>загрязнению газовыми примесями, разрушающими ее газовую структуру;</w:t>
      </w:r>
    </w:p>
    <w:p w:rsidR="002374B3" w:rsidRPr="006E3ADF" w:rsidRDefault="002374B3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загрязнению взвешенными веществами;</w:t>
      </w:r>
    </w:p>
    <w:p w:rsidR="002374B3" w:rsidRPr="006E3ADF" w:rsidRDefault="002374B3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нагреванию;</w:t>
      </w:r>
    </w:p>
    <w:p w:rsidR="002374B3" w:rsidRPr="006E3ADF" w:rsidRDefault="002374B3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пополнению газовыми элементами;</w:t>
      </w:r>
    </w:p>
    <w:p w:rsidR="002374B3" w:rsidRPr="006E3ADF" w:rsidRDefault="002374B3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самоочищению.</w:t>
      </w:r>
    </w:p>
    <w:p w:rsidR="00FB4589" w:rsidRPr="006E3ADF" w:rsidRDefault="00381C35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Кислород – наиболее важная для человека составная часть воздуха. При нехватке кислорода у человека развиваются явления компенсаторного характера: учащается дыхание, ускоряется ток крови и т.д. За 60 лет жизни человека в городе через его легкие проходит 200 г. вредных химических веществ, 16 г. пыли, 0,1 г. металлов. Из наиболее опасных для человека веществ можно назвать канцероген бенз(а)пирена (продукт термического разложения сырья и горения топлива), формальдегид и фенол.</w:t>
      </w:r>
    </w:p>
    <w:p w:rsidR="003D7364" w:rsidRPr="006E3ADF" w:rsidRDefault="00381C35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В процессе горения органического топлива (уголь, нефть, природный газ, древесина) интенсивно потребляется кислород и атмосфера загрязняется углекислым газом, </w:t>
      </w:r>
      <w:r w:rsidR="00443984" w:rsidRPr="006E3ADF">
        <w:rPr>
          <w:sz w:val="28"/>
          <w:szCs w:val="28"/>
        </w:rPr>
        <w:t xml:space="preserve">соединениями серы, взвешенными веществами. В мире ежегодно сжигаются 10 млрд. т. условного топлива, при этом наряду с организуемыми возникают неорганизованные процессы горения: пожары в быту, в лесу, на складах угля, возгорание выходов природного газа, пожары на нефтепромыслах и при перевозке топлива. На все формы сжигания топлива, на получение металлургической и химической продукции, на дополнительные окисления различных отходов ежегодно расходуется 10 – 20 млрд. т. кислорода. К концу столетия эта величина возрастает до 50 млрд. т. Повышение расхода кислорода, вызванное активизацией хозяйственной деятельности </w:t>
      </w:r>
      <w:r w:rsidR="003D7364" w:rsidRPr="006E3ADF">
        <w:rPr>
          <w:sz w:val="28"/>
          <w:szCs w:val="28"/>
        </w:rPr>
        <w:t>человека, составляет не менее 10 – 16 % ежегодного биогенного образования.</w:t>
      </w:r>
    </w:p>
    <w:p w:rsidR="003D7364" w:rsidRPr="006E3ADF" w:rsidRDefault="003D7364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Автомобильный транспорт потребляет кислород воздуха для обеспечения процесса горения в двигателях; загрязняет атмосферу углекислым газом, пылью, взвешенными продуктами сгорания бензина (свинец, сернистый ангидрид и др.). С автомобильным транспортом связано около 13 % всех загрязнений атмосферы. Их уменьшают совершенствованием топливной системы автомобилей, использованием двигателей электрических. На природном газе, на водороде или низкосернистом бензине, прекращением использования этилированного бензина, применением катализаторов и фильтров для выхлопных газов.</w:t>
      </w:r>
    </w:p>
    <w:p w:rsidR="00214195" w:rsidRPr="006E3ADF" w:rsidRDefault="003D7364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По данным Росгидромета, осуществляющего мониторинг загрязнения воздуха, в 2001 г. в 207 городах </w:t>
      </w:r>
      <w:r w:rsidR="00214195" w:rsidRPr="006E3ADF">
        <w:rPr>
          <w:sz w:val="28"/>
          <w:szCs w:val="28"/>
        </w:rPr>
        <w:t>страны с населением 64,5 млн. человек среднегодовые концентрации вредных веществ в атмосферном воздухе превышали ПДК (в 2000 г. – 202 города).</w:t>
      </w:r>
    </w:p>
    <w:p w:rsidR="00214195" w:rsidRPr="006E3ADF" w:rsidRDefault="00214195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48 городах с населением более 23 млн. человек были отмечены максимальные разовые концентрации различных вредных веществ более 10 ПДК (в 2000 г. – в 40 городах).</w:t>
      </w:r>
    </w:p>
    <w:p w:rsidR="00C44D90" w:rsidRPr="006E3ADF" w:rsidRDefault="00214195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115 городах с населением почти 50 млн. человек индекс загрязнения атмосферы (ИЗА) превышал 7, то есть уровень загрязнения воздуха оценен как высокий и очень высокий (в 2000 г. – 98 городов). В приоритетный список городов с наибольшим уровнем загрязнения воздуха в России (с индексом загрязнения атмосферы, равным или больше 14) в 2001 г. включен 31 город с населением более 15 млн. человек (в 2000 г. - городов).</w:t>
      </w:r>
    </w:p>
    <w:p w:rsidR="00C33422" w:rsidRPr="006E3ADF" w:rsidRDefault="00C33422" w:rsidP="007F395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E3ADF">
        <w:rPr>
          <w:b/>
          <w:bCs/>
          <w:sz w:val="28"/>
          <w:szCs w:val="28"/>
        </w:rPr>
        <w:t>В 2001 г. по сравнению с предыдущим годом по всем показателям загрязнения воздуха возросло число городов и, соответственно, численность населения, подверженного не только высокому, но к тому же и всевозрастающему воздействию загрязняющих веществ в атмосфере.</w:t>
      </w:r>
    </w:p>
    <w:p w:rsidR="00C44D90" w:rsidRPr="006E3ADF" w:rsidRDefault="00C44D90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Наблюдаемые изменения происходят не только вследствие роста промышленных выбросов при наращивании производства промышленной продукции, но и в результате увеличения автомобильного парка в городах, сжигания</w:t>
      </w:r>
      <w:r w:rsidR="00D62945" w:rsidRPr="006E3ADF">
        <w:rPr>
          <w:sz w:val="28"/>
          <w:szCs w:val="28"/>
        </w:rPr>
        <w:t xml:space="preserve"> огромного количества топлива на ТЭЦ, заторов на дорогах и продолжительной работы двигателей на холостом ходу, при отсутствии на автомобилях средств обезвреживания отработавших газов. В последние годы во многих городах произошло существенное сокращение экологически чистых общественных средств транспорта – трамваев и троллейбусов – за счет увеличения парка маршрутных такси.</w:t>
      </w:r>
    </w:p>
    <w:p w:rsidR="00D62945" w:rsidRPr="006E3ADF" w:rsidRDefault="00D62945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2001 г. в списке городов с очень высоким уровнем загрязнения атмосферного воздуха, как и ранее, оказались 10 городов – центров черной и цветной металлургии, нефтяной и нефтеперерабатывающей промышленности.</w:t>
      </w:r>
    </w:p>
    <w:p w:rsidR="00D62945" w:rsidRPr="006E3ADF" w:rsidRDefault="00D62945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Состояние атмосферного воздуха в городах по федеральным округам характеризуется следующим образом.</w:t>
      </w:r>
    </w:p>
    <w:p w:rsidR="00D62945" w:rsidRPr="006E3ADF" w:rsidRDefault="00D62945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В Центральном федеральном </w:t>
      </w:r>
      <w:r w:rsidR="0028054F" w:rsidRPr="006E3ADF">
        <w:rPr>
          <w:sz w:val="28"/>
          <w:szCs w:val="28"/>
        </w:rPr>
        <w:t>округе в 35 городах среднегодовые концентрации вредных примесей превысили 1 ПДК. В 16 городах с населением 8 433 тыс. человек уровень загрязнения был высоким (ИЗА был равен или более 7). В городах Курск, Липецк и в южной части Москвы этот показатель был очень высоким (ИЗА равен или больше 14), в связи с чем они вошли в число городов с наибольшим уровнем загрязнения атмосферного воздуха.</w:t>
      </w:r>
    </w:p>
    <w:p w:rsidR="0028054F" w:rsidRPr="006E3ADF" w:rsidRDefault="0028054F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Северо-Западном федеральном округе в 24 городах среднегодовые концентрации вредных примесей превышали 1 ПДК, а в четырех городах их максимальные разовые концентрации составляли более 10 ПДК. В 9 городах с населением 7 181 тыс. человек уровень загрязнения был высоким, а в г. Череповце – очень высоким.</w:t>
      </w:r>
    </w:p>
    <w:p w:rsidR="0028054F" w:rsidRPr="006E3ADF" w:rsidRDefault="0028054F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Южном федеральном округе в 19 городах среднегодовые концентрации</w:t>
      </w:r>
      <w:r w:rsidR="00BB421E" w:rsidRPr="006E3ADF">
        <w:rPr>
          <w:sz w:val="28"/>
          <w:szCs w:val="28"/>
        </w:rPr>
        <w:t xml:space="preserve"> вредных веществ в атмосферном воздухе превышали 1 ПДК, а в четырех городах их максимальные разовые концентрации были больше 10 ПДК. Высокий уровень загрязнения воздуха был в 19 городах с населением 5 388 тыс. человек. Очень высокий уровень загрязнения воздуха отмечен в Азове, Волгодонске, Краснодаре и Ростове-на-Дону, в связи с чем они отнесены к числу городов с наиболее загрязненным воздушным бассейном</w:t>
      </w:r>
    </w:p>
    <w:p w:rsidR="00BB421E" w:rsidRPr="006E3ADF" w:rsidRDefault="00BB421E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Приволжском федеральном округе в 2001 г. среднегодовые концентрации вредных примесей в атмосферном воздухе превысили 1 ПДК в 41 городе. Максимальные разовые концентрации вредных веществ в атмосферном воздухе составляли более 10 ПДК в 9 городах. Уровень загрязнения воздуха был высоким в 27 городах с населением 11 801 тыс. человек, очень высоким – в г. Уфа (отнесенном к числу городов с наибольшим уровнем загрязнения воздуха).</w:t>
      </w:r>
    </w:p>
    <w:p w:rsidR="00BB421E" w:rsidRPr="006E3ADF" w:rsidRDefault="000E68DA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Уральском федеральном округе среднегодовые концентрации вредных примесей в атмосферном воздухе превысили 1 ПДК в 18 городах. Максимальные разовые концентрации составляли</w:t>
      </w:r>
      <w:r w:rsidR="001747CB" w:rsidRPr="006E3ADF">
        <w:rPr>
          <w:sz w:val="28"/>
          <w:szCs w:val="28"/>
        </w:rPr>
        <w:t xml:space="preserve"> более 10 ПДК в 6 городах. Высокий уровень загрязнения воздуха был в 13 городах с населением 4 758 тыс. человек, а Екатеринбург, Магнитогорск, Курган и Тюмень вошли в список городов с наибольшим уровнем загрязнения атмосферного воздуха.</w:t>
      </w:r>
    </w:p>
    <w:p w:rsidR="001747CB" w:rsidRPr="006E3ADF" w:rsidRDefault="001747CB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В Сибирском федеральном округе в 47 городах среднегодовые концентрации вредных примесей в атмосферном воздухе превысили 1 ПДК, а в 16 городах максимальные разовые концентрации составляли более 10 ПДК. Высокий уровень загрязнения воздуха отмечен в 28 городах с населением 9 409 человек, а очень высокий – в городах Братск, Бийск, Зима, Иркутск, Кемерово, Красноярск, Новокузнецк, Омск, Селенгинск, Улан-Удэ, Усолье-Сибирское, Чита и Шелехов. Таким образом, </w:t>
      </w:r>
      <w:r w:rsidR="009536F7" w:rsidRPr="006E3ADF">
        <w:rPr>
          <w:sz w:val="28"/>
          <w:szCs w:val="28"/>
        </w:rPr>
        <w:t>Сибирский федеральный округ в 2001 г. лидировал как по числу городов, в которых были превышены среднегодовые нормы ПДК, так и по числу городов с наиболее высоким уровнем загрязнения воздушного бассейна.</w:t>
      </w:r>
    </w:p>
    <w:p w:rsidR="009536F7" w:rsidRPr="006E3ADF" w:rsidRDefault="009536F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Дальневосточном федеральном округе среднегодовые концентрации вредных примесей превышали 1 ПДК</w:t>
      </w:r>
      <w:r w:rsidR="00FD4251" w:rsidRPr="006E3ADF">
        <w:rPr>
          <w:sz w:val="28"/>
          <w:szCs w:val="28"/>
        </w:rPr>
        <w:t xml:space="preserve"> </w:t>
      </w:r>
      <w:r w:rsidRPr="006E3ADF">
        <w:rPr>
          <w:sz w:val="28"/>
          <w:szCs w:val="28"/>
        </w:rPr>
        <w:t>в 23 городах, максимальные разовые концентрации были больше 10 ПДК в 9 городах. Высокий уровень загрязнения воздуха отмечен в 11 городах с населением в 2 311 тыс. человек. Города Магадан, Тында, Уссурийск, Хабаровск и Южно-Сахалинск отнесены к числу городов с наибольшим уровнем загрязнения атмосферного воздуха.</w:t>
      </w:r>
    </w:p>
    <w:p w:rsidR="009536F7" w:rsidRPr="006E3ADF" w:rsidRDefault="009536F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условиях наращивания объемов промышленного производства, преимущественно на морально и физически устаревшем оборудовании в базовых отраслях экономики, а также при неуклонно растущем количестве автомобилей следует ожидать дальнейшего ухудшения качества атмосферного воздуха в городах и промышленных центрах страны.</w:t>
      </w:r>
    </w:p>
    <w:p w:rsidR="009536F7" w:rsidRPr="006E3ADF" w:rsidRDefault="009536F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По данным совместной программы наблюдения и оценки переноса на большие расстояния загрязняющих воздух веществ в Европе, представленных в 2001 г., на Европейской территории России (ЕТР) общие выпадения окисленных серы и азота составили 2 038,2 тыс. т., 62,2 % этого количества – трансграничные выпадения. Общие выпадения аммиака на ЕТР составили 694,5 тыс. т., из которых 45,6 % - трансграничные выпадения.</w:t>
      </w:r>
    </w:p>
    <w:p w:rsidR="009536F7" w:rsidRPr="006E3ADF" w:rsidRDefault="009536F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Общие выпадения свинца на ЕТР составили 4 194 т., в том числе 2 612 т., или 62,3 %, - трансграничные выпадения. На ЕТР выпало 134,9 т. кадмия, из них 94,8 т., или 70,2</w:t>
      </w:r>
      <w:r w:rsidR="003D0C1F" w:rsidRPr="006E3ADF">
        <w:rPr>
          <w:sz w:val="28"/>
          <w:szCs w:val="28"/>
        </w:rPr>
        <w:t>%, - в результате трансграничных поступлений. Выпадения ртути составили 71,2 т., из них 67,19 т, или 94,4 %, - трансграничные поступления. Значительную долю вклада в трансграничное загрязнение территории России ртутью (почти 89 %) вносят природные и антропогенные источники, находящиеся за пределами европейского региона.</w:t>
      </w:r>
    </w:p>
    <w:p w:rsidR="003D0C1F" w:rsidRPr="006E3ADF" w:rsidRDefault="003D0C1F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Выпадения бенз(а)пирена превысили 21 т, из них 16 т, или более 75,5 %, - трансграничные выпадения.</w:t>
      </w:r>
    </w:p>
    <w:p w:rsidR="003D0C1F" w:rsidRPr="006E3ADF" w:rsidRDefault="003D0C1F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Несмотря на принятые меры по снижению выбросов вредных веществ Сторонами Конвенции о трансграничном загрязнении воздуха на большие расстояния (1979 г.), трансграничные выпадения на ЕТР окисленных серы и азота, свинца, кадмия, ртути и бенз(а)пирена превосходят выпадения от российских источников.</w:t>
      </w:r>
    </w:p>
    <w:p w:rsidR="003D0C1F" w:rsidRPr="006E3ADF" w:rsidRDefault="003D0C1F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Состояние озонового слоя Земли над территорией Российской Федерации в 2001 г. оказалось устойчивым и очень близким к норме, что весьма примечательно на фоне сильного уменьшения общего содержания озона, наблюдавшегося в период с 1988 по 1997 годы.</w:t>
      </w:r>
    </w:p>
    <w:p w:rsidR="003D0C1F" w:rsidRPr="006E3ADF" w:rsidRDefault="0098673B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Данные Росгидромета показали, что до настоящего времени озоноразрушающие вещества (хлорфторуглероды) не сыграли определяющей роли в наблюдаемой межгодовой изменчивости общего содержания озона, происходящей под влиянием естественных факторов.</w:t>
      </w:r>
    </w:p>
    <w:p w:rsidR="0098673B" w:rsidRPr="006E3ADF" w:rsidRDefault="00C33422" w:rsidP="007F395C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6E3ADF">
        <w:rPr>
          <w:sz w:val="28"/>
          <w:szCs w:val="28"/>
        </w:rPr>
        <w:br w:type="page"/>
      </w:r>
      <w:r w:rsidR="0098673B" w:rsidRPr="006E3ADF">
        <w:rPr>
          <w:b/>
          <w:bCs/>
          <w:caps/>
          <w:sz w:val="28"/>
          <w:szCs w:val="28"/>
        </w:rPr>
        <w:t>Состояние гидросферы</w:t>
      </w:r>
    </w:p>
    <w:p w:rsidR="0098673B" w:rsidRPr="006E3ADF" w:rsidRDefault="0098673B" w:rsidP="007F395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8673B" w:rsidRPr="006E3ADF" w:rsidRDefault="0098673B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По данным </w:t>
      </w:r>
      <w:r w:rsidR="0004251D" w:rsidRPr="006E3ADF">
        <w:rPr>
          <w:sz w:val="28"/>
          <w:szCs w:val="28"/>
        </w:rPr>
        <w:t>государственного водного кадастра, суммарный забор воды из природных водных объектов в 2001 г. составил 84,7 куб. км. Водопотребление практически стабилизировалось на уровне 2000 года.</w:t>
      </w:r>
    </w:p>
    <w:p w:rsidR="0004251D" w:rsidRPr="006E3ADF" w:rsidRDefault="0004251D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Потери воды во внешних сетях при транспортировке от водоисточников до водопотребителей в 2001 г. составил 8, 6 куб. км. Значительны потери воды в промышленном производстве (несовершенство технологий и утечки в системах водоснабжения), орошаемом земледелии. В коммунальном хозяйстве из-за изношенности водопроводных сетей, несовершенства запорной арматуры утечки и неучтенный расход воды в системах водоснабжения составляют в среднем по стране 16,7 % забора воды в год.</w:t>
      </w:r>
    </w:p>
    <w:p w:rsidR="0004251D" w:rsidRPr="006E3ADF" w:rsidRDefault="0004251D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Сброс сточных вод в поверхностные водные объекты в 2001 г. снизился до 54,7 куб. км. (</w:t>
      </w:r>
      <w:r w:rsidR="00BA749E" w:rsidRPr="006E3ADF">
        <w:rPr>
          <w:sz w:val="28"/>
          <w:szCs w:val="28"/>
        </w:rPr>
        <w:t>2000 г. – 55,6 куб. км.</w:t>
      </w:r>
      <w:r w:rsidRPr="006E3ADF">
        <w:rPr>
          <w:sz w:val="28"/>
          <w:szCs w:val="28"/>
        </w:rPr>
        <w:t>)</w:t>
      </w:r>
      <w:r w:rsidR="00BA749E" w:rsidRPr="006E3ADF">
        <w:rPr>
          <w:sz w:val="28"/>
          <w:szCs w:val="28"/>
        </w:rPr>
        <w:t>. Из этого объема 36,2 % (19,83) отнесены к категории загрязненных сточных вод. По сравнению с 2000 г. их сброс уменьшился на 0,5 куб. км. В результате перевода в ряде субъектов Федерации сточных вод из категории недостаточно очищенных в категорию нормативно очищенных, а также уменьшения общего объема сброса. Основной объем загрязненных сточных вод сброшен предприятиями жилищно-коммунального хозяйства (60 %) и промышленности (32 %).</w:t>
      </w:r>
    </w:p>
    <w:p w:rsidR="00BA749E" w:rsidRPr="006E3ADF" w:rsidRDefault="00BA749E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Объем нормативно очищенных сточных вод в 2001 г. составил 2,5 куб. км. (2000 г. – 2,4 куб. км), или около 11 % объема сточных вод, требующих очистки (22,3 куб. км). В ряде федеральных округов (Южный и Дальневосточный) это обусловлено перегруженностью или отсутствием очистных сооружений, а в большинстве субъектов Российской Федерации – низкой эффективностью их работы.</w:t>
      </w:r>
    </w:p>
    <w:p w:rsidR="00BA749E" w:rsidRPr="006E3ADF" w:rsidRDefault="006D5FF6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2001 г. продолжалось снижение массы сбрасываемых в водоемы нефтепродуктов, взвешенных веществ, фосфора, фенола, СПАВ и тяжелых металлов.</w:t>
      </w:r>
    </w:p>
    <w:p w:rsidR="006D5FF6" w:rsidRPr="006E3ADF" w:rsidRDefault="006D5FF6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По данным Росгидромета, уменьшение водозабора, снижение объемов сброса сточных вод и загрязняющих веществ в водные объекты не привело к адекватному улучшению качества поверхностных вод. В 2001 г., как и в предыдущие годы, оно не соответствовало нормативам по таким наиболее распространенным веществам, как нефтепродукты, фенолы, легкоокисляемые вещества, соединения металлов, аммонийный и нитритный азот, а в отдельных местах по специфическим веществам – лигнину, ксантогенату, формальдегиду и др.</w:t>
      </w:r>
    </w:p>
    <w:p w:rsidR="006D5FF6" w:rsidRPr="006E3ADF" w:rsidRDefault="002F0659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Наиболее загрязненные водные объекты расположены на территориях Центрального, Южного и Уральского федеральных округов, а также Мурманской области и Сахалина. В последние 5</w:t>
      </w:r>
      <w:r w:rsidR="008915B1" w:rsidRPr="006E3ADF">
        <w:rPr>
          <w:sz w:val="28"/>
          <w:szCs w:val="28"/>
        </w:rPr>
        <w:t xml:space="preserve"> </w:t>
      </w:r>
      <w:r w:rsidRPr="006E3ADF">
        <w:rPr>
          <w:sz w:val="28"/>
          <w:szCs w:val="28"/>
        </w:rPr>
        <w:t xml:space="preserve">лет наметилась тенденция к росту </w:t>
      </w:r>
      <w:r w:rsidR="008915B1" w:rsidRPr="006E3ADF">
        <w:rPr>
          <w:sz w:val="28"/>
          <w:szCs w:val="28"/>
        </w:rPr>
        <w:t>числа случаев экстремально высокого загрязнения поверхностных вод, связанных с авариями.</w:t>
      </w:r>
    </w:p>
    <w:p w:rsidR="008915B1" w:rsidRPr="006E3ADF" w:rsidRDefault="008915B1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На крупных реках и их притоках, как и в предыдущие годы, качество воды варьирует в широком диапазоне – от «загрязненной» до «чрезвычайно грязной».</w:t>
      </w:r>
    </w:p>
    <w:p w:rsidR="008915B1" w:rsidRPr="006E3ADF" w:rsidRDefault="008915B1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Наибольший удельный сброс сточных вод без очистки и недостаточно очищенных был произведен в бассейнах рек Нева (77,2 % сброса сточных вод) и Северная Двина (73,5%).</w:t>
      </w:r>
    </w:p>
    <w:p w:rsidR="008915B1" w:rsidRPr="006E3ADF" w:rsidRDefault="008915B1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Российская Федерация располагает значительными прогнозными ресурсами питьевых и технических подземных вод, общая величина которых, согласно данным государственного учета подземных вод по состоянию на 1 января 2002 г., составляет около 316,8 куб. км/год.</w:t>
      </w:r>
    </w:p>
    <w:p w:rsidR="008915B1" w:rsidRPr="006E3ADF" w:rsidRDefault="003F54B4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На 1 января 2002 г. в России разведано 4 358 месторождений питьевых и технических подземных вод с общими эксплуатационными запасами 32,4 куб. км/год, из которых 20,1 куб. км/год подготовлено для промышленного освоения. По сравнению с предшествующим годом освоение эксплуатационных запасов увеличилось на 0,19 куб. км/год (0,6 %).</w:t>
      </w:r>
    </w:p>
    <w:p w:rsidR="003F54B4" w:rsidRPr="006E3ADF" w:rsidRDefault="003F54B4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Значительная неравномерность использования подземных вод наблюдается в городах и поселках городского типа. Из 2 959 городов и поселков городского типа 2 030 (69 %) обеспечивают свои потребности в воде питьевого качества подземными водами. 353 (12 %) имеют смешанные источники водоснабжения и 576 (19 %) преимущественно</w:t>
      </w:r>
      <w:r w:rsidR="00FD4251" w:rsidRPr="006E3ADF">
        <w:rPr>
          <w:sz w:val="28"/>
          <w:szCs w:val="28"/>
        </w:rPr>
        <w:t xml:space="preserve"> </w:t>
      </w:r>
      <w:r w:rsidRPr="006E3ADF">
        <w:rPr>
          <w:sz w:val="28"/>
          <w:szCs w:val="28"/>
        </w:rPr>
        <w:t xml:space="preserve">базируются на поверхностных водах. При этом с увеличением городского населения уменьшается доля городов, водоснабжение которых основано преимущественно на подземных водах. Если </w:t>
      </w:r>
      <w:r w:rsidR="007A6189" w:rsidRPr="006E3ADF">
        <w:rPr>
          <w:sz w:val="28"/>
          <w:szCs w:val="28"/>
        </w:rPr>
        <w:t>количество городов с этим источником водоснабжения при населении до 25 тыс. чел. Составляет 73 %, то с населением более 100 тыс. чел. – 30 %.</w:t>
      </w:r>
    </w:p>
    <w:p w:rsidR="007A6189" w:rsidRPr="006E3ADF" w:rsidRDefault="007A6189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Качество прибрежных вод морей России варьирует от умеренно загрязненных до загрязненных. Наиболее загрязненными остались воды на шельфе о. Сахалин в районах добычи и переработки полезных ископаемых, наиболее чистыми, как и в предыдущие годы, - моря Российской Арктики. Забор морской воды в Российской Федерации за 2001 г. увеличился на 16 % и составил 6 куб. км, сброс сточных вод в моря практически не изменился (8,8 куб. км).</w:t>
      </w:r>
    </w:p>
    <w:p w:rsidR="007A6189" w:rsidRPr="006E3ADF" w:rsidRDefault="007A6189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результате сбросов сточных вод в арктических морях ухудшается качество прибрежных морских вод по гидрохимическим и биологическим показателям. Основными источниками загрязнения вод являются предприятия ЖКХ, не имеющие очистных сооружений.</w:t>
      </w:r>
    </w:p>
    <w:p w:rsidR="007A6189" w:rsidRPr="006E3ADF" w:rsidRDefault="007A6189" w:rsidP="007F395C">
      <w:pPr>
        <w:spacing w:line="360" w:lineRule="auto"/>
        <w:ind w:firstLine="709"/>
        <w:jc w:val="both"/>
        <w:rPr>
          <w:sz w:val="28"/>
          <w:szCs w:val="28"/>
        </w:rPr>
      </w:pPr>
    </w:p>
    <w:p w:rsidR="007A6189" w:rsidRPr="006E3ADF" w:rsidRDefault="007A6189" w:rsidP="007F395C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6E3ADF">
        <w:rPr>
          <w:b/>
          <w:bCs/>
          <w:caps/>
          <w:sz w:val="28"/>
          <w:szCs w:val="28"/>
        </w:rPr>
        <w:t>Состояние земельных ресурсов</w:t>
      </w:r>
    </w:p>
    <w:p w:rsidR="008915B1" w:rsidRPr="006E3ADF" w:rsidRDefault="008915B1" w:rsidP="007F395C">
      <w:pPr>
        <w:spacing w:line="360" w:lineRule="auto"/>
        <w:ind w:firstLine="709"/>
        <w:jc w:val="both"/>
        <w:rPr>
          <w:sz w:val="28"/>
          <w:szCs w:val="28"/>
        </w:rPr>
      </w:pPr>
    </w:p>
    <w:p w:rsidR="00191EF5" w:rsidRPr="006E3ADF" w:rsidRDefault="007A6189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На 1 января 2002 г. площадь земельного фонда </w:t>
      </w:r>
      <w:r w:rsidR="00191EF5" w:rsidRPr="006E3ADF">
        <w:rPr>
          <w:sz w:val="28"/>
          <w:szCs w:val="28"/>
        </w:rPr>
        <w:t>Российской Федерации составила 1 709,8 млн. га. Площадь пашни уменьшилась за 2001 г. на 514,2 тыс. га. Площадь нарушенных земель в целом по стране увеличилась на 0,5 тыс. га и составила на 1 января 2002 г. 1 150, 9 тыс. га.</w:t>
      </w:r>
    </w:p>
    <w:p w:rsidR="00191EF5" w:rsidRPr="006E3ADF" w:rsidRDefault="00191EF5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На территории страны почти повсеместно наблюдается тенденция к деградации почвенного и растительного покрова, отражающаяся на эффективности земледелия и расширении ареалов проблемных и кризисных экологических ситуаций.</w:t>
      </w:r>
    </w:p>
    <w:p w:rsidR="00191EF5" w:rsidRPr="006E3ADF" w:rsidRDefault="00191EF5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Для урбанизированных территорий характерно разрушение почвенного покрова, загрязнение и захламление земель промышленными и бытовыми отходами.</w:t>
      </w:r>
    </w:p>
    <w:p w:rsidR="00191EF5" w:rsidRPr="006E3ADF" w:rsidRDefault="00191EF5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Значительное загрязнение земель нефтью и нефтепродуктами отмечается в Западно-Сибирском и Северо-Кавказском районах, в республиках Коми, Башкортостан и Татарстан, а также на территории Среднего и Нижнего Поволжья.</w:t>
      </w:r>
    </w:p>
    <w:p w:rsidR="00191EF5" w:rsidRPr="006E3ADF" w:rsidRDefault="00677669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Земли вокруг многих промышленных предприятий и промышленных центров представляют собой антропогенные геохимические аномалии из-за сильного загрязнения почв тяжелыми металлами, содержание которых значительно превышает допустимые пределы. Загрязнение почв тяжелыми металлами и мышьяком выше ПДК (ОДК) выявлено в республиках Бурятия, Дагестан, Карелия, Мордовия и Тыва, Красноярском и Приморском краях, Иркутской, Сахалинской, Самарской, Костромской, Читинской, Оренбургской, Ивановской, Новгородской и Кемеровской областях.</w:t>
      </w:r>
    </w:p>
    <w:p w:rsidR="00677669" w:rsidRPr="006E3ADF" w:rsidRDefault="00677669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По данным Росгидромета, Норильск является городом с чрезвычайно опасным загрязнением почв тяжелыми металлами, а Белово, Горняк, Кировоград, Мончегорск, Реж, Рудная Пристань и Свирск характеризуются опасным загрязнением по</w:t>
      </w:r>
      <w:r w:rsidR="00732E54" w:rsidRPr="006E3ADF">
        <w:rPr>
          <w:sz w:val="28"/>
          <w:szCs w:val="28"/>
        </w:rPr>
        <w:t>чв. К категории умеренно опасного загрязнения почв тяжелыми металлами отнесены 19 городов, в том числе Москва, Екатеринбург, Нижний Тагил, Череповец.</w:t>
      </w:r>
    </w:p>
    <w:p w:rsidR="00732E54" w:rsidRPr="006E3ADF" w:rsidRDefault="00732E54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При выборочном обследовании почв на загрязнение остаточными количествами пестицидов в 35 субъектах Федерации (2000 г. – на территории 18 субъектов Федерации). Наиболее сильное загрязнение земель радионуклидами по-прежнему отмечается в Брянской, Тульской, Калужской и Челябинской областях.</w:t>
      </w:r>
    </w:p>
    <w:p w:rsidR="00732E54" w:rsidRPr="006E3ADF" w:rsidRDefault="00732E54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действующем законодательстве отсутствуют правовые нормы, регулирующие хозяйственную и иную деятельность с точки зрения сохранения экологических функций почв в биосфере при их использовании как природного ресурса в различных технологиях природопользования. Необходимо закрепление на правовом уровне понятия «почва» как природного объекта, обеспечивающего среду обитания и жизнедеятельности человека, животных и растений, выполняющего экологические, санитарно-гигиенические и хозяйственные функции.</w:t>
      </w:r>
    </w:p>
    <w:p w:rsidR="00390742" w:rsidRPr="006E3ADF" w:rsidRDefault="00732E54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По данным Росгидромета, мониторинг техногенного радиоактивного загрязнения объектов природной среды показал, что</w:t>
      </w:r>
      <w:r w:rsidR="00390742" w:rsidRPr="006E3ADF">
        <w:rPr>
          <w:sz w:val="28"/>
          <w:szCs w:val="28"/>
        </w:rPr>
        <w:t xml:space="preserve"> в 2001 г. радиационная обстановка на территории Российской Федерации была спокойной и по сравнению с 2000 г. существенно не изменилась.</w:t>
      </w:r>
    </w:p>
    <w:p w:rsidR="00732E54" w:rsidRPr="006E3ADF" w:rsidRDefault="00390742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Выбросы и сбросы радионуклидов в атмосферу и водные объекты открытой гидрографической сети за истекший год остались на уровне прошлого года, радиационная обстановка на предприятиях Минатома России и территориях, прилегающих к ним, оставалась нормальной. Наличие загрязненных территорий на конец 2001 г. по предприятиям</w:t>
      </w:r>
      <w:r w:rsidR="00FD4251" w:rsidRPr="006E3ADF">
        <w:rPr>
          <w:sz w:val="28"/>
          <w:szCs w:val="28"/>
        </w:rPr>
        <w:t xml:space="preserve"> </w:t>
      </w:r>
      <w:r w:rsidRPr="006E3ADF">
        <w:rPr>
          <w:sz w:val="28"/>
          <w:szCs w:val="28"/>
        </w:rPr>
        <w:t>Минатома России составило 481,56 кв. км, из них 94 % (452,16 кв. км_ приходится на ФГУП ПО «Маяк».</w:t>
      </w:r>
    </w:p>
    <w:p w:rsidR="00390742" w:rsidRPr="006E3ADF" w:rsidRDefault="00390742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Степень заполнения хранилищ жидких радиоактивных отходов</w:t>
      </w:r>
      <w:r w:rsidR="003776F1" w:rsidRPr="006E3ADF">
        <w:rPr>
          <w:sz w:val="28"/>
          <w:szCs w:val="28"/>
        </w:rPr>
        <w:t xml:space="preserve"> на АЭС в среднем составляет 60 %, однако на Белоярской и Кольской АЭС они заполнены на 80 %. Хранилища твердых радиоактивных отходов на АЭС в среднем заполнены на 70 %, но на Курской АЭС заполнены практически полностью (95,5 %). Для АЭС с реакторами РБМК острой остается проблема хранения отработавшего ядерного топлива.</w:t>
      </w:r>
    </w:p>
    <w:p w:rsidR="003776F1" w:rsidRPr="006E3ADF" w:rsidRDefault="003776F1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На большинстве объектов ядерного топливного цикла в 2001 г. сохранялись приемлемые уровни безопасности. При перевозке</w:t>
      </w:r>
      <w:r w:rsidR="005671BC" w:rsidRPr="006E3ADF">
        <w:rPr>
          <w:sz w:val="28"/>
          <w:szCs w:val="28"/>
        </w:rPr>
        <w:t xml:space="preserve"> ядерных материалов в целом обеспечивается безопасность, вместе с тем вызывает обеспокоенность перевозка диоксида плутония, при авариях с которым могут иметь место серьезные последствия.</w:t>
      </w:r>
    </w:p>
    <w:p w:rsidR="005671BC" w:rsidRPr="006E3ADF" w:rsidRDefault="005671BC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На исследовательских ядерных установках до сих пор не решены проблемы вывоза отработавшего ядерного топлива на предприятия по его переработке. На реакторе ВК-50 накоплено большое количество высокоактивных отходов, которые современными средствами вывезти невозможно.</w:t>
      </w:r>
    </w:p>
    <w:p w:rsidR="005671BC" w:rsidRPr="006E3ADF" w:rsidRDefault="005671BC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2001 г. состояние ядерной и радиационной безопасности при эксплуатации ядерных энергетических установок атомных судов, судов атомного технологического обслуживания, обращении с ядерными материалами и радиоактивными отходами соответствовало федеральным нормам и правилам в области использования атомной энергии.</w:t>
      </w:r>
    </w:p>
    <w:p w:rsidR="005671BC" w:rsidRPr="006E3ADF" w:rsidRDefault="005671BC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то время как накоплен достаточный опыт безопасной эксплуатации большинства хранилищ спецкомбинатов «Радон», проблема несвоевременной сдачи на захоронение радиоактивных отходов остается актуальной для многих организаций, имеющих мощные гамма-облучательные установки.</w:t>
      </w:r>
    </w:p>
    <w:p w:rsidR="005671BC" w:rsidRPr="006E3ADF" w:rsidRDefault="005671BC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2001 г. на радиоактивно загрязненных территориях Брянской, Калужской, Орловской</w:t>
      </w:r>
      <w:r w:rsidR="00854566" w:rsidRPr="006E3ADF">
        <w:rPr>
          <w:sz w:val="28"/>
          <w:szCs w:val="28"/>
        </w:rPr>
        <w:t xml:space="preserve"> и Тульской областей в основном было обеспечено производство нормативно-чистой сельскохозяйственной продукции.</w:t>
      </w:r>
    </w:p>
    <w:p w:rsidR="00854566" w:rsidRPr="006E3ADF" w:rsidRDefault="00854566" w:rsidP="007F395C">
      <w:pPr>
        <w:spacing w:line="360" w:lineRule="auto"/>
        <w:ind w:firstLine="709"/>
        <w:jc w:val="both"/>
        <w:rPr>
          <w:sz w:val="28"/>
          <w:szCs w:val="28"/>
        </w:rPr>
      </w:pPr>
    </w:p>
    <w:p w:rsidR="00854566" w:rsidRPr="006E3ADF" w:rsidRDefault="00854566" w:rsidP="007F395C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6E3ADF">
        <w:rPr>
          <w:b/>
          <w:bCs/>
          <w:caps/>
          <w:sz w:val="28"/>
          <w:szCs w:val="28"/>
        </w:rPr>
        <w:t>Система экологической безопасности</w:t>
      </w:r>
    </w:p>
    <w:p w:rsidR="00854566" w:rsidRPr="006E3ADF" w:rsidRDefault="00854566" w:rsidP="007F395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854566" w:rsidRPr="006E3ADF" w:rsidRDefault="00854566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На государственном уровне выработаны концептуальные и методологические подходы к созданию национальной системы экологической безопасности.</w:t>
      </w:r>
    </w:p>
    <w:p w:rsidR="00854566" w:rsidRPr="006E3ADF" w:rsidRDefault="00854566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Основной закон нашего государства – Конституция Российской Федерации (ст. 42) утверждает, что «каждый имеет право на благоприятную окружающую среду, достоверную информацию о ее состоянии и на возмещение ущерба, причиненного его здоровью или имуществу экологическим правонарушением».</w:t>
      </w:r>
    </w:p>
    <w:p w:rsidR="00854566" w:rsidRPr="006E3ADF" w:rsidRDefault="00854566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Совете безопасности РФ создана Межведомственная комиссия Совета безопасности РФ по экологической безопасности, для которой определен конкретный перечень задач. Однако на сегодняшний день</w:t>
      </w:r>
      <w:r w:rsidR="00054CB4" w:rsidRPr="006E3ADF">
        <w:rPr>
          <w:sz w:val="28"/>
          <w:szCs w:val="28"/>
        </w:rPr>
        <w:t xml:space="preserve"> не выделены элементы понятия «экологическая безопасность», ее составляющие, то есть не определены механизмы и методы обеспечения экологической безопасности.</w:t>
      </w:r>
    </w:p>
    <w:p w:rsidR="00054CB4" w:rsidRPr="006E3ADF" w:rsidRDefault="00054CB4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действующем природоохранном законодательстве в качестве объектов безопасности выделены природная среда и человек, в то время как в ФЗ «О безопасности» в качестве объектов безопасности определены человек, общество и государство.</w:t>
      </w:r>
    </w:p>
    <w:p w:rsidR="00054CB4" w:rsidRPr="006E3ADF" w:rsidRDefault="00054CB4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Такая неоднозначность понятий порождает ситуацию, когда отсутствуют приоритеты, обеспечивающие разработку и реализацию национальной системы экологической безопасности.</w:t>
      </w:r>
    </w:p>
    <w:p w:rsidR="00054CB4" w:rsidRPr="006E3ADF" w:rsidRDefault="00054CB4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России сегодня принято уже более 30 законодательных актов природоохранной направленности, однако, поскольку все они, кроме в ФЗ «Об экологической экспертизе», являются рамочными, их применение не приводит к улучшению качества окружающей среды.</w:t>
      </w:r>
    </w:p>
    <w:p w:rsidR="00F67647" w:rsidRPr="006E3ADF" w:rsidRDefault="00054CB4" w:rsidP="00F41ED1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Главная причина отсутствия в России национальной системы экологической безопасности заключается в том, что на сегодняшний день нет настоящего понимания опасности деградации окружающей среды и тех последствий, которые могут быть вызваны этими процессами.</w:t>
      </w:r>
    </w:p>
    <w:p w:rsidR="00F41ED1" w:rsidRPr="006E3ADF" w:rsidRDefault="00F41ED1" w:rsidP="00F41ED1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настоящее время возникла необходимость создания пятой ветви власти – экологической, основной целью которой является гармонизация антропогенного воздействия на окружающую среду на основе познания фундаментальных закономерностей эволюции.</w:t>
      </w:r>
    </w:p>
    <w:p w:rsidR="00C63F79" w:rsidRPr="006E3ADF" w:rsidRDefault="00C63F79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России предпринимаются шаги по разработке методологии экологической безопасности. В 2002 г. в Государственную думу был представлен проект Федерального закона «Об экологической безопасности»</w:t>
      </w:r>
      <w:r w:rsidR="00454737" w:rsidRPr="006E3ADF">
        <w:rPr>
          <w:sz w:val="28"/>
          <w:szCs w:val="28"/>
        </w:rPr>
        <w:t>, однако в связи с тем, что юристам не удалось «выделить критерии экологической безопасности из критериев охраны окружающей среды», этот закон не был подписан Президентом Российской Федерации.</w:t>
      </w:r>
    </w:p>
    <w:p w:rsidR="00454737" w:rsidRPr="006E3ADF" w:rsidRDefault="0045473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Таким образом, выход из экологического кризиса обусловлен выработкой четких критериев экологической безопасности.</w:t>
      </w:r>
    </w:p>
    <w:p w:rsidR="00454737" w:rsidRPr="006E3ADF" w:rsidRDefault="0045473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С позиций системного подхода система экологической безопасности должна иметь многоуровневый характер – от источника воздействия на окружающую среду до общегосударственного.</w:t>
      </w:r>
    </w:p>
    <w:p w:rsidR="00454737" w:rsidRPr="006E3ADF" w:rsidRDefault="0045473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На каждом уровне организации система экологической безопасности функционально состоит из трех стандартных модулей, логически дополняющих друг друга и только в своем единстве составляющих систему, это:</w:t>
      </w:r>
    </w:p>
    <w:p w:rsidR="00454737" w:rsidRPr="006E3ADF" w:rsidRDefault="0045473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комплексная ЭО территории;</w:t>
      </w:r>
    </w:p>
    <w:p w:rsidR="00454737" w:rsidRPr="006E3ADF" w:rsidRDefault="0045473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экологический мониторинг;</w:t>
      </w:r>
    </w:p>
    <w:p w:rsidR="00454737" w:rsidRPr="006E3ADF" w:rsidRDefault="0045473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-управленческие решения (экологическая политика).</w:t>
      </w:r>
    </w:p>
    <w:p w:rsidR="00454737" w:rsidRPr="006E3ADF" w:rsidRDefault="0045473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Комплексная экологическая оценка территории представляет собой выявление и оценку количественных и качественных параметров комплекса факторов экологической опасности, которые потенциально могут проявиться на оцениваемой территории.</w:t>
      </w:r>
    </w:p>
    <w:p w:rsidR="00454737" w:rsidRPr="006E3ADF" w:rsidRDefault="0045473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Проявление факторов экологической опасности должно быть </w:t>
      </w:r>
      <w:r w:rsidR="00AB65E1" w:rsidRPr="006E3ADF">
        <w:rPr>
          <w:sz w:val="28"/>
          <w:szCs w:val="28"/>
        </w:rPr>
        <w:t>зафиксировано и оценено количественно (по возможности). Результаты оценки проявления факторов экологической опасности оформляются в виде комплекта карт,</w:t>
      </w:r>
      <w:r w:rsidR="00FD4251" w:rsidRPr="006E3ADF">
        <w:rPr>
          <w:sz w:val="28"/>
          <w:szCs w:val="28"/>
        </w:rPr>
        <w:t xml:space="preserve"> </w:t>
      </w:r>
      <w:r w:rsidR="00AB65E1" w:rsidRPr="006E3ADF">
        <w:rPr>
          <w:sz w:val="28"/>
          <w:szCs w:val="28"/>
        </w:rPr>
        <w:t>без данных и кадастров.</w:t>
      </w:r>
    </w:p>
    <w:p w:rsidR="00AB65E1" w:rsidRPr="006E3ADF" w:rsidRDefault="002238C2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Экологический мониторинг служит основой для разработки второго модуля экологической безопасности, что позволяет получить знания природных свойств компонентов окружающей среды, особенностей антропогенной нагрузки и ее влияния на качество и состояние окружающей среды.</w:t>
      </w:r>
    </w:p>
    <w:p w:rsidR="002238C2" w:rsidRPr="006E3ADF" w:rsidRDefault="002238C2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При этом по экологическим мониторингом подразумевается подсистема регулярного прогноза параметров состояния компонентов окружающей среды и источников воздействия на окружающую среду.</w:t>
      </w:r>
    </w:p>
    <w:p w:rsidR="00CF58D6" w:rsidRPr="006E3ADF" w:rsidRDefault="002238C2" w:rsidP="00D71BBD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Экологическая политика в виде</w:t>
      </w:r>
      <w:r w:rsidR="00FD4251" w:rsidRPr="006E3ADF">
        <w:rPr>
          <w:sz w:val="28"/>
          <w:szCs w:val="28"/>
        </w:rPr>
        <w:t xml:space="preserve"> </w:t>
      </w:r>
      <w:r w:rsidRPr="006E3ADF">
        <w:rPr>
          <w:sz w:val="28"/>
          <w:szCs w:val="28"/>
        </w:rPr>
        <w:t>управленческих решений, которые принимаются соответствующими контролирующими и управляющими государственными органами, базируется на природоохранном законодательстве и является движущей силой системы эколог</w:t>
      </w:r>
      <w:r w:rsidR="001B1796" w:rsidRPr="006E3ADF">
        <w:rPr>
          <w:sz w:val="28"/>
          <w:szCs w:val="28"/>
        </w:rPr>
        <w:t xml:space="preserve">ической безопасности территории. </w:t>
      </w:r>
    </w:p>
    <w:p w:rsidR="00D71BBD" w:rsidRPr="006E3ADF" w:rsidRDefault="00D359C0" w:rsidP="00D71BBD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b/>
          <w:bCs/>
          <w:sz w:val="28"/>
          <w:szCs w:val="28"/>
        </w:rPr>
        <w:t>Н</w:t>
      </w:r>
      <w:r w:rsidR="002238C2" w:rsidRPr="006E3ADF">
        <w:rPr>
          <w:b/>
          <w:bCs/>
          <w:sz w:val="28"/>
          <w:szCs w:val="28"/>
        </w:rPr>
        <w:t>а любой территории, где создается система экологической безопасности, должны разрабатываться управленческие решения по каждому типу факторов, представляющих экологическую опасность: природные, антропогенные.</w:t>
      </w:r>
      <w:r w:rsidR="00056AE5" w:rsidRPr="006E3ADF">
        <w:rPr>
          <w:sz w:val="28"/>
          <w:szCs w:val="28"/>
        </w:rPr>
        <w:t xml:space="preserve"> </w:t>
      </w:r>
    </w:p>
    <w:p w:rsidR="009513D8" w:rsidRPr="006E3ADF" w:rsidRDefault="00056AE5" w:rsidP="00D71BBD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Разработка эффективных управленческих решений по снижению негативных последствий </w:t>
      </w:r>
      <w:r w:rsidR="00D71BBD" w:rsidRPr="006E3ADF">
        <w:rPr>
          <w:sz w:val="28"/>
          <w:szCs w:val="28"/>
        </w:rPr>
        <w:t>п</w:t>
      </w:r>
      <w:r w:rsidRPr="006E3ADF">
        <w:rPr>
          <w:sz w:val="28"/>
          <w:szCs w:val="28"/>
        </w:rPr>
        <w:t>роявления природных экологически опасных факторов должна базироваться в пространственно-временных координатах и конкретной вещественной основе.</w:t>
      </w:r>
      <w:r w:rsidR="00CF58D6" w:rsidRPr="006E3ADF">
        <w:rPr>
          <w:sz w:val="28"/>
          <w:szCs w:val="28"/>
        </w:rPr>
        <w:t xml:space="preserve"> </w:t>
      </w:r>
    </w:p>
    <w:p w:rsidR="00390742" w:rsidRPr="006E3ADF" w:rsidRDefault="00056AE5" w:rsidP="00D71BB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E3ADF">
        <w:rPr>
          <w:b/>
          <w:bCs/>
          <w:sz w:val="28"/>
          <w:szCs w:val="28"/>
        </w:rPr>
        <w:t>Антропогенные факторы экологической опасности полностью зависят от человека, поэтому снижение вероятности их проявления зависит от грамотно разработанной системы управленческих решений.</w:t>
      </w:r>
    </w:p>
    <w:p w:rsidR="008915B1" w:rsidRPr="006E3ADF" w:rsidRDefault="0065017D" w:rsidP="00CF58D6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основе разработки такой системы лежит ретроспективный анализ и прогноз.</w:t>
      </w:r>
    </w:p>
    <w:p w:rsidR="0065017D" w:rsidRPr="006E3ADF" w:rsidRDefault="0065017D" w:rsidP="00CF58D6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Ретроспективный анализ позволяет выявить причины проявления экологически опасных факторов и на этой основе разработать управленческие решения, минимизирующие вероятность их возникновения.</w:t>
      </w:r>
    </w:p>
    <w:p w:rsidR="0065017D" w:rsidRPr="006E3ADF" w:rsidRDefault="0065017D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Прогноз заключается в прогностических моделях вероятного проявления конкретного фактора экологической опасности с учетом свойств компонентов окружающей среды на данной территории.</w:t>
      </w:r>
    </w:p>
    <w:p w:rsidR="0065017D" w:rsidRPr="006E3ADF" w:rsidRDefault="0065017D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Формирование экологической политики базируется на следующих основных положениях:</w:t>
      </w:r>
    </w:p>
    <w:p w:rsidR="0065017D" w:rsidRPr="006E3ADF" w:rsidRDefault="0065017D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наличие стратегии социально-экономического развития государства и конкретных территорий;</w:t>
      </w:r>
    </w:p>
    <w:p w:rsidR="0065017D" w:rsidRPr="006E3ADF" w:rsidRDefault="0065017D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учет результатов комплексной ЭО при развитии антропогенной инфраструктуры территории;</w:t>
      </w:r>
    </w:p>
    <w:p w:rsidR="0065017D" w:rsidRPr="006E3ADF" w:rsidRDefault="0065017D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нормирование антропогенного воздействия на окружающую природную среду с учетом ее устойчивости;</w:t>
      </w:r>
    </w:p>
    <w:p w:rsidR="0065017D" w:rsidRPr="006E3ADF" w:rsidRDefault="0065017D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регулярный контроль параметров воздействия объектов техносферы на компоненты окружающей среды и параметров качества компонентов окружающей среды;</w:t>
      </w:r>
    </w:p>
    <w:p w:rsidR="0065017D" w:rsidRPr="006E3ADF" w:rsidRDefault="0065017D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- создание благоприятной социально-экологической среды обитания </w:t>
      </w:r>
      <w:r w:rsidR="005D47B8" w:rsidRPr="006E3ADF">
        <w:rPr>
          <w:sz w:val="28"/>
          <w:szCs w:val="28"/>
        </w:rPr>
        <w:t>населения;</w:t>
      </w:r>
    </w:p>
    <w:p w:rsidR="005D47B8" w:rsidRPr="006E3ADF" w:rsidRDefault="005D47B8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обеспечение устойчивости биосферы на основе сохранения и восстановления биоразнообразия окружающего животного и растительного миров;</w:t>
      </w:r>
    </w:p>
    <w:p w:rsidR="005D47B8" w:rsidRPr="006E3ADF" w:rsidRDefault="005D47B8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- формирование экологического мировоззрения.</w:t>
      </w:r>
    </w:p>
    <w:p w:rsidR="005D47B8" w:rsidRPr="006E3ADF" w:rsidRDefault="005D47B8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Реализация вышеназванных положений осуществляется в виде конкретных программ, а именно: Генеральных планов территорий; Программ оптимизации антропогенной нагрузки на окружающую среду; Программ создания комфортной социально-экологической среды обитания; Программ по сохранению и восстановлению биоразнообразия животных и растений; Программ по формированию экологического мировоззрения населения.</w:t>
      </w:r>
    </w:p>
    <w:p w:rsidR="00F67647" w:rsidRPr="006E3ADF" w:rsidRDefault="00F67647" w:rsidP="007F395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5D47B8" w:rsidRPr="006E3ADF" w:rsidRDefault="005D47B8" w:rsidP="007F395C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6E3ADF">
        <w:rPr>
          <w:b/>
          <w:bCs/>
          <w:caps/>
          <w:sz w:val="28"/>
          <w:szCs w:val="28"/>
        </w:rPr>
        <w:t>Экологические стандарты</w:t>
      </w:r>
    </w:p>
    <w:p w:rsidR="00F67647" w:rsidRPr="006E3ADF" w:rsidRDefault="00F67647" w:rsidP="007F395C">
      <w:pPr>
        <w:spacing w:line="360" w:lineRule="auto"/>
        <w:ind w:firstLine="709"/>
        <w:jc w:val="both"/>
        <w:rPr>
          <w:sz w:val="28"/>
          <w:szCs w:val="28"/>
        </w:rPr>
      </w:pPr>
    </w:p>
    <w:p w:rsidR="005D47B8" w:rsidRPr="006E3ADF" w:rsidRDefault="005D47B8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Развитие экологического нормирования призвано обеспечить создание системы реальных, отражающих фундаментальные природные процессы и возможности современных технологий, ориентиров минимиз</w:t>
      </w:r>
      <w:r w:rsidR="00033B0C" w:rsidRPr="006E3ADF">
        <w:rPr>
          <w:sz w:val="28"/>
          <w:szCs w:val="28"/>
        </w:rPr>
        <w:t>ации антропогенного воздействия.</w:t>
      </w:r>
    </w:p>
    <w:p w:rsidR="005D47B8" w:rsidRPr="006E3ADF" w:rsidRDefault="005D47B8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Промышленно развитые страны, в том числе и бывший СССР, прежде других ощутили приближение экологического кризиса. Еще в начале 70-х гг. они предприняли природоохранные меры законодательного и нормативного характера, выработали и в последующем</w:t>
      </w:r>
      <w:r w:rsidR="00326CA3" w:rsidRPr="006E3ADF">
        <w:rPr>
          <w:sz w:val="28"/>
          <w:szCs w:val="28"/>
        </w:rPr>
        <w:t xml:space="preserve"> реализовали определенную стратегию управления окружающей средой, другими словами, применили экологически ориентированные методы управления.</w:t>
      </w:r>
    </w:p>
    <w:p w:rsidR="00326CA3" w:rsidRPr="006E3ADF" w:rsidRDefault="00326CA3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Международная организация по стандартизации (ИСО), наряду с продолжением разработки национальных стандартов на методы контроля компонентов окружающей среды (воздух, </w:t>
      </w:r>
      <w:r w:rsidR="00D359C0" w:rsidRPr="006E3ADF">
        <w:rPr>
          <w:sz w:val="28"/>
          <w:szCs w:val="28"/>
        </w:rPr>
        <w:t>в</w:t>
      </w:r>
      <w:r w:rsidRPr="006E3ADF">
        <w:rPr>
          <w:sz w:val="28"/>
          <w:szCs w:val="28"/>
        </w:rPr>
        <w:t>ода, почва), приступила к разработке комплекса международных стандартов на системы экологического управления – стандарты ИСО серии 14000.</w:t>
      </w:r>
    </w:p>
    <w:p w:rsidR="00326CA3" w:rsidRPr="006E3ADF" w:rsidRDefault="00326CA3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Экологические стандарты регламентируют нормы антропогенного воздействия на природную среду, превышение которых угрожает здоровью человека, пагубно для растительности и животных.</w:t>
      </w:r>
    </w:p>
    <w:p w:rsidR="00326CA3" w:rsidRPr="006E3ADF" w:rsidRDefault="00326CA3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настоящее время приняты первые международные стандарты из указанной серии. Они определили методы создания и обеспечения функционирования систем экологического управления на предприятиях, требования к таким системам, установили требования к экологическому аудиту и др.</w:t>
      </w:r>
    </w:p>
    <w:p w:rsidR="00326CA3" w:rsidRPr="006E3ADF" w:rsidRDefault="00326CA3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В международных стандартах серии ИСО 14000 экологический аспект определен как элемент деятельности предприятия, его продукции или услуг, который взаимодействует или может взаимодействовать с окружающей средой.</w:t>
      </w:r>
    </w:p>
    <w:p w:rsidR="00326CA3" w:rsidRPr="006E3ADF" w:rsidRDefault="00686B2F" w:rsidP="007F395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E3ADF">
        <w:rPr>
          <w:b/>
          <w:bCs/>
          <w:sz w:val="28"/>
          <w:szCs w:val="28"/>
        </w:rPr>
        <w:t>Основными задачами системы стандартов в области охраны природы являются: обеспечение сохранности природных комплексов; содействие восстановлению и рациональному использованию природных ресурсов; содействие сохранению равновесия между развитием производства и устойчивостью окружающей среды; совершенствование управления качеством окружающей среды в интересах человечества</w:t>
      </w:r>
    </w:p>
    <w:p w:rsidR="0098673B" w:rsidRPr="006E3ADF" w:rsidRDefault="00686B2F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С точки зрения ОВОС, стандарт ИСО 14000 является одним из наиболее проработанных в этом отношении. Он содержит метод по оценке жизненного цикла продукции как метод оценки экологических аспектов продукции и потенциальных воздействий на окружающую среду. Следует отметить, что методология и научный подход к оценке воздействий на стадиях жизненного цикла продукции пока только разрабатываются, модели для различных категорий воздействий находятся на различных стадиях готовности, поэтому в стандартах наблюдается определенный субъективизм при выборе</w:t>
      </w:r>
      <w:r w:rsidR="00D71BBD" w:rsidRPr="006E3ADF">
        <w:rPr>
          <w:sz w:val="28"/>
          <w:szCs w:val="28"/>
        </w:rPr>
        <w:t xml:space="preserve"> и оценке категорий воздействий.</w:t>
      </w:r>
    </w:p>
    <w:p w:rsidR="00096562" w:rsidRPr="006E3ADF" w:rsidRDefault="00222668" w:rsidP="007F395C">
      <w:pPr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 w:rsidRPr="006E3ADF">
        <w:rPr>
          <w:sz w:val="28"/>
          <w:szCs w:val="28"/>
        </w:rPr>
        <w:br w:type="page"/>
      </w:r>
      <w:r w:rsidR="00096562" w:rsidRPr="006E3ADF">
        <w:rPr>
          <w:b/>
          <w:bCs/>
          <w:caps/>
          <w:sz w:val="28"/>
          <w:szCs w:val="28"/>
        </w:rPr>
        <w:t>Заключение</w:t>
      </w:r>
    </w:p>
    <w:p w:rsidR="007D5239" w:rsidRPr="006E3ADF" w:rsidRDefault="007D5239" w:rsidP="007F395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96562" w:rsidRPr="006E3ADF" w:rsidRDefault="00096562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Почему-то большинство жителей нашей планеты уверены, что ресурсы земли, лесов, трав, воды, воздуха неисчерпаемы.</w:t>
      </w:r>
    </w:p>
    <w:p w:rsidR="00096562" w:rsidRPr="006E3ADF" w:rsidRDefault="00096562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На самом деле это далеко не так. Да, верно то, что из семян вырастают новые леса, растения вырабатывают все новые порции кислорода, вода, испаряясь, выпадает в виде дождя на землю, и благодаря законам природы эти компоненты нашей жизни могут обновляться и возобновляться. Но есть такие вещества и продукты, которые природа воспроизвести больше не сможет. В первую очередь, это нефть, газ, уголь.</w:t>
      </w:r>
    </w:p>
    <w:p w:rsidR="00096562" w:rsidRPr="006E3ADF" w:rsidRDefault="00096562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 xml:space="preserve">Миллионы лет природа создавала эти уникальные вещества, а человек в короткий срок может свести на нет все ее усилия. И проблема не только в том, </w:t>
      </w:r>
      <w:r w:rsidR="007756DB" w:rsidRPr="006E3ADF">
        <w:rPr>
          <w:sz w:val="28"/>
          <w:szCs w:val="28"/>
        </w:rPr>
        <w:t>что вскоре на планете не останется этих образований</w:t>
      </w:r>
      <w:r w:rsidR="00FD4251" w:rsidRPr="006E3ADF">
        <w:rPr>
          <w:sz w:val="28"/>
          <w:szCs w:val="28"/>
        </w:rPr>
        <w:t xml:space="preserve"> </w:t>
      </w:r>
      <w:r w:rsidR="007756DB" w:rsidRPr="006E3ADF">
        <w:rPr>
          <w:sz w:val="28"/>
          <w:szCs w:val="28"/>
        </w:rPr>
        <w:t>- при сгорании угля, нефти и газа выделяется очень много тепла и образуется большое количество вредных для людей и природы веществ. Сегодня ведется поиск новых видов топлива. Уже есть двигатели, работающие на воде и электричестве.</w:t>
      </w:r>
    </w:p>
    <w:p w:rsidR="007756DB" w:rsidRPr="006E3ADF" w:rsidRDefault="007756DB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На нашей планете есть возобновляемые</w:t>
      </w:r>
      <w:r w:rsidR="00FD4251" w:rsidRPr="006E3ADF">
        <w:rPr>
          <w:sz w:val="28"/>
          <w:szCs w:val="28"/>
        </w:rPr>
        <w:t xml:space="preserve"> </w:t>
      </w:r>
      <w:r w:rsidRPr="006E3ADF">
        <w:rPr>
          <w:sz w:val="28"/>
          <w:szCs w:val="28"/>
        </w:rPr>
        <w:t>невозобновляемые ресурсы. Для того чтобы исчерпать все невозобновляемые ресурсы, потребуется не очень много времени – около 150 лет. Это значит, что из недр будет выкачана</w:t>
      </w:r>
      <w:r w:rsidR="00144A47" w:rsidRPr="006E3ADF">
        <w:rPr>
          <w:sz w:val="28"/>
          <w:szCs w:val="28"/>
        </w:rPr>
        <w:t xml:space="preserve"> вся нефть, использован весь газ, извлечены все запасы полезных ископаемых. Дай-то Бог, чтобы к этому времени люди нашли новые виды топлива, энергии, новые материалы, способные заменить старые.</w:t>
      </w:r>
    </w:p>
    <w:p w:rsidR="00144A47" w:rsidRPr="006E3ADF" w:rsidRDefault="00144A4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Мало того, может возникнуть и другая ситуация, когда под угрозой окажутся так называемые возобновляемые ресурсы. Трудно сказать, что будет, если тропические леса сократятся наполовину. Не станет ли нам труднее дышать из-за того, что в воздухе уменьшится содержание кислорода? Сможем ли мы землям, превращенным в пустыни, вернуть способность плодоносить?</w:t>
      </w:r>
    </w:p>
    <w:p w:rsidR="00096562" w:rsidRPr="006E3ADF" w:rsidRDefault="00144A47" w:rsidP="007F395C">
      <w:pPr>
        <w:spacing w:line="360" w:lineRule="auto"/>
        <w:ind w:firstLine="709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А что будет, если мы загрязним реки и океаны до такой степени, когда вода не сможет больше самоочищаться? Дело в том, что цифры, которыми сегодня пользуются эксперты, составляя прогнозы на будущее довольно приблизительны, а точных границ, когда природные механизмы самовосстановления прекращают работать, установить никто не может</w:t>
      </w:r>
    </w:p>
    <w:p w:rsidR="007D5239" w:rsidRPr="006E3ADF" w:rsidRDefault="00222668" w:rsidP="007F395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E3ADF">
        <w:rPr>
          <w:b/>
          <w:bCs/>
          <w:sz w:val="28"/>
          <w:szCs w:val="28"/>
        </w:rPr>
        <w:br w:type="page"/>
      </w:r>
      <w:r w:rsidR="007D5239" w:rsidRPr="006E3ADF">
        <w:rPr>
          <w:b/>
          <w:bCs/>
          <w:sz w:val="28"/>
          <w:szCs w:val="28"/>
        </w:rPr>
        <w:t>ИСПОЛЬЗОВАННАЯ ЛИТЕРАТУРА</w:t>
      </w:r>
    </w:p>
    <w:p w:rsidR="007D5239" w:rsidRPr="006E3ADF" w:rsidRDefault="007D5239" w:rsidP="007F395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D5239" w:rsidRPr="006E3ADF" w:rsidRDefault="007D5239" w:rsidP="00222668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Агаджанян Н.А.,</w:t>
      </w:r>
      <w:r w:rsidR="0091285D" w:rsidRPr="006E3ADF">
        <w:rPr>
          <w:sz w:val="28"/>
          <w:szCs w:val="28"/>
        </w:rPr>
        <w:t xml:space="preserve"> </w:t>
      </w:r>
      <w:r w:rsidRPr="006E3ADF">
        <w:rPr>
          <w:sz w:val="28"/>
          <w:szCs w:val="28"/>
        </w:rPr>
        <w:t>Ступаков Г.П. Экология, здоровье, качество жизни. Москва; Астрахань</w:t>
      </w:r>
      <w:r w:rsidR="00085C01" w:rsidRPr="006E3ADF">
        <w:rPr>
          <w:sz w:val="28"/>
          <w:szCs w:val="28"/>
        </w:rPr>
        <w:t>.</w:t>
      </w:r>
      <w:r w:rsidRPr="006E3ADF">
        <w:rPr>
          <w:sz w:val="28"/>
          <w:szCs w:val="28"/>
        </w:rPr>
        <w:t xml:space="preserve"> </w:t>
      </w:r>
      <w:r w:rsidR="00085C01" w:rsidRPr="006E3ADF">
        <w:rPr>
          <w:sz w:val="28"/>
          <w:szCs w:val="28"/>
        </w:rPr>
        <w:t>Изд-</w:t>
      </w:r>
      <w:r w:rsidRPr="006E3ADF">
        <w:rPr>
          <w:sz w:val="28"/>
          <w:szCs w:val="28"/>
        </w:rPr>
        <w:t>во «АГМА», 1996 г.</w:t>
      </w:r>
    </w:p>
    <w:p w:rsidR="00085C01" w:rsidRPr="006E3ADF" w:rsidRDefault="00085C01" w:rsidP="00222668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E3ADF">
        <w:rPr>
          <w:sz w:val="28"/>
          <w:szCs w:val="28"/>
        </w:rPr>
        <w:t>Гринин А.С., Новиков В.Н. Экологическая безопасность. Учебное пособие. Москва. Изд-во ФАИР-ПРЕСС, 2002 г.</w:t>
      </w:r>
    </w:p>
    <w:p w:rsidR="007D5239" w:rsidRPr="006E3ADF" w:rsidRDefault="00085C01" w:rsidP="00222668">
      <w:pPr>
        <w:numPr>
          <w:ilvl w:val="0"/>
          <w:numId w:val="1"/>
        </w:numPr>
        <w:tabs>
          <w:tab w:val="left" w:pos="360"/>
        </w:tabs>
        <w:spacing w:line="360" w:lineRule="auto"/>
        <w:ind w:left="0" w:firstLine="0"/>
        <w:jc w:val="both"/>
        <w:rPr>
          <w:b/>
          <w:bCs/>
          <w:sz w:val="28"/>
          <w:szCs w:val="28"/>
        </w:rPr>
      </w:pPr>
      <w:r w:rsidRPr="006E3ADF">
        <w:rPr>
          <w:sz w:val="28"/>
          <w:szCs w:val="28"/>
        </w:rPr>
        <w:t>Козловцева Л.Н., Калинин В.В., Лобачева Г.К. Оценка воздействия хоз</w:t>
      </w:r>
      <w:r w:rsidR="00B504B6" w:rsidRPr="006E3ADF">
        <w:rPr>
          <w:sz w:val="28"/>
          <w:szCs w:val="28"/>
        </w:rPr>
        <w:t>яйственн</w:t>
      </w:r>
      <w:r w:rsidRPr="006E3ADF">
        <w:rPr>
          <w:sz w:val="28"/>
          <w:szCs w:val="28"/>
        </w:rPr>
        <w:t>ой деятельности на окружающую среду и здоровье населения. Учебное пособие, книга-1. Волгоград.</w:t>
      </w:r>
      <w:r w:rsidR="00FD4251" w:rsidRPr="006E3ADF">
        <w:rPr>
          <w:sz w:val="28"/>
          <w:szCs w:val="28"/>
        </w:rPr>
        <w:t xml:space="preserve"> </w:t>
      </w:r>
      <w:r w:rsidRPr="006E3ADF">
        <w:rPr>
          <w:sz w:val="28"/>
          <w:szCs w:val="28"/>
        </w:rPr>
        <w:t>Изд-во ВолГУ, 2006</w:t>
      </w:r>
      <w:r w:rsidR="00222668" w:rsidRPr="006E3ADF">
        <w:rPr>
          <w:sz w:val="28"/>
          <w:szCs w:val="28"/>
        </w:rPr>
        <w:t>.</w:t>
      </w:r>
      <w:bookmarkStart w:id="0" w:name="_GoBack"/>
      <w:bookmarkEnd w:id="0"/>
    </w:p>
    <w:sectPr w:rsidR="007D5239" w:rsidRPr="006E3ADF" w:rsidSect="009D71E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6E5" w:rsidRDefault="008B26E5">
      <w:r>
        <w:separator/>
      </w:r>
    </w:p>
  </w:endnote>
  <w:endnote w:type="continuationSeparator" w:id="0">
    <w:p w:rsidR="008B26E5" w:rsidRDefault="008B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6E5" w:rsidRDefault="008B26E5">
      <w:r>
        <w:separator/>
      </w:r>
    </w:p>
  </w:footnote>
  <w:footnote w:type="continuationSeparator" w:id="0">
    <w:p w:rsidR="008B26E5" w:rsidRDefault="008B2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60473F"/>
    <w:multiLevelType w:val="hybridMultilevel"/>
    <w:tmpl w:val="47B208EA"/>
    <w:lvl w:ilvl="0" w:tplc="7A1E5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64B7"/>
    <w:rsid w:val="00033B0C"/>
    <w:rsid w:val="0004251D"/>
    <w:rsid w:val="00054CB4"/>
    <w:rsid w:val="00056AE5"/>
    <w:rsid w:val="00063DD2"/>
    <w:rsid w:val="00066747"/>
    <w:rsid w:val="00085C01"/>
    <w:rsid w:val="0009197C"/>
    <w:rsid w:val="00096562"/>
    <w:rsid w:val="000A38AE"/>
    <w:rsid w:val="000A71CD"/>
    <w:rsid w:val="000C6ADA"/>
    <w:rsid w:val="000E68DA"/>
    <w:rsid w:val="00144A47"/>
    <w:rsid w:val="001747CB"/>
    <w:rsid w:val="00191EF5"/>
    <w:rsid w:val="001B1796"/>
    <w:rsid w:val="00214195"/>
    <w:rsid w:val="00222668"/>
    <w:rsid w:val="002238C2"/>
    <w:rsid w:val="002374B3"/>
    <w:rsid w:val="0028054F"/>
    <w:rsid w:val="002815B9"/>
    <w:rsid w:val="0029231C"/>
    <w:rsid w:val="00296540"/>
    <w:rsid w:val="002A1D4F"/>
    <w:rsid w:val="002B004D"/>
    <w:rsid w:val="002F0659"/>
    <w:rsid w:val="00314930"/>
    <w:rsid w:val="00326CA3"/>
    <w:rsid w:val="003467E2"/>
    <w:rsid w:val="003776F1"/>
    <w:rsid w:val="00381C35"/>
    <w:rsid w:val="00390742"/>
    <w:rsid w:val="003A62C8"/>
    <w:rsid w:val="003C3F3F"/>
    <w:rsid w:val="003D0C1F"/>
    <w:rsid w:val="003D39CF"/>
    <w:rsid w:val="003D7364"/>
    <w:rsid w:val="003F54B4"/>
    <w:rsid w:val="004332EB"/>
    <w:rsid w:val="0043455A"/>
    <w:rsid w:val="00443984"/>
    <w:rsid w:val="00454737"/>
    <w:rsid w:val="0052174B"/>
    <w:rsid w:val="005671BC"/>
    <w:rsid w:val="00570912"/>
    <w:rsid w:val="00582101"/>
    <w:rsid w:val="005D47B8"/>
    <w:rsid w:val="00634343"/>
    <w:rsid w:val="0065017D"/>
    <w:rsid w:val="0067612D"/>
    <w:rsid w:val="00677669"/>
    <w:rsid w:val="00686B2F"/>
    <w:rsid w:val="006D5FF6"/>
    <w:rsid w:val="006E3ADF"/>
    <w:rsid w:val="00732E54"/>
    <w:rsid w:val="007756DB"/>
    <w:rsid w:val="007A6189"/>
    <w:rsid w:val="007D5239"/>
    <w:rsid w:val="007F395C"/>
    <w:rsid w:val="008515D0"/>
    <w:rsid w:val="00854566"/>
    <w:rsid w:val="008764B7"/>
    <w:rsid w:val="008915B1"/>
    <w:rsid w:val="008A3BF3"/>
    <w:rsid w:val="008B26E5"/>
    <w:rsid w:val="0091285D"/>
    <w:rsid w:val="009513D8"/>
    <w:rsid w:val="009536F7"/>
    <w:rsid w:val="0098673B"/>
    <w:rsid w:val="009D71E8"/>
    <w:rsid w:val="00A34169"/>
    <w:rsid w:val="00A63963"/>
    <w:rsid w:val="00A7761E"/>
    <w:rsid w:val="00A9025F"/>
    <w:rsid w:val="00AB65E1"/>
    <w:rsid w:val="00AF167F"/>
    <w:rsid w:val="00B504B6"/>
    <w:rsid w:val="00BA749E"/>
    <w:rsid w:val="00BB421E"/>
    <w:rsid w:val="00BC6F5A"/>
    <w:rsid w:val="00C33422"/>
    <w:rsid w:val="00C44D90"/>
    <w:rsid w:val="00C456E1"/>
    <w:rsid w:val="00C63F79"/>
    <w:rsid w:val="00CF469B"/>
    <w:rsid w:val="00CF58D6"/>
    <w:rsid w:val="00D1067D"/>
    <w:rsid w:val="00D359C0"/>
    <w:rsid w:val="00D62945"/>
    <w:rsid w:val="00D71BBD"/>
    <w:rsid w:val="00D958AB"/>
    <w:rsid w:val="00DF0DBF"/>
    <w:rsid w:val="00E65363"/>
    <w:rsid w:val="00E7740F"/>
    <w:rsid w:val="00EC1EE3"/>
    <w:rsid w:val="00F41ED1"/>
    <w:rsid w:val="00F67647"/>
    <w:rsid w:val="00F901E1"/>
    <w:rsid w:val="00F97AA4"/>
    <w:rsid w:val="00FB4589"/>
    <w:rsid w:val="00FD3D26"/>
    <w:rsid w:val="00FD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FC6045-7BC9-47BC-9124-D1949713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BA749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A749E"/>
  </w:style>
  <w:style w:type="paragraph" w:styleId="a6">
    <w:name w:val="header"/>
    <w:basedOn w:val="a"/>
    <w:link w:val="a7"/>
    <w:uiPriority w:val="99"/>
    <w:rsid w:val="00FD42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CF58D6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Pr>
      <w:sz w:val="20"/>
      <w:szCs w:val="20"/>
    </w:rPr>
  </w:style>
  <w:style w:type="character" w:styleId="aa">
    <w:name w:val="footnote reference"/>
    <w:uiPriority w:val="99"/>
    <w:semiHidden/>
    <w:rsid w:val="00CF58D6"/>
    <w:rPr>
      <w:vertAlign w:val="superscript"/>
    </w:rPr>
  </w:style>
  <w:style w:type="paragraph" w:styleId="ab">
    <w:name w:val="endnote text"/>
    <w:basedOn w:val="a"/>
    <w:link w:val="ac"/>
    <w:uiPriority w:val="99"/>
    <w:semiHidden/>
    <w:rsid w:val="00D359C0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semiHidden/>
    <w:rPr>
      <w:sz w:val="20"/>
      <w:szCs w:val="20"/>
    </w:rPr>
  </w:style>
  <w:style w:type="character" w:styleId="ad">
    <w:name w:val="endnote reference"/>
    <w:uiPriority w:val="99"/>
    <w:semiHidden/>
    <w:rsid w:val="00D359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5808</Words>
  <Characters>33106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SamForum.ws</Company>
  <LinksUpToDate>false</LinksUpToDate>
  <CharactersWithSpaces>38837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SamLab.ws</dc:creator>
  <cp:keywords/>
  <dc:description/>
  <cp:lastModifiedBy>admin</cp:lastModifiedBy>
  <cp:revision>2</cp:revision>
  <cp:lastPrinted>2009-12-19T01:09:00Z</cp:lastPrinted>
  <dcterms:created xsi:type="dcterms:W3CDTF">2014-02-24T20:43:00Z</dcterms:created>
  <dcterms:modified xsi:type="dcterms:W3CDTF">2014-02-24T20:43:00Z</dcterms:modified>
</cp:coreProperties>
</file>