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024120" w:rsidRPr="009B7D0D" w:rsidRDefault="00024120" w:rsidP="009B7D0D">
      <w:pPr>
        <w:pStyle w:val="FR1"/>
        <w:spacing w:line="360" w:lineRule="auto"/>
        <w:ind w:left="0" w:firstLine="709"/>
        <w:rPr>
          <w:sz w:val="28"/>
        </w:rPr>
      </w:pPr>
      <w:r w:rsidRPr="009B7D0D">
        <w:rPr>
          <w:sz w:val="28"/>
        </w:rPr>
        <w:t>«СУБЪЕКТ ПРЕСТУПЛЕНИЯ</w:t>
      </w:r>
      <w:r w:rsidR="0003709F" w:rsidRPr="009B7D0D">
        <w:rPr>
          <w:sz w:val="28"/>
        </w:rPr>
        <w:t>. ВМЕНЯЕМОСТЬ</w:t>
      </w:r>
      <w:r w:rsidRPr="009B7D0D">
        <w:rPr>
          <w:sz w:val="28"/>
        </w:rPr>
        <w:t>»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</w:p>
    <w:p w:rsidR="00024120" w:rsidRPr="009B7D0D" w:rsidRDefault="009B7D0D" w:rsidP="009B7D0D">
      <w:pPr>
        <w:spacing w:before="0" w:line="360" w:lineRule="auto"/>
        <w:ind w:firstLine="0"/>
        <w:rPr>
          <w:b/>
          <w:sz w:val="28"/>
        </w:rPr>
      </w:pPr>
      <w:r w:rsidRPr="009B7D0D">
        <w:rPr>
          <w:b/>
          <w:sz w:val="28"/>
        </w:rPr>
        <w:br w:type="page"/>
      </w:r>
      <w:r w:rsidR="00024120" w:rsidRPr="009B7D0D">
        <w:rPr>
          <w:b/>
          <w:sz w:val="28"/>
        </w:rPr>
        <w:t>СОДЕРЖАНИЕ:</w:t>
      </w:r>
    </w:p>
    <w:p w:rsidR="00024120" w:rsidRPr="009B7D0D" w:rsidRDefault="00024120" w:rsidP="009B7D0D">
      <w:pPr>
        <w:spacing w:before="0" w:line="360" w:lineRule="auto"/>
        <w:ind w:firstLine="0"/>
        <w:rPr>
          <w:b/>
          <w:sz w:val="28"/>
        </w:rPr>
      </w:pPr>
    </w:p>
    <w:p w:rsidR="00024120" w:rsidRPr="009B7D0D" w:rsidRDefault="00024120" w:rsidP="009B7D0D">
      <w:pPr>
        <w:spacing w:before="0" w:line="360" w:lineRule="auto"/>
        <w:ind w:firstLine="0"/>
        <w:rPr>
          <w:sz w:val="28"/>
        </w:rPr>
      </w:pPr>
      <w:r w:rsidRPr="009B7D0D">
        <w:rPr>
          <w:sz w:val="28"/>
        </w:rPr>
        <w:t>1. Понятие субъекта преступления в уголовном праве, его отличие от личности преступника.</w:t>
      </w:r>
    </w:p>
    <w:p w:rsidR="00024120" w:rsidRPr="009B7D0D" w:rsidRDefault="00024120" w:rsidP="009B7D0D">
      <w:pPr>
        <w:spacing w:before="0" w:line="360" w:lineRule="auto"/>
        <w:ind w:firstLine="0"/>
        <w:rPr>
          <w:sz w:val="28"/>
        </w:rPr>
      </w:pPr>
      <w:r w:rsidRPr="009B7D0D">
        <w:rPr>
          <w:sz w:val="28"/>
        </w:rPr>
        <w:t>2. Вменяемость. Юридический и медицинской критерии невменяемости.</w:t>
      </w:r>
    </w:p>
    <w:p w:rsidR="00024120" w:rsidRPr="009B7D0D" w:rsidRDefault="009B7D0D" w:rsidP="009B7D0D">
      <w:pPr>
        <w:spacing w:before="0" w:line="360" w:lineRule="auto"/>
        <w:ind w:firstLine="0"/>
        <w:rPr>
          <w:b/>
          <w:sz w:val="28"/>
        </w:rPr>
      </w:pPr>
      <w:r w:rsidRPr="009B7D0D">
        <w:rPr>
          <w:b/>
          <w:sz w:val="28"/>
        </w:rPr>
        <w:br w:type="page"/>
      </w:r>
      <w:r w:rsidR="00024120" w:rsidRPr="009B7D0D">
        <w:rPr>
          <w:b/>
          <w:sz w:val="28"/>
        </w:rPr>
        <w:t>Рекомендуемая литература:</w:t>
      </w:r>
    </w:p>
    <w:p w:rsidR="009B7D0D" w:rsidRPr="009B7D0D" w:rsidRDefault="009B7D0D" w:rsidP="009B7D0D">
      <w:pPr>
        <w:pStyle w:val="a9"/>
        <w:ind w:left="0" w:firstLine="0"/>
      </w:pPr>
    </w:p>
    <w:p w:rsidR="00024120" w:rsidRPr="009B7D0D" w:rsidRDefault="00024120" w:rsidP="009B7D0D">
      <w:pPr>
        <w:pStyle w:val="a9"/>
        <w:ind w:left="0" w:firstLine="0"/>
      </w:pPr>
      <w:r w:rsidRPr="009B7D0D">
        <w:t>1. О судебной практике по делам о преступлениях несовершеннолетних: Постановление Пленума Верховного Суда РФ № 7 от 14.02.00 г. //БВС РФ. – 2000. - № 4. – С. 9.</w:t>
      </w:r>
    </w:p>
    <w:p w:rsidR="00024120" w:rsidRPr="009B7D0D" w:rsidRDefault="00024120" w:rsidP="009B7D0D">
      <w:pPr>
        <w:pStyle w:val="ab"/>
        <w:widowControl/>
        <w:tabs>
          <w:tab w:val="left" w:pos="360"/>
        </w:tabs>
        <w:overflowPunct/>
        <w:autoSpaceDE/>
        <w:autoSpaceDN/>
        <w:adjustRightInd/>
        <w:spacing w:before="0" w:after="0" w:line="360" w:lineRule="auto"/>
        <w:ind w:firstLine="0"/>
        <w:textAlignment w:val="auto"/>
        <w:rPr>
          <w:sz w:val="28"/>
        </w:rPr>
      </w:pPr>
      <w:r w:rsidRPr="009B7D0D">
        <w:rPr>
          <w:sz w:val="28"/>
        </w:rPr>
        <w:t>2. Васильевский А. Возраст как условие уголовной ответственности //Законность. - 2000. - № 11. - С. 23-25.</w:t>
      </w:r>
    </w:p>
    <w:p w:rsidR="00024120" w:rsidRPr="009B7D0D" w:rsidRDefault="00024120" w:rsidP="009B7D0D">
      <w:pPr>
        <w:pStyle w:val="ab"/>
        <w:widowControl/>
        <w:tabs>
          <w:tab w:val="left" w:pos="360"/>
        </w:tabs>
        <w:overflowPunct/>
        <w:autoSpaceDE/>
        <w:autoSpaceDN/>
        <w:adjustRightInd/>
        <w:spacing w:before="0" w:after="0" w:line="360" w:lineRule="auto"/>
        <w:ind w:firstLine="0"/>
        <w:textAlignment w:val="auto"/>
        <w:rPr>
          <w:sz w:val="28"/>
        </w:rPr>
      </w:pPr>
      <w:r w:rsidRPr="009B7D0D">
        <w:rPr>
          <w:sz w:val="28"/>
        </w:rPr>
        <w:t>3. Егоров В.С. Понятие состава преступления в уголовном праве: Уч. пособие. – М.: Моск. Психолого-социальный ин-т; Воронеж: Изд-во НПО «МОДЭК», 2001. – 80 с.</w:t>
      </w:r>
    </w:p>
    <w:p w:rsidR="00024120" w:rsidRPr="009B7D0D" w:rsidRDefault="00024120" w:rsidP="009B7D0D">
      <w:pPr>
        <w:pStyle w:val="ab"/>
        <w:widowControl/>
        <w:tabs>
          <w:tab w:val="left" w:pos="360"/>
        </w:tabs>
        <w:overflowPunct/>
        <w:autoSpaceDE/>
        <w:autoSpaceDN/>
        <w:adjustRightInd/>
        <w:spacing w:before="0" w:after="0" w:line="360" w:lineRule="auto"/>
        <w:ind w:firstLine="0"/>
        <w:textAlignment w:val="auto"/>
        <w:rPr>
          <w:sz w:val="28"/>
        </w:rPr>
      </w:pPr>
      <w:r w:rsidRPr="009B7D0D">
        <w:rPr>
          <w:sz w:val="28"/>
        </w:rPr>
        <w:t>4. Иванов Н. Г. Аномальный субъект преступления: Проблемы уголовной ответственности: Учеб. пособие для вузов по юридич. специальности. – М.: Закон и право: Изд. об-е «Юнити», 1998. – 224 с.</w:t>
      </w:r>
    </w:p>
    <w:p w:rsidR="00024120" w:rsidRPr="009B7D0D" w:rsidRDefault="00024120" w:rsidP="009B7D0D">
      <w:pPr>
        <w:pStyle w:val="ab"/>
        <w:widowControl/>
        <w:tabs>
          <w:tab w:val="left" w:pos="360"/>
        </w:tabs>
        <w:overflowPunct/>
        <w:autoSpaceDE/>
        <w:autoSpaceDN/>
        <w:adjustRightInd/>
        <w:spacing w:before="0" w:after="0" w:line="360" w:lineRule="auto"/>
        <w:ind w:firstLine="0"/>
        <w:textAlignment w:val="auto"/>
        <w:rPr>
          <w:sz w:val="28"/>
        </w:rPr>
      </w:pPr>
      <w:r w:rsidRPr="009B7D0D">
        <w:rPr>
          <w:sz w:val="28"/>
        </w:rPr>
        <w:t>5. Капинус Н., Додонов В. Влияние состояния опьянения на вину и ответственность в современном уголовном праве (сравнительно-правовой анализ) //Уголовное право. – 2004. - № 2. – С. 32-34.</w:t>
      </w:r>
    </w:p>
    <w:p w:rsidR="00024120" w:rsidRPr="009B7D0D" w:rsidRDefault="00024120" w:rsidP="009B7D0D">
      <w:pPr>
        <w:pStyle w:val="ab"/>
        <w:widowControl/>
        <w:tabs>
          <w:tab w:val="left" w:pos="360"/>
        </w:tabs>
        <w:overflowPunct/>
        <w:autoSpaceDE/>
        <w:autoSpaceDN/>
        <w:adjustRightInd/>
        <w:spacing w:before="0" w:after="0" w:line="360" w:lineRule="auto"/>
        <w:ind w:firstLine="0"/>
        <w:textAlignment w:val="auto"/>
        <w:rPr>
          <w:sz w:val="28"/>
        </w:rPr>
      </w:pPr>
      <w:r w:rsidRPr="009B7D0D">
        <w:rPr>
          <w:sz w:val="28"/>
        </w:rPr>
        <w:t>6. Куванова Ю.А. Психические расстройства, не исключающие вменяемости: теория, практика //Вестник МУ. - Сер. Право. – 2001. - № 2. С. 87-95.</w:t>
      </w:r>
    </w:p>
    <w:p w:rsidR="00024120" w:rsidRPr="009B7D0D" w:rsidRDefault="00024120" w:rsidP="009B7D0D">
      <w:pPr>
        <w:pStyle w:val="ab"/>
        <w:widowControl/>
        <w:tabs>
          <w:tab w:val="left" w:pos="360"/>
        </w:tabs>
        <w:overflowPunct/>
        <w:autoSpaceDE/>
        <w:autoSpaceDN/>
        <w:adjustRightInd/>
        <w:spacing w:before="0" w:after="0" w:line="360" w:lineRule="auto"/>
        <w:ind w:firstLine="0"/>
        <w:textAlignment w:val="auto"/>
        <w:rPr>
          <w:sz w:val="28"/>
        </w:rPr>
      </w:pPr>
      <w:r w:rsidRPr="009B7D0D">
        <w:rPr>
          <w:sz w:val="28"/>
        </w:rPr>
        <w:t>7. Никифоров А.С. Юридическое лицо как субъект преступления и уголовной ответственности. – М.: ЮрИнфоР, 2002. – 203 с.</w:t>
      </w:r>
    </w:p>
    <w:p w:rsidR="00024120" w:rsidRPr="009B7D0D" w:rsidRDefault="00024120" w:rsidP="009B7D0D">
      <w:pPr>
        <w:pStyle w:val="ab"/>
        <w:widowControl/>
        <w:tabs>
          <w:tab w:val="left" w:pos="360"/>
        </w:tabs>
        <w:overflowPunct/>
        <w:autoSpaceDE/>
        <w:autoSpaceDN/>
        <w:adjustRightInd/>
        <w:spacing w:before="0" w:after="0" w:line="360" w:lineRule="auto"/>
        <w:ind w:firstLine="0"/>
        <w:textAlignment w:val="auto"/>
        <w:rPr>
          <w:sz w:val="28"/>
        </w:rPr>
      </w:pPr>
      <w:r w:rsidRPr="009B7D0D">
        <w:rPr>
          <w:sz w:val="28"/>
        </w:rPr>
        <w:t>8. Павлов В.Г. Субъект преступления. - СПб.: Юрид. центр Пресс, 2001. –316 с.</w:t>
      </w:r>
    </w:p>
    <w:p w:rsidR="00024120" w:rsidRPr="009B7D0D" w:rsidRDefault="00024120" w:rsidP="009B7D0D">
      <w:pPr>
        <w:pStyle w:val="ab"/>
        <w:widowControl/>
        <w:tabs>
          <w:tab w:val="left" w:pos="360"/>
        </w:tabs>
        <w:overflowPunct/>
        <w:autoSpaceDE/>
        <w:autoSpaceDN/>
        <w:adjustRightInd/>
        <w:spacing w:before="0" w:after="0" w:line="360" w:lineRule="auto"/>
        <w:ind w:firstLine="0"/>
        <w:textAlignment w:val="auto"/>
        <w:rPr>
          <w:sz w:val="28"/>
        </w:rPr>
      </w:pPr>
      <w:r w:rsidRPr="009B7D0D">
        <w:rPr>
          <w:sz w:val="28"/>
        </w:rPr>
        <w:t>9. Потапов Д.П. Субъект преступления и субъект наказания: некоторые вопросы разграничения //Актуальные проблемы борьбы с преступлениями и иными правонарушениями: Матер. 2-й межд. научно-практ. конф. – Барнаул: БЮИ МВД России, 2004. – С. 188-189.</w:t>
      </w:r>
    </w:p>
    <w:p w:rsidR="00024120" w:rsidRPr="009B7D0D" w:rsidRDefault="00024120" w:rsidP="009B7D0D">
      <w:pPr>
        <w:pStyle w:val="ab"/>
        <w:widowControl/>
        <w:tabs>
          <w:tab w:val="left" w:pos="360"/>
        </w:tabs>
        <w:overflowPunct/>
        <w:autoSpaceDE/>
        <w:autoSpaceDN/>
        <w:adjustRightInd/>
        <w:spacing w:before="0" w:after="0" w:line="360" w:lineRule="auto"/>
        <w:ind w:firstLine="0"/>
        <w:textAlignment w:val="auto"/>
        <w:rPr>
          <w:sz w:val="28"/>
        </w:rPr>
      </w:pPr>
      <w:r w:rsidRPr="009B7D0D">
        <w:rPr>
          <w:sz w:val="28"/>
        </w:rPr>
        <w:t>10.Семенов С.А. Понятие специального субъекта преступления //Журнал рос. права. – 1998. - № 7. – С. 65-69.</w:t>
      </w:r>
    </w:p>
    <w:p w:rsidR="00024120" w:rsidRPr="009B7D0D" w:rsidRDefault="00024120" w:rsidP="009B7D0D">
      <w:pPr>
        <w:pStyle w:val="ab"/>
        <w:widowControl/>
        <w:tabs>
          <w:tab w:val="left" w:pos="360"/>
        </w:tabs>
        <w:overflowPunct/>
        <w:autoSpaceDE/>
        <w:autoSpaceDN/>
        <w:adjustRightInd/>
        <w:spacing w:before="0" w:after="0" w:line="360" w:lineRule="auto"/>
        <w:ind w:firstLine="0"/>
        <w:textAlignment w:val="auto"/>
        <w:rPr>
          <w:sz w:val="28"/>
        </w:rPr>
      </w:pPr>
      <w:r w:rsidRPr="009B7D0D">
        <w:rPr>
          <w:sz w:val="28"/>
        </w:rPr>
        <w:t>11.Спасенников Б. Вменяемость как категория уголовного права //Уголовное право. – 2003. - № 2. – С. 75-76.</w:t>
      </w:r>
    </w:p>
    <w:p w:rsidR="00024120" w:rsidRPr="009B7D0D" w:rsidRDefault="00024120" w:rsidP="009B7D0D">
      <w:pPr>
        <w:pStyle w:val="ab"/>
        <w:widowControl/>
        <w:tabs>
          <w:tab w:val="left" w:pos="360"/>
        </w:tabs>
        <w:overflowPunct/>
        <w:autoSpaceDE/>
        <w:autoSpaceDN/>
        <w:adjustRightInd/>
        <w:spacing w:before="0" w:after="0" w:line="360" w:lineRule="auto"/>
        <w:ind w:firstLine="0"/>
        <w:textAlignment w:val="auto"/>
        <w:rPr>
          <w:sz w:val="28"/>
        </w:rPr>
      </w:pPr>
      <w:r w:rsidRPr="009B7D0D">
        <w:rPr>
          <w:sz w:val="28"/>
        </w:rPr>
        <w:t>12.Устименко В.В. Специальный субъект преступления. – Харьков, 1989.</w:t>
      </w:r>
    </w:p>
    <w:p w:rsidR="00024120" w:rsidRPr="009B7D0D" w:rsidRDefault="00024120" w:rsidP="009B7D0D">
      <w:pPr>
        <w:pStyle w:val="2"/>
        <w:spacing w:after="0"/>
        <w:ind w:firstLine="709"/>
        <w:jc w:val="both"/>
      </w:pPr>
      <w:r w:rsidRPr="009B7D0D">
        <w:br w:type="page"/>
      </w:r>
      <w:r w:rsidRPr="009B7D0D">
        <w:rPr>
          <w:b w:val="0"/>
        </w:rPr>
        <w:t>1. Понятие субъекта преступления в уголовном праве</w:t>
      </w:r>
    </w:p>
    <w:p w:rsidR="009B7D0D" w:rsidRPr="009B7D0D" w:rsidRDefault="009B7D0D" w:rsidP="009B7D0D">
      <w:pPr>
        <w:spacing w:before="0" w:line="360" w:lineRule="auto"/>
        <w:ind w:firstLine="709"/>
        <w:rPr>
          <w:sz w:val="28"/>
        </w:rPr>
      </w:pP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Как вам уже известно, из темы «Понятие и состав преступления», </w:t>
      </w:r>
      <w:r w:rsidRPr="009B7D0D">
        <w:rPr>
          <w:i/>
          <w:sz w:val="28"/>
        </w:rPr>
        <w:t xml:space="preserve">субъект преступления </w:t>
      </w:r>
      <w:r w:rsidRPr="009B7D0D">
        <w:rPr>
          <w:sz w:val="28"/>
        </w:rPr>
        <w:t>- это самостоятельный элемент преступления наряду с объектом преступления, объективной и субъективной сторонами преступления.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По смыслу ст. 8 УК РФ уголовную ответственность может нести лицо, виновное в совершении общественно опасного и противоправного деяния.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Лицо, совершившее преступление, называют субъектом преступления.</w:t>
      </w:r>
    </w:p>
    <w:p w:rsidR="00024120" w:rsidRPr="009B7D0D" w:rsidRDefault="00024120" w:rsidP="009B7D0D">
      <w:pPr>
        <w:spacing w:before="0" w:line="360" w:lineRule="auto"/>
        <w:ind w:firstLine="709"/>
        <w:rPr>
          <w:b/>
          <w:sz w:val="28"/>
        </w:rPr>
      </w:pPr>
      <w:r w:rsidRPr="009B7D0D">
        <w:rPr>
          <w:b/>
          <w:sz w:val="28"/>
        </w:rPr>
        <w:t>Субъект преступления - это физическое, вменяемое лицо, совершившее преступление и достигшее к моменту совершения преступления установленного уголовным законом возраста.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Таким образом</w:t>
      </w:r>
      <w:r w:rsidRPr="009B7D0D">
        <w:rPr>
          <w:b/>
          <w:sz w:val="28"/>
        </w:rPr>
        <w:t>, обязательными (основными) признаками</w:t>
      </w:r>
      <w:r w:rsidRPr="009B7D0D">
        <w:rPr>
          <w:sz w:val="28"/>
        </w:rPr>
        <w:t xml:space="preserve"> субъекта преступления являются:</w:t>
      </w:r>
    </w:p>
    <w:p w:rsidR="00024120" w:rsidRPr="009B7D0D" w:rsidRDefault="00024120" w:rsidP="009B7D0D">
      <w:pPr>
        <w:numPr>
          <w:ilvl w:val="0"/>
          <w:numId w:val="1"/>
        </w:numPr>
        <w:spacing w:before="0" w:line="360" w:lineRule="auto"/>
        <w:ind w:left="0" w:firstLine="709"/>
        <w:rPr>
          <w:sz w:val="28"/>
        </w:rPr>
      </w:pPr>
      <w:r w:rsidRPr="009B7D0D">
        <w:rPr>
          <w:sz w:val="28"/>
        </w:rPr>
        <w:t>Лицо физическое, т.е. человек.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Юридические лица, а именно объединения людей (предприятия, организации, учреждения и т.д.) уголовной ответственности не подлежат. За вред, причиненный деятельностью юридических лиц, несут ответственность должностные лица, которые фактически совершили общественно опасное деяние. Например, нарушение на каком-либо предприятии правил охраны труда, окружающей среды, при производстве различных работ и т.д. к уголовной ответственности может быть привлечено не само предприятие, а лишь физическое лицо, виновное в нарушении этих правил (директор предприятия, главный инженер, начальник отдела и т.п.).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Понятие юридического лица закреплено ч. 1 ст. 48 ГК: «</w:t>
      </w:r>
      <w:r w:rsidRPr="009B7D0D">
        <w:rPr>
          <w:i/>
          <w:sz w:val="28"/>
        </w:rPr>
        <w:t xml:space="preserve">Юридическим лицом </w:t>
      </w:r>
      <w:r w:rsidRPr="009B7D0D">
        <w:rPr>
          <w:sz w:val="28"/>
        </w:rPr>
        <w:t>признается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приобрести и осуществлять имущественные и личные неимущественные права, исполнять обязанности, быть ответчиком и истцом в суде».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В одном из проектов УК РФ предпринималась попытка ввести уголовную ответственность юридических лиц, однако это вызвало обоснованную критику, ибо ни один принцип, ни один институт или норма УК неприменимы к юридическому лицу. 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Представители иностранных государств, где такая ответственность существует (например, в Нидерландах с 1984 г.), рассказали участникам Конгресса о непреодолимых уголовно-материальных и процессуальных трудностях применения уголовного закона к юридическим лицам. Представитель Франции, УК которой впервые установил ответственность юридических лиц, сказал, что за год возбуждено единственное уголовное дело по факту крупного экологического преступления в отношении юридического лица. Однако, по его мнению, приговор вряд ли будет вынесен.</w:t>
      </w:r>
    </w:p>
    <w:p w:rsidR="00024120" w:rsidRPr="009B7D0D" w:rsidRDefault="00024120" w:rsidP="009B7D0D">
      <w:pPr>
        <w:numPr>
          <w:ilvl w:val="0"/>
          <w:numId w:val="1"/>
        </w:numPr>
        <w:tabs>
          <w:tab w:val="clear" w:pos="795"/>
          <w:tab w:val="num" w:pos="1022"/>
        </w:tabs>
        <w:spacing w:before="0" w:line="360" w:lineRule="auto"/>
        <w:ind w:left="0" w:firstLine="709"/>
        <w:rPr>
          <w:sz w:val="28"/>
        </w:rPr>
      </w:pPr>
      <w:r w:rsidRPr="009B7D0D">
        <w:rPr>
          <w:sz w:val="28"/>
        </w:rPr>
        <w:t>Вменяемое - понимающее фактическую сторону и значимость совершаемых действий, руководящее своими поступками. Данный</w:t>
      </w:r>
      <w:r w:rsidR="009B7D0D">
        <w:rPr>
          <w:sz w:val="28"/>
        </w:rPr>
        <w:t xml:space="preserve"> </w:t>
      </w:r>
      <w:r w:rsidRPr="009B7D0D">
        <w:rPr>
          <w:sz w:val="28"/>
        </w:rPr>
        <w:t>признак ввиду его особого содержания рассмотрим отдельным вопросом нашей лекции.</w:t>
      </w:r>
    </w:p>
    <w:p w:rsidR="00024120" w:rsidRPr="009B7D0D" w:rsidRDefault="00024120" w:rsidP="009B7D0D">
      <w:pPr>
        <w:numPr>
          <w:ilvl w:val="0"/>
          <w:numId w:val="1"/>
        </w:numPr>
        <w:tabs>
          <w:tab w:val="clear" w:pos="795"/>
          <w:tab w:val="num" w:pos="1022"/>
        </w:tabs>
        <w:spacing w:before="0" w:line="360" w:lineRule="auto"/>
        <w:ind w:left="0" w:firstLine="709"/>
        <w:rPr>
          <w:sz w:val="28"/>
        </w:rPr>
      </w:pPr>
      <w:r w:rsidRPr="009B7D0D">
        <w:rPr>
          <w:sz w:val="28"/>
        </w:rPr>
        <w:t>Достигшее установленного возраста, с которого наступает уголовная ответственность (ст.20 УК РФ).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Субъектом преступления не могут быть вещи или животные. Однако </w:t>
      </w:r>
      <w:r w:rsidRPr="009B7D0D">
        <w:rPr>
          <w:sz w:val="28"/>
          <w:u w:val="single"/>
        </w:rPr>
        <w:t>судебным хроникам средних веков известны многочисленные процессы против быков, поранивших человека, свиней, загрызших детей, саранчи, уничтожившей посевы, гусениц, повредивших плодовые деревья и</w:t>
      </w:r>
      <w:r w:rsidRPr="009B7D0D">
        <w:rPr>
          <w:sz w:val="28"/>
        </w:rPr>
        <w:t xml:space="preserve"> т. п. В 1447 г. в Базеле к смертной казни путем сожжения был приговорен петух, (обвинявшийся в том, что якобы снес яйцо), что служило доказательством его связи с «нечистой силой». В России в 1593 году был осужден за государственное преступление церковный колокол, в который ударили при восстании народа в г. Угличе. «Мятежный» колокол был наказан кнутом и сослан в Сибирь в г. Тобольск. Во Франции последний процесс против крыс и мышей, повредивших хлебные поля, состоялся в 1710 году.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Привлечение к уголовной ответственности животных и вещей нельзя объяснить только заблуждением. Это было связано с общим представлением феодальной эпохи об уголовной ответственности, которая мыслилась не как ответственность лишь за виновное совершение преступления, а как ответственность за всякие опасные и вредные действия. Создавалась возможность распространять понятие об уголовной ответственности не только на людей, но и на животных, и даже на вещи</w:t>
      </w:r>
      <w:r w:rsidRPr="009B7D0D">
        <w:rPr>
          <w:rStyle w:val="a5"/>
          <w:sz w:val="28"/>
        </w:rPr>
        <w:footnoteReference w:id="1"/>
      </w:r>
      <w:r w:rsidRPr="009B7D0D">
        <w:rPr>
          <w:sz w:val="28"/>
        </w:rPr>
        <w:t>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В США в штате Вирджиния в 1969 году был вынесен смертный приговор псу, который загрыз барана</w:t>
      </w:r>
      <w:r w:rsidRPr="009B7D0D">
        <w:rPr>
          <w:rStyle w:val="a5"/>
          <w:sz w:val="28"/>
        </w:rPr>
        <w:footnoteReference w:id="2"/>
      </w:r>
      <w:r w:rsidRPr="009B7D0D">
        <w:rPr>
          <w:sz w:val="28"/>
        </w:rPr>
        <w:t>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Субъектом преступления может быть или гражданин России, или лицо без гражданства, или иностранец. Согласно ст. ст. 11 и 12 УК РФ все лица, совершившие преступления на территории России, подлежат уголовной ответственности по настоящему Кодексу.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Вопрос об уголовной ответственности дипломатических представителей иностранных государств и иных граждан, которые согласно действующим законам и международным соглашениям не подсудны по уголовным делам российским судебным учреждениям, в случае совершения этими лицами преступления на территории Российской Федерации разрешается дипломатическим путем, предусмотренным нормами международного права. 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Однако чтобы охарактеризовать лицо, совершившее преступление, этих признаков явно недостаточно. Для этого необходимо больше признаков, которые бы полно охарактеризовали личность преступника.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Личность - это нечто расплывчатое и неуловимое, не поддающееся анализу, как запах фиалки. В ней сочетается всё, что есть в человеке физического, умственного, психологического, предпочтений, склонностей, темперамента, склада умы, энергии, опыта, образования, всей его жизни.</w:t>
      </w:r>
      <w:r w:rsidRPr="009B7D0D">
        <w:rPr>
          <w:b/>
          <w:sz w:val="28"/>
        </w:rPr>
        <w:t xml:space="preserve"> 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Личность детерминируется наследственностью и окружающей средой, и её чрезвычайно трудно изменить или улучшить.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Субъект преступления - это конкретное лицо (человек), которое обладает множеством других качеств. Это человек, живущий в обществе, связанный с людьми множеством различных отношений. Он обладает целым комплексом психических качеств, определенной суммой знаний, навыков, убеждений, привычек и т. д. Признаки субъекта эти качества не раскрывают. Они могут быть раскрыты лишь при характеристике личности преступника.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Таким образом, </w:t>
      </w:r>
      <w:r w:rsidRPr="009B7D0D">
        <w:rPr>
          <w:sz w:val="28"/>
          <w:u w:val="single"/>
        </w:rPr>
        <w:t>личность преступника более широкое понятие,</w:t>
      </w:r>
      <w:r w:rsidRPr="009B7D0D">
        <w:rPr>
          <w:sz w:val="28"/>
        </w:rPr>
        <w:t xml:space="preserve"> чем субъект преступления.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Как складывается антиобщественная личность?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Человек с уродливыми, извращенными понятиями и убеждениями о своей роли в обществе, с низкими нравственными качествами считает, что нет ничего зазорного в том, что он, беря от общества всё, что общество может дать человеку, не задумывается над тем, что он взамен дает обществу. Такой человек способен избрать антиобщественную линию поведения и встать на путь совершения преступления.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Все признаки, характеризующие личность преступника, делят на три группы: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1. Социально-демографические признаки (пол, возраст, семейное положение, образование, трудовой стаж, место жительства и т.д.).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2. Социально-психологические (интеллектуальные, эмоциональные и волевые, качества, ценностная ориентация и направленность личности, социальная роль и опыт).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3. Уголовно-правовые (рецидив преступлений, совершение преступления в группе).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Характеристика субъекта преступления как личности имеет большое значение в уголовном праве. Качества личности учитываются судом при назначении наказания. Так, в ст. 60 УК РФ говорится, что при назначении наказания суд учитывает не только характер и степень общественной опасности совершенного преступления, но и личность виновного.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Понятие личности преступника вы будете рассматривать более подробно в курсе «Криминология и профилактика преступлений», которая изучает преступность, ее причины и разрабатывает меры по предупреждению преступности.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Таким образом, субъект преступления — один из четырех элементов состава преступления. Отсутствие хотя бы одного из обязательных юридических признаков его (лицо физическое, вменяемое, предусмотренный уголовным законом возраст) свидетельствует об отсутствии субъекта преступления и самого состава преступления.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А теперь выясним, что представляет собой следующий признак субъекта преступления - вменяемость.</w:t>
      </w:r>
    </w:p>
    <w:p w:rsidR="009B7D0D" w:rsidRDefault="009B7D0D" w:rsidP="009B7D0D">
      <w:pPr>
        <w:pStyle w:val="FR1"/>
        <w:spacing w:line="360" w:lineRule="auto"/>
        <w:ind w:left="0" w:firstLine="709"/>
        <w:rPr>
          <w:sz w:val="28"/>
        </w:rPr>
      </w:pPr>
    </w:p>
    <w:p w:rsidR="00024120" w:rsidRPr="009B7D0D" w:rsidRDefault="00024120" w:rsidP="009B7D0D">
      <w:pPr>
        <w:pStyle w:val="FR1"/>
        <w:spacing w:line="360" w:lineRule="auto"/>
        <w:ind w:left="0" w:firstLine="709"/>
        <w:rPr>
          <w:sz w:val="28"/>
        </w:rPr>
      </w:pPr>
      <w:r w:rsidRPr="009B7D0D">
        <w:rPr>
          <w:sz w:val="28"/>
        </w:rPr>
        <w:t>2. Вменяемость. Невменяемость</w:t>
      </w:r>
    </w:p>
    <w:p w:rsidR="009B7D0D" w:rsidRDefault="009B7D0D" w:rsidP="009B7D0D">
      <w:pPr>
        <w:spacing w:before="0" w:line="360" w:lineRule="auto"/>
        <w:ind w:firstLine="709"/>
        <w:rPr>
          <w:sz w:val="28"/>
        </w:rPr>
      </w:pP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Основными психическими функциями, определяющими поведение человека, являются сознание и воля. Активная роль сознания и воли человека выражается в его способности сознавать совершенное и сознательно руководить своими действиями или бездействием.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Лица, обладающие такой способностью, являются вменяемыми. Вменяемость - необходимое условие для признания лица виновным в совершении преступления.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b/>
          <w:sz w:val="28"/>
          <w:u w:val="single"/>
        </w:rPr>
        <w:t>Вменяемое</w:t>
      </w:r>
      <w:r w:rsidRPr="009B7D0D">
        <w:rPr>
          <w:sz w:val="28"/>
        </w:rPr>
        <w:t xml:space="preserve"> лицо - лицо, способное отдавать себе отчет в своих действиях и сознательно руководить ими (то есть могло осознавать фактический характер и общественную опасность своих действий /бездействия/ либо руководить ими).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Однако в УК России содержится только определение невменяемости, которой уделено больше внимания.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В соответствии с ч. 1 ст. 21 УК РФ </w:t>
      </w:r>
      <w:r w:rsidRPr="009B7D0D">
        <w:rPr>
          <w:b/>
          <w:sz w:val="28"/>
        </w:rPr>
        <w:t>невменяемость</w:t>
      </w:r>
      <w:r w:rsidR="009B7D0D">
        <w:rPr>
          <w:b/>
          <w:sz w:val="28"/>
        </w:rPr>
        <w:t xml:space="preserve"> </w:t>
      </w:r>
      <w:r w:rsidRPr="009B7D0D">
        <w:rPr>
          <w:sz w:val="28"/>
        </w:rPr>
        <w:t>- это неспособность лица сознавать фактический характер и общественную опасность своего деяния либо неспособность руководить своими действиями (бездействием) вследствие: 1) хронического психического расстройства; 2) временного психического расстройства; 3) слабоумия или 4) иного болезненного состояния психики».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Невменяемость предполагает исключительно психические аномалии.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Таким образом, понятие невменяемости складывается из двух критериев: </w:t>
      </w:r>
      <w:r w:rsidRPr="009B7D0D">
        <w:rPr>
          <w:b/>
          <w:sz w:val="28"/>
        </w:rPr>
        <w:t>медицинского (биологического) и юридического (психологического).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b/>
          <w:sz w:val="28"/>
        </w:rPr>
        <w:t>Медицинский (биологический) критерий невменяемости</w:t>
      </w:r>
      <w:r w:rsidRPr="009B7D0D">
        <w:rPr>
          <w:sz w:val="28"/>
        </w:rPr>
        <w:t xml:space="preserve"> указывает на различные формы болезненных расстройств психической деятельности и устанавливается по данным психиатрии.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К числу таких форм (элементов) медицинского критерия относятся:</w:t>
      </w:r>
    </w:p>
    <w:p w:rsidR="00024120" w:rsidRPr="009B7D0D" w:rsidRDefault="00024120" w:rsidP="009B7D0D">
      <w:pPr>
        <w:numPr>
          <w:ilvl w:val="0"/>
          <w:numId w:val="3"/>
        </w:numPr>
        <w:tabs>
          <w:tab w:val="clear" w:pos="1515"/>
          <w:tab w:val="num" w:pos="1022"/>
        </w:tabs>
        <w:spacing w:before="0" w:line="360" w:lineRule="auto"/>
        <w:ind w:left="0" w:firstLine="709"/>
        <w:rPr>
          <w:sz w:val="28"/>
        </w:rPr>
      </w:pPr>
      <w:r w:rsidRPr="009B7D0D">
        <w:rPr>
          <w:sz w:val="28"/>
        </w:rPr>
        <w:t>Хроническая душевная болезнь. К ним, например, относятся шизофрения, эпилепсия, прогрессивный паралич, сифилис мозга и др.</w:t>
      </w:r>
    </w:p>
    <w:p w:rsidR="00024120" w:rsidRPr="009B7D0D" w:rsidRDefault="00024120" w:rsidP="009B7D0D">
      <w:pPr>
        <w:numPr>
          <w:ilvl w:val="0"/>
          <w:numId w:val="3"/>
        </w:numPr>
        <w:tabs>
          <w:tab w:val="clear" w:pos="1515"/>
          <w:tab w:val="num" w:pos="1022"/>
        </w:tabs>
        <w:spacing w:before="0" w:line="360" w:lineRule="auto"/>
        <w:ind w:left="0" w:firstLine="709"/>
        <w:rPr>
          <w:sz w:val="28"/>
        </w:rPr>
      </w:pPr>
      <w:r w:rsidRPr="009B7D0D">
        <w:rPr>
          <w:sz w:val="28"/>
        </w:rPr>
        <w:t xml:space="preserve"> Временное расстройство душевной деятельности, то есть кратковременное, внезапно возникающее, через определенное время прекращающееся психическое заболевание. К ним относятся, например, патологический аффект, в том числе патологическое опьянение, алкогольные психозы (белая горячка) и пр.</w:t>
      </w:r>
    </w:p>
    <w:p w:rsidR="00024120" w:rsidRPr="009B7D0D" w:rsidRDefault="00024120" w:rsidP="009B7D0D">
      <w:pPr>
        <w:numPr>
          <w:ilvl w:val="0"/>
          <w:numId w:val="3"/>
        </w:numPr>
        <w:tabs>
          <w:tab w:val="clear" w:pos="1515"/>
          <w:tab w:val="num" w:pos="1022"/>
        </w:tabs>
        <w:spacing w:before="0" w:line="360" w:lineRule="auto"/>
        <w:ind w:left="0" w:firstLine="709"/>
        <w:rPr>
          <w:sz w:val="28"/>
        </w:rPr>
      </w:pPr>
      <w:r w:rsidRPr="009B7D0D">
        <w:rPr>
          <w:sz w:val="28"/>
        </w:rPr>
        <w:t xml:space="preserve"> Слабоумие (олигофрения), то есть врожденное нарушение умственных способностей, вызванное повреждением плода, острыми и хроническими заболеваниями родителей или вызванное травмой головного мозга. Различают три степени слабоумия: идиотия (самая глубокая степень поражения умственной деятельности), имбецильность (средняя степень), дебильность (легкая степень)</w:t>
      </w:r>
    </w:p>
    <w:p w:rsidR="00024120" w:rsidRPr="009B7D0D" w:rsidRDefault="00024120" w:rsidP="009B7D0D">
      <w:pPr>
        <w:numPr>
          <w:ilvl w:val="0"/>
          <w:numId w:val="3"/>
        </w:numPr>
        <w:tabs>
          <w:tab w:val="clear" w:pos="1515"/>
          <w:tab w:val="num" w:pos="1022"/>
        </w:tabs>
        <w:spacing w:before="0" w:line="360" w:lineRule="auto"/>
        <w:ind w:left="0" w:firstLine="709"/>
        <w:rPr>
          <w:sz w:val="28"/>
        </w:rPr>
      </w:pPr>
      <w:r w:rsidRPr="009B7D0D">
        <w:rPr>
          <w:sz w:val="28"/>
        </w:rPr>
        <w:t>Иное болезненное состояние психики. Сюда относятся различные формы психопатии, которые не относятся к психическим расстройствам, но сопровождаются нарушением психики (брюшной тиф, при котором наблюдаются помрачение сознания и галлюцинации; кроме того, к ним относятся опухоли, травмы мозга).</w:t>
      </w:r>
    </w:p>
    <w:p w:rsidR="00024120" w:rsidRPr="009B7D0D" w:rsidRDefault="00024120" w:rsidP="009B7D0D">
      <w:pPr>
        <w:pStyle w:val="3"/>
        <w:spacing w:after="0"/>
        <w:ind w:left="0" w:firstLine="709"/>
      </w:pPr>
      <w:r w:rsidRPr="009B7D0D">
        <w:rPr>
          <w:b/>
        </w:rPr>
        <w:t>Юридический (психологический) критерий невменяемости</w:t>
      </w:r>
      <w:r w:rsidRPr="009B7D0D">
        <w:t xml:space="preserve"> устанавливает суд, и им характеризуется состояние лица на момент совершения им общественно опасного деяния.</w:t>
      </w:r>
    </w:p>
    <w:p w:rsidR="00024120" w:rsidRPr="009B7D0D" w:rsidRDefault="00024120" w:rsidP="009B7D0D">
      <w:pPr>
        <w:pStyle w:val="3"/>
        <w:spacing w:after="0"/>
        <w:ind w:left="0" w:firstLine="709"/>
      </w:pPr>
      <w:r w:rsidRPr="009B7D0D">
        <w:t>Юридический критерий характеризуется двумя моментами: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1) </w:t>
      </w:r>
      <w:r w:rsidRPr="009B7D0D">
        <w:rPr>
          <w:sz w:val="28"/>
          <w:u w:val="single"/>
        </w:rPr>
        <w:t>интеллектуальным</w:t>
      </w:r>
      <w:r w:rsidRPr="009B7D0D">
        <w:rPr>
          <w:sz w:val="28"/>
        </w:rPr>
        <w:t xml:space="preserve"> - неспособностью лица осознавать фактический характер и общественную опасность своих действий (бездействия);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2) </w:t>
      </w:r>
      <w:r w:rsidRPr="009B7D0D">
        <w:rPr>
          <w:sz w:val="28"/>
          <w:u w:val="single"/>
        </w:rPr>
        <w:t>волевым</w:t>
      </w:r>
      <w:r w:rsidRPr="009B7D0D">
        <w:rPr>
          <w:sz w:val="28"/>
        </w:rPr>
        <w:t xml:space="preserve"> - неспособностью, сознавая совершаемое, руководить своими действиями (клептомания и др.).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Для признания лица невменяемым требуется обязательное сочетание как юридического, так и медицинского критериев. Возникает вопрос: </w:t>
      </w:r>
      <w:r w:rsidRPr="009B7D0D">
        <w:rPr>
          <w:sz w:val="28"/>
          <w:u w:val="single"/>
        </w:rPr>
        <w:t>почему только одного медицинского критерия недостаточно?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Дело в том, что некоторые душевные заболевания лишают лицо способности сознавать совершаемое и направлять свои действия только в определенные периоды болезни. Таковы, например, заболевания эпилепсией, эпидемическим энцефалитом, наличие которых само по себе не исключает вменяемости.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Вопрос о вменяемости или невменяемости лица по отношению к совершенному им общественно опасному деянию решается </w:t>
      </w:r>
      <w:r w:rsidRPr="009B7D0D">
        <w:rPr>
          <w:b/>
          <w:sz w:val="28"/>
        </w:rPr>
        <w:t>судом</w:t>
      </w:r>
      <w:r w:rsidRPr="009B7D0D">
        <w:rPr>
          <w:sz w:val="28"/>
        </w:rPr>
        <w:t xml:space="preserve"> на основании заключения судебно-психиатрической экспертизы и других материалов дела. Лицо, признанное невменяемым, уголовной ответственности не подлежит.</w:t>
      </w:r>
    </w:p>
    <w:p w:rsidR="00024120" w:rsidRPr="009B7D0D" w:rsidRDefault="00024120" w:rsidP="009B7D0D">
      <w:pPr>
        <w:pStyle w:val="23"/>
        <w:spacing w:after="0"/>
        <w:ind w:firstLine="709"/>
      </w:pPr>
      <w:r w:rsidRPr="009B7D0D">
        <w:t>В соответствии с ч. 2 ст. 21 УК РФ</w:t>
      </w:r>
      <w:r w:rsidR="009B7D0D">
        <w:t xml:space="preserve"> </w:t>
      </w:r>
      <w:r w:rsidRPr="009B7D0D">
        <w:t>к лицу, совершившему общественно опасное деяние в состоянии невменяемости, судом могут быть назначены принудительные меры медицинского характера, к которым согласно ст. 99 УК РФ относят: амбулаторное и принудительное наблюдение и лечение у психиатра; принудительное лечение в психиатрическом стационаре общего типа; принудительное лечение в психиатрическом стационаре специализированного типа; принудительное лечение в психиатрическом стационаре специализированного типа с интенсивным наблюдением.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Пример: Житель г. Бийска Савелкин страдал посттравматической шизофренией после головного ранения и контузии на фронте. Он не переносил свиста: жаловался, что дети высвистывают его фамилию, имя и отчество. Однажды Савелкин, раздобыв где-то ружье и через</w:t>
      </w:r>
      <w:r w:rsidR="009B7D0D">
        <w:rPr>
          <w:sz w:val="28"/>
        </w:rPr>
        <w:t xml:space="preserve"> </w:t>
      </w:r>
      <w:r w:rsidRPr="009B7D0D">
        <w:rPr>
          <w:sz w:val="28"/>
        </w:rPr>
        <w:t>открытое окно снаружи выстрелил в соседа, находящегося в своей комнате. По данному факту было возбуждено уголовное дело за покушение на убийство. По заключению судебно-психиатрической экспертизы, Савелкин был признан невменяемым (нервно-психические перегрузки). По окончании предварительного следствия Савелкин был помещен в психиатрическую больницу специального типа по определению суда.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К невменяемым, не представляющим большой общественной опасности, применяется лечение в психиатрических больницах общего типа, либо возможна их отдача на попечение родных или опекунов.</w:t>
      </w:r>
    </w:p>
    <w:p w:rsidR="00024120" w:rsidRPr="009B7D0D" w:rsidRDefault="00024120" w:rsidP="009B7D0D">
      <w:pPr>
        <w:spacing w:before="0" w:line="360" w:lineRule="auto"/>
        <w:ind w:firstLine="709"/>
        <w:rPr>
          <w:i/>
          <w:sz w:val="28"/>
        </w:rPr>
      </w:pPr>
      <w:r w:rsidRPr="009B7D0D">
        <w:rPr>
          <w:sz w:val="28"/>
        </w:rPr>
        <w:t>Если к лицу, заболевшему психической болезнью после совершения преступления, применялись меры медицинского характера, и оно выздоровело,</w:t>
      </w:r>
      <w:r w:rsidRPr="009B7D0D">
        <w:rPr>
          <w:b/>
          <w:sz w:val="28"/>
        </w:rPr>
        <w:t xml:space="preserve"> </w:t>
      </w:r>
      <w:r w:rsidRPr="009B7D0D">
        <w:rPr>
          <w:sz w:val="28"/>
        </w:rPr>
        <w:t>то</w:t>
      </w:r>
      <w:r w:rsidRPr="009B7D0D">
        <w:rPr>
          <w:b/>
          <w:sz w:val="28"/>
        </w:rPr>
        <w:t xml:space="preserve"> </w:t>
      </w:r>
      <w:r w:rsidRPr="009B7D0D">
        <w:rPr>
          <w:sz w:val="28"/>
        </w:rPr>
        <w:t xml:space="preserve">после выздоровления к нему может быть применено уголовное наказание. При этом </w:t>
      </w:r>
      <w:r w:rsidRPr="009B7D0D">
        <w:rPr>
          <w:i/>
          <w:sz w:val="28"/>
        </w:rPr>
        <w:t>время, в течение которого применялись меры медицинского характера, засчитывается в срок наказания.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Прекращение и изменение принудительных мер медицинского характера производится судом по заключению лечебного учреждения.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 xml:space="preserve">В ст. 22 УК РФ определяется </w:t>
      </w:r>
      <w:r w:rsidRPr="009B7D0D">
        <w:rPr>
          <w:b/>
          <w:sz w:val="28"/>
        </w:rPr>
        <w:t>ограниченная вменяемость или так</w:t>
      </w:r>
      <w:r w:rsidRPr="009B7D0D">
        <w:rPr>
          <w:sz w:val="28"/>
        </w:rPr>
        <w:t xml:space="preserve"> </w:t>
      </w:r>
      <w:r w:rsidRPr="009B7D0D">
        <w:rPr>
          <w:b/>
          <w:sz w:val="28"/>
        </w:rPr>
        <w:t>называемая «уменьшенная вменяемость».</w:t>
      </w:r>
      <w:r w:rsidRPr="009B7D0D">
        <w:rPr>
          <w:sz w:val="28"/>
        </w:rPr>
        <w:t xml:space="preserve"> Появление этой статьи явилось итогом долгих </w:t>
      </w:r>
      <w:r w:rsidRPr="009B7D0D">
        <w:rPr>
          <w:caps/>
          <w:sz w:val="28"/>
        </w:rPr>
        <w:t xml:space="preserve">дискуссий. </w:t>
      </w:r>
      <w:r w:rsidRPr="009B7D0D">
        <w:rPr>
          <w:sz w:val="28"/>
        </w:rPr>
        <w:t>В ч. 1 ст. 22</w:t>
      </w:r>
      <w:r w:rsidRPr="009B7D0D">
        <w:rPr>
          <w:b/>
          <w:sz w:val="28"/>
        </w:rPr>
        <w:t xml:space="preserve"> </w:t>
      </w:r>
      <w:r w:rsidRPr="009B7D0D">
        <w:rPr>
          <w:sz w:val="28"/>
        </w:rPr>
        <w:t xml:space="preserve">УК сказано, что вменяемое лицо, которое во время совершения преступления в силу психического расстройства </w:t>
      </w:r>
      <w:r w:rsidRPr="009B7D0D">
        <w:rPr>
          <w:b/>
          <w:sz w:val="28"/>
        </w:rPr>
        <w:t>не могло в полной мере</w:t>
      </w:r>
      <w:r w:rsidRPr="009B7D0D">
        <w:rPr>
          <w:sz w:val="28"/>
        </w:rPr>
        <w:t xml:space="preserve"> осознавать фактический характер и общественную опасность своих действий (бездействия) либо руководить ими подлежит уголовной ответственности.</w:t>
      </w:r>
      <w:r w:rsidR="009B7D0D">
        <w:rPr>
          <w:sz w:val="28"/>
        </w:rPr>
        <w:t xml:space="preserve"> </w:t>
      </w:r>
      <w:r w:rsidRPr="009B7D0D">
        <w:rPr>
          <w:sz w:val="28"/>
        </w:rPr>
        <w:t>Ограниченная вменяемость устанавливается на основании юридического, медицинского и временного критериев. Однако отличие медицинского критерия в том, что медицинский критерий невменяемости выступает в виде конкретного болезненного состояния психики, которые полностью блокирует в момент совершения общественного опасного деяния, а при ограниченной вменяемости определенные психические отклонения от нормы лишь частично лишают лицо в момент совершения преступления возможности осозновать и руководить действиями.</w:t>
      </w:r>
    </w:p>
    <w:p w:rsidR="00024120" w:rsidRPr="009B7D0D" w:rsidRDefault="00024120" w:rsidP="009B7D0D">
      <w:pPr>
        <w:spacing w:before="0" w:line="360" w:lineRule="auto"/>
        <w:ind w:firstLine="709"/>
        <w:rPr>
          <w:sz w:val="28"/>
        </w:rPr>
      </w:pPr>
      <w:r w:rsidRPr="009B7D0D">
        <w:rPr>
          <w:sz w:val="28"/>
        </w:rPr>
        <w:t>С вопросом о вменяемости связан вопрос об ответственности</w:t>
      </w:r>
      <w:r w:rsidRPr="009B7D0D">
        <w:rPr>
          <w:b/>
          <w:sz w:val="28"/>
        </w:rPr>
        <w:t xml:space="preserve"> </w:t>
      </w:r>
      <w:r w:rsidRPr="009B7D0D">
        <w:rPr>
          <w:sz w:val="28"/>
        </w:rPr>
        <w:t>за</w:t>
      </w:r>
      <w:r w:rsidRPr="009B7D0D">
        <w:rPr>
          <w:b/>
          <w:sz w:val="28"/>
        </w:rPr>
        <w:t xml:space="preserve"> </w:t>
      </w:r>
      <w:r w:rsidRPr="009B7D0D">
        <w:rPr>
          <w:sz w:val="28"/>
        </w:rPr>
        <w:t>преступления, совершенные в состоянии алкогольного опьянения. Согласно ст. 23 УК РФ «лицо, совершившее преступление в состоянии опьянения, вызванного употреблен нем алкоголя, наркотических средств или других одурманивающих веществ, подлежит уголовной ответственности».В случае осуждения таких лиц к лишению свободы они подлежат принудительному лечению во время отбывания наказания, а после освобождения из места лишения свободы в случае необходимости продления такого лечения - в медицинском учреждении со специальным и трудовым режимом.</w:t>
      </w:r>
      <w:r w:rsidR="009B7D0D">
        <w:rPr>
          <w:sz w:val="28"/>
        </w:rPr>
        <w:t xml:space="preserve"> </w:t>
      </w:r>
      <w:r w:rsidRPr="009B7D0D">
        <w:rPr>
          <w:sz w:val="28"/>
        </w:rPr>
        <w:t>Прекращение принудительного лечения проводится судом по представлению лечебного учреждения, в котором лицо находится на излечении. В случае совершения преступления лицом, злоупотребляющим спиртными напитками и ставящим в связи с этим свою семью в тяжелое материальное положение, суд наряду с применением меры наказания, не связанного с лишением свободы, вправе по ходатайству членов его семьи, общественной организации, прокурора, органа опеки и попечительства или лечебного учреждения признать его ограниченно дееспособным. На основании приговора суд над этим лицом устанавливает попечительство. Само по себе опьянения не может свидетельствовать ни о невменяемости, ни о вменяемости.Таким образом, мы рассмотрели признаки, которыми характеризуется каждый субъект преступления: лицо физическое, вменяемое. И последний признак</w:t>
      </w:r>
      <w:r w:rsidR="009B7D0D">
        <w:rPr>
          <w:sz w:val="28"/>
        </w:rPr>
        <w:t xml:space="preserve"> </w:t>
      </w:r>
      <w:r w:rsidRPr="009B7D0D">
        <w:rPr>
          <w:sz w:val="28"/>
        </w:rPr>
        <w:t xml:space="preserve">субъекта преступления – возраст, мы рассмотрим подробно в следующем вопросе нашей лекции. </w:t>
      </w:r>
      <w:bookmarkStart w:id="0" w:name="_GoBack"/>
      <w:bookmarkEnd w:id="0"/>
    </w:p>
    <w:sectPr w:rsidR="00024120" w:rsidRPr="009B7D0D" w:rsidSect="009B7D0D">
      <w:footerReference w:type="even" r:id="rId7"/>
      <w:footerReference w:type="default" r:id="rId8"/>
      <w:pgSz w:w="11907" w:h="16840" w:code="9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376" w:rsidRDefault="00645376">
      <w:pPr>
        <w:spacing w:before="0" w:line="240" w:lineRule="auto"/>
      </w:pPr>
      <w:r>
        <w:separator/>
      </w:r>
    </w:p>
  </w:endnote>
  <w:endnote w:type="continuationSeparator" w:id="0">
    <w:p w:rsidR="00645376" w:rsidRDefault="0064537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120" w:rsidRDefault="00024120">
    <w:pPr>
      <w:pStyle w:val="a6"/>
      <w:framePr w:wrap="around" w:vAnchor="text" w:hAnchor="margin" w:xAlign="right" w:y="1"/>
      <w:rPr>
        <w:rStyle w:val="a8"/>
      </w:rPr>
    </w:pPr>
  </w:p>
  <w:p w:rsidR="00024120" w:rsidRDefault="0002412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120" w:rsidRDefault="00E02473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024120" w:rsidRDefault="0002412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376" w:rsidRDefault="00645376">
      <w:pPr>
        <w:spacing w:before="0" w:line="240" w:lineRule="auto"/>
      </w:pPr>
      <w:r>
        <w:separator/>
      </w:r>
    </w:p>
  </w:footnote>
  <w:footnote w:type="continuationSeparator" w:id="0">
    <w:p w:rsidR="00645376" w:rsidRDefault="00645376">
      <w:pPr>
        <w:spacing w:before="0" w:line="240" w:lineRule="auto"/>
      </w:pPr>
      <w:r>
        <w:continuationSeparator/>
      </w:r>
    </w:p>
  </w:footnote>
  <w:footnote w:id="1">
    <w:p w:rsidR="00645376" w:rsidRDefault="00024120">
      <w:pPr>
        <w:pStyle w:val="a3"/>
        <w:spacing w:before="0" w:line="240" w:lineRule="auto"/>
        <w:ind w:firstLine="0"/>
      </w:pPr>
      <w:r>
        <w:rPr>
          <w:rStyle w:val="a5"/>
        </w:rPr>
        <w:footnoteRef/>
      </w:r>
      <w:r>
        <w:t xml:space="preserve"> Пионтковский А.А.. Учение о преступлении. - М., 1961, с. 252-253.</w:t>
      </w:r>
    </w:p>
  </w:footnote>
  <w:footnote w:id="2">
    <w:p w:rsidR="00645376" w:rsidRDefault="00024120">
      <w:pPr>
        <w:pStyle w:val="a3"/>
        <w:spacing w:before="0" w:line="240" w:lineRule="auto"/>
        <w:ind w:firstLine="0"/>
      </w:pPr>
      <w:r>
        <w:rPr>
          <w:rStyle w:val="a5"/>
        </w:rPr>
        <w:footnoteRef/>
      </w:r>
      <w:r>
        <w:t xml:space="preserve"> Сов. юстиция, 1969, № 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53D2"/>
    <w:multiLevelType w:val="hybridMultilevel"/>
    <w:tmpl w:val="B74A029E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3294086"/>
    <w:multiLevelType w:val="hybridMultilevel"/>
    <w:tmpl w:val="1B12E418"/>
    <w:lvl w:ilvl="0" w:tplc="FFFFFFFF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6822337"/>
    <w:multiLevelType w:val="hybridMultilevel"/>
    <w:tmpl w:val="7CD21FAA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BF22AD9"/>
    <w:multiLevelType w:val="hybridMultilevel"/>
    <w:tmpl w:val="F834A89A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CA60962"/>
    <w:multiLevelType w:val="hybridMultilevel"/>
    <w:tmpl w:val="DF5ECFAA"/>
    <w:lvl w:ilvl="0" w:tplc="FFFFFFFF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5">
    <w:nsid w:val="31170ACE"/>
    <w:multiLevelType w:val="hybridMultilevel"/>
    <w:tmpl w:val="79C630E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3FF53C8"/>
    <w:multiLevelType w:val="hybridMultilevel"/>
    <w:tmpl w:val="DF5ECFAA"/>
    <w:lvl w:ilvl="0" w:tplc="FFFFFFF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7">
    <w:nsid w:val="45DB21D9"/>
    <w:multiLevelType w:val="hybridMultilevel"/>
    <w:tmpl w:val="F834A89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BCB6A10"/>
    <w:multiLevelType w:val="hybridMultilevel"/>
    <w:tmpl w:val="82B24F7A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E5703DE"/>
    <w:multiLevelType w:val="hybridMultilevel"/>
    <w:tmpl w:val="085E43E2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09F"/>
    <w:rsid w:val="00024120"/>
    <w:rsid w:val="0003709F"/>
    <w:rsid w:val="00645376"/>
    <w:rsid w:val="00670121"/>
    <w:rsid w:val="009B7D0D"/>
    <w:rsid w:val="00B01D32"/>
    <w:rsid w:val="00E0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43D2F9-934E-4F62-9892-3AE24D8E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spacing w:before="180" w:line="480" w:lineRule="auto"/>
      <w:ind w:firstLine="70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0" w:line="240" w:lineRule="auto"/>
      <w:ind w:firstLine="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0" w:after="240" w:line="360" w:lineRule="auto"/>
      <w:ind w:firstLine="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R1">
    <w:name w:val="FR1"/>
    <w:pPr>
      <w:widowControl w:val="0"/>
      <w:overflowPunct w:val="0"/>
      <w:autoSpaceDE w:val="0"/>
      <w:autoSpaceDN w:val="0"/>
      <w:adjustRightInd w:val="0"/>
      <w:spacing w:line="300" w:lineRule="auto"/>
      <w:ind w:left="1000" w:hanging="340"/>
      <w:jc w:val="both"/>
      <w:textAlignment w:val="baseline"/>
    </w:pPr>
    <w:rPr>
      <w:b/>
      <w:sz w:val="32"/>
    </w:rPr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spacing w:before="40"/>
      <w:ind w:left="4480"/>
      <w:textAlignment w:val="baseline"/>
    </w:pPr>
    <w:rPr>
      <w:rFonts w:ascii="Arial" w:hAnsi="Arial"/>
      <w:b/>
      <w:noProof/>
      <w:sz w:val="12"/>
    </w:rPr>
  </w:style>
  <w:style w:type="paragraph" w:styleId="a3">
    <w:name w:val="footnote text"/>
    <w:basedOn w:val="a"/>
    <w:link w:val="a4"/>
    <w:uiPriority w:val="99"/>
    <w:semiHidden/>
    <w:rPr>
      <w:sz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semiHidden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</w:rPr>
  </w:style>
  <w:style w:type="character" w:styleId="a8">
    <w:name w:val="page number"/>
    <w:uiPriority w:val="99"/>
    <w:semiHidden/>
    <w:rPr>
      <w:rFonts w:cs="Times New Roman"/>
    </w:rPr>
  </w:style>
  <w:style w:type="paragraph" w:styleId="a9">
    <w:name w:val="Body Text Indent"/>
    <w:basedOn w:val="a"/>
    <w:link w:val="aa"/>
    <w:uiPriority w:val="99"/>
    <w:semiHidden/>
    <w:pPr>
      <w:spacing w:before="0" w:line="360" w:lineRule="auto"/>
      <w:ind w:left="363" w:hanging="340"/>
    </w:pPr>
    <w:rPr>
      <w:sz w:val="28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4"/>
    </w:rPr>
  </w:style>
  <w:style w:type="paragraph" w:styleId="ab">
    <w:name w:val="Body Text"/>
    <w:basedOn w:val="a"/>
    <w:link w:val="ac"/>
    <w:uiPriority w:val="99"/>
    <w:semiHidden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Pr>
      <w:sz w:val="24"/>
    </w:rPr>
  </w:style>
  <w:style w:type="paragraph" w:styleId="21">
    <w:name w:val="Body Text Indent 2"/>
    <w:basedOn w:val="a"/>
    <w:link w:val="22"/>
    <w:uiPriority w:val="99"/>
    <w:semiHidden/>
    <w:pPr>
      <w:spacing w:before="0" w:line="240" w:lineRule="auto"/>
      <w:ind w:firstLine="23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</w:rPr>
  </w:style>
  <w:style w:type="paragraph" w:styleId="ad">
    <w:name w:val="Title"/>
    <w:basedOn w:val="a"/>
    <w:link w:val="ae"/>
    <w:uiPriority w:val="10"/>
    <w:qFormat/>
    <w:pPr>
      <w:spacing w:before="0" w:line="240" w:lineRule="auto"/>
      <w:ind w:left="520" w:right="400" w:firstLine="0"/>
      <w:jc w:val="center"/>
    </w:pPr>
    <w:rPr>
      <w:sz w:val="28"/>
    </w:rPr>
  </w:style>
  <w:style w:type="character" w:customStyle="1" w:styleId="ae">
    <w:name w:val="Название Знак"/>
    <w:link w:val="ad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">
    <w:name w:val="header"/>
    <w:basedOn w:val="a"/>
    <w:link w:val="af0"/>
    <w:uiPriority w:val="99"/>
    <w:semiHidden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Pr>
      <w:sz w:val="24"/>
    </w:rPr>
  </w:style>
  <w:style w:type="paragraph" w:styleId="3">
    <w:name w:val="Body Text Indent 3"/>
    <w:basedOn w:val="a"/>
    <w:link w:val="30"/>
    <w:uiPriority w:val="99"/>
    <w:semiHidden/>
    <w:pPr>
      <w:spacing w:before="0" w:after="240" w:line="360" w:lineRule="auto"/>
      <w:ind w:left="795" w:firstLine="0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pPr>
      <w:spacing w:before="0" w:after="240" w:line="360" w:lineRule="auto"/>
      <w:ind w:firstLine="0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rPr>
      <w:sz w:val="24"/>
    </w:rPr>
  </w:style>
  <w:style w:type="paragraph" w:styleId="af1">
    <w:name w:val="Balloon Text"/>
    <w:basedOn w:val="a"/>
    <w:link w:val="af2"/>
    <w:uiPriority w:val="99"/>
    <w:semiHidden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2625</Words>
  <Characters>14968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 России</vt:lpstr>
    </vt:vector>
  </TitlesOfParts>
  <Company>1</Company>
  <LinksUpToDate>false</LinksUpToDate>
  <CharactersWithSpaces>17558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 России</dc:title>
  <dc:subject/>
  <dc:creator>Дом</dc:creator>
  <cp:keywords/>
  <dc:description/>
  <cp:lastModifiedBy>admin</cp:lastModifiedBy>
  <cp:revision>2</cp:revision>
  <cp:lastPrinted>2004-10-28T14:14:00Z</cp:lastPrinted>
  <dcterms:created xsi:type="dcterms:W3CDTF">2014-03-07T08:38:00Z</dcterms:created>
  <dcterms:modified xsi:type="dcterms:W3CDTF">2014-03-07T08:38:00Z</dcterms:modified>
</cp:coreProperties>
</file>