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E1C" w:rsidRPr="00F7783B" w:rsidRDefault="00CC300C" w:rsidP="00F7783B">
      <w:pPr>
        <w:spacing w:after="0" w:line="360" w:lineRule="auto"/>
        <w:ind w:firstLine="709"/>
        <w:jc w:val="center"/>
        <w:rPr>
          <w:rFonts w:ascii="Times New Roman" w:hAnsi="Times New Roman"/>
          <w:b/>
          <w:sz w:val="28"/>
          <w:szCs w:val="28"/>
        </w:rPr>
      </w:pPr>
      <w:r w:rsidRPr="00F7783B">
        <w:rPr>
          <w:rFonts w:ascii="Times New Roman" w:hAnsi="Times New Roman"/>
          <w:b/>
          <w:sz w:val="28"/>
          <w:szCs w:val="28"/>
        </w:rPr>
        <w:t>Содержание</w:t>
      </w:r>
    </w:p>
    <w:p w:rsidR="004B4E1C" w:rsidRPr="00F7783B" w:rsidRDefault="004B4E1C" w:rsidP="00F7783B">
      <w:pPr>
        <w:spacing w:after="0" w:line="360" w:lineRule="auto"/>
        <w:ind w:firstLine="709"/>
        <w:jc w:val="both"/>
        <w:rPr>
          <w:rFonts w:ascii="Times New Roman" w:hAnsi="Times New Roman"/>
          <w:b/>
          <w:sz w:val="28"/>
          <w:szCs w:val="28"/>
        </w:rPr>
      </w:pPr>
    </w:p>
    <w:p w:rsidR="004B4E1C" w:rsidRPr="00F7783B" w:rsidRDefault="004B4E1C" w:rsidP="00F7783B">
      <w:pPr>
        <w:pStyle w:val="ab"/>
        <w:numPr>
          <w:ilvl w:val="0"/>
          <w:numId w:val="4"/>
        </w:numPr>
        <w:spacing w:after="0" w:line="360" w:lineRule="auto"/>
        <w:rPr>
          <w:rFonts w:ascii="Times New Roman" w:hAnsi="Times New Roman"/>
          <w:sz w:val="28"/>
          <w:szCs w:val="28"/>
        </w:rPr>
      </w:pPr>
      <w:r w:rsidRPr="00F7783B">
        <w:rPr>
          <w:rFonts w:ascii="Times New Roman" w:hAnsi="Times New Roman"/>
          <w:sz w:val="28"/>
          <w:szCs w:val="28"/>
        </w:rPr>
        <w:t>Субъект преступления (понятие). Возраст, по достижение которого возможна уголовная ответственность лица, совершившего</w:t>
      </w:r>
      <w:r w:rsidR="00F7783B">
        <w:rPr>
          <w:rFonts w:ascii="Times New Roman" w:hAnsi="Times New Roman"/>
          <w:sz w:val="28"/>
          <w:szCs w:val="28"/>
        </w:rPr>
        <w:t xml:space="preserve"> </w:t>
      </w:r>
      <w:r w:rsidRPr="00F7783B">
        <w:rPr>
          <w:rFonts w:ascii="Times New Roman" w:hAnsi="Times New Roman"/>
          <w:sz w:val="28"/>
          <w:szCs w:val="28"/>
        </w:rPr>
        <w:t>особо опасное деяние. Понятие невменяемости. Критерии невменяемости. Ответственность за преступления, совершенные в состоянии алкогольного опьянения. Понятие специального субъекта преступления.</w:t>
      </w:r>
    </w:p>
    <w:p w:rsidR="004B4E1C" w:rsidRPr="00F7783B" w:rsidRDefault="004B4E1C" w:rsidP="00F7783B">
      <w:pPr>
        <w:pStyle w:val="ab"/>
        <w:numPr>
          <w:ilvl w:val="0"/>
          <w:numId w:val="4"/>
        </w:numPr>
        <w:spacing w:after="0" w:line="360" w:lineRule="auto"/>
        <w:rPr>
          <w:rFonts w:ascii="Times New Roman" w:hAnsi="Times New Roman"/>
          <w:sz w:val="28"/>
          <w:szCs w:val="28"/>
        </w:rPr>
      </w:pPr>
      <w:r w:rsidRPr="00F7783B">
        <w:rPr>
          <w:rFonts w:ascii="Times New Roman" w:hAnsi="Times New Roman"/>
          <w:sz w:val="28"/>
          <w:szCs w:val="28"/>
        </w:rPr>
        <w:t xml:space="preserve">Задача. </w:t>
      </w:r>
    </w:p>
    <w:p w:rsidR="00422E7C" w:rsidRPr="00F7783B" w:rsidRDefault="00422E7C" w:rsidP="00F7783B">
      <w:pPr>
        <w:pStyle w:val="ab"/>
        <w:numPr>
          <w:ilvl w:val="0"/>
          <w:numId w:val="4"/>
        </w:numPr>
        <w:spacing w:after="0" w:line="360" w:lineRule="auto"/>
        <w:rPr>
          <w:rFonts w:ascii="Times New Roman" w:hAnsi="Times New Roman"/>
          <w:sz w:val="28"/>
          <w:szCs w:val="28"/>
        </w:rPr>
      </w:pPr>
      <w:r w:rsidRPr="00F7783B">
        <w:rPr>
          <w:rFonts w:ascii="Times New Roman" w:hAnsi="Times New Roman"/>
          <w:sz w:val="28"/>
          <w:szCs w:val="28"/>
        </w:rPr>
        <w:t>Задача.</w:t>
      </w:r>
    </w:p>
    <w:p w:rsidR="00422E7C" w:rsidRPr="00F7783B" w:rsidRDefault="00422E7C" w:rsidP="00F7783B">
      <w:pPr>
        <w:pStyle w:val="ab"/>
        <w:numPr>
          <w:ilvl w:val="0"/>
          <w:numId w:val="4"/>
        </w:numPr>
        <w:spacing w:after="0" w:line="360" w:lineRule="auto"/>
        <w:rPr>
          <w:rFonts w:ascii="Times New Roman" w:hAnsi="Times New Roman"/>
          <w:sz w:val="28"/>
          <w:szCs w:val="28"/>
        </w:rPr>
      </w:pPr>
      <w:r w:rsidRPr="00F7783B">
        <w:rPr>
          <w:rFonts w:ascii="Times New Roman" w:hAnsi="Times New Roman"/>
          <w:sz w:val="28"/>
          <w:szCs w:val="28"/>
        </w:rPr>
        <w:t>Используемая литература.</w:t>
      </w:r>
    </w:p>
    <w:p w:rsidR="00F7783B" w:rsidRDefault="00F7783B">
      <w:pPr>
        <w:rPr>
          <w:rFonts w:ascii="Times New Roman" w:hAnsi="Times New Roman"/>
          <w:b/>
          <w:sz w:val="28"/>
          <w:szCs w:val="28"/>
        </w:rPr>
      </w:pPr>
      <w:r>
        <w:rPr>
          <w:rFonts w:ascii="Times New Roman" w:hAnsi="Times New Roman"/>
          <w:b/>
          <w:sz w:val="28"/>
          <w:szCs w:val="28"/>
        </w:rPr>
        <w:br w:type="page"/>
      </w:r>
    </w:p>
    <w:p w:rsidR="00E37149" w:rsidRPr="00F7783B" w:rsidRDefault="00AF7B46" w:rsidP="00F7783B">
      <w:pPr>
        <w:spacing w:after="0" w:line="360" w:lineRule="auto"/>
        <w:ind w:firstLine="709"/>
        <w:jc w:val="center"/>
        <w:rPr>
          <w:rFonts w:ascii="Times New Roman" w:hAnsi="Times New Roman"/>
          <w:b/>
          <w:sz w:val="28"/>
          <w:szCs w:val="28"/>
        </w:rPr>
      </w:pPr>
      <w:r w:rsidRPr="00F7783B">
        <w:rPr>
          <w:rFonts w:ascii="Times New Roman" w:hAnsi="Times New Roman"/>
          <w:b/>
          <w:sz w:val="28"/>
          <w:szCs w:val="28"/>
        </w:rPr>
        <w:t>Вопрос №1</w:t>
      </w:r>
    </w:p>
    <w:p w:rsidR="00F7783B" w:rsidRDefault="00F7783B" w:rsidP="00F7783B">
      <w:pPr>
        <w:shd w:val="clear" w:color="auto" w:fill="FFFFFF"/>
        <w:spacing w:after="0" w:line="360" w:lineRule="auto"/>
        <w:ind w:firstLine="709"/>
        <w:jc w:val="both"/>
        <w:rPr>
          <w:rFonts w:ascii="Times New Roman" w:hAnsi="Times New Roman"/>
          <w:sz w:val="28"/>
          <w:szCs w:val="28"/>
          <w:lang w:val="en-US"/>
        </w:rPr>
      </w:pPr>
    </w:p>
    <w:p w:rsidR="00762608" w:rsidRPr="00F7783B" w:rsidRDefault="00762608" w:rsidP="00F7783B">
      <w:pPr>
        <w:shd w:val="clear" w:color="auto" w:fill="FFFFFF"/>
        <w:spacing w:after="0" w:line="360" w:lineRule="auto"/>
        <w:ind w:firstLine="709"/>
        <w:jc w:val="both"/>
        <w:rPr>
          <w:rFonts w:ascii="Times New Roman" w:hAnsi="Times New Roman"/>
          <w:color w:val="000000"/>
          <w:sz w:val="28"/>
          <w:szCs w:val="28"/>
        </w:rPr>
      </w:pPr>
      <w:r w:rsidRPr="00F7783B">
        <w:rPr>
          <w:rFonts w:ascii="Times New Roman" w:hAnsi="Times New Roman"/>
          <w:i/>
          <w:sz w:val="28"/>
          <w:szCs w:val="28"/>
        </w:rPr>
        <w:t>Субъект преступлени</w:t>
      </w:r>
      <w:r w:rsidR="009748C5" w:rsidRPr="00F7783B">
        <w:rPr>
          <w:rFonts w:ascii="Times New Roman" w:hAnsi="Times New Roman"/>
          <w:i/>
          <w:sz w:val="28"/>
          <w:szCs w:val="28"/>
        </w:rPr>
        <w:t>я</w:t>
      </w:r>
      <w:r w:rsidRPr="00F7783B">
        <w:rPr>
          <w:rFonts w:ascii="Times New Roman" w:hAnsi="Times New Roman"/>
          <w:sz w:val="28"/>
          <w:szCs w:val="28"/>
        </w:rPr>
        <w:t xml:space="preserve"> – это лицо, совершившее общественно опасное деяние и способное в соответствии с законом понести за него уголовную ответственность.</w:t>
      </w:r>
      <w:r w:rsidRPr="00F7783B">
        <w:rPr>
          <w:rFonts w:ascii="Times New Roman" w:hAnsi="Times New Roman"/>
          <w:color w:val="000000"/>
          <w:sz w:val="28"/>
          <w:szCs w:val="28"/>
        </w:rPr>
        <w:t xml:space="preserve"> </w:t>
      </w:r>
    </w:p>
    <w:p w:rsidR="00762608" w:rsidRPr="00F7783B" w:rsidRDefault="00762608" w:rsidP="00F7783B">
      <w:pPr>
        <w:pStyle w:val="3"/>
        <w:spacing w:line="360" w:lineRule="auto"/>
        <w:ind w:firstLine="709"/>
        <w:rPr>
          <w:sz w:val="28"/>
          <w:szCs w:val="28"/>
        </w:rPr>
      </w:pPr>
      <w:r w:rsidRPr="00F7783B">
        <w:rPr>
          <w:sz w:val="28"/>
          <w:szCs w:val="28"/>
        </w:rPr>
        <w:t xml:space="preserve">Действие уголовного закона распространяется на граждан Российской Федерации, лиц без гражданства, иностранных граждан. </w:t>
      </w:r>
    </w:p>
    <w:p w:rsidR="00762608" w:rsidRPr="00F7783B" w:rsidRDefault="00762608" w:rsidP="00F7783B">
      <w:pPr>
        <w:pStyle w:val="3"/>
        <w:spacing w:line="360" w:lineRule="auto"/>
        <w:ind w:firstLine="709"/>
        <w:rPr>
          <w:sz w:val="28"/>
          <w:szCs w:val="28"/>
        </w:rPr>
      </w:pPr>
      <w:r w:rsidRPr="00F7783B">
        <w:rPr>
          <w:color w:val="000000"/>
          <w:sz w:val="28"/>
          <w:szCs w:val="28"/>
        </w:rPr>
        <w:t>Юридические лица (предприятия, фирмы, организации) не являются субъектом преступления и не могут нести уголовную ответственность, это же относится к неодушевлённым предметам и животным,</w:t>
      </w:r>
      <w:r w:rsidRPr="00F7783B">
        <w:rPr>
          <w:sz w:val="28"/>
          <w:szCs w:val="28"/>
        </w:rPr>
        <w:t xml:space="preserve"> поскольку уголовный закон связывает ответственность со способностью лица, совершившего преступление, отдавать отчёт в своих действиях и руководить ими, а такой способностью обладают только люди. При привлечении к уголовной ответственности юридических лиц цели наказания (исправление осуждённого и предупреждение совершения им новых преступлений) оказались бы недостижимыми, поскольку уголовное наказание призвано воздействовать лишь на людей.</w:t>
      </w:r>
      <w:r w:rsidRPr="00F7783B">
        <w:rPr>
          <w:rStyle w:val="a5"/>
          <w:sz w:val="28"/>
          <w:szCs w:val="28"/>
        </w:rPr>
        <w:footnoteReference w:id="1"/>
      </w:r>
      <w:r w:rsidRPr="00F7783B">
        <w:rPr>
          <w:sz w:val="28"/>
          <w:szCs w:val="28"/>
        </w:rPr>
        <w:t xml:space="preserve"> </w:t>
      </w:r>
    </w:p>
    <w:p w:rsidR="00762608" w:rsidRPr="00F7783B" w:rsidRDefault="00762608" w:rsidP="00F7783B">
      <w:pPr>
        <w:pStyle w:val="1"/>
        <w:spacing w:after="0"/>
        <w:ind w:firstLine="709"/>
        <w:rPr>
          <w:rFonts w:ascii="Times New Roman" w:hAnsi="Times New Roman"/>
          <w:snapToGrid w:val="0"/>
          <w:szCs w:val="28"/>
        </w:rPr>
      </w:pPr>
      <w:r w:rsidRPr="00F7783B">
        <w:rPr>
          <w:rFonts w:ascii="Times New Roman" w:hAnsi="Times New Roman"/>
          <w:snapToGrid w:val="0"/>
          <w:szCs w:val="28"/>
        </w:rPr>
        <w:t>Наука уголовного права и криминология исходят из того, что понятия "субъект преступления" и "личность преступника" хотя и связаны друг с другом, но не тождественны. Субъект преступления - это совокупность признаков, характеризующих лицо, совершившее преступление, вне рамок которых нет состава преступления. Это тот минимум признаков, характеризующих свойства преступника, который необходим для признания его субъектом преступления. Иными словами, признаки субъекта преступления являются составной частью юридического основания уголовной ответственности, отсутствие хотя бы одного из них, даже дополнительного, означает отсутстви</w:t>
      </w:r>
      <w:r w:rsidR="009748C5" w:rsidRPr="00F7783B">
        <w:rPr>
          <w:rFonts w:ascii="Times New Roman" w:hAnsi="Times New Roman"/>
          <w:snapToGrid w:val="0"/>
          <w:szCs w:val="28"/>
        </w:rPr>
        <w:t>е</w:t>
      </w:r>
      <w:r w:rsidRPr="00F7783B">
        <w:rPr>
          <w:rFonts w:ascii="Times New Roman" w:hAnsi="Times New Roman"/>
          <w:snapToGrid w:val="0"/>
          <w:szCs w:val="28"/>
        </w:rPr>
        <w:t xml:space="preserve"> состава преступления.</w:t>
      </w:r>
      <w:r w:rsidR="008727A6" w:rsidRPr="00F7783B">
        <w:rPr>
          <w:rFonts w:ascii="Times New Roman" w:hAnsi="Times New Roman"/>
          <w:snapToGrid w:val="0"/>
          <w:szCs w:val="28"/>
        </w:rPr>
        <w:t xml:space="preserve"> </w:t>
      </w:r>
      <w:r w:rsidRPr="00F7783B">
        <w:rPr>
          <w:rFonts w:ascii="Times New Roman" w:hAnsi="Times New Roman"/>
          <w:szCs w:val="28"/>
        </w:rPr>
        <w:t xml:space="preserve">Таким образом, </w:t>
      </w:r>
      <w:r w:rsidRPr="00F7783B">
        <w:rPr>
          <w:rFonts w:ascii="Times New Roman" w:hAnsi="Times New Roman"/>
          <w:i/>
          <w:szCs w:val="28"/>
        </w:rPr>
        <w:t>с</w:t>
      </w:r>
      <w:r w:rsidRPr="00F7783B">
        <w:rPr>
          <w:rFonts w:ascii="Times New Roman" w:hAnsi="Times New Roman"/>
          <w:i/>
          <w:iCs/>
          <w:color w:val="000000"/>
          <w:szCs w:val="28"/>
        </w:rPr>
        <w:t xml:space="preserve">убъект преступления </w:t>
      </w:r>
      <w:r w:rsidRPr="00F7783B">
        <w:rPr>
          <w:rFonts w:ascii="Times New Roman" w:hAnsi="Times New Roman"/>
          <w:color w:val="000000"/>
          <w:szCs w:val="28"/>
        </w:rPr>
        <w:t xml:space="preserve">- это лицо, подлежащее уголовной ответственности. Общие условия, характеризующие субъект преступления, возрастные и иные его признаки закреплены в главе 4 УК РФ. </w:t>
      </w:r>
    </w:p>
    <w:p w:rsidR="00762608" w:rsidRPr="00F7783B" w:rsidRDefault="00762608" w:rsidP="00F7783B">
      <w:pPr>
        <w:pStyle w:val="p2"/>
        <w:spacing w:line="360" w:lineRule="auto"/>
        <w:ind w:firstLine="709"/>
        <w:rPr>
          <w:sz w:val="28"/>
          <w:szCs w:val="28"/>
        </w:rPr>
      </w:pPr>
      <w:r w:rsidRPr="00F7783B">
        <w:rPr>
          <w:sz w:val="28"/>
          <w:szCs w:val="28"/>
        </w:rPr>
        <w:t>Уголовной ответственности подлежит только вменяемое физическое лицо, достигшее возраста, уголовной ответственности</w:t>
      </w:r>
      <w:r w:rsidRPr="00F7783B">
        <w:rPr>
          <w:rStyle w:val="a5"/>
          <w:sz w:val="28"/>
          <w:szCs w:val="28"/>
        </w:rPr>
        <w:footnoteReference w:id="2"/>
      </w:r>
      <w:r w:rsidRPr="00F7783B">
        <w:rPr>
          <w:sz w:val="28"/>
          <w:szCs w:val="28"/>
        </w:rPr>
        <w:t>. Из смысла данной нормы к основным признакам субъекта преступления относятся: физическое лицо, вменяемость и достижение определённого возраста. Эти наиболее существенные признаки всех субъектов преступлений составляют научное понятие общего субъекта преступления. Факультативными признаками субъекта преступления являются признаки специального субъекта.</w:t>
      </w:r>
    </w:p>
    <w:p w:rsidR="00762608" w:rsidRPr="00F7783B" w:rsidRDefault="00762608" w:rsidP="00F7783B">
      <w:pPr>
        <w:shd w:val="clear" w:color="auto" w:fill="FFFFFF"/>
        <w:spacing w:after="0" w:line="360" w:lineRule="auto"/>
        <w:ind w:firstLine="709"/>
        <w:jc w:val="both"/>
        <w:rPr>
          <w:rFonts w:ascii="Times New Roman" w:hAnsi="Times New Roman"/>
          <w:sz w:val="28"/>
          <w:szCs w:val="28"/>
        </w:rPr>
      </w:pPr>
      <w:r w:rsidRPr="00F7783B">
        <w:rPr>
          <w:rFonts w:ascii="Times New Roman" w:hAnsi="Times New Roman"/>
          <w:color w:val="000000"/>
          <w:sz w:val="28"/>
          <w:szCs w:val="28"/>
        </w:rPr>
        <w:t>Возраст уголовной ответственности, как признак субъекта преступления, определяется на основе данных подростковой психологии. В основу критериев такой ответственности положены возрастные особенности несовершеннолетнего, накопление жизненного опыта, формирование правосознания и уровня воспитания, которые к достижению совершеннолетия, а в ряде случаев гораздо раньше способны осознавать и осмысленно выбирать в жизненных ситуациях непреступные формы поведения</w:t>
      </w:r>
      <w:r w:rsidRPr="00F7783B">
        <w:rPr>
          <w:rStyle w:val="a5"/>
          <w:rFonts w:ascii="Times New Roman" w:hAnsi="Times New Roman"/>
          <w:color w:val="000000"/>
          <w:sz w:val="28"/>
          <w:szCs w:val="28"/>
        </w:rPr>
        <w:footnoteReference w:id="3"/>
      </w:r>
      <w:r w:rsidRPr="00F7783B">
        <w:rPr>
          <w:rFonts w:ascii="Times New Roman" w:hAnsi="Times New Roman"/>
          <w:color w:val="000000"/>
          <w:sz w:val="28"/>
          <w:szCs w:val="28"/>
        </w:rPr>
        <w:t>.</w:t>
      </w:r>
    </w:p>
    <w:p w:rsidR="00712E41" w:rsidRPr="00F7783B" w:rsidRDefault="00762608" w:rsidP="00F7783B">
      <w:pPr>
        <w:pStyle w:val="p2"/>
        <w:spacing w:line="360" w:lineRule="auto"/>
        <w:ind w:firstLine="709"/>
        <w:rPr>
          <w:sz w:val="28"/>
          <w:szCs w:val="28"/>
        </w:rPr>
      </w:pPr>
      <w:r w:rsidRPr="00F7783B">
        <w:rPr>
          <w:sz w:val="28"/>
          <w:szCs w:val="28"/>
        </w:rPr>
        <w:t>Уголовной ответственности подлежит лицо, достигшее ко времени совершения преступления шестнадцатилетнего возраста</w:t>
      </w:r>
      <w:r w:rsidRPr="00F7783B">
        <w:rPr>
          <w:rStyle w:val="a5"/>
          <w:sz w:val="28"/>
          <w:szCs w:val="28"/>
        </w:rPr>
        <w:footnoteReference w:id="4"/>
      </w:r>
      <w:r w:rsidRPr="00F7783B">
        <w:rPr>
          <w:sz w:val="28"/>
          <w:szCs w:val="28"/>
        </w:rPr>
        <w:t xml:space="preserve">. </w:t>
      </w:r>
    </w:p>
    <w:p w:rsidR="008727A6" w:rsidRPr="00F7783B" w:rsidRDefault="00762608" w:rsidP="00F7783B">
      <w:pPr>
        <w:pStyle w:val="p2"/>
        <w:spacing w:line="360" w:lineRule="auto"/>
        <w:ind w:firstLine="709"/>
        <w:rPr>
          <w:sz w:val="28"/>
          <w:szCs w:val="28"/>
        </w:rPr>
      </w:pPr>
      <w:r w:rsidRPr="00F7783B">
        <w:rPr>
          <w:sz w:val="28"/>
          <w:szCs w:val="28"/>
        </w:rPr>
        <w:t xml:space="preserve">Несовершеннолетними признаются лица, которым ко времени совершения преступления исполнилось четырнадцать, но не исполнилось </w:t>
      </w:r>
      <w:r w:rsidR="008727A6" w:rsidRPr="00F7783B">
        <w:rPr>
          <w:sz w:val="28"/>
          <w:szCs w:val="28"/>
        </w:rPr>
        <w:t>восемнадцати лет</w:t>
      </w:r>
      <w:r w:rsidR="008727A6" w:rsidRPr="00F7783B">
        <w:rPr>
          <w:rStyle w:val="a5"/>
          <w:sz w:val="28"/>
          <w:szCs w:val="28"/>
        </w:rPr>
        <w:footnoteReference w:id="5"/>
      </w:r>
      <w:r w:rsidR="008727A6" w:rsidRPr="00F7783B">
        <w:rPr>
          <w:sz w:val="28"/>
          <w:szCs w:val="28"/>
        </w:rPr>
        <w:t>. В отношении несовершеннолетних имеет место особый порядок привлечения их к ответственности за преступления, исчерпывающий перечень, которых закреплен в УК РФ.</w:t>
      </w:r>
    </w:p>
    <w:p w:rsidR="008727A6" w:rsidRPr="00F7783B" w:rsidRDefault="008727A6" w:rsidP="00F7783B">
      <w:pPr>
        <w:pStyle w:val="p2"/>
        <w:spacing w:line="360" w:lineRule="auto"/>
        <w:ind w:firstLine="709"/>
        <w:rPr>
          <w:sz w:val="28"/>
          <w:szCs w:val="28"/>
        </w:rPr>
      </w:pPr>
      <w:r w:rsidRPr="00F7783B">
        <w:rPr>
          <w:sz w:val="28"/>
          <w:szCs w:val="28"/>
        </w:rPr>
        <w:t>Так, лица, достигшие ко времени совершения преступления четырнадцатилетнего возраста, подлежат уголовной ответственности за убийство (</w:t>
      </w:r>
      <w:r w:rsidRPr="00A34D44">
        <w:rPr>
          <w:sz w:val="28"/>
          <w:szCs w:val="28"/>
        </w:rPr>
        <w:t>статья 105</w:t>
      </w:r>
      <w:r w:rsidRPr="00F7783B">
        <w:rPr>
          <w:sz w:val="28"/>
          <w:szCs w:val="28"/>
        </w:rPr>
        <w:t>), умышленное причинение тяжкого вреда здоровью (</w:t>
      </w:r>
      <w:r w:rsidRPr="00A34D44">
        <w:rPr>
          <w:sz w:val="28"/>
          <w:szCs w:val="28"/>
        </w:rPr>
        <w:t>статья 111</w:t>
      </w:r>
      <w:r w:rsidRPr="00F7783B">
        <w:rPr>
          <w:sz w:val="28"/>
          <w:szCs w:val="28"/>
        </w:rPr>
        <w:t>), умышленное причинение средней тяжести вреда здоровью (</w:t>
      </w:r>
      <w:r w:rsidRPr="00A34D44">
        <w:rPr>
          <w:sz w:val="28"/>
          <w:szCs w:val="28"/>
        </w:rPr>
        <w:t>статья 112</w:t>
      </w:r>
      <w:r w:rsidRPr="00F7783B">
        <w:rPr>
          <w:sz w:val="28"/>
          <w:szCs w:val="28"/>
        </w:rPr>
        <w:t>), похищение человека (</w:t>
      </w:r>
      <w:r w:rsidRPr="00A34D44">
        <w:rPr>
          <w:sz w:val="28"/>
          <w:szCs w:val="28"/>
        </w:rPr>
        <w:t>статья 126</w:t>
      </w:r>
      <w:r w:rsidRPr="00F7783B">
        <w:rPr>
          <w:sz w:val="28"/>
          <w:szCs w:val="28"/>
        </w:rPr>
        <w:t>), изнасилование (</w:t>
      </w:r>
      <w:r w:rsidRPr="00A34D44">
        <w:rPr>
          <w:sz w:val="28"/>
          <w:szCs w:val="28"/>
        </w:rPr>
        <w:t>статья 131</w:t>
      </w:r>
      <w:r w:rsidRPr="00F7783B">
        <w:rPr>
          <w:sz w:val="28"/>
          <w:szCs w:val="28"/>
        </w:rPr>
        <w:t>), насильственные действия сексуального характера (</w:t>
      </w:r>
      <w:r w:rsidRPr="00A34D44">
        <w:rPr>
          <w:sz w:val="28"/>
          <w:szCs w:val="28"/>
        </w:rPr>
        <w:t>статья 132</w:t>
      </w:r>
      <w:r w:rsidRPr="00F7783B">
        <w:rPr>
          <w:sz w:val="28"/>
          <w:szCs w:val="28"/>
        </w:rPr>
        <w:t>), кражу (</w:t>
      </w:r>
      <w:r w:rsidRPr="00A34D44">
        <w:rPr>
          <w:sz w:val="28"/>
          <w:szCs w:val="28"/>
        </w:rPr>
        <w:t>статья 158</w:t>
      </w:r>
      <w:r w:rsidRPr="00F7783B">
        <w:rPr>
          <w:sz w:val="28"/>
          <w:szCs w:val="28"/>
        </w:rPr>
        <w:t>), грабеж (</w:t>
      </w:r>
      <w:r w:rsidRPr="00A34D44">
        <w:rPr>
          <w:sz w:val="28"/>
          <w:szCs w:val="28"/>
        </w:rPr>
        <w:t>статья 161</w:t>
      </w:r>
      <w:r w:rsidRPr="00F7783B">
        <w:rPr>
          <w:sz w:val="28"/>
          <w:szCs w:val="28"/>
        </w:rPr>
        <w:t>), разбой (</w:t>
      </w:r>
      <w:r w:rsidRPr="00A34D44">
        <w:rPr>
          <w:sz w:val="28"/>
          <w:szCs w:val="28"/>
        </w:rPr>
        <w:t>статья 162</w:t>
      </w:r>
      <w:r w:rsidRPr="00F7783B">
        <w:rPr>
          <w:sz w:val="28"/>
          <w:szCs w:val="28"/>
        </w:rPr>
        <w:t>), вымогательство (</w:t>
      </w:r>
      <w:r w:rsidRPr="00A34D44">
        <w:rPr>
          <w:sz w:val="28"/>
          <w:szCs w:val="28"/>
        </w:rPr>
        <w:t>статья 163</w:t>
      </w:r>
      <w:r w:rsidRPr="00F7783B">
        <w:rPr>
          <w:sz w:val="28"/>
          <w:szCs w:val="28"/>
        </w:rPr>
        <w:t>), неправомерное завладение автомобилем или иным транспортным средством без цели хищения (</w:t>
      </w:r>
      <w:r w:rsidRPr="00A34D44">
        <w:rPr>
          <w:sz w:val="28"/>
          <w:szCs w:val="28"/>
        </w:rPr>
        <w:t>статья 166</w:t>
      </w:r>
      <w:r w:rsidRPr="00F7783B">
        <w:rPr>
          <w:sz w:val="28"/>
          <w:szCs w:val="28"/>
        </w:rPr>
        <w:t xml:space="preserve">), умышленные уничтожение или повреждение имущества при отягчающих обстоятельствах (часть вторая </w:t>
      </w:r>
      <w:r w:rsidRPr="00A34D44">
        <w:rPr>
          <w:sz w:val="28"/>
          <w:szCs w:val="28"/>
        </w:rPr>
        <w:t>статьи 167</w:t>
      </w:r>
      <w:r w:rsidRPr="00F7783B">
        <w:rPr>
          <w:sz w:val="28"/>
          <w:szCs w:val="28"/>
        </w:rPr>
        <w:t>), терроризм (</w:t>
      </w:r>
      <w:r w:rsidRPr="00A34D44">
        <w:rPr>
          <w:sz w:val="28"/>
          <w:szCs w:val="28"/>
        </w:rPr>
        <w:t>статья 205</w:t>
      </w:r>
      <w:r w:rsidRPr="00F7783B">
        <w:rPr>
          <w:sz w:val="28"/>
          <w:szCs w:val="28"/>
        </w:rPr>
        <w:t>), захват заложника (</w:t>
      </w:r>
      <w:r w:rsidRPr="00A34D44">
        <w:rPr>
          <w:sz w:val="28"/>
          <w:szCs w:val="28"/>
        </w:rPr>
        <w:t>статья 206</w:t>
      </w:r>
      <w:r w:rsidRPr="00F7783B">
        <w:rPr>
          <w:sz w:val="28"/>
          <w:szCs w:val="28"/>
        </w:rPr>
        <w:t>), заведомо ложное сообщение об акте терроризма (</w:t>
      </w:r>
      <w:r w:rsidRPr="00A34D44">
        <w:rPr>
          <w:sz w:val="28"/>
          <w:szCs w:val="28"/>
        </w:rPr>
        <w:t>статья 207</w:t>
      </w:r>
      <w:r w:rsidRPr="00F7783B">
        <w:rPr>
          <w:sz w:val="28"/>
          <w:szCs w:val="28"/>
        </w:rPr>
        <w:t xml:space="preserve">), хулиганство при отягчающих обстоятельствах (части вторая и третья </w:t>
      </w:r>
      <w:r w:rsidRPr="00A34D44">
        <w:rPr>
          <w:sz w:val="28"/>
          <w:szCs w:val="28"/>
        </w:rPr>
        <w:t>статьи 213</w:t>
      </w:r>
      <w:r w:rsidRPr="00F7783B">
        <w:rPr>
          <w:sz w:val="28"/>
          <w:szCs w:val="28"/>
        </w:rPr>
        <w:t>), вандализм (</w:t>
      </w:r>
      <w:r w:rsidRPr="00A34D44">
        <w:rPr>
          <w:sz w:val="28"/>
          <w:szCs w:val="28"/>
        </w:rPr>
        <w:t>статья 214</w:t>
      </w:r>
      <w:r w:rsidRPr="00F7783B">
        <w:rPr>
          <w:sz w:val="28"/>
          <w:szCs w:val="28"/>
        </w:rPr>
        <w:t>), хищение либо вымогательство оружия, боеприпасов, взрывчатых веществ и взрывных устройств (</w:t>
      </w:r>
      <w:r w:rsidRPr="00A34D44">
        <w:rPr>
          <w:sz w:val="28"/>
          <w:szCs w:val="28"/>
        </w:rPr>
        <w:t>статья 226</w:t>
      </w:r>
      <w:r w:rsidRPr="00F7783B">
        <w:rPr>
          <w:sz w:val="28"/>
          <w:szCs w:val="28"/>
        </w:rPr>
        <w:t>), хищение либо вымогательство наркотических средств или психотропных веществ (</w:t>
      </w:r>
      <w:r w:rsidRPr="00A34D44">
        <w:rPr>
          <w:sz w:val="28"/>
          <w:szCs w:val="28"/>
        </w:rPr>
        <w:t>статья 229</w:t>
      </w:r>
      <w:r w:rsidRPr="00F7783B">
        <w:rPr>
          <w:sz w:val="28"/>
          <w:szCs w:val="28"/>
        </w:rPr>
        <w:t>), приведение в негодность транспортных средств или путей сообщения (</w:t>
      </w:r>
      <w:r w:rsidRPr="00A34D44">
        <w:rPr>
          <w:sz w:val="28"/>
          <w:szCs w:val="28"/>
        </w:rPr>
        <w:t>статья 267</w:t>
      </w:r>
      <w:r w:rsidRPr="00F7783B">
        <w:rPr>
          <w:sz w:val="28"/>
          <w:szCs w:val="28"/>
        </w:rPr>
        <w:t xml:space="preserve">). </w:t>
      </w:r>
    </w:p>
    <w:p w:rsidR="008727A6" w:rsidRPr="00F7783B" w:rsidRDefault="008727A6" w:rsidP="00F7783B">
      <w:pPr>
        <w:shd w:val="clear" w:color="auto" w:fill="FFFFFF"/>
        <w:spacing w:after="0" w:line="360" w:lineRule="auto"/>
        <w:ind w:firstLine="709"/>
        <w:jc w:val="both"/>
        <w:rPr>
          <w:rFonts w:ascii="Times New Roman" w:hAnsi="Times New Roman"/>
          <w:sz w:val="28"/>
          <w:szCs w:val="28"/>
        </w:rPr>
      </w:pPr>
      <w:bookmarkStart w:id="0" w:name="2003"/>
      <w:bookmarkEnd w:id="0"/>
      <w:r w:rsidRPr="00F7783B">
        <w:rPr>
          <w:rFonts w:ascii="Times New Roman" w:hAnsi="Times New Roman"/>
          <w:sz w:val="28"/>
          <w:szCs w:val="28"/>
        </w:rPr>
        <w:t xml:space="preserve">Эти двадцать статей Уголовного кодекса составляют исчерпывающий перечень и не могут быть расширены правоприменителем и несовершеннолетние не могут нести уголовную ответственность за иные, кроме перечисленных в части второй ст. 20 УК РФ составы. </w:t>
      </w:r>
    </w:p>
    <w:p w:rsidR="008727A6" w:rsidRPr="00F7783B" w:rsidRDefault="008727A6" w:rsidP="00F7783B">
      <w:pPr>
        <w:shd w:val="clear" w:color="auto" w:fill="FFFFFF"/>
        <w:spacing w:after="0" w:line="360" w:lineRule="auto"/>
        <w:ind w:firstLine="709"/>
        <w:jc w:val="both"/>
        <w:rPr>
          <w:rFonts w:ascii="Times New Roman" w:hAnsi="Times New Roman"/>
          <w:sz w:val="28"/>
          <w:szCs w:val="28"/>
        </w:rPr>
      </w:pPr>
      <w:r w:rsidRPr="00F7783B">
        <w:rPr>
          <w:rFonts w:ascii="Times New Roman" w:hAnsi="Times New Roman"/>
          <w:sz w:val="28"/>
          <w:szCs w:val="28"/>
        </w:rPr>
        <w:t xml:space="preserve">Кроме того, в случае, если несовершеннолетний достиг возраста, предусмотренного частями первой или второй статьи 20,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w:t>
      </w:r>
    </w:p>
    <w:p w:rsidR="008727A6" w:rsidRPr="00F7783B" w:rsidRDefault="008727A6" w:rsidP="00F7783B">
      <w:pPr>
        <w:pStyle w:val="p2"/>
        <w:spacing w:line="360" w:lineRule="auto"/>
        <w:ind w:firstLine="709"/>
        <w:rPr>
          <w:sz w:val="28"/>
          <w:szCs w:val="28"/>
        </w:rPr>
      </w:pPr>
      <w:r w:rsidRPr="00F7783B">
        <w:rPr>
          <w:sz w:val="28"/>
          <w:szCs w:val="28"/>
        </w:rPr>
        <w:t>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r w:rsidRPr="00F7783B">
        <w:rPr>
          <w:rStyle w:val="a5"/>
          <w:sz w:val="28"/>
          <w:szCs w:val="28"/>
        </w:rPr>
        <w:footnoteReference w:id="6"/>
      </w:r>
      <w:r w:rsidRPr="00F7783B">
        <w:rPr>
          <w:sz w:val="28"/>
          <w:szCs w:val="28"/>
        </w:rPr>
        <w:t xml:space="preserve">. </w:t>
      </w:r>
    </w:p>
    <w:p w:rsidR="008727A6" w:rsidRPr="00F7783B" w:rsidRDefault="008727A6" w:rsidP="00F7783B">
      <w:pPr>
        <w:shd w:val="clear" w:color="auto" w:fill="FFFFFF"/>
        <w:spacing w:after="0" w:line="360" w:lineRule="auto"/>
        <w:ind w:firstLine="709"/>
        <w:jc w:val="both"/>
        <w:rPr>
          <w:rFonts w:ascii="Times New Roman" w:hAnsi="Times New Roman"/>
          <w:color w:val="000000"/>
          <w:sz w:val="28"/>
          <w:szCs w:val="28"/>
        </w:rPr>
      </w:pPr>
      <w:r w:rsidRPr="00F7783B">
        <w:rPr>
          <w:rFonts w:ascii="Times New Roman" w:hAnsi="Times New Roman"/>
          <w:color w:val="000000"/>
          <w:sz w:val="28"/>
          <w:szCs w:val="28"/>
        </w:rPr>
        <w:t xml:space="preserve">В данной уголовно-правовой норме проведены два критерия невменяемости, которые в теории уголовного права называются юридический (психологический) и медицинский (биологический). </w:t>
      </w:r>
    </w:p>
    <w:p w:rsidR="008727A6" w:rsidRPr="00F7783B" w:rsidRDefault="008727A6" w:rsidP="00F7783B">
      <w:pPr>
        <w:shd w:val="clear" w:color="auto" w:fill="FFFFFF"/>
        <w:spacing w:after="0" w:line="360" w:lineRule="auto"/>
        <w:ind w:firstLine="709"/>
        <w:jc w:val="both"/>
        <w:rPr>
          <w:rFonts w:ascii="Times New Roman" w:hAnsi="Times New Roman"/>
          <w:sz w:val="28"/>
          <w:szCs w:val="28"/>
        </w:rPr>
      </w:pPr>
      <w:r w:rsidRPr="00F7783B">
        <w:rPr>
          <w:rFonts w:ascii="Times New Roman" w:hAnsi="Times New Roman"/>
          <w:i/>
          <w:sz w:val="28"/>
          <w:szCs w:val="28"/>
        </w:rPr>
        <w:t>Медицинский критерий</w:t>
      </w:r>
      <w:r w:rsidRPr="00F7783B">
        <w:rPr>
          <w:rFonts w:ascii="Times New Roman" w:hAnsi="Times New Roman"/>
          <w:sz w:val="28"/>
          <w:szCs w:val="28"/>
        </w:rPr>
        <w:t xml:space="preserve"> раскрывает причины этой неспособности: болезненное состояние психики человека или отставание в психическом развитии лица, совершившего общественно опасное деяние. При этом не всякое болезненное состояние психики позволяет признать его невменяемым, а только то, которое мешало ему правильно оценивать свои поступки.</w:t>
      </w:r>
    </w:p>
    <w:p w:rsidR="008727A6" w:rsidRPr="00F7783B" w:rsidRDefault="008727A6" w:rsidP="00F7783B">
      <w:pPr>
        <w:shd w:val="clear" w:color="auto" w:fill="FFFFFF"/>
        <w:spacing w:after="0" w:line="360" w:lineRule="auto"/>
        <w:ind w:firstLine="709"/>
        <w:jc w:val="both"/>
        <w:rPr>
          <w:rFonts w:ascii="Times New Roman" w:hAnsi="Times New Roman"/>
          <w:color w:val="000000"/>
          <w:sz w:val="28"/>
          <w:szCs w:val="28"/>
        </w:rPr>
      </w:pPr>
      <w:r w:rsidRPr="00F7783B">
        <w:rPr>
          <w:rFonts w:ascii="Times New Roman" w:hAnsi="Times New Roman"/>
          <w:bCs/>
          <w:iCs/>
          <w:color w:val="000000"/>
          <w:sz w:val="28"/>
          <w:szCs w:val="28"/>
        </w:rPr>
        <w:t>Медицинский критерий</w:t>
      </w:r>
      <w:r w:rsidRPr="00F7783B">
        <w:rPr>
          <w:rFonts w:ascii="Times New Roman" w:hAnsi="Times New Roman"/>
          <w:b/>
          <w:bCs/>
          <w:i/>
          <w:iCs/>
          <w:color w:val="000000"/>
          <w:sz w:val="28"/>
          <w:szCs w:val="28"/>
        </w:rPr>
        <w:t xml:space="preserve"> </w:t>
      </w:r>
      <w:r w:rsidRPr="00F7783B">
        <w:rPr>
          <w:rFonts w:ascii="Times New Roman" w:hAnsi="Times New Roman"/>
          <w:color w:val="000000"/>
          <w:sz w:val="28"/>
          <w:szCs w:val="28"/>
        </w:rPr>
        <w:t>выводится из различных форм психического расстройства (болезни): хроническое психическое расстройство, слабоумие, иное болезненное состояние.</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Законодателем в обобщённом виде дан исчерпывающий перечень различных формы болезненных расстройств психической деятельности, которые могут сопровождаться утратой способности лица отдавать себе отчёт в своих действиях или руководить ими: хронические психические расстройства, временные психические расстройства, слабоумие, иное болезненное состояние психики.</w:t>
      </w:r>
    </w:p>
    <w:p w:rsidR="008727A6" w:rsidRPr="00F7783B" w:rsidRDefault="008727A6" w:rsidP="00F7783B">
      <w:pPr>
        <w:shd w:val="clear" w:color="auto" w:fill="FFFFFF"/>
        <w:spacing w:after="0" w:line="360" w:lineRule="auto"/>
        <w:ind w:firstLine="709"/>
        <w:jc w:val="both"/>
        <w:rPr>
          <w:rFonts w:ascii="Times New Roman" w:hAnsi="Times New Roman"/>
          <w:sz w:val="28"/>
          <w:szCs w:val="28"/>
        </w:rPr>
      </w:pPr>
      <w:r w:rsidRPr="00F7783B">
        <w:rPr>
          <w:rFonts w:ascii="Times New Roman" w:hAnsi="Times New Roman"/>
          <w:color w:val="000000"/>
          <w:sz w:val="28"/>
          <w:szCs w:val="28"/>
        </w:rPr>
        <w:t>К</w:t>
      </w:r>
      <w:r w:rsidR="00F7783B">
        <w:rPr>
          <w:rFonts w:ascii="Times New Roman" w:hAnsi="Times New Roman"/>
          <w:color w:val="000000"/>
          <w:sz w:val="28"/>
          <w:szCs w:val="28"/>
        </w:rPr>
        <w:t xml:space="preserve"> </w:t>
      </w:r>
      <w:r w:rsidRPr="00F7783B">
        <w:rPr>
          <w:rFonts w:ascii="Times New Roman" w:hAnsi="Times New Roman"/>
          <w:color w:val="000000"/>
          <w:sz w:val="28"/>
          <w:szCs w:val="28"/>
        </w:rPr>
        <w:t>хроническим психическим расстройствам относятся трудноизлечимые болезни затяжного характера связанные с периодическим или постоянным нарастанием болезненных процессов: паранойя, шизофрения, маниакально-депрессивный психоз, прогрессирующее слабоумие и др.</w:t>
      </w:r>
    </w:p>
    <w:p w:rsidR="008727A6" w:rsidRPr="00F7783B" w:rsidRDefault="008727A6" w:rsidP="00F7783B">
      <w:pPr>
        <w:shd w:val="clear" w:color="auto" w:fill="FFFFFF"/>
        <w:spacing w:after="0" w:line="360" w:lineRule="auto"/>
        <w:ind w:firstLine="709"/>
        <w:jc w:val="both"/>
        <w:rPr>
          <w:rFonts w:ascii="Times New Roman" w:hAnsi="Times New Roman"/>
          <w:sz w:val="28"/>
          <w:szCs w:val="28"/>
        </w:rPr>
      </w:pPr>
      <w:r w:rsidRPr="00F7783B">
        <w:rPr>
          <w:rFonts w:ascii="Times New Roman" w:hAnsi="Times New Roman"/>
          <w:color w:val="000000"/>
          <w:sz w:val="28"/>
          <w:szCs w:val="28"/>
        </w:rPr>
        <w:t>Временное психическое расстройство - заболевание, протекающ</w:t>
      </w:r>
      <w:r w:rsidR="00422E7C" w:rsidRPr="00F7783B">
        <w:rPr>
          <w:rFonts w:ascii="Times New Roman" w:hAnsi="Times New Roman"/>
          <w:color w:val="000000"/>
          <w:sz w:val="28"/>
          <w:szCs w:val="28"/>
        </w:rPr>
        <w:t>е</w:t>
      </w:r>
      <w:r w:rsidRPr="00F7783B">
        <w:rPr>
          <w:rFonts w:ascii="Times New Roman" w:hAnsi="Times New Roman"/>
          <w:color w:val="000000"/>
          <w:sz w:val="28"/>
          <w:szCs w:val="28"/>
        </w:rPr>
        <w:t>е относительно недолго и</w:t>
      </w:r>
      <w:r w:rsidR="00F7783B">
        <w:rPr>
          <w:rFonts w:ascii="Times New Roman" w:hAnsi="Times New Roman"/>
          <w:color w:val="000000"/>
          <w:sz w:val="28"/>
          <w:szCs w:val="28"/>
        </w:rPr>
        <w:t xml:space="preserve"> </w:t>
      </w:r>
      <w:r w:rsidR="00602142" w:rsidRPr="00F7783B">
        <w:rPr>
          <w:rFonts w:ascii="Times New Roman" w:hAnsi="Times New Roman"/>
          <w:color w:val="000000"/>
          <w:sz w:val="28"/>
          <w:szCs w:val="28"/>
        </w:rPr>
        <w:t>заканчивается</w:t>
      </w:r>
      <w:r w:rsidR="00F7783B">
        <w:rPr>
          <w:rFonts w:ascii="Times New Roman" w:hAnsi="Times New Roman"/>
          <w:color w:val="000000"/>
          <w:sz w:val="28"/>
          <w:szCs w:val="28"/>
        </w:rPr>
        <w:t xml:space="preserve"> </w:t>
      </w:r>
      <w:r w:rsidRPr="00F7783B">
        <w:rPr>
          <w:rFonts w:ascii="Times New Roman" w:hAnsi="Times New Roman"/>
          <w:color w:val="000000"/>
          <w:sz w:val="28"/>
          <w:szCs w:val="28"/>
        </w:rPr>
        <w:t>выздоровлением больного. К ним относятся: белая горячка, алкогольный психоз, патологическое опьянение (отличие от опьянения физиологического), патологический аффект, которые вызываются, как правило, тяжёлыми психологическими потрясениями</w:t>
      </w:r>
      <w:r w:rsidRPr="00F7783B">
        <w:rPr>
          <w:rStyle w:val="a5"/>
          <w:rFonts w:ascii="Times New Roman" w:hAnsi="Times New Roman"/>
          <w:color w:val="000000"/>
          <w:sz w:val="28"/>
          <w:szCs w:val="28"/>
        </w:rPr>
        <w:footnoteReference w:id="7"/>
      </w:r>
      <w:r w:rsidRPr="00F7783B">
        <w:rPr>
          <w:rFonts w:ascii="Times New Roman" w:hAnsi="Times New Roman"/>
          <w:color w:val="000000"/>
          <w:sz w:val="28"/>
          <w:szCs w:val="28"/>
        </w:rPr>
        <w:t>.</w:t>
      </w:r>
    </w:p>
    <w:p w:rsidR="008727A6" w:rsidRPr="00F7783B" w:rsidRDefault="008727A6" w:rsidP="00F7783B">
      <w:pPr>
        <w:shd w:val="clear" w:color="auto" w:fill="FFFFFF"/>
        <w:spacing w:after="0" w:line="360" w:lineRule="auto"/>
        <w:ind w:firstLine="709"/>
        <w:jc w:val="both"/>
        <w:rPr>
          <w:rFonts w:ascii="Times New Roman" w:hAnsi="Times New Roman"/>
          <w:sz w:val="28"/>
          <w:szCs w:val="28"/>
        </w:rPr>
      </w:pPr>
      <w:r w:rsidRPr="00F7783B">
        <w:rPr>
          <w:rFonts w:ascii="Times New Roman" w:hAnsi="Times New Roman"/>
          <w:color w:val="000000"/>
          <w:sz w:val="28"/>
          <w:szCs w:val="28"/>
        </w:rPr>
        <w:t>Под слабоумием понимается различные формы ослабления психической деятельности мозга и серьёзное ухудшение интеллектуальных способностей личности: дебильность (лёгкая степень слабоумия), имбецильность (средняя степень слабоумия) и идиотия (глубокая и обширная степень слабоумия).</w:t>
      </w:r>
    </w:p>
    <w:p w:rsidR="00F7783B" w:rsidRDefault="008727A6" w:rsidP="00F7783B">
      <w:pPr>
        <w:shd w:val="clear" w:color="auto" w:fill="FFFFFF"/>
        <w:spacing w:after="0" w:line="360" w:lineRule="auto"/>
        <w:ind w:firstLine="709"/>
        <w:jc w:val="both"/>
        <w:rPr>
          <w:rFonts w:ascii="Times New Roman" w:hAnsi="Times New Roman"/>
          <w:color w:val="000000"/>
          <w:sz w:val="28"/>
          <w:szCs w:val="28"/>
          <w:lang w:val="en-US"/>
        </w:rPr>
      </w:pPr>
      <w:r w:rsidRPr="00F7783B">
        <w:rPr>
          <w:rFonts w:ascii="Times New Roman" w:hAnsi="Times New Roman"/>
          <w:color w:val="000000"/>
          <w:sz w:val="28"/>
          <w:szCs w:val="28"/>
        </w:rPr>
        <w:t xml:space="preserve">К болезненным состояниям психики, в том числе не исключающим вменяемость относятся различные по тяжести формы временных расстройств психики: острые бредовые и галлюцинаторные состояния, которые могут быть вызваны опасными инфекциями, отравлениями или тяжёлыми травмами; наркотизация в период абстиненции; лунатизм и другие </w:t>
      </w:r>
      <w:r w:rsidR="009748C5" w:rsidRPr="00F7783B">
        <w:rPr>
          <w:rFonts w:ascii="Times New Roman" w:hAnsi="Times New Roman"/>
          <w:color w:val="000000"/>
          <w:sz w:val="28"/>
          <w:szCs w:val="28"/>
        </w:rPr>
        <w:t>состояния,</w:t>
      </w:r>
      <w:r w:rsidRPr="00F7783B">
        <w:rPr>
          <w:rFonts w:ascii="Times New Roman" w:hAnsi="Times New Roman"/>
          <w:color w:val="000000"/>
          <w:sz w:val="28"/>
          <w:szCs w:val="28"/>
        </w:rPr>
        <w:t xml:space="preserve"> выявляемые с помощью психиатрических и психологических методик и определяющие возможность установления невменяемости или психических расстройств не исключающим вменяемости (ограниченная вменяемость). </w:t>
      </w:r>
    </w:p>
    <w:p w:rsidR="008727A6" w:rsidRPr="00F7783B" w:rsidRDefault="008727A6" w:rsidP="00F7783B">
      <w:pPr>
        <w:shd w:val="clear" w:color="auto" w:fill="FFFFFF"/>
        <w:spacing w:after="0" w:line="360" w:lineRule="auto"/>
        <w:ind w:firstLine="709"/>
        <w:jc w:val="both"/>
        <w:rPr>
          <w:rFonts w:ascii="Times New Roman" w:hAnsi="Times New Roman"/>
          <w:color w:val="000000"/>
          <w:sz w:val="28"/>
          <w:szCs w:val="28"/>
        </w:rPr>
      </w:pPr>
      <w:r w:rsidRPr="00F7783B">
        <w:rPr>
          <w:rFonts w:ascii="Times New Roman" w:hAnsi="Times New Roman"/>
          <w:i/>
          <w:sz w:val="28"/>
          <w:szCs w:val="28"/>
        </w:rPr>
        <w:t>Юридический критерий</w:t>
      </w:r>
      <w:r w:rsidRPr="00F7783B">
        <w:rPr>
          <w:rFonts w:ascii="Times New Roman" w:hAnsi="Times New Roman"/>
          <w:sz w:val="28"/>
          <w:szCs w:val="28"/>
        </w:rPr>
        <w:t xml:space="preserve"> определяет суд, когда даёт оценку лицу, совершившему общественно опасное деяние, как не способному осознавать характер своих действий и руководит ими. При этом свои выводы суд основывает на </w:t>
      </w:r>
      <w:r w:rsidRPr="00F7783B">
        <w:rPr>
          <w:rFonts w:ascii="Times New Roman" w:hAnsi="Times New Roman"/>
          <w:color w:val="000000"/>
          <w:sz w:val="28"/>
          <w:szCs w:val="28"/>
        </w:rPr>
        <w:t>медицинском критерии невменяемости (акт судебно-психиатрической экспертизы).</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Непосредственно отражая юридически значимые свойства психических расстройств, юридический критерий подводит всё многообразие психопатологических проявлений к единому знаменателю и делает этот клинический по содержанию материал сопоставимым с правовыми понятиями и пригодным для решения правовых задач. При помощи юридического критерия судебно-психиатрические термины “переводятся” на язык права.</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Юридический критерий невменяемости заключается в отсутствии у лица способности осознавать фактический характер и общественную опасность своих действий (бездействия) – это интеллектуальный момент, либо руководить своими поступками – волевой момент.</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 xml:space="preserve">Содержание интеллектуального момента свидетельствует о том, что лицо не понимает опасности своего поведения для общества. Расстройство интеллекта, как правило, вызывает и расстройство воли – лицо не может руководить своими поступками. Однако бывают случаи, когда лицо отдаёт отчет в своих действиях, то есть осознаёт характер своего поведения, но в силу болезненного состояния не может руководить своими действиями. </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Для признания лица невменяемым требуется наличие одного из признаков юридического критерия в сочетании с медицинским критерием</w:t>
      </w:r>
      <w:r w:rsidRPr="00F7783B">
        <w:rPr>
          <w:rStyle w:val="a5"/>
          <w:rFonts w:ascii="Times New Roman" w:hAnsi="Times New Roman"/>
          <w:sz w:val="28"/>
          <w:szCs w:val="28"/>
        </w:rPr>
        <w:footnoteReference w:id="8"/>
      </w:r>
      <w:r w:rsidRPr="00F7783B">
        <w:rPr>
          <w:rFonts w:ascii="Times New Roman" w:hAnsi="Times New Roman"/>
          <w:sz w:val="28"/>
          <w:szCs w:val="28"/>
        </w:rPr>
        <w:t>.</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Таким образом, современная формула невменяемости предусматривает согласованного применения юридического и медицинского критериев при решении вопроса о невменяемости.</w:t>
      </w:r>
    </w:p>
    <w:p w:rsidR="008727A6" w:rsidRPr="00F7783B" w:rsidRDefault="008727A6" w:rsidP="00F7783B">
      <w:pPr>
        <w:pStyle w:val="p2"/>
        <w:spacing w:line="360" w:lineRule="auto"/>
        <w:ind w:firstLine="709"/>
        <w:rPr>
          <w:sz w:val="28"/>
          <w:szCs w:val="28"/>
        </w:rPr>
      </w:pPr>
      <w:r w:rsidRPr="00F7783B">
        <w:rPr>
          <w:sz w:val="28"/>
          <w:szCs w:val="28"/>
        </w:rPr>
        <w:t>Необходимо обратить внимание, что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bookmarkStart w:id="1" w:name="2202"/>
      <w:bookmarkEnd w:id="1"/>
      <w:r w:rsidRPr="00F7783B">
        <w:rPr>
          <w:rStyle w:val="a5"/>
          <w:sz w:val="28"/>
          <w:szCs w:val="28"/>
        </w:rPr>
        <w:footnoteReference w:id="9"/>
      </w:r>
      <w:r w:rsidRPr="00F7783B">
        <w:rPr>
          <w:sz w:val="28"/>
          <w:szCs w:val="28"/>
        </w:rPr>
        <w:t xml:space="preserve">. </w:t>
      </w:r>
    </w:p>
    <w:p w:rsidR="008727A6" w:rsidRPr="00F7783B" w:rsidRDefault="008727A6" w:rsidP="00F7783B">
      <w:pPr>
        <w:spacing w:after="0" w:line="360" w:lineRule="auto"/>
        <w:ind w:firstLine="709"/>
        <w:jc w:val="both"/>
        <w:rPr>
          <w:rFonts w:ascii="Times New Roman" w:hAnsi="Times New Roman"/>
          <w:sz w:val="28"/>
          <w:szCs w:val="28"/>
        </w:rPr>
      </w:pPr>
      <w:bookmarkStart w:id="2" w:name="23"/>
      <w:bookmarkEnd w:id="2"/>
      <w:r w:rsidRPr="00F7783B">
        <w:rPr>
          <w:rFonts w:ascii="Times New Roman" w:hAnsi="Times New Roman"/>
          <w:sz w:val="28"/>
          <w:szCs w:val="28"/>
        </w:rPr>
        <w:t>Юридический критерий ограниченной вменяемости – неполная мера осознания фактического характера и общественной опасности действия (бездействия) и руководства ими.</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Наличие юридического критерия ограниченной вменяемости, как и в случае установления невменяемости, полностью зависит от наличия медицинского критерия</w:t>
      </w:r>
      <w:r w:rsidRPr="00F7783B">
        <w:rPr>
          <w:rStyle w:val="a5"/>
          <w:rFonts w:ascii="Times New Roman" w:hAnsi="Times New Roman"/>
          <w:sz w:val="28"/>
          <w:szCs w:val="28"/>
        </w:rPr>
        <w:footnoteReference w:id="10"/>
      </w:r>
      <w:r w:rsidRPr="00F7783B">
        <w:rPr>
          <w:rFonts w:ascii="Times New Roman" w:hAnsi="Times New Roman"/>
          <w:sz w:val="28"/>
          <w:szCs w:val="28"/>
        </w:rPr>
        <w:t>.</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Медицинский критерий ограниченной вменяемости образуют, прежде всего, нарушения в интеллектуальной и эмоционально-волевой сфере, не позволяющие в полной мере осознавать свои поступки и руководить ими</w:t>
      </w:r>
      <w:r w:rsidRPr="00F7783B">
        <w:rPr>
          <w:rStyle w:val="a5"/>
          <w:rFonts w:ascii="Times New Roman" w:hAnsi="Times New Roman"/>
          <w:sz w:val="28"/>
          <w:szCs w:val="28"/>
        </w:rPr>
        <w:footnoteReference w:id="11"/>
      </w:r>
      <w:r w:rsidRPr="00F7783B">
        <w:rPr>
          <w:rFonts w:ascii="Times New Roman" w:hAnsi="Times New Roman"/>
          <w:sz w:val="28"/>
          <w:szCs w:val="28"/>
        </w:rPr>
        <w:t>.</w:t>
      </w:r>
    </w:p>
    <w:p w:rsidR="008727A6" w:rsidRPr="00F7783B" w:rsidRDefault="008727A6" w:rsidP="00F7783B">
      <w:pPr>
        <w:spacing w:after="0" w:line="360" w:lineRule="auto"/>
        <w:ind w:firstLine="709"/>
        <w:jc w:val="both"/>
        <w:rPr>
          <w:rFonts w:ascii="Times New Roman" w:hAnsi="Times New Roman"/>
          <w:sz w:val="28"/>
          <w:szCs w:val="28"/>
        </w:rPr>
      </w:pPr>
      <w:r w:rsidRPr="00F7783B">
        <w:rPr>
          <w:rFonts w:ascii="Times New Roman" w:hAnsi="Times New Roman"/>
          <w:sz w:val="28"/>
          <w:szCs w:val="28"/>
        </w:rPr>
        <w:t>Главным отличительным признаком ограниченной вменяемости является возможность лица осознавать свои действия, руководить ими, но в силу психического заболевания у него ограничена способность к полноценной психической деятельности. Наличие медицинского критерия ограниченной вменяемости как психического заболевания и юридического критерия как способности хоть и не в полной мере, но осознавать свои действия (бездействие), руководить ими обуславливают возможность привлечения лица к уголовной ответственности.</w:t>
      </w:r>
    </w:p>
    <w:p w:rsidR="008727A6" w:rsidRPr="00F7783B" w:rsidRDefault="008727A6" w:rsidP="00F7783B">
      <w:pPr>
        <w:pStyle w:val="p2"/>
        <w:spacing w:line="360" w:lineRule="auto"/>
        <w:ind w:firstLine="709"/>
        <w:rPr>
          <w:sz w:val="28"/>
          <w:szCs w:val="28"/>
        </w:rPr>
      </w:pPr>
      <w:r w:rsidRPr="00F7783B">
        <w:rPr>
          <w:sz w:val="28"/>
          <w:szCs w:val="28"/>
        </w:rPr>
        <w:t>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r w:rsidRPr="00F7783B">
        <w:rPr>
          <w:rStyle w:val="a5"/>
          <w:sz w:val="28"/>
          <w:szCs w:val="28"/>
        </w:rPr>
        <w:footnoteReference w:id="12"/>
      </w:r>
      <w:r w:rsidRPr="00F7783B">
        <w:rPr>
          <w:sz w:val="28"/>
          <w:szCs w:val="28"/>
        </w:rPr>
        <w:t xml:space="preserve"> </w:t>
      </w:r>
    </w:p>
    <w:p w:rsidR="007C06EC" w:rsidRPr="00F7783B" w:rsidRDefault="008727A6" w:rsidP="00F7783B">
      <w:pPr>
        <w:pStyle w:val="p2"/>
        <w:spacing w:line="360" w:lineRule="auto"/>
        <w:ind w:firstLine="709"/>
        <w:rPr>
          <w:color w:val="000000"/>
          <w:sz w:val="28"/>
          <w:szCs w:val="28"/>
        </w:rPr>
      </w:pPr>
      <w:r w:rsidRPr="00F7783B">
        <w:rPr>
          <w:sz w:val="28"/>
          <w:szCs w:val="28"/>
        </w:rPr>
        <w:t xml:space="preserve">Лицо, совершившее преступление в состоянии опьянения, вызванном употреблением алкоголя, наркотических средств или других одурманивающих веществ, подлежит уголовной ответственности </w:t>
      </w:r>
      <w:r w:rsidRPr="00F7783B">
        <w:rPr>
          <w:color w:val="000000"/>
          <w:sz w:val="28"/>
          <w:szCs w:val="28"/>
        </w:rPr>
        <w:t>в соответствии со статьей 23 УК РФ на общих основаниях.</w:t>
      </w:r>
    </w:p>
    <w:p w:rsidR="007C06EC" w:rsidRPr="00F7783B" w:rsidRDefault="007C06EC" w:rsidP="00F7783B">
      <w:pPr>
        <w:spacing w:after="0" w:line="360" w:lineRule="auto"/>
        <w:ind w:firstLine="709"/>
        <w:jc w:val="both"/>
        <w:rPr>
          <w:rFonts w:ascii="Times New Roman" w:hAnsi="Times New Roman"/>
          <w:snapToGrid w:val="0"/>
          <w:sz w:val="28"/>
          <w:szCs w:val="28"/>
        </w:rPr>
      </w:pPr>
      <w:r w:rsidRPr="00F7783B">
        <w:rPr>
          <w:rFonts w:ascii="Times New Roman" w:hAnsi="Times New Roman"/>
          <w:i/>
          <w:snapToGrid w:val="0"/>
          <w:sz w:val="28"/>
          <w:szCs w:val="28"/>
        </w:rPr>
        <w:t>Специальный субъект</w:t>
      </w:r>
      <w:r w:rsidRPr="00F7783B">
        <w:rPr>
          <w:rFonts w:ascii="Times New Roman" w:hAnsi="Times New Roman"/>
          <w:snapToGrid w:val="0"/>
          <w:sz w:val="28"/>
          <w:szCs w:val="28"/>
        </w:rPr>
        <w:t xml:space="preserve"> - это лицо, которое, кроме общих признаков субъекта преступления обладает еще дополнительными признаками, указанными в диспозиции уголовно-правовой нормы, отражающими специфические свойства преступника. </w:t>
      </w:r>
    </w:p>
    <w:p w:rsidR="007C06EC" w:rsidRPr="00F7783B" w:rsidRDefault="007C06EC" w:rsidP="00F7783B">
      <w:pPr>
        <w:pStyle w:val="1"/>
        <w:spacing w:after="0"/>
        <w:ind w:firstLine="709"/>
        <w:rPr>
          <w:rFonts w:ascii="Times New Roman" w:hAnsi="Times New Roman"/>
          <w:snapToGrid w:val="0"/>
          <w:szCs w:val="28"/>
        </w:rPr>
      </w:pPr>
      <w:r w:rsidRPr="00F7783B">
        <w:rPr>
          <w:rFonts w:ascii="Times New Roman" w:hAnsi="Times New Roman"/>
          <w:snapToGrid w:val="0"/>
          <w:szCs w:val="28"/>
        </w:rPr>
        <w:t xml:space="preserve">Указание в диспозиции нормы на признаки специального субъекта означает, что не всякое физическое, вменяемое, достигшее указанного в законе возраста лицо, причинившее вред обществу, может быть привлечено к уголовной ответственности. </w:t>
      </w:r>
    </w:p>
    <w:p w:rsidR="007C06EC" w:rsidRPr="00F7783B" w:rsidRDefault="00F7783B" w:rsidP="00F7783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7C06EC" w:rsidRPr="00F7783B">
        <w:rPr>
          <w:rFonts w:ascii="Times New Roman" w:hAnsi="Times New Roman"/>
          <w:sz w:val="28"/>
          <w:szCs w:val="28"/>
        </w:rPr>
        <w:t xml:space="preserve">Таким образом, </w:t>
      </w:r>
      <w:r w:rsidR="007C06EC" w:rsidRPr="00F7783B">
        <w:rPr>
          <w:rFonts w:ascii="Times New Roman" w:hAnsi="Times New Roman"/>
          <w:i/>
          <w:sz w:val="28"/>
          <w:szCs w:val="28"/>
        </w:rPr>
        <w:t>специальный субъект</w:t>
      </w:r>
      <w:r w:rsidR="007C06EC" w:rsidRPr="00F7783B">
        <w:rPr>
          <w:rFonts w:ascii="Times New Roman" w:hAnsi="Times New Roman"/>
          <w:sz w:val="28"/>
          <w:szCs w:val="28"/>
        </w:rPr>
        <w:t xml:space="preserve"> – это лицо, обладающее наряду с вменяемостью и возрастом уголовной ответственности также иными дополнительными признаками, указанными в законе или прямо вытекают из него, ограничивающими круг лиц, которые могут нести ответственность за данное общественно опасное деяние.</w:t>
      </w:r>
    </w:p>
    <w:p w:rsidR="000876DE" w:rsidRPr="00F7783B" w:rsidRDefault="008727A6" w:rsidP="00F7783B">
      <w:pPr>
        <w:shd w:val="clear" w:color="auto" w:fill="FFFFFF"/>
        <w:spacing w:after="0" w:line="360" w:lineRule="auto"/>
        <w:ind w:firstLine="709"/>
        <w:jc w:val="center"/>
        <w:rPr>
          <w:rFonts w:ascii="Times New Roman" w:hAnsi="Times New Roman"/>
          <w:b/>
          <w:sz w:val="28"/>
          <w:szCs w:val="28"/>
        </w:rPr>
      </w:pPr>
      <w:r w:rsidRPr="00F7783B">
        <w:rPr>
          <w:rFonts w:ascii="Times New Roman" w:hAnsi="Times New Roman"/>
          <w:sz w:val="28"/>
          <w:szCs w:val="28"/>
        </w:rPr>
        <w:br w:type="page"/>
      </w:r>
      <w:r w:rsidR="000876DE" w:rsidRPr="00F7783B">
        <w:rPr>
          <w:rFonts w:ascii="Times New Roman" w:hAnsi="Times New Roman"/>
          <w:b/>
          <w:sz w:val="28"/>
          <w:szCs w:val="28"/>
        </w:rPr>
        <w:t>Задача№1</w:t>
      </w:r>
    </w:p>
    <w:p w:rsidR="000876DE" w:rsidRPr="00F7783B" w:rsidRDefault="000876DE" w:rsidP="00F7783B">
      <w:pPr>
        <w:shd w:val="clear" w:color="auto" w:fill="FFFFFF"/>
        <w:spacing w:after="0" w:line="360" w:lineRule="auto"/>
        <w:ind w:firstLine="709"/>
        <w:jc w:val="both"/>
        <w:rPr>
          <w:rFonts w:ascii="Times New Roman" w:hAnsi="Times New Roman"/>
          <w:b/>
          <w:sz w:val="28"/>
          <w:szCs w:val="28"/>
          <w:lang w:val="en-US"/>
        </w:rPr>
      </w:pPr>
    </w:p>
    <w:p w:rsidR="000876DE" w:rsidRPr="00F7783B" w:rsidRDefault="00F7783B" w:rsidP="00F7783B">
      <w:pPr>
        <w:pStyle w:val="ab"/>
        <w:spacing w:after="0" w:line="360" w:lineRule="auto"/>
        <w:ind w:firstLine="709"/>
        <w:jc w:val="both"/>
        <w:rPr>
          <w:rFonts w:ascii="Times New Roman" w:hAnsi="Times New Roman"/>
          <w:i/>
          <w:sz w:val="28"/>
          <w:szCs w:val="28"/>
        </w:rPr>
      </w:pPr>
      <w:r>
        <w:rPr>
          <w:rFonts w:ascii="Times New Roman" w:hAnsi="Times New Roman"/>
          <w:i/>
          <w:sz w:val="28"/>
          <w:szCs w:val="28"/>
        </w:rPr>
        <w:t xml:space="preserve"> </w:t>
      </w:r>
      <w:r w:rsidR="000876DE" w:rsidRPr="00F7783B">
        <w:rPr>
          <w:rFonts w:ascii="Times New Roman" w:hAnsi="Times New Roman"/>
          <w:i/>
          <w:sz w:val="28"/>
          <w:szCs w:val="28"/>
        </w:rPr>
        <w:t>Борисова – 14 лет и Власов – 13 лет, ранее совершив несколько краж, напали на 12- летнего Глотова и сняли с него шапку. При задержании, Борисова оказала сопротивление, ударив милиционера.</w:t>
      </w:r>
    </w:p>
    <w:p w:rsidR="000876DE" w:rsidRPr="00F7783B" w:rsidRDefault="000876DE" w:rsidP="00F7783B">
      <w:pPr>
        <w:pStyle w:val="ab"/>
        <w:spacing w:after="0" w:line="360" w:lineRule="auto"/>
        <w:ind w:firstLine="709"/>
        <w:jc w:val="both"/>
        <w:rPr>
          <w:rFonts w:ascii="Times New Roman" w:hAnsi="Times New Roman"/>
          <w:i/>
          <w:sz w:val="28"/>
          <w:szCs w:val="28"/>
        </w:rPr>
      </w:pPr>
      <w:r w:rsidRPr="00F7783B">
        <w:rPr>
          <w:rFonts w:ascii="Times New Roman" w:hAnsi="Times New Roman"/>
          <w:i/>
          <w:sz w:val="28"/>
          <w:szCs w:val="28"/>
        </w:rPr>
        <w:t>С какого возраста наступает уголовная ответственность?</w:t>
      </w:r>
      <w:r w:rsidR="00F7783B">
        <w:rPr>
          <w:rFonts w:ascii="Times New Roman" w:hAnsi="Times New Roman"/>
          <w:i/>
          <w:sz w:val="28"/>
          <w:szCs w:val="28"/>
        </w:rPr>
        <w:t xml:space="preserve"> </w:t>
      </w:r>
      <w:r w:rsidRPr="00F7783B">
        <w:rPr>
          <w:rFonts w:ascii="Times New Roman" w:hAnsi="Times New Roman"/>
          <w:i/>
          <w:sz w:val="28"/>
          <w:szCs w:val="28"/>
        </w:rPr>
        <w:t>Могут ли</w:t>
      </w:r>
      <w:r w:rsidR="00F7783B">
        <w:rPr>
          <w:rFonts w:ascii="Times New Roman" w:hAnsi="Times New Roman"/>
          <w:i/>
          <w:sz w:val="28"/>
          <w:szCs w:val="28"/>
        </w:rPr>
        <w:t xml:space="preserve"> </w:t>
      </w:r>
      <w:r w:rsidRPr="00F7783B">
        <w:rPr>
          <w:rFonts w:ascii="Times New Roman" w:hAnsi="Times New Roman"/>
          <w:i/>
          <w:sz w:val="28"/>
          <w:szCs w:val="28"/>
        </w:rPr>
        <w:t>быть Борисова</w:t>
      </w:r>
      <w:r w:rsidR="00F7783B">
        <w:rPr>
          <w:rFonts w:ascii="Times New Roman" w:hAnsi="Times New Roman"/>
          <w:i/>
          <w:sz w:val="28"/>
          <w:szCs w:val="28"/>
        </w:rPr>
        <w:t xml:space="preserve"> </w:t>
      </w:r>
      <w:r w:rsidRPr="00F7783B">
        <w:rPr>
          <w:rFonts w:ascii="Times New Roman" w:hAnsi="Times New Roman"/>
          <w:i/>
          <w:sz w:val="28"/>
          <w:szCs w:val="28"/>
        </w:rPr>
        <w:t>и Власов привлечены к уголовной ответственности?</w:t>
      </w:r>
    </w:p>
    <w:p w:rsidR="000876DE" w:rsidRPr="00F7783B" w:rsidRDefault="000876DE" w:rsidP="00F7783B">
      <w:pPr>
        <w:pStyle w:val="ab"/>
        <w:spacing w:after="0" w:line="360" w:lineRule="auto"/>
        <w:ind w:firstLine="709"/>
        <w:jc w:val="both"/>
        <w:rPr>
          <w:rFonts w:ascii="Times New Roman" w:hAnsi="Times New Roman"/>
          <w:i/>
          <w:sz w:val="28"/>
          <w:szCs w:val="28"/>
        </w:rPr>
      </w:pPr>
    </w:p>
    <w:p w:rsidR="000876DE" w:rsidRPr="00F7783B" w:rsidRDefault="000876DE" w:rsidP="00F7783B">
      <w:pPr>
        <w:pStyle w:val="ab"/>
        <w:spacing w:after="0" w:line="360" w:lineRule="auto"/>
        <w:ind w:firstLine="709"/>
        <w:jc w:val="both"/>
        <w:rPr>
          <w:rFonts w:ascii="Times New Roman" w:hAnsi="Times New Roman"/>
          <w:sz w:val="28"/>
          <w:szCs w:val="28"/>
        </w:rPr>
      </w:pPr>
      <w:r w:rsidRPr="00F7783B">
        <w:rPr>
          <w:rFonts w:ascii="Times New Roman" w:hAnsi="Times New Roman"/>
          <w:sz w:val="28"/>
          <w:szCs w:val="28"/>
        </w:rPr>
        <w:t>На основании статьи 20 п</w:t>
      </w:r>
      <w:r w:rsidR="00B8052C" w:rsidRPr="00F7783B">
        <w:rPr>
          <w:rFonts w:ascii="Times New Roman" w:hAnsi="Times New Roman"/>
          <w:sz w:val="28"/>
          <w:szCs w:val="28"/>
        </w:rPr>
        <w:t>.</w:t>
      </w:r>
      <w:r w:rsidRPr="00F7783B">
        <w:rPr>
          <w:rFonts w:ascii="Times New Roman" w:hAnsi="Times New Roman"/>
          <w:sz w:val="28"/>
          <w:szCs w:val="28"/>
        </w:rPr>
        <w:t>1</w:t>
      </w:r>
      <w:r w:rsidR="00F7783B">
        <w:rPr>
          <w:rFonts w:ascii="Times New Roman" w:hAnsi="Times New Roman"/>
          <w:sz w:val="28"/>
          <w:szCs w:val="28"/>
        </w:rPr>
        <w:t xml:space="preserve"> </w:t>
      </w:r>
      <w:r w:rsidR="00B8052C" w:rsidRPr="00F7783B">
        <w:rPr>
          <w:rFonts w:ascii="Times New Roman" w:hAnsi="Times New Roman"/>
          <w:sz w:val="28"/>
          <w:szCs w:val="28"/>
        </w:rPr>
        <w:t>УК</w:t>
      </w:r>
      <w:r w:rsidR="00F7783B">
        <w:rPr>
          <w:rFonts w:ascii="Times New Roman" w:hAnsi="Times New Roman"/>
          <w:sz w:val="28"/>
          <w:szCs w:val="28"/>
        </w:rPr>
        <w:t xml:space="preserve"> </w:t>
      </w:r>
      <w:r w:rsidR="00B8052C" w:rsidRPr="00F7783B">
        <w:rPr>
          <w:rFonts w:ascii="Times New Roman" w:hAnsi="Times New Roman"/>
          <w:sz w:val="28"/>
          <w:szCs w:val="28"/>
        </w:rPr>
        <w:t>РФ «У</w:t>
      </w:r>
      <w:r w:rsidRPr="00F7783B">
        <w:rPr>
          <w:rFonts w:ascii="Times New Roman" w:hAnsi="Times New Roman"/>
          <w:sz w:val="28"/>
          <w:szCs w:val="28"/>
        </w:rPr>
        <w:t>головн</w:t>
      </w:r>
      <w:r w:rsidR="00B8052C" w:rsidRPr="00F7783B">
        <w:rPr>
          <w:rFonts w:ascii="Times New Roman" w:hAnsi="Times New Roman"/>
          <w:sz w:val="28"/>
          <w:szCs w:val="28"/>
        </w:rPr>
        <w:t>ой ответственности подлежит лицо, достигшее ко времени совершения преступления шестнадцатилетнего возраста».</w:t>
      </w:r>
    </w:p>
    <w:p w:rsidR="00B8052C" w:rsidRPr="00F7783B" w:rsidRDefault="00B8052C" w:rsidP="00F7783B">
      <w:pPr>
        <w:pStyle w:val="ab"/>
        <w:spacing w:after="0" w:line="360" w:lineRule="auto"/>
        <w:ind w:firstLine="709"/>
        <w:jc w:val="both"/>
        <w:rPr>
          <w:rFonts w:ascii="Times New Roman" w:hAnsi="Times New Roman"/>
          <w:sz w:val="28"/>
          <w:szCs w:val="28"/>
        </w:rPr>
      </w:pPr>
      <w:r w:rsidRPr="00F7783B">
        <w:rPr>
          <w:rFonts w:ascii="Times New Roman" w:hAnsi="Times New Roman"/>
          <w:sz w:val="28"/>
          <w:szCs w:val="28"/>
        </w:rPr>
        <w:t>На основании статьи 20 п. 2 УК РФ « Лица, достигшие ко времени совершения преступления четырнадцатилетнего возраста, подлежат уголовной ответственности за кражу (статья 158). Таким образом, к уголовной ответственности может быть привлечена только Борисова, Власов уголовной ответственности не несет.</w:t>
      </w:r>
    </w:p>
    <w:p w:rsidR="00F7783B" w:rsidRDefault="00F7783B" w:rsidP="00F7783B">
      <w:pPr>
        <w:shd w:val="clear" w:color="auto" w:fill="FFFFFF"/>
        <w:spacing w:after="0" w:line="360" w:lineRule="auto"/>
        <w:ind w:firstLine="709"/>
        <w:jc w:val="both"/>
        <w:rPr>
          <w:rFonts w:ascii="Times New Roman" w:hAnsi="Times New Roman"/>
          <w:b/>
          <w:sz w:val="28"/>
          <w:szCs w:val="28"/>
          <w:lang w:val="en-US"/>
        </w:rPr>
      </w:pPr>
    </w:p>
    <w:p w:rsidR="00762608" w:rsidRPr="00F7783B" w:rsidRDefault="00B8052C" w:rsidP="00F7783B">
      <w:pPr>
        <w:shd w:val="clear" w:color="auto" w:fill="FFFFFF"/>
        <w:spacing w:after="0" w:line="360" w:lineRule="auto"/>
        <w:ind w:firstLine="709"/>
        <w:jc w:val="center"/>
        <w:rPr>
          <w:rFonts w:ascii="Times New Roman" w:hAnsi="Times New Roman"/>
          <w:b/>
          <w:sz w:val="28"/>
          <w:szCs w:val="28"/>
        </w:rPr>
      </w:pPr>
      <w:r w:rsidRPr="00F7783B">
        <w:rPr>
          <w:rFonts w:ascii="Times New Roman" w:hAnsi="Times New Roman"/>
          <w:b/>
          <w:sz w:val="28"/>
          <w:szCs w:val="28"/>
        </w:rPr>
        <w:t>Задача№2</w:t>
      </w:r>
    </w:p>
    <w:p w:rsidR="00B8052C" w:rsidRPr="00F7783B" w:rsidRDefault="00B8052C" w:rsidP="00F7783B">
      <w:pPr>
        <w:pStyle w:val="ab"/>
        <w:spacing w:after="0" w:line="360" w:lineRule="auto"/>
        <w:ind w:firstLine="709"/>
        <w:jc w:val="both"/>
        <w:rPr>
          <w:rFonts w:ascii="Times New Roman" w:hAnsi="Times New Roman"/>
          <w:b/>
          <w:sz w:val="28"/>
          <w:szCs w:val="28"/>
        </w:rPr>
      </w:pPr>
    </w:p>
    <w:p w:rsidR="00B8052C" w:rsidRPr="00F7783B" w:rsidRDefault="00B8052C" w:rsidP="00F7783B">
      <w:pPr>
        <w:pStyle w:val="ab"/>
        <w:spacing w:after="0" w:line="360" w:lineRule="auto"/>
        <w:ind w:firstLine="709"/>
        <w:jc w:val="both"/>
        <w:rPr>
          <w:rFonts w:ascii="Times New Roman" w:hAnsi="Times New Roman"/>
          <w:i/>
          <w:sz w:val="28"/>
          <w:szCs w:val="28"/>
        </w:rPr>
      </w:pPr>
      <w:r w:rsidRPr="00F7783B">
        <w:rPr>
          <w:rFonts w:ascii="Times New Roman" w:hAnsi="Times New Roman"/>
          <w:i/>
          <w:sz w:val="28"/>
          <w:szCs w:val="28"/>
        </w:rPr>
        <w:t>Козлов в состоянии</w:t>
      </w:r>
      <w:r w:rsidR="00F7783B">
        <w:rPr>
          <w:rFonts w:ascii="Times New Roman" w:hAnsi="Times New Roman"/>
          <w:i/>
          <w:sz w:val="28"/>
          <w:szCs w:val="28"/>
        </w:rPr>
        <w:t xml:space="preserve"> </w:t>
      </w:r>
      <w:r w:rsidRPr="00F7783B">
        <w:rPr>
          <w:rFonts w:ascii="Times New Roman" w:hAnsi="Times New Roman"/>
          <w:i/>
          <w:sz w:val="28"/>
          <w:szCs w:val="28"/>
        </w:rPr>
        <w:t>сильного алкогольного опьянения похитил в магазине пальто. Будучи привлеченным к уголовной ответственности он заявил, что на момент кражи ничего не соображал.</w:t>
      </w:r>
    </w:p>
    <w:p w:rsidR="00B8052C" w:rsidRPr="00F7783B" w:rsidRDefault="00B8052C" w:rsidP="00F7783B">
      <w:pPr>
        <w:pStyle w:val="ab"/>
        <w:spacing w:after="0" w:line="360" w:lineRule="auto"/>
        <w:ind w:firstLine="709"/>
        <w:jc w:val="both"/>
        <w:rPr>
          <w:rFonts w:ascii="Times New Roman" w:hAnsi="Times New Roman"/>
          <w:i/>
          <w:sz w:val="28"/>
          <w:szCs w:val="28"/>
        </w:rPr>
      </w:pPr>
      <w:r w:rsidRPr="00F7783B">
        <w:rPr>
          <w:rFonts w:ascii="Times New Roman" w:hAnsi="Times New Roman"/>
          <w:i/>
          <w:sz w:val="28"/>
          <w:szCs w:val="28"/>
        </w:rPr>
        <w:t>Может ли Козлов быть привлечен к уголовной ответственности?</w:t>
      </w:r>
    </w:p>
    <w:p w:rsidR="00235AF6" w:rsidRPr="00F7783B" w:rsidRDefault="00235AF6" w:rsidP="00F7783B">
      <w:pPr>
        <w:pStyle w:val="ab"/>
        <w:spacing w:after="0" w:line="360" w:lineRule="auto"/>
        <w:ind w:firstLine="709"/>
        <w:jc w:val="both"/>
        <w:rPr>
          <w:rFonts w:ascii="Times New Roman" w:hAnsi="Times New Roman"/>
          <w:i/>
          <w:sz w:val="28"/>
          <w:szCs w:val="28"/>
        </w:rPr>
      </w:pPr>
    </w:p>
    <w:p w:rsidR="00235AF6" w:rsidRPr="00F7783B" w:rsidRDefault="00235AF6" w:rsidP="00F7783B">
      <w:pPr>
        <w:pStyle w:val="ab"/>
        <w:spacing w:after="0" w:line="360" w:lineRule="auto"/>
        <w:ind w:firstLine="709"/>
        <w:jc w:val="both"/>
        <w:rPr>
          <w:rFonts w:ascii="Times New Roman" w:hAnsi="Times New Roman"/>
          <w:sz w:val="28"/>
          <w:szCs w:val="28"/>
        </w:rPr>
      </w:pPr>
      <w:r w:rsidRPr="00F7783B">
        <w:rPr>
          <w:rFonts w:ascii="Times New Roman" w:hAnsi="Times New Roman"/>
          <w:sz w:val="28"/>
          <w:szCs w:val="28"/>
        </w:rPr>
        <w:t>На основании статьи 23 УК РФ «Лицо, совершившее преступление в состоянии опьянения, вызванном употреблением алкоголя, подлежит уголовной ответственности». Таким образом, Козлов будет привлечен к уголовной ответственности на общих основаниях.</w:t>
      </w:r>
    </w:p>
    <w:p w:rsidR="00F7783B" w:rsidRDefault="00F7783B">
      <w:pPr>
        <w:rPr>
          <w:rFonts w:ascii="Times New Roman" w:hAnsi="Times New Roman"/>
          <w:b/>
          <w:i/>
          <w:sz w:val="28"/>
          <w:szCs w:val="28"/>
        </w:rPr>
      </w:pPr>
      <w:r>
        <w:rPr>
          <w:rFonts w:ascii="Times New Roman" w:hAnsi="Times New Roman"/>
          <w:b/>
          <w:i/>
          <w:sz w:val="28"/>
          <w:szCs w:val="28"/>
        </w:rPr>
        <w:br w:type="page"/>
      </w:r>
    </w:p>
    <w:p w:rsidR="00235AF6" w:rsidRPr="00F7783B" w:rsidRDefault="00235AF6" w:rsidP="00F7783B">
      <w:pPr>
        <w:pStyle w:val="ab"/>
        <w:spacing w:after="0" w:line="360" w:lineRule="auto"/>
        <w:ind w:firstLine="709"/>
        <w:jc w:val="center"/>
        <w:rPr>
          <w:rFonts w:ascii="Times New Roman" w:hAnsi="Times New Roman"/>
          <w:b/>
          <w:sz w:val="28"/>
          <w:szCs w:val="28"/>
          <w:lang w:val="en-US"/>
        </w:rPr>
      </w:pPr>
      <w:r w:rsidRPr="00F7783B">
        <w:rPr>
          <w:rFonts w:ascii="Times New Roman" w:hAnsi="Times New Roman"/>
          <w:b/>
          <w:sz w:val="28"/>
          <w:szCs w:val="28"/>
        </w:rPr>
        <w:t>С</w:t>
      </w:r>
      <w:r w:rsidR="00F7783B">
        <w:rPr>
          <w:rFonts w:ascii="Times New Roman" w:hAnsi="Times New Roman"/>
          <w:b/>
          <w:sz w:val="28"/>
          <w:szCs w:val="28"/>
        </w:rPr>
        <w:t>писок использованной литературы</w:t>
      </w:r>
    </w:p>
    <w:p w:rsidR="00235AF6" w:rsidRPr="00F7783B" w:rsidRDefault="00235AF6" w:rsidP="00F7783B">
      <w:pPr>
        <w:pStyle w:val="ab"/>
        <w:spacing w:after="0" w:line="360" w:lineRule="auto"/>
        <w:ind w:firstLine="709"/>
        <w:jc w:val="both"/>
        <w:rPr>
          <w:rFonts w:ascii="Times New Roman" w:hAnsi="Times New Roman"/>
          <w:b/>
          <w:i/>
          <w:sz w:val="28"/>
          <w:szCs w:val="28"/>
        </w:rPr>
      </w:pPr>
    </w:p>
    <w:p w:rsidR="00235AF6" w:rsidRPr="00F7783B" w:rsidRDefault="00235AF6" w:rsidP="00F7783B">
      <w:pPr>
        <w:pStyle w:val="ab"/>
        <w:spacing w:after="0" w:line="360" w:lineRule="auto"/>
        <w:rPr>
          <w:rFonts w:ascii="Times New Roman" w:hAnsi="Times New Roman"/>
          <w:i/>
          <w:sz w:val="28"/>
          <w:szCs w:val="28"/>
        </w:rPr>
      </w:pPr>
      <w:r w:rsidRPr="00F7783B">
        <w:rPr>
          <w:rFonts w:ascii="Times New Roman" w:hAnsi="Times New Roman"/>
          <w:i/>
          <w:sz w:val="28"/>
          <w:szCs w:val="28"/>
        </w:rPr>
        <w:t>Нормативно-правовые акты.</w:t>
      </w:r>
    </w:p>
    <w:p w:rsidR="00235AF6" w:rsidRPr="00F7783B" w:rsidRDefault="00235AF6" w:rsidP="00F7783B">
      <w:pPr>
        <w:pStyle w:val="ab"/>
        <w:numPr>
          <w:ilvl w:val="0"/>
          <w:numId w:val="1"/>
        </w:numPr>
        <w:spacing w:after="0" w:line="360" w:lineRule="auto"/>
        <w:rPr>
          <w:rFonts w:ascii="Times New Roman" w:hAnsi="Times New Roman"/>
          <w:sz w:val="28"/>
          <w:szCs w:val="28"/>
        </w:rPr>
      </w:pPr>
      <w:r w:rsidRPr="00F7783B">
        <w:rPr>
          <w:rFonts w:ascii="Times New Roman" w:hAnsi="Times New Roman"/>
          <w:sz w:val="28"/>
          <w:szCs w:val="28"/>
        </w:rPr>
        <w:t>Конституция Российской Федерации от 12.12.1993г</w:t>
      </w:r>
    </w:p>
    <w:p w:rsidR="00235AF6" w:rsidRPr="00F7783B" w:rsidRDefault="00235AF6" w:rsidP="00F7783B">
      <w:pPr>
        <w:pStyle w:val="ab"/>
        <w:numPr>
          <w:ilvl w:val="0"/>
          <w:numId w:val="1"/>
        </w:numPr>
        <w:spacing w:after="0" w:line="360" w:lineRule="auto"/>
        <w:rPr>
          <w:rFonts w:ascii="Times New Roman" w:hAnsi="Times New Roman"/>
          <w:sz w:val="28"/>
          <w:szCs w:val="28"/>
        </w:rPr>
      </w:pPr>
      <w:r w:rsidRPr="00F7783B">
        <w:rPr>
          <w:rFonts w:ascii="Times New Roman" w:hAnsi="Times New Roman"/>
          <w:sz w:val="28"/>
          <w:szCs w:val="28"/>
        </w:rPr>
        <w:t>Уголовный кодекс Российской Федерации от 15.03.2005г</w:t>
      </w:r>
    </w:p>
    <w:p w:rsidR="00235AF6" w:rsidRPr="00F7783B" w:rsidRDefault="00235AF6" w:rsidP="00F7783B">
      <w:pPr>
        <w:pStyle w:val="ab"/>
        <w:spacing w:after="0" w:line="360" w:lineRule="auto"/>
        <w:rPr>
          <w:rFonts w:ascii="Times New Roman" w:hAnsi="Times New Roman"/>
          <w:i/>
          <w:sz w:val="28"/>
          <w:szCs w:val="28"/>
        </w:rPr>
      </w:pPr>
      <w:r w:rsidRPr="00F7783B">
        <w:rPr>
          <w:rFonts w:ascii="Times New Roman" w:hAnsi="Times New Roman"/>
          <w:i/>
          <w:sz w:val="28"/>
          <w:szCs w:val="28"/>
        </w:rPr>
        <w:t>Учебная и монографическая литература</w:t>
      </w:r>
      <w:r w:rsidR="004B4E1C" w:rsidRPr="00F7783B">
        <w:rPr>
          <w:rFonts w:ascii="Times New Roman" w:hAnsi="Times New Roman"/>
          <w:i/>
          <w:sz w:val="28"/>
          <w:szCs w:val="28"/>
        </w:rPr>
        <w:t>.</w:t>
      </w:r>
    </w:p>
    <w:p w:rsidR="004B4E1C" w:rsidRPr="00F7783B" w:rsidRDefault="004B4E1C" w:rsidP="00F7783B">
      <w:pPr>
        <w:numPr>
          <w:ilvl w:val="0"/>
          <w:numId w:val="2"/>
        </w:numPr>
        <w:spacing w:after="0" w:line="360" w:lineRule="auto"/>
        <w:rPr>
          <w:rFonts w:ascii="Times New Roman" w:hAnsi="Times New Roman"/>
          <w:sz w:val="28"/>
          <w:szCs w:val="28"/>
        </w:rPr>
      </w:pPr>
      <w:r w:rsidRPr="00F7783B">
        <w:rPr>
          <w:rFonts w:ascii="Times New Roman" w:hAnsi="Times New Roman"/>
          <w:sz w:val="28"/>
          <w:szCs w:val="28"/>
        </w:rPr>
        <w:t>Иванов Н.Г., Брыка И. Проблемы ограниченной вменяемости // Законность, 1998, № 10.</w:t>
      </w:r>
    </w:p>
    <w:p w:rsidR="004B4E1C" w:rsidRPr="00F7783B" w:rsidRDefault="004B4E1C" w:rsidP="00F7783B">
      <w:pPr>
        <w:numPr>
          <w:ilvl w:val="0"/>
          <w:numId w:val="2"/>
        </w:numPr>
        <w:spacing w:after="0" w:line="360" w:lineRule="auto"/>
        <w:rPr>
          <w:rFonts w:ascii="Times New Roman" w:hAnsi="Times New Roman"/>
          <w:sz w:val="28"/>
          <w:szCs w:val="28"/>
        </w:rPr>
      </w:pPr>
      <w:r w:rsidRPr="00F7783B">
        <w:rPr>
          <w:rFonts w:ascii="Times New Roman" w:hAnsi="Times New Roman"/>
          <w:sz w:val="28"/>
          <w:szCs w:val="28"/>
        </w:rPr>
        <w:t>Г.М. Миньковский, А.А. Магомедов, В.П. Ревин Уголовное право России Учебник. Общая и Особенная части. 2-е изд., перераб. и доп. -</w:t>
      </w:r>
      <w:r w:rsidR="00F7783B">
        <w:rPr>
          <w:rFonts w:ascii="Times New Roman" w:hAnsi="Times New Roman"/>
          <w:sz w:val="28"/>
          <w:szCs w:val="28"/>
        </w:rPr>
        <w:t xml:space="preserve"> </w:t>
      </w:r>
      <w:r w:rsidRPr="00F7783B">
        <w:rPr>
          <w:rFonts w:ascii="Times New Roman" w:hAnsi="Times New Roman"/>
          <w:sz w:val="28"/>
          <w:szCs w:val="28"/>
        </w:rPr>
        <w:t>М.: Брандес, 2002.</w:t>
      </w:r>
    </w:p>
    <w:p w:rsidR="004B4E1C" w:rsidRPr="00F7783B" w:rsidRDefault="004B4E1C" w:rsidP="00F7783B">
      <w:pPr>
        <w:numPr>
          <w:ilvl w:val="0"/>
          <w:numId w:val="2"/>
        </w:numPr>
        <w:spacing w:after="0" w:line="360" w:lineRule="auto"/>
        <w:rPr>
          <w:rFonts w:ascii="Times New Roman" w:hAnsi="Times New Roman"/>
          <w:sz w:val="28"/>
          <w:szCs w:val="28"/>
        </w:rPr>
      </w:pPr>
      <w:r w:rsidRPr="00F7783B">
        <w:rPr>
          <w:rFonts w:ascii="Times New Roman" w:hAnsi="Times New Roman"/>
          <w:sz w:val="28"/>
          <w:szCs w:val="28"/>
        </w:rPr>
        <w:t>Мустаханов Р. Вопросы ограниченной вменяемости по Уголовному кодексу Российской Федерации // Законность, 1998, № 7</w:t>
      </w:r>
    </w:p>
    <w:p w:rsidR="004B4E1C" w:rsidRPr="00F7783B" w:rsidRDefault="004B4E1C" w:rsidP="00F7783B">
      <w:pPr>
        <w:numPr>
          <w:ilvl w:val="0"/>
          <w:numId w:val="2"/>
        </w:numPr>
        <w:spacing w:after="0" w:line="360" w:lineRule="auto"/>
        <w:rPr>
          <w:rFonts w:ascii="Times New Roman" w:hAnsi="Times New Roman"/>
          <w:sz w:val="28"/>
          <w:szCs w:val="28"/>
          <w:lang w:val="en-US"/>
        </w:rPr>
      </w:pPr>
      <w:r w:rsidRPr="00F7783B">
        <w:rPr>
          <w:rFonts w:ascii="Times New Roman" w:hAnsi="Times New Roman"/>
          <w:sz w:val="28"/>
          <w:szCs w:val="28"/>
        </w:rPr>
        <w:t>Уголовное право РФ. Особенная часть. 2-е изд., перераб. и доп. /Под ред. Г.Н. Борозенко, В.С. Комисарова - М.: 2001.</w:t>
      </w:r>
    </w:p>
    <w:p w:rsidR="004B4E1C" w:rsidRPr="00F7783B" w:rsidRDefault="004B4E1C" w:rsidP="00F7783B">
      <w:pPr>
        <w:numPr>
          <w:ilvl w:val="0"/>
          <w:numId w:val="2"/>
        </w:numPr>
        <w:spacing w:after="0" w:line="360" w:lineRule="auto"/>
        <w:rPr>
          <w:rFonts w:ascii="Times New Roman" w:hAnsi="Times New Roman"/>
          <w:sz w:val="28"/>
          <w:szCs w:val="28"/>
        </w:rPr>
      </w:pPr>
      <w:r w:rsidRPr="00F7783B">
        <w:rPr>
          <w:rFonts w:ascii="Times New Roman" w:hAnsi="Times New Roman"/>
          <w:sz w:val="28"/>
          <w:szCs w:val="28"/>
        </w:rPr>
        <w:t>Уголовное право России. Общая часть. /Под ред. Б.В. Здравомыслова - М.: Проспект, 2001.</w:t>
      </w:r>
      <w:bookmarkStart w:id="3" w:name="_GoBack"/>
      <w:bookmarkEnd w:id="3"/>
    </w:p>
    <w:sectPr w:rsidR="004B4E1C" w:rsidRPr="00F7783B" w:rsidSect="00F7783B">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941" w:rsidRDefault="00AA7941" w:rsidP="00762608">
      <w:pPr>
        <w:spacing w:after="0" w:line="240" w:lineRule="auto"/>
      </w:pPr>
      <w:r>
        <w:separator/>
      </w:r>
    </w:p>
  </w:endnote>
  <w:endnote w:type="continuationSeparator" w:id="0">
    <w:p w:rsidR="00AA7941" w:rsidRDefault="00AA7941" w:rsidP="00762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941" w:rsidRDefault="00AA7941" w:rsidP="00762608">
      <w:pPr>
        <w:spacing w:after="0" w:line="240" w:lineRule="auto"/>
      </w:pPr>
      <w:r>
        <w:separator/>
      </w:r>
    </w:p>
  </w:footnote>
  <w:footnote w:type="continuationSeparator" w:id="0">
    <w:p w:rsidR="00AA7941" w:rsidRDefault="00AA7941" w:rsidP="00762608">
      <w:pPr>
        <w:spacing w:after="0" w:line="240" w:lineRule="auto"/>
      </w:pPr>
      <w:r>
        <w:continuationSeparator/>
      </w:r>
    </w:p>
  </w:footnote>
  <w:footnote w:id="1">
    <w:p w:rsidR="00AA7941" w:rsidRDefault="00235AF6" w:rsidP="00F7783B">
      <w:pPr>
        <w:pStyle w:val="a3"/>
      </w:pPr>
      <w:r>
        <w:rPr>
          <w:rStyle w:val="a5"/>
        </w:rPr>
        <w:footnoteRef/>
      </w:r>
      <w:r>
        <w:t xml:space="preserve"> </w:t>
      </w:r>
      <w:r w:rsidRPr="00892F58">
        <w:rPr>
          <w:sz w:val="24"/>
          <w:szCs w:val="24"/>
        </w:rPr>
        <w:t>Уголо</w:t>
      </w:r>
      <w:r>
        <w:rPr>
          <w:sz w:val="24"/>
          <w:szCs w:val="24"/>
        </w:rPr>
        <w:t xml:space="preserve">вное право России. Общая часть </w:t>
      </w:r>
      <w:r w:rsidRPr="00422E7C">
        <w:rPr>
          <w:sz w:val="24"/>
          <w:szCs w:val="24"/>
        </w:rPr>
        <w:t>/</w:t>
      </w:r>
      <w:r>
        <w:rPr>
          <w:sz w:val="24"/>
          <w:szCs w:val="24"/>
        </w:rPr>
        <w:t>под</w:t>
      </w:r>
      <w:r w:rsidRPr="00892F58">
        <w:rPr>
          <w:sz w:val="24"/>
          <w:szCs w:val="24"/>
        </w:rPr>
        <w:t xml:space="preserve"> ред. Б.В. Здравомыслов</w:t>
      </w:r>
      <w:r>
        <w:rPr>
          <w:sz w:val="24"/>
          <w:szCs w:val="24"/>
        </w:rPr>
        <w:t>а</w:t>
      </w:r>
      <w:r w:rsidRPr="00892F58">
        <w:rPr>
          <w:sz w:val="24"/>
          <w:szCs w:val="24"/>
        </w:rPr>
        <w:t xml:space="preserve"> </w:t>
      </w:r>
      <w:r w:rsidRPr="00574DD2">
        <w:rPr>
          <w:sz w:val="24"/>
          <w:szCs w:val="24"/>
        </w:rPr>
        <w:t xml:space="preserve">- </w:t>
      </w:r>
      <w:r w:rsidRPr="00892F58">
        <w:rPr>
          <w:sz w:val="24"/>
          <w:szCs w:val="24"/>
        </w:rPr>
        <w:t xml:space="preserve">М.: </w:t>
      </w:r>
      <w:r>
        <w:rPr>
          <w:sz w:val="24"/>
          <w:szCs w:val="24"/>
        </w:rPr>
        <w:t>Проспект, 2001., С. 204</w:t>
      </w:r>
    </w:p>
  </w:footnote>
  <w:footnote w:id="2">
    <w:p w:rsidR="00AA7941" w:rsidRDefault="00235AF6" w:rsidP="00F7783B">
      <w:pPr>
        <w:pStyle w:val="a3"/>
      </w:pPr>
      <w:r w:rsidRPr="00EC6D7A">
        <w:rPr>
          <w:rStyle w:val="a5"/>
          <w:sz w:val="24"/>
          <w:szCs w:val="24"/>
        </w:rPr>
        <w:footnoteRef/>
      </w:r>
      <w:r w:rsidRPr="00EC6D7A">
        <w:rPr>
          <w:sz w:val="24"/>
          <w:szCs w:val="24"/>
        </w:rPr>
        <w:t xml:space="preserve"> </w:t>
      </w:r>
      <w:r w:rsidRPr="00892F58">
        <w:rPr>
          <w:sz w:val="24"/>
          <w:szCs w:val="24"/>
        </w:rPr>
        <w:t xml:space="preserve">ст. 19  Уголовного кодекса РФ от </w:t>
      </w:r>
      <w:r>
        <w:rPr>
          <w:sz w:val="24"/>
          <w:szCs w:val="24"/>
        </w:rPr>
        <w:t>15 марта 2005</w:t>
      </w:r>
      <w:r w:rsidRPr="00892F58">
        <w:rPr>
          <w:sz w:val="24"/>
          <w:szCs w:val="24"/>
        </w:rPr>
        <w:t xml:space="preserve"> г. N 63-ФЗ</w:t>
      </w:r>
    </w:p>
  </w:footnote>
  <w:footnote w:id="3">
    <w:p w:rsidR="00AA7941" w:rsidRDefault="00235AF6" w:rsidP="00F7783B">
      <w:pPr>
        <w:pStyle w:val="a3"/>
      </w:pPr>
      <w:r>
        <w:rPr>
          <w:rStyle w:val="a5"/>
        </w:rPr>
        <w:footnoteRef/>
      </w:r>
      <w:r>
        <w:t xml:space="preserve"> </w:t>
      </w:r>
      <w:r w:rsidRPr="002E3E14">
        <w:rPr>
          <w:sz w:val="24"/>
          <w:szCs w:val="24"/>
        </w:rPr>
        <w:t xml:space="preserve">Г.М. Миньковский, А.А. Магомедов, В.П. Ревин Уголовное право России Учебник. Общая и </w:t>
      </w:r>
      <w:r>
        <w:rPr>
          <w:sz w:val="24"/>
          <w:szCs w:val="24"/>
        </w:rPr>
        <w:t>Особенная части. 2</w:t>
      </w:r>
      <w:r w:rsidRPr="003920A3">
        <w:rPr>
          <w:sz w:val="24"/>
          <w:szCs w:val="24"/>
        </w:rPr>
        <w:t>-е изд., перераб. и доп. -  М.: Брандес,</w:t>
      </w:r>
      <w:r w:rsidRPr="002E3E14">
        <w:rPr>
          <w:sz w:val="24"/>
          <w:szCs w:val="24"/>
        </w:rPr>
        <w:t xml:space="preserve"> 2002., С. </w:t>
      </w:r>
      <w:r w:rsidRPr="00762608">
        <w:rPr>
          <w:sz w:val="24"/>
          <w:szCs w:val="24"/>
        </w:rPr>
        <w:t>39</w:t>
      </w:r>
      <w:r w:rsidRPr="002E3E14">
        <w:rPr>
          <w:sz w:val="24"/>
          <w:szCs w:val="24"/>
        </w:rPr>
        <w:t xml:space="preserve"> </w:t>
      </w:r>
    </w:p>
  </w:footnote>
  <w:footnote w:id="4">
    <w:p w:rsidR="00AA7941" w:rsidRDefault="00235AF6" w:rsidP="00F7783B">
      <w:pPr>
        <w:pStyle w:val="a3"/>
      </w:pPr>
      <w:r>
        <w:rPr>
          <w:rStyle w:val="a5"/>
        </w:rPr>
        <w:footnoteRef/>
      </w:r>
      <w:r>
        <w:t xml:space="preserve"> </w:t>
      </w:r>
      <w:r w:rsidRPr="00BD7693">
        <w:rPr>
          <w:sz w:val="24"/>
          <w:szCs w:val="24"/>
        </w:rPr>
        <w:t>п.</w:t>
      </w:r>
      <w:r w:rsidRPr="00FE444A">
        <w:rPr>
          <w:sz w:val="24"/>
          <w:szCs w:val="24"/>
        </w:rPr>
        <w:t>1 ст. 20</w:t>
      </w:r>
      <w:r>
        <w:t xml:space="preserve">  </w:t>
      </w:r>
      <w:r w:rsidRPr="00EC6D7A">
        <w:rPr>
          <w:sz w:val="24"/>
          <w:szCs w:val="24"/>
        </w:rPr>
        <w:t>Уголовн</w:t>
      </w:r>
      <w:r>
        <w:rPr>
          <w:sz w:val="24"/>
          <w:szCs w:val="24"/>
        </w:rPr>
        <w:t>ого</w:t>
      </w:r>
      <w:r w:rsidRPr="00EC6D7A">
        <w:rPr>
          <w:sz w:val="24"/>
          <w:szCs w:val="24"/>
        </w:rPr>
        <w:t xml:space="preserve"> кодекс</w:t>
      </w:r>
      <w:r>
        <w:rPr>
          <w:sz w:val="24"/>
          <w:szCs w:val="24"/>
        </w:rPr>
        <w:t>а</w:t>
      </w:r>
      <w:r w:rsidRPr="00EC6D7A">
        <w:rPr>
          <w:sz w:val="24"/>
          <w:szCs w:val="24"/>
        </w:rPr>
        <w:t xml:space="preserve"> РФ от </w:t>
      </w:r>
      <w:r>
        <w:rPr>
          <w:sz w:val="24"/>
          <w:szCs w:val="24"/>
        </w:rPr>
        <w:t>15марта 2005</w:t>
      </w:r>
      <w:r w:rsidRPr="00EC6D7A">
        <w:rPr>
          <w:sz w:val="24"/>
          <w:szCs w:val="24"/>
        </w:rPr>
        <w:t xml:space="preserve"> г. N 63-ФЗ</w:t>
      </w:r>
    </w:p>
  </w:footnote>
  <w:footnote w:id="5">
    <w:p w:rsidR="00AA7941" w:rsidRDefault="00235AF6" w:rsidP="00F7783B">
      <w:pPr>
        <w:pStyle w:val="3"/>
        <w:spacing w:line="240" w:lineRule="auto"/>
        <w:ind w:firstLine="0"/>
      </w:pPr>
      <w:r>
        <w:rPr>
          <w:rStyle w:val="a5"/>
        </w:rPr>
        <w:footnoteRef/>
      </w:r>
      <w:r>
        <w:t xml:space="preserve"> </w:t>
      </w:r>
      <w:r w:rsidRPr="00BD7693">
        <w:rPr>
          <w:sz w:val="24"/>
          <w:szCs w:val="24"/>
        </w:rPr>
        <w:t>п</w:t>
      </w:r>
      <w:r>
        <w:t xml:space="preserve">. 1 </w:t>
      </w:r>
      <w:r w:rsidRPr="003920A3">
        <w:t xml:space="preserve">ст. </w:t>
      </w:r>
      <w:r>
        <w:t>87</w:t>
      </w:r>
      <w:r w:rsidRPr="003920A3">
        <w:t xml:space="preserve"> Уголовного кодекса РФ.</w:t>
      </w:r>
      <w:r w:rsidRPr="008727A6">
        <w:rPr>
          <w:sz w:val="24"/>
          <w:szCs w:val="24"/>
        </w:rPr>
        <w:t xml:space="preserve"> </w:t>
      </w:r>
      <w:r w:rsidRPr="00EC6D7A">
        <w:rPr>
          <w:sz w:val="24"/>
          <w:szCs w:val="24"/>
        </w:rPr>
        <w:t xml:space="preserve">от </w:t>
      </w:r>
      <w:r>
        <w:rPr>
          <w:sz w:val="24"/>
          <w:szCs w:val="24"/>
        </w:rPr>
        <w:t>15марта 2005</w:t>
      </w:r>
      <w:r w:rsidRPr="00EC6D7A">
        <w:rPr>
          <w:sz w:val="24"/>
          <w:szCs w:val="24"/>
        </w:rPr>
        <w:t xml:space="preserve"> </w:t>
      </w:r>
      <w:r w:rsidRPr="003920A3">
        <w:t xml:space="preserve"> N 63-ФЗ</w:t>
      </w:r>
    </w:p>
  </w:footnote>
  <w:footnote w:id="6">
    <w:p w:rsidR="00AA7941" w:rsidRDefault="00235AF6" w:rsidP="00F7783B">
      <w:pPr>
        <w:pStyle w:val="a3"/>
      </w:pPr>
      <w:r>
        <w:rPr>
          <w:rStyle w:val="a5"/>
        </w:rPr>
        <w:footnoteRef/>
      </w:r>
      <w:r>
        <w:t xml:space="preserve"> </w:t>
      </w:r>
      <w:r w:rsidRPr="00BE0EC1">
        <w:rPr>
          <w:sz w:val="24"/>
          <w:szCs w:val="24"/>
        </w:rPr>
        <w:t>п.1 ст.</w:t>
      </w:r>
      <w:r w:rsidRPr="00351433">
        <w:rPr>
          <w:sz w:val="24"/>
          <w:szCs w:val="24"/>
        </w:rPr>
        <w:t xml:space="preserve"> 21</w:t>
      </w:r>
      <w:r>
        <w:rPr>
          <w:sz w:val="24"/>
          <w:szCs w:val="24"/>
        </w:rPr>
        <w:t xml:space="preserve">  </w:t>
      </w:r>
      <w:r w:rsidRPr="00EC6D7A">
        <w:rPr>
          <w:sz w:val="24"/>
          <w:szCs w:val="24"/>
        </w:rPr>
        <w:t>Уголовн</w:t>
      </w:r>
      <w:r>
        <w:rPr>
          <w:sz w:val="24"/>
          <w:szCs w:val="24"/>
        </w:rPr>
        <w:t>ого</w:t>
      </w:r>
      <w:r w:rsidRPr="00EC6D7A">
        <w:rPr>
          <w:sz w:val="24"/>
          <w:szCs w:val="24"/>
        </w:rPr>
        <w:t xml:space="preserve"> кодекс</w:t>
      </w:r>
      <w:r>
        <w:rPr>
          <w:sz w:val="24"/>
          <w:szCs w:val="24"/>
        </w:rPr>
        <w:t>а</w:t>
      </w:r>
      <w:r w:rsidRPr="00EC6D7A">
        <w:rPr>
          <w:sz w:val="24"/>
          <w:szCs w:val="24"/>
        </w:rPr>
        <w:t xml:space="preserve"> РФ от </w:t>
      </w:r>
      <w:r>
        <w:rPr>
          <w:sz w:val="24"/>
          <w:szCs w:val="24"/>
        </w:rPr>
        <w:t>15 марта 2005</w:t>
      </w:r>
      <w:r w:rsidRPr="00EC6D7A">
        <w:rPr>
          <w:sz w:val="24"/>
          <w:szCs w:val="24"/>
        </w:rPr>
        <w:t xml:space="preserve"> г. N 63-ФЗ</w:t>
      </w:r>
    </w:p>
  </w:footnote>
  <w:footnote w:id="7">
    <w:p w:rsidR="00AA7941" w:rsidRDefault="00235AF6" w:rsidP="008727A6">
      <w:pPr>
        <w:pStyle w:val="a3"/>
        <w:ind w:firstLine="540"/>
      </w:pPr>
      <w:r>
        <w:rPr>
          <w:rStyle w:val="a5"/>
        </w:rPr>
        <w:footnoteRef/>
      </w:r>
      <w:r>
        <w:t xml:space="preserve"> </w:t>
      </w:r>
      <w:r w:rsidRPr="002E3E14">
        <w:rPr>
          <w:sz w:val="24"/>
          <w:szCs w:val="24"/>
        </w:rPr>
        <w:t xml:space="preserve">Г.М. Миньковский, А.А. Магомедов, В.П. Ревин Уголовное право России Учебник. Общая и </w:t>
      </w:r>
      <w:r>
        <w:rPr>
          <w:sz w:val="24"/>
          <w:szCs w:val="24"/>
        </w:rPr>
        <w:t>Особенная части. 2</w:t>
      </w:r>
      <w:r w:rsidRPr="003920A3">
        <w:rPr>
          <w:sz w:val="24"/>
          <w:szCs w:val="24"/>
        </w:rPr>
        <w:t>-е изд., перераб. и доп. -  М.: Брандес,</w:t>
      </w:r>
      <w:r>
        <w:rPr>
          <w:sz w:val="24"/>
          <w:szCs w:val="24"/>
        </w:rPr>
        <w:t xml:space="preserve"> 2002., С. </w:t>
      </w:r>
      <w:r w:rsidRPr="00574DD2">
        <w:rPr>
          <w:sz w:val="24"/>
          <w:szCs w:val="24"/>
        </w:rPr>
        <w:t>41</w:t>
      </w:r>
    </w:p>
  </w:footnote>
  <w:footnote w:id="8">
    <w:p w:rsidR="00AA7941" w:rsidRDefault="00235AF6" w:rsidP="00F7783B">
      <w:pPr>
        <w:pStyle w:val="a3"/>
      </w:pPr>
      <w:r>
        <w:rPr>
          <w:rStyle w:val="a5"/>
        </w:rPr>
        <w:footnoteRef/>
      </w:r>
      <w:r>
        <w:t xml:space="preserve"> </w:t>
      </w:r>
      <w:r w:rsidRPr="002E3E14">
        <w:rPr>
          <w:sz w:val="24"/>
          <w:szCs w:val="24"/>
        </w:rPr>
        <w:t xml:space="preserve">Г.М. Миньковский, А.А. Магомедов, В.П. Ревин Уголовное право России Учебник. Общая и </w:t>
      </w:r>
      <w:r>
        <w:rPr>
          <w:sz w:val="24"/>
          <w:szCs w:val="24"/>
        </w:rPr>
        <w:t>Особенная части. 2</w:t>
      </w:r>
      <w:r w:rsidRPr="003920A3">
        <w:rPr>
          <w:sz w:val="24"/>
          <w:szCs w:val="24"/>
        </w:rPr>
        <w:t>-е изд., перераб. и доп. -  М.: Брандес,</w:t>
      </w:r>
      <w:r>
        <w:rPr>
          <w:sz w:val="24"/>
          <w:szCs w:val="24"/>
        </w:rPr>
        <w:t xml:space="preserve"> 2002., С. 4</w:t>
      </w:r>
      <w:r w:rsidRPr="008727A6">
        <w:rPr>
          <w:sz w:val="24"/>
          <w:szCs w:val="24"/>
        </w:rPr>
        <w:t>2</w:t>
      </w:r>
    </w:p>
  </w:footnote>
  <w:footnote w:id="9">
    <w:p w:rsidR="00AA7941" w:rsidRDefault="00235AF6" w:rsidP="00F7783B">
      <w:pPr>
        <w:pStyle w:val="a3"/>
      </w:pPr>
      <w:r>
        <w:rPr>
          <w:rStyle w:val="a5"/>
        </w:rPr>
        <w:footnoteRef/>
      </w:r>
      <w:r>
        <w:t xml:space="preserve"> </w:t>
      </w:r>
      <w:r w:rsidRPr="00766E73">
        <w:rPr>
          <w:sz w:val="24"/>
          <w:szCs w:val="24"/>
        </w:rPr>
        <w:t xml:space="preserve">п.1 ст. 22  Уголовного кодекса РФ от </w:t>
      </w:r>
      <w:r>
        <w:rPr>
          <w:sz w:val="24"/>
          <w:szCs w:val="24"/>
        </w:rPr>
        <w:t>15 марта 2005</w:t>
      </w:r>
      <w:r w:rsidRPr="00766E73">
        <w:rPr>
          <w:sz w:val="24"/>
          <w:szCs w:val="24"/>
        </w:rPr>
        <w:t xml:space="preserve"> г. N 63-ФЗ</w:t>
      </w:r>
    </w:p>
  </w:footnote>
  <w:footnote w:id="10">
    <w:p w:rsidR="00AA7941" w:rsidRDefault="00235AF6" w:rsidP="00F7783B">
      <w:pPr>
        <w:pStyle w:val="a3"/>
      </w:pPr>
      <w:r w:rsidRPr="00766E73">
        <w:rPr>
          <w:rStyle w:val="a5"/>
          <w:sz w:val="24"/>
          <w:szCs w:val="24"/>
        </w:rPr>
        <w:footnoteRef/>
      </w:r>
      <w:r w:rsidRPr="00766E73">
        <w:rPr>
          <w:sz w:val="24"/>
          <w:szCs w:val="24"/>
        </w:rPr>
        <w:t xml:space="preserve"> Иванов Н.Г., Брыка И. Проблемы ограниченной вменяемости // Законность, 1998, № 10, С. 10.</w:t>
      </w:r>
    </w:p>
  </w:footnote>
  <w:footnote w:id="11">
    <w:p w:rsidR="00AA7941" w:rsidRDefault="00235AF6" w:rsidP="00F7783B">
      <w:pPr>
        <w:pStyle w:val="a3"/>
      </w:pPr>
      <w:r w:rsidRPr="00766E73">
        <w:rPr>
          <w:rStyle w:val="a5"/>
          <w:sz w:val="24"/>
          <w:szCs w:val="24"/>
        </w:rPr>
        <w:footnoteRef/>
      </w:r>
      <w:r w:rsidRPr="00766E73">
        <w:rPr>
          <w:sz w:val="24"/>
          <w:szCs w:val="24"/>
        </w:rPr>
        <w:t xml:space="preserve"> Мустаханов Р. Вопросы ограниченной вменяемости по Уголовному кодексу Российской Федерации // Законность, 1998, № 7, С. 43.</w:t>
      </w:r>
    </w:p>
  </w:footnote>
  <w:footnote w:id="12">
    <w:p w:rsidR="00AA7941" w:rsidRDefault="00235AF6" w:rsidP="00F7783B">
      <w:pPr>
        <w:pStyle w:val="a3"/>
      </w:pPr>
      <w:r w:rsidRPr="00351433">
        <w:rPr>
          <w:rStyle w:val="a5"/>
          <w:sz w:val="24"/>
          <w:szCs w:val="24"/>
        </w:rPr>
        <w:footnoteRef/>
      </w:r>
      <w:r w:rsidRPr="00351433">
        <w:rPr>
          <w:sz w:val="24"/>
          <w:szCs w:val="24"/>
        </w:rPr>
        <w:t xml:space="preserve"> п.2 ст. 22  Уголовного</w:t>
      </w:r>
      <w:r w:rsidRPr="00EC6D7A">
        <w:rPr>
          <w:sz w:val="24"/>
          <w:szCs w:val="24"/>
        </w:rPr>
        <w:t xml:space="preserve"> кодекс</w:t>
      </w:r>
      <w:r>
        <w:rPr>
          <w:sz w:val="24"/>
          <w:szCs w:val="24"/>
        </w:rPr>
        <w:t>а</w:t>
      </w:r>
      <w:r w:rsidRPr="00EC6D7A">
        <w:rPr>
          <w:sz w:val="24"/>
          <w:szCs w:val="24"/>
        </w:rPr>
        <w:t xml:space="preserve"> РФ от </w:t>
      </w:r>
      <w:r>
        <w:rPr>
          <w:sz w:val="24"/>
          <w:szCs w:val="24"/>
        </w:rPr>
        <w:t>15 марта 2005</w:t>
      </w:r>
      <w:r w:rsidRPr="00EC6D7A">
        <w:rPr>
          <w:sz w:val="24"/>
          <w:szCs w:val="24"/>
        </w:rPr>
        <w:t xml:space="preserve"> г. N 63-ФЗ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62E91"/>
    <w:multiLevelType w:val="hybridMultilevel"/>
    <w:tmpl w:val="35DEFC2E"/>
    <w:lvl w:ilvl="0" w:tplc="561A7808">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0035B33"/>
    <w:multiLevelType w:val="hybridMultilevel"/>
    <w:tmpl w:val="391EA2B8"/>
    <w:lvl w:ilvl="0" w:tplc="1488E476">
      <w:start w:val="1"/>
      <w:numFmt w:val="decimal"/>
      <w:suff w:val="nothing"/>
      <w:lvlText w:val="%1."/>
      <w:lvlJc w:val="left"/>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2">
    <w:nsid w:val="680B357B"/>
    <w:multiLevelType w:val="hybridMultilevel"/>
    <w:tmpl w:val="14E4D1AE"/>
    <w:lvl w:ilvl="0" w:tplc="9A24FB08">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5C02A6A"/>
    <w:multiLevelType w:val="hybridMultilevel"/>
    <w:tmpl w:val="F00CAD04"/>
    <w:lvl w:ilvl="0" w:tplc="9BB261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B46"/>
    <w:rsid w:val="000546BF"/>
    <w:rsid w:val="00074D9F"/>
    <w:rsid w:val="000876DE"/>
    <w:rsid w:val="00235AF6"/>
    <w:rsid w:val="0024094F"/>
    <w:rsid w:val="002753DD"/>
    <w:rsid w:val="002E3E14"/>
    <w:rsid w:val="00351433"/>
    <w:rsid w:val="003920A3"/>
    <w:rsid w:val="00422E7C"/>
    <w:rsid w:val="004B4E1C"/>
    <w:rsid w:val="00574DD2"/>
    <w:rsid w:val="00602142"/>
    <w:rsid w:val="00634298"/>
    <w:rsid w:val="00712E41"/>
    <w:rsid w:val="0071366F"/>
    <w:rsid w:val="00762608"/>
    <w:rsid w:val="00766E73"/>
    <w:rsid w:val="007C06EC"/>
    <w:rsid w:val="008033D6"/>
    <w:rsid w:val="008727A6"/>
    <w:rsid w:val="00892F58"/>
    <w:rsid w:val="00956ADB"/>
    <w:rsid w:val="009748C5"/>
    <w:rsid w:val="009A11B9"/>
    <w:rsid w:val="009C5F07"/>
    <w:rsid w:val="00A34D44"/>
    <w:rsid w:val="00AA7941"/>
    <w:rsid w:val="00AF7B46"/>
    <w:rsid w:val="00B33764"/>
    <w:rsid w:val="00B8052C"/>
    <w:rsid w:val="00BD7693"/>
    <w:rsid w:val="00BE0EC1"/>
    <w:rsid w:val="00C30DA4"/>
    <w:rsid w:val="00CC300C"/>
    <w:rsid w:val="00CC7CAD"/>
    <w:rsid w:val="00D0760B"/>
    <w:rsid w:val="00E37149"/>
    <w:rsid w:val="00EC6D7A"/>
    <w:rsid w:val="00F37A74"/>
    <w:rsid w:val="00F7783B"/>
    <w:rsid w:val="00FE4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6AE91A-F866-4805-B9B8-DD9977B18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149"/>
    <w:pPr>
      <w:spacing w:after="200" w:line="276" w:lineRule="auto"/>
    </w:pPr>
    <w:rPr>
      <w:rFonts w:cs="Times New Roman"/>
      <w:sz w:val="22"/>
      <w:szCs w:val="22"/>
      <w:lang w:eastAsia="en-US"/>
    </w:rPr>
  </w:style>
  <w:style w:type="paragraph" w:styleId="6">
    <w:name w:val="heading 6"/>
    <w:basedOn w:val="a"/>
    <w:next w:val="a"/>
    <w:link w:val="60"/>
    <w:uiPriority w:val="9"/>
    <w:qFormat/>
    <w:rsid w:val="007C06EC"/>
    <w:pPr>
      <w:keepNext/>
      <w:spacing w:after="0" w:line="288" w:lineRule="auto"/>
      <w:ind w:firstLine="720"/>
      <w:jc w:val="both"/>
      <w:outlineLvl w:val="5"/>
    </w:pPr>
    <w:rPr>
      <w:rFonts w:ascii="Times New Roman" w:hAnsi="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locked/>
    <w:rsid w:val="007C06EC"/>
    <w:rPr>
      <w:rFonts w:ascii="Times New Roman" w:hAnsi="Times New Roman" w:cs="Times New Roman"/>
      <w:b/>
      <w:sz w:val="20"/>
      <w:szCs w:val="20"/>
      <w:lang w:val="x-none" w:eastAsia="ru-RU"/>
    </w:rPr>
  </w:style>
  <w:style w:type="paragraph" w:styleId="a3">
    <w:name w:val="footnote text"/>
    <w:basedOn w:val="a"/>
    <w:link w:val="a4"/>
    <w:uiPriority w:val="99"/>
    <w:semiHidden/>
    <w:rsid w:val="00762608"/>
    <w:pPr>
      <w:spacing w:after="0" w:line="240" w:lineRule="auto"/>
      <w:jc w:val="both"/>
    </w:pPr>
    <w:rPr>
      <w:rFonts w:ascii="Times New Roman" w:hAnsi="Times New Roman"/>
      <w:sz w:val="20"/>
      <w:szCs w:val="20"/>
      <w:lang w:eastAsia="ru-RU"/>
    </w:rPr>
  </w:style>
  <w:style w:type="character" w:customStyle="1" w:styleId="a4">
    <w:name w:val="Текст сноски Знак"/>
    <w:link w:val="a3"/>
    <w:uiPriority w:val="99"/>
    <w:semiHidden/>
    <w:locked/>
    <w:rsid w:val="00762608"/>
    <w:rPr>
      <w:rFonts w:ascii="Times New Roman" w:hAnsi="Times New Roman" w:cs="Times New Roman"/>
      <w:sz w:val="20"/>
      <w:szCs w:val="20"/>
      <w:lang w:val="x-none" w:eastAsia="ru-RU"/>
    </w:rPr>
  </w:style>
  <w:style w:type="character" w:styleId="a5">
    <w:name w:val="footnote reference"/>
    <w:uiPriority w:val="99"/>
    <w:semiHidden/>
    <w:rsid w:val="00762608"/>
    <w:rPr>
      <w:rFonts w:cs="Times New Roman"/>
      <w:vertAlign w:val="superscript"/>
    </w:rPr>
  </w:style>
  <w:style w:type="paragraph" w:styleId="3">
    <w:name w:val="Body Text Indent 3"/>
    <w:basedOn w:val="a"/>
    <w:link w:val="30"/>
    <w:uiPriority w:val="99"/>
    <w:rsid w:val="00762608"/>
    <w:pPr>
      <w:spacing w:after="0" w:line="312" w:lineRule="auto"/>
      <w:ind w:firstLine="720"/>
      <w:jc w:val="both"/>
    </w:pPr>
    <w:rPr>
      <w:rFonts w:ascii="Times New Roman" w:hAnsi="Times New Roman"/>
      <w:sz w:val="26"/>
      <w:szCs w:val="20"/>
      <w:lang w:eastAsia="ru-RU"/>
    </w:rPr>
  </w:style>
  <w:style w:type="character" w:customStyle="1" w:styleId="30">
    <w:name w:val="Основной текст с отступом 3 Знак"/>
    <w:link w:val="3"/>
    <w:uiPriority w:val="99"/>
    <w:locked/>
    <w:rsid w:val="00762608"/>
    <w:rPr>
      <w:rFonts w:ascii="Times New Roman" w:hAnsi="Times New Roman" w:cs="Times New Roman"/>
      <w:sz w:val="20"/>
      <w:szCs w:val="20"/>
      <w:lang w:val="x-none" w:eastAsia="ru-RU"/>
    </w:rPr>
  </w:style>
  <w:style w:type="paragraph" w:customStyle="1" w:styleId="p2">
    <w:name w:val="p2"/>
    <w:basedOn w:val="a"/>
    <w:rsid w:val="00762608"/>
    <w:pPr>
      <w:spacing w:after="0" w:line="240" w:lineRule="auto"/>
      <w:ind w:firstLine="600"/>
      <w:jc w:val="both"/>
    </w:pPr>
    <w:rPr>
      <w:rFonts w:ascii="Times New Roman" w:hAnsi="Times New Roman"/>
      <w:sz w:val="24"/>
      <w:szCs w:val="24"/>
      <w:lang w:eastAsia="ru-RU"/>
    </w:rPr>
  </w:style>
  <w:style w:type="paragraph" w:customStyle="1" w:styleId="1">
    <w:name w:val="Стиль1"/>
    <w:basedOn w:val="a"/>
    <w:rsid w:val="00762608"/>
    <w:pPr>
      <w:spacing w:after="60" w:line="360" w:lineRule="auto"/>
      <w:ind w:firstLine="851"/>
      <w:jc w:val="both"/>
    </w:pPr>
    <w:rPr>
      <w:rFonts w:ascii="Courier" w:hAnsi="Courier"/>
      <w:sz w:val="28"/>
      <w:szCs w:val="20"/>
      <w:lang w:eastAsia="ru-RU"/>
    </w:rPr>
  </w:style>
  <w:style w:type="character" w:styleId="a6">
    <w:name w:val="Hyperlink"/>
    <w:uiPriority w:val="99"/>
    <w:rsid w:val="008727A6"/>
    <w:rPr>
      <w:rFonts w:cs="Times New Roman"/>
      <w:color w:val="004761"/>
      <w:u w:val="single"/>
    </w:rPr>
  </w:style>
  <w:style w:type="paragraph" w:styleId="a7">
    <w:name w:val="header"/>
    <w:basedOn w:val="a"/>
    <w:link w:val="a8"/>
    <w:uiPriority w:val="99"/>
    <w:unhideWhenUsed/>
    <w:rsid w:val="007C06EC"/>
    <w:pPr>
      <w:tabs>
        <w:tab w:val="center" w:pos="4677"/>
        <w:tab w:val="right" w:pos="9355"/>
      </w:tabs>
      <w:spacing w:after="0" w:line="240" w:lineRule="auto"/>
    </w:pPr>
  </w:style>
  <w:style w:type="character" w:customStyle="1" w:styleId="a8">
    <w:name w:val="Верхний колонтитул Знак"/>
    <w:link w:val="a7"/>
    <w:uiPriority w:val="99"/>
    <w:locked/>
    <w:rsid w:val="007C06EC"/>
    <w:rPr>
      <w:rFonts w:cs="Times New Roman"/>
    </w:rPr>
  </w:style>
  <w:style w:type="paragraph" w:styleId="a9">
    <w:name w:val="footer"/>
    <w:basedOn w:val="a"/>
    <w:link w:val="aa"/>
    <w:uiPriority w:val="99"/>
    <w:unhideWhenUsed/>
    <w:rsid w:val="007C06EC"/>
    <w:pPr>
      <w:tabs>
        <w:tab w:val="center" w:pos="4677"/>
        <w:tab w:val="right" w:pos="9355"/>
      </w:tabs>
      <w:spacing w:after="0" w:line="240" w:lineRule="auto"/>
    </w:pPr>
  </w:style>
  <w:style w:type="character" w:customStyle="1" w:styleId="aa">
    <w:name w:val="Нижний колонтитул Знак"/>
    <w:link w:val="a9"/>
    <w:uiPriority w:val="99"/>
    <w:locked/>
    <w:rsid w:val="007C06EC"/>
    <w:rPr>
      <w:rFonts w:cs="Times New Roman"/>
    </w:rPr>
  </w:style>
  <w:style w:type="paragraph" w:styleId="ab">
    <w:name w:val="Body Text"/>
    <w:basedOn w:val="a"/>
    <w:link w:val="ac"/>
    <w:uiPriority w:val="99"/>
    <w:unhideWhenUsed/>
    <w:rsid w:val="000876DE"/>
    <w:pPr>
      <w:spacing w:after="120"/>
    </w:pPr>
  </w:style>
  <w:style w:type="character" w:customStyle="1" w:styleId="ac">
    <w:name w:val="Основной текст Знак"/>
    <w:link w:val="ab"/>
    <w:uiPriority w:val="99"/>
    <w:locked/>
    <w:rsid w:val="000876DE"/>
    <w:rPr>
      <w:rFonts w:cs="Times New Roman"/>
    </w:rPr>
  </w:style>
  <w:style w:type="paragraph" w:styleId="ad">
    <w:name w:val="List Paragraph"/>
    <w:basedOn w:val="a"/>
    <w:uiPriority w:val="34"/>
    <w:qFormat/>
    <w:rsid w:val="004B4E1C"/>
    <w:pPr>
      <w:ind w:left="720"/>
      <w:contextualSpacing/>
    </w:pPr>
  </w:style>
  <w:style w:type="paragraph" w:styleId="ae">
    <w:name w:val="Balloon Text"/>
    <w:basedOn w:val="a"/>
    <w:link w:val="af"/>
    <w:uiPriority w:val="99"/>
    <w:semiHidden/>
    <w:unhideWhenUsed/>
    <w:rsid w:val="00422E7C"/>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22E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0EBD6-1EB7-4F49-B870-087C167C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2142</Words>
  <Characters>12215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xoka</dc:creator>
  <cp:keywords/>
  <dc:description/>
  <cp:lastModifiedBy>admin</cp:lastModifiedBy>
  <cp:revision>2</cp:revision>
  <cp:lastPrinted>2009-10-12T02:39:00Z</cp:lastPrinted>
  <dcterms:created xsi:type="dcterms:W3CDTF">2014-03-07T08:35:00Z</dcterms:created>
  <dcterms:modified xsi:type="dcterms:W3CDTF">2014-03-07T08:35:00Z</dcterms:modified>
</cp:coreProperties>
</file>