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A82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Міністерство освіти і науки </w:t>
      </w:r>
      <w:r w:rsidR="00C10766" w:rsidRPr="00C10766">
        <w:rPr>
          <w:sz w:val="28"/>
          <w:szCs w:val="28"/>
          <w:lang w:val="uk-UA"/>
        </w:rPr>
        <w:t>У</w:t>
      </w:r>
      <w:r w:rsidRPr="00C10766">
        <w:rPr>
          <w:sz w:val="28"/>
          <w:szCs w:val="28"/>
          <w:lang w:val="uk-UA"/>
        </w:rPr>
        <w:t>країни</w:t>
      </w: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Харківський національний економічний університет</w:t>
      </w: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Кафедра хімії, екології</w:t>
      </w: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та технології виробництва</w:t>
      </w: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10766" w:rsidRPr="00C10766" w:rsidRDefault="00C10766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10766" w:rsidRPr="00C10766" w:rsidRDefault="00C10766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10766" w:rsidRPr="00C10766" w:rsidRDefault="00C10766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10766" w:rsidRPr="00C10766" w:rsidRDefault="00C10766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10766">
        <w:rPr>
          <w:b/>
          <w:sz w:val="28"/>
          <w:szCs w:val="28"/>
          <w:lang w:val="uk-UA"/>
        </w:rPr>
        <w:t>Індивідуальне навчально-дослідницьке завдання за темою: Екологія Сумської області</w:t>
      </w: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Виконала:</w:t>
      </w: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C10766" w:rsidRPr="00C10766" w:rsidRDefault="00C10766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Харків, 2007</w:t>
      </w:r>
    </w:p>
    <w:p w:rsidR="001F5B75" w:rsidRPr="00C10766" w:rsidRDefault="00C10766" w:rsidP="00C10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br w:type="page"/>
      </w:r>
      <w:r w:rsidRPr="00C10766">
        <w:rPr>
          <w:b/>
          <w:sz w:val="28"/>
          <w:szCs w:val="28"/>
          <w:lang w:val="uk-UA"/>
        </w:rPr>
        <w:t>Зміст</w:t>
      </w:r>
    </w:p>
    <w:p w:rsidR="00C10766" w:rsidRPr="00C10766" w:rsidRDefault="00C10766" w:rsidP="00C10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Вступ</w:t>
      </w:r>
    </w:p>
    <w:p w:rsidR="00374284" w:rsidRPr="00C10766" w:rsidRDefault="00374284" w:rsidP="00C10766">
      <w:pPr>
        <w:spacing w:line="360" w:lineRule="auto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Екологічна ситуація в області:</w:t>
      </w:r>
    </w:p>
    <w:p w:rsidR="00374284" w:rsidRPr="00C10766" w:rsidRDefault="00374284" w:rsidP="00C10766">
      <w:pPr>
        <w:spacing w:line="360" w:lineRule="auto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а) Перелік основних джерел забруднення.</w:t>
      </w:r>
    </w:p>
    <w:p w:rsidR="00374284" w:rsidRPr="00C10766" w:rsidRDefault="00374284" w:rsidP="00C10766">
      <w:pPr>
        <w:spacing w:line="360" w:lineRule="auto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б) Докладна характеристика найбільшого джерела забруднення в області.</w:t>
      </w:r>
    </w:p>
    <w:p w:rsidR="00374284" w:rsidRPr="00C10766" w:rsidRDefault="00374284" w:rsidP="00C10766">
      <w:pPr>
        <w:spacing w:line="360" w:lineRule="auto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Висновки</w:t>
      </w:r>
    </w:p>
    <w:p w:rsidR="00374284" w:rsidRPr="00C10766" w:rsidRDefault="00374284" w:rsidP="00C10766">
      <w:pPr>
        <w:spacing w:line="360" w:lineRule="auto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Список джерел інформації</w:t>
      </w:r>
    </w:p>
    <w:p w:rsidR="00374284" w:rsidRPr="00C10766" w:rsidRDefault="00374284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4284" w:rsidRPr="00C10766" w:rsidRDefault="00C10766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br w:type="page"/>
      </w:r>
      <w:r w:rsidR="00374284" w:rsidRPr="00C10766">
        <w:rPr>
          <w:b/>
          <w:sz w:val="28"/>
          <w:szCs w:val="28"/>
          <w:lang w:val="uk-UA"/>
        </w:rPr>
        <w:t>ВСТУП</w:t>
      </w:r>
    </w:p>
    <w:p w:rsidR="00374284" w:rsidRPr="00C10766" w:rsidRDefault="00374284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10766" w:rsidRPr="00C10766" w:rsidRDefault="00374284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Сумська область розташована в північно-східній частині України. До її складу входять 18 адміністративних районів та 7 міст обласного підпорядкування: Суми, Шостка, Конотоп, Ромни, Охтирка, Глухів, Лебедин; 35 міських населених пунктів (15 міст та 20 селищ міського типу) та 1491 село. Населення області - 1235,1 тис. чоловік. </w:t>
      </w:r>
    </w:p>
    <w:p w:rsidR="00C10766" w:rsidRPr="00C10766" w:rsidRDefault="00374284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Загальна площа області - 2383,2 тис. га (3,9% території держави), в тому числі 1703,8 тис. га сільськогосподарських угідь (71,5% загальної площі). В області 165 річок, найбільші - Десна, Сейм, Сула, Псел, Ворскла.</w:t>
      </w:r>
    </w:p>
    <w:p w:rsidR="00374284" w:rsidRPr="00C10766" w:rsidRDefault="00374284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В області 294 родовища 21 виду корисних копалин. Мінерально-сировинна база складається з паливно-енергетичної сировини (нафта, газ, конденсат, торф), з мінеральної будівельної сировини, сапропелю, прісних підземних вод та ін. Крім того, надра області вміщують такі корисні копалини, як фосфорити, керамзитова сировина, опоки, скляні піски, мінеральні води.</w:t>
      </w:r>
    </w:p>
    <w:p w:rsidR="00374284" w:rsidRPr="00C10766" w:rsidRDefault="00374284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Ліси займають 444,9 тис. га, або 18,7% загальної площі області (середня по Україні - 15,6%), переважно хвойні та твердолистяні насадження. Загальний приріст деревини становить 1700 тис. м3. Щорічно постійними лісокористувачами </w:t>
      </w:r>
      <w:r w:rsidR="00C10766" w:rsidRPr="00C10766">
        <w:rPr>
          <w:sz w:val="28"/>
          <w:szCs w:val="28"/>
          <w:lang w:val="uk-UA"/>
        </w:rPr>
        <w:t>заготовлюється</w:t>
      </w:r>
      <w:r w:rsidRPr="00C10766">
        <w:rPr>
          <w:sz w:val="28"/>
          <w:szCs w:val="28"/>
          <w:lang w:val="uk-UA"/>
        </w:rPr>
        <w:t xml:space="preserve"> близько 900 тис. м3 деревини (51,3% її приросту).</w:t>
      </w:r>
    </w:p>
    <w:p w:rsidR="00374284" w:rsidRPr="00C10766" w:rsidRDefault="00374284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Природно-заповідний фонд Сумщини представлений 208 об'єктами, з яких 18 загальнодержавного та 190 - місцевого значення. Серед них: Національний природний парк "Деснянсько-Старогутський", степовий заповідник "Михайлівська цілина". Площа природно-заповідного фонду області становить 158,2 тис. га (6,6% загальної площі).</w:t>
      </w:r>
    </w:p>
    <w:p w:rsidR="00374284" w:rsidRPr="00C10766" w:rsidRDefault="0056153D" w:rsidP="00C10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10766">
        <w:rPr>
          <w:b/>
          <w:sz w:val="28"/>
          <w:szCs w:val="28"/>
          <w:lang w:val="uk-UA"/>
        </w:rPr>
        <w:br w:type="page"/>
        <w:t xml:space="preserve">1. </w:t>
      </w:r>
      <w:r w:rsidR="00C10766" w:rsidRPr="00C10766">
        <w:rPr>
          <w:b/>
          <w:sz w:val="28"/>
          <w:szCs w:val="28"/>
          <w:lang w:val="uk-UA"/>
        </w:rPr>
        <w:t>Екологічна ситуація в області</w:t>
      </w:r>
    </w:p>
    <w:p w:rsidR="009A1978" w:rsidRPr="00C10766" w:rsidRDefault="009A1978" w:rsidP="00C1076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9A1978" w:rsidRPr="00C10766" w:rsidRDefault="009A1978" w:rsidP="00C10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10766">
        <w:rPr>
          <w:b/>
          <w:sz w:val="28"/>
          <w:szCs w:val="28"/>
          <w:lang w:val="uk-UA"/>
        </w:rPr>
        <w:t>а) Перелік ос</w:t>
      </w:r>
      <w:r w:rsidR="00C10766" w:rsidRPr="00C10766">
        <w:rPr>
          <w:b/>
          <w:sz w:val="28"/>
          <w:szCs w:val="28"/>
          <w:lang w:val="uk-UA"/>
        </w:rPr>
        <w:t>новних джерел забруднення</w:t>
      </w:r>
    </w:p>
    <w:p w:rsidR="009A1978" w:rsidRPr="00C10766" w:rsidRDefault="009A1978" w:rsidP="00C10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Аналіз показників техногенного навантаження на навколишнє середовище у Сумській області за останні роки свідчить про деяку стабілізацію та тенденцію до поліпшення, хоча в цілому його рівень залишається досить високим.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У 2005 р. у розрахунку на 1 км2 території обсяг викидів шкідливих речовин становив 3,2 т, на одну особу - </w:t>
      </w:r>
      <w:smartTag w:uri="urn:schemas-microsoft-com:office:smarttags" w:element="metricconverter">
        <w:smartTagPr>
          <w:attr w:name="ProductID" w:val="61,7 кг"/>
        </w:smartTagPr>
        <w:r w:rsidRPr="00C10766">
          <w:rPr>
            <w:sz w:val="28"/>
            <w:szCs w:val="28"/>
            <w:lang w:val="uk-UA"/>
          </w:rPr>
          <w:t>61,7 кг</w:t>
        </w:r>
      </w:smartTag>
      <w:r w:rsidRPr="00C10766">
        <w:rPr>
          <w:sz w:val="28"/>
          <w:szCs w:val="28"/>
          <w:lang w:val="uk-UA"/>
        </w:rPr>
        <w:t xml:space="preserve"> (по Україні відповідно 7,4 т та </w:t>
      </w:r>
      <w:smartTag w:uri="urn:schemas-microsoft-com:office:smarttags" w:element="metricconverter">
        <w:smartTagPr>
          <w:attr w:name="ProductID" w:val="94,8 кг"/>
        </w:smartTagPr>
        <w:r w:rsidRPr="00C10766">
          <w:rPr>
            <w:sz w:val="28"/>
            <w:szCs w:val="28"/>
            <w:lang w:val="uk-UA"/>
          </w:rPr>
          <w:t>94,8 кг</w:t>
        </w:r>
      </w:smartTag>
      <w:r w:rsidRPr="00C10766">
        <w:rPr>
          <w:sz w:val="28"/>
          <w:szCs w:val="28"/>
          <w:lang w:val="uk-UA"/>
        </w:rPr>
        <w:t>). Обсяг викидів від стаціонарних джерел забруднення становив 26,1 тис. тонн. Найбільший обсяг викидів від стаціонарних джерел забруднення мають м. Суми (32,9% викидів по області), Сумський район (28,2%), Охтирський район (10,7%), Роменський район (10,3%); найменший обсяг - Лебединський, Недригайлівський, Путивльський, Середино-Будський райони (по 0,1%).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Забруднення атмосферного повітря шкідливими речовинами від транспортних засобів в області у 2005 році становило 50 тис. тонн, що в 1,9 рази більше, ніж від стаціонарних джерел. В цілому по 19 з 25-ти регіонів України викиди від транспорту перевищили викиди від стаціонарних джерел. В області найбільші обсяги викидів від транспортних засобів у м. Суми (34,9% викидів по області), м. Охтирка (9,6%), м. Шостка (5,6%), м. Ромни (5,5%), м. Глухів (3,8%), Сумський район (3,3%), Роменський район (2,9%), найменші - Шосткинський район (0,6%), Середино-Будський район (0,9%), Глухівський район (1,0%).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Такий стан забруднення атмосферного повітря пов'язаний з розташуванням великих промислових об'єктів хімічної, машинобудівної, нафтогазовидобувної та інших галузей.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Потребує вдосконалення система поводження з токсичними промисловими і твердими побутовими відходами. Загальний обсяг накопичених відходів перевищив 29,4 млн. тонн, що в розрахунку на 1 км2 площі становить 1234 т (по Україні відповідно 25 млрд. тонн та 40 тис. тонн). Майже 93% загальної кількості відходів накопичено у Сумському районі. Це відходи ВАТ "Сумихімпром", ВАТ "Центролит" та інших підприємств. Тверді побутові відходи розміщуються на 324 полігонах та звалищах, більшість з яких вже вичерпала свій ресурс. В цій ситуації необхідна системна робота з впровадження системи збору, видалення і сортування твердих побутових відходів з вилученням ресурсоцінних компонентів для вторинної переробки - макулатури, скла, полімерних матеріалів.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Окрему групу токсичних відходів становлять непридатні та заборонені до використання пестициди в кількості 2,5 тис. тонн, які зберігаються в 339 приміщеннях. З них 138 місць зберігання є безхазяйними. Зберігання цих відходів підвищує ризик забруднення довкілля і становить потенційну небезпеку для здоров'я населення.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Зношені основні фонди мають більшість очисних споруд області, в результаті чого 15,4% недостатньо очищених стічних вод скидаються в поверх-неві водні об'єкти басейну Дніпра. Через відсутність коштів повільно ведуться роботи із заміни зношених каналізаційних колекторів. Внаслідок розпаювання та банкрутства сільськогосподарських підприємств в області налічується близько 330 артезіанських свердловин, що потребують тампонажу і несуть в собі потенційний ризик забруднення підземних водних горизонтів.</w:t>
      </w:r>
    </w:p>
    <w:p w:rsidR="003B21AA" w:rsidRPr="00C10766" w:rsidRDefault="003B21AA" w:rsidP="00C10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Сільськогосподарські угіддя становлять 71,6% території області, в тому числі рілля - 51,9%. Тривале інтенсивне використання сільськогосподарських угідь призвело до погіршення гумусового стану ґрунтів, зменшується забезпеченість поживними речовинами, підвищується кислотність і, як наслідок, знижується їх родючість, посилюються деградаційні процеси, ерозія. В області виявлено 17,8% еродованих сільськогосподарських угідь.</w:t>
      </w:r>
    </w:p>
    <w:p w:rsidR="006C5671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АТМОСФЕРНЕ ПОВІТРЯ</w:t>
      </w:r>
    </w:p>
    <w:p w:rsidR="006C5671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Згідно зі статистичними даними, у 2005 р. від стаціонарних джерел 325 промислових підприємств та об'єктів, що взяті на державний облік, у повітряний басейн Сумської області надійшло 26,14 тис. т шкідливих речовин, що становить біля 1% загальної кількості викидів по Україні. У 2005 р. спостерігався приріст обсягів виробництва на таких підприємствах: НГВУ "Охтирканафтогаз", ВАТ "Сумихімпром", ВАТ "Сумське НВО ім. Фрунзе", Качанівський газопереробний завод. Динаміка викидів забруднюючих речовин в атмосферне повітря за три останні роки свідчить, що порівняно з 2004 р. вони дещо знизились.</w:t>
      </w:r>
    </w:p>
    <w:p w:rsidR="006C5671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ВОДНІ РЕСУРСИ</w:t>
      </w:r>
    </w:p>
    <w:p w:rsidR="00C10766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Протягом 2005 р. контроль якості води проводився по 349 створах, розташованих на 45 річках, з них 69 створів розташовані на 25 малих річках. Основні проблеми малих річок:</w:t>
      </w:r>
    </w:p>
    <w:p w:rsidR="00C10766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· високий ступінь розораності території, недотримання правил агротехніки, що призводить до ерозії ґрунтів. Крім іонів, зі стоком води з території області виноситься велика кількість розчинених органічних речовин, біогенів та мікроелементів;</w:t>
      </w:r>
    </w:p>
    <w:p w:rsidR="00C10766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· природні процеси формування малих річок і їхній стік змінились - вони стали значно більш техногенними. Численні ставки і водосховища, забори та скиди вод порушили природний розподіл стоку в межах року;</w:t>
      </w:r>
    </w:p>
    <w:p w:rsidR="00C10766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· зменшення рослинного покриву водозборів вплинуло на величину і режим стоку;</w:t>
      </w:r>
    </w:p>
    <w:p w:rsidR="00C10766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· основні забруднювачі поверхневих водойм - каналізаційні очисні споруди - перебувають у незадовільному технічному стані та потребують проведення капітальних ремонтів та реконструкції. </w:t>
      </w:r>
    </w:p>
    <w:p w:rsidR="006C5671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ЗЕМЕЛЬНІ РЕСУРСИ ТА ҐРУНТИ</w:t>
      </w:r>
    </w:p>
    <w:p w:rsidR="006C5671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Загальна площа еродованих земель становить 305,1 тис. га, в т.ч. 176,8 тис. га орних земель.</w:t>
      </w:r>
    </w:p>
    <w:p w:rsidR="006C5671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Останнім часом посилилися деградаційні процеси, пов'язані із забрудненням хімічними речовинами, нафтою та нафтопродуктами, непридатними та забороненими до використання пестицидами, іншими відходами. Найбільше проявів техногенного забруднення спостерігається в районах нафтогазовидобування та в районах з розвинутою промисловістю.</w:t>
      </w:r>
    </w:p>
    <w:p w:rsidR="006C5671" w:rsidRPr="00C10766" w:rsidRDefault="006C5671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Таким чином, стан використання земельних ресурсів області характеризується як напружений, подекуди кризовий з тенденцією до погіршення.</w:t>
      </w:r>
    </w:p>
    <w:p w:rsidR="00C10766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НАДРА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За даними державного Геологічного фонду України, 53,4% мінерально-сировинної бази області припадає на паливно-енергетичну сировину (нафта, газ, конденсат, торф), 39,1% - на мінерально-будівельну сировину, 6,1% - підземні води, 1,4% - інші види корисних копалин.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У зв'язку з особливостями геологічної будови території Сумської області та із збільшенням техногенного навантаження на компоненти геологічного середовища до найбільш небезпечних екзогенних геологічних процесів в області відносять зсуви та підтоплення.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Зсуви. За даними ЗАТ "Суминадра", на території області виявлено понад 150 зсувів, з яких </w:t>
      </w:r>
      <w:r w:rsidR="00C10766" w:rsidRPr="00C10766">
        <w:rPr>
          <w:sz w:val="28"/>
          <w:szCs w:val="28"/>
          <w:lang w:val="uk-UA"/>
        </w:rPr>
        <w:t>занесені</w:t>
      </w:r>
      <w:r w:rsidRPr="00C10766">
        <w:rPr>
          <w:sz w:val="28"/>
          <w:szCs w:val="28"/>
          <w:lang w:val="uk-UA"/>
        </w:rPr>
        <w:t xml:space="preserve"> до обласного кадастру 117.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Підтоплення. Динаміка процесу підтоплення в останні роки досить неоднозначна. Якщо в одних районах відбувається деяке скорочення підтоплених площ, то в інших, навпаки, їх розширення.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Сталі прояви підтоплення виявлені в 64 населених пунктах області, в т. ч. в 20 містах і селищах (57% загальної кількості міст і селищ) та в 44 селах. Загальна площа підтоплених територій населених пунктів становить </w:t>
      </w:r>
      <w:smartTag w:uri="urn:schemas-microsoft-com:office:smarttags" w:element="metricconverter">
        <w:smartTagPr>
          <w:attr w:name="ProductID" w:val="7155 га"/>
        </w:smartTagPr>
        <w:r w:rsidRPr="00C10766">
          <w:rPr>
            <w:sz w:val="28"/>
            <w:szCs w:val="28"/>
            <w:lang w:val="uk-UA"/>
          </w:rPr>
          <w:t>7155 га</w:t>
        </w:r>
      </w:smartTag>
      <w:r w:rsidRPr="00C10766">
        <w:rPr>
          <w:sz w:val="28"/>
          <w:szCs w:val="28"/>
          <w:lang w:val="uk-UA"/>
        </w:rPr>
        <w:t xml:space="preserve">, в т. ч. в містах і селищах - </w:t>
      </w:r>
      <w:smartTag w:uri="urn:schemas-microsoft-com:office:smarttags" w:element="metricconverter">
        <w:smartTagPr>
          <w:attr w:name="ProductID" w:val="5913 га"/>
        </w:smartTagPr>
        <w:r w:rsidRPr="00C10766">
          <w:rPr>
            <w:sz w:val="28"/>
            <w:szCs w:val="28"/>
            <w:lang w:val="uk-UA"/>
          </w:rPr>
          <w:t>5913 га</w:t>
        </w:r>
      </w:smartTag>
      <w:r w:rsidRPr="00C10766">
        <w:rPr>
          <w:sz w:val="28"/>
          <w:szCs w:val="28"/>
          <w:lang w:val="uk-UA"/>
        </w:rPr>
        <w:t xml:space="preserve"> (10% загальної площі міст і селищ) та </w:t>
      </w:r>
      <w:smartTag w:uri="urn:schemas-microsoft-com:office:smarttags" w:element="metricconverter">
        <w:smartTagPr>
          <w:attr w:name="ProductID" w:val="1242 га"/>
        </w:smartTagPr>
        <w:r w:rsidRPr="00C10766">
          <w:rPr>
            <w:sz w:val="28"/>
            <w:szCs w:val="28"/>
            <w:lang w:val="uk-UA"/>
          </w:rPr>
          <w:t>1242 га</w:t>
        </w:r>
      </w:smartTag>
      <w:r w:rsidRPr="00C10766">
        <w:rPr>
          <w:sz w:val="28"/>
          <w:szCs w:val="28"/>
          <w:lang w:val="uk-UA"/>
        </w:rPr>
        <w:t xml:space="preserve"> в селах.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Найбільш ураженими підтопленням є міста: Суми - </w:t>
      </w:r>
      <w:smartTag w:uri="urn:schemas-microsoft-com:office:smarttags" w:element="metricconverter">
        <w:smartTagPr>
          <w:attr w:name="ProductID" w:val="320 га"/>
        </w:smartTagPr>
        <w:r w:rsidRPr="00C10766">
          <w:rPr>
            <w:sz w:val="28"/>
            <w:szCs w:val="28"/>
            <w:lang w:val="uk-UA"/>
          </w:rPr>
          <w:t>320 га</w:t>
        </w:r>
      </w:smartTag>
      <w:r w:rsidRPr="00C10766">
        <w:rPr>
          <w:sz w:val="28"/>
          <w:szCs w:val="28"/>
          <w:lang w:val="uk-UA"/>
        </w:rPr>
        <w:t xml:space="preserve">, Охтирка - </w:t>
      </w:r>
      <w:smartTag w:uri="urn:schemas-microsoft-com:office:smarttags" w:element="metricconverter">
        <w:smartTagPr>
          <w:attr w:name="ProductID" w:val="1900 га"/>
        </w:smartTagPr>
        <w:r w:rsidRPr="00C10766">
          <w:rPr>
            <w:sz w:val="28"/>
            <w:szCs w:val="28"/>
            <w:lang w:val="uk-UA"/>
          </w:rPr>
          <w:t>1900 га</w:t>
        </w:r>
      </w:smartTag>
      <w:r w:rsidRPr="00C10766">
        <w:rPr>
          <w:sz w:val="28"/>
          <w:szCs w:val="28"/>
          <w:lang w:val="uk-UA"/>
        </w:rPr>
        <w:t xml:space="preserve">, Лебедин - </w:t>
      </w:r>
      <w:smartTag w:uri="urn:schemas-microsoft-com:office:smarttags" w:element="metricconverter">
        <w:smartTagPr>
          <w:attr w:name="ProductID" w:val="483 га"/>
        </w:smartTagPr>
        <w:r w:rsidRPr="00C10766">
          <w:rPr>
            <w:sz w:val="28"/>
            <w:szCs w:val="28"/>
            <w:lang w:val="uk-UA"/>
          </w:rPr>
          <w:t>483 га</w:t>
        </w:r>
      </w:smartTag>
      <w:r w:rsidRPr="00C10766">
        <w:rPr>
          <w:sz w:val="28"/>
          <w:szCs w:val="28"/>
          <w:lang w:val="uk-UA"/>
        </w:rPr>
        <w:t xml:space="preserve">, Путивль - </w:t>
      </w:r>
      <w:smartTag w:uri="urn:schemas-microsoft-com:office:smarttags" w:element="metricconverter">
        <w:smartTagPr>
          <w:attr w:name="ProductID" w:val="333 га"/>
        </w:smartTagPr>
        <w:r w:rsidRPr="00C10766">
          <w:rPr>
            <w:sz w:val="28"/>
            <w:szCs w:val="28"/>
            <w:lang w:val="uk-UA"/>
          </w:rPr>
          <w:t>333 га</w:t>
        </w:r>
      </w:smartTag>
      <w:r w:rsidRPr="00C10766">
        <w:rPr>
          <w:sz w:val="28"/>
          <w:szCs w:val="28"/>
          <w:lang w:val="uk-UA"/>
        </w:rPr>
        <w:t xml:space="preserve">, Кролевець - </w:t>
      </w:r>
      <w:smartTag w:uri="urn:schemas-microsoft-com:office:smarttags" w:element="metricconverter">
        <w:smartTagPr>
          <w:attr w:name="ProductID" w:val="150 га"/>
        </w:smartTagPr>
        <w:r w:rsidRPr="00C10766">
          <w:rPr>
            <w:sz w:val="28"/>
            <w:szCs w:val="28"/>
            <w:lang w:val="uk-UA"/>
          </w:rPr>
          <w:t>150 га</w:t>
        </w:r>
      </w:smartTag>
      <w:r w:rsidRPr="00C10766">
        <w:rPr>
          <w:sz w:val="28"/>
          <w:szCs w:val="28"/>
          <w:lang w:val="uk-UA"/>
        </w:rPr>
        <w:t xml:space="preserve">, Шостка - </w:t>
      </w:r>
      <w:smartTag w:uri="urn:schemas-microsoft-com:office:smarttags" w:element="metricconverter">
        <w:smartTagPr>
          <w:attr w:name="ProductID" w:val="183 га"/>
        </w:smartTagPr>
        <w:r w:rsidRPr="00C10766">
          <w:rPr>
            <w:sz w:val="28"/>
            <w:szCs w:val="28"/>
            <w:lang w:val="uk-UA"/>
          </w:rPr>
          <w:t>183 га</w:t>
        </w:r>
      </w:smartTag>
      <w:r w:rsidRPr="00C10766">
        <w:rPr>
          <w:sz w:val="28"/>
          <w:szCs w:val="28"/>
          <w:lang w:val="uk-UA"/>
        </w:rPr>
        <w:t xml:space="preserve">, а також села Алтинівка - </w:t>
      </w:r>
      <w:smartTag w:uri="urn:schemas-microsoft-com:office:smarttags" w:element="metricconverter">
        <w:smartTagPr>
          <w:attr w:name="ProductID" w:val="175 га"/>
        </w:smartTagPr>
        <w:r w:rsidRPr="00C10766">
          <w:rPr>
            <w:sz w:val="28"/>
            <w:szCs w:val="28"/>
            <w:lang w:val="uk-UA"/>
          </w:rPr>
          <w:t>175 га</w:t>
        </w:r>
      </w:smartTag>
      <w:r w:rsidRPr="00C10766">
        <w:rPr>
          <w:sz w:val="28"/>
          <w:szCs w:val="28"/>
          <w:lang w:val="uk-UA"/>
        </w:rPr>
        <w:t xml:space="preserve">, Ленінське - </w:t>
      </w:r>
      <w:smartTag w:uri="urn:schemas-microsoft-com:office:smarttags" w:element="metricconverter">
        <w:smartTagPr>
          <w:attr w:name="ProductID" w:val="100 га"/>
        </w:smartTagPr>
        <w:r w:rsidRPr="00C10766">
          <w:rPr>
            <w:sz w:val="28"/>
            <w:szCs w:val="28"/>
            <w:lang w:val="uk-UA"/>
          </w:rPr>
          <w:t>100 га</w:t>
        </w:r>
      </w:smartTag>
      <w:r w:rsidRPr="00C10766">
        <w:rPr>
          <w:sz w:val="28"/>
          <w:szCs w:val="28"/>
          <w:lang w:val="uk-UA"/>
        </w:rPr>
        <w:t xml:space="preserve">, Андріївка - </w:t>
      </w:r>
      <w:smartTag w:uri="urn:schemas-microsoft-com:office:smarttags" w:element="metricconverter">
        <w:smartTagPr>
          <w:attr w:name="ProductID" w:val="24 га"/>
        </w:smartTagPr>
        <w:r w:rsidRPr="00C10766">
          <w:rPr>
            <w:sz w:val="28"/>
            <w:szCs w:val="28"/>
            <w:lang w:val="uk-UA"/>
          </w:rPr>
          <w:t>24 га</w:t>
        </w:r>
      </w:smartTag>
      <w:r w:rsidRPr="00C10766">
        <w:rPr>
          <w:sz w:val="28"/>
          <w:szCs w:val="28"/>
          <w:lang w:val="uk-UA"/>
        </w:rPr>
        <w:t xml:space="preserve"> (Кролевецького району), Велика Чернеччина Сумського району - </w:t>
      </w:r>
      <w:smartTag w:uri="urn:schemas-microsoft-com:office:smarttags" w:element="metricconverter">
        <w:smartTagPr>
          <w:attr w:name="ProductID" w:val="80 га"/>
        </w:smartTagPr>
        <w:r w:rsidRPr="00C10766">
          <w:rPr>
            <w:sz w:val="28"/>
            <w:szCs w:val="28"/>
            <w:lang w:val="uk-UA"/>
          </w:rPr>
          <w:t>80 га</w:t>
        </w:r>
      </w:smartTag>
      <w:r w:rsidRPr="00C10766">
        <w:rPr>
          <w:sz w:val="28"/>
          <w:szCs w:val="28"/>
          <w:lang w:val="uk-UA"/>
        </w:rPr>
        <w:t xml:space="preserve">, Боромля Тростянецького району - </w:t>
      </w:r>
      <w:smartTag w:uri="urn:schemas-microsoft-com:office:smarttags" w:element="metricconverter">
        <w:smartTagPr>
          <w:attr w:name="ProductID" w:val="105 га"/>
        </w:smartTagPr>
        <w:r w:rsidRPr="00C10766">
          <w:rPr>
            <w:sz w:val="28"/>
            <w:szCs w:val="28"/>
            <w:lang w:val="uk-UA"/>
          </w:rPr>
          <w:t>105 га</w:t>
        </w:r>
      </w:smartTag>
      <w:r w:rsidRPr="00C10766">
        <w:rPr>
          <w:sz w:val="28"/>
          <w:szCs w:val="28"/>
          <w:lang w:val="uk-UA"/>
        </w:rPr>
        <w:t>. Загальна кількість сіл із площею підтоплених територій понад10 га становить 29.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ВІДХОДИ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Серед низки екологічних проблем, які мають місце в області, особливо гостро стоїть проблема поводження з відходами. Відходи накопичуються на територіях підприємств, у відвалах, шламонакопичувачах, на різного роду звалищах. Ситуація ускладнюється тим, що зберігається значний розрив між обсягами накопичення відходів і обсягами їх знешкодження та використання. 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Найбільша кількість відходів утворюється на підприємствах хімічної та машинобудівної галузей промисловості. Обсяг відходів у цих галузях становить 63% загальної кількості відходів, утворених у 2005 р.</w:t>
      </w:r>
    </w:p>
    <w:p w:rsidR="005B446E" w:rsidRPr="00C10766" w:rsidRDefault="005B446E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В Сумській області основними джерелами утворення відходів є підприємства хімічної, машинобудівної, паливно-енергетичної, будівельної галузей, агропромислового комплексу та сфери комунально-побутового обслуговування. Аналіз даних щодо токсичних відходів свідчить про те, що основна їх маса накопичена і утворюється в Сумському районі (93%).</w:t>
      </w:r>
    </w:p>
    <w:p w:rsidR="00374284" w:rsidRPr="00C10766" w:rsidRDefault="00374284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4284" w:rsidRPr="00C10766" w:rsidRDefault="00374284" w:rsidP="00C10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10766">
        <w:rPr>
          <w:b/>
          <w:sz w:val="28"/>
          <w:szCs w:val="28"/>
          <w:lang w:val="uk-UA"/>
        </w:rPr>
        <w:t>б) Докладна характеристика найбільшог</w:t>
      </w:r>
      <w:r w:rsidR="00C10766" w:rsidRPr="00C10766">
        <w:rPr>
          <w:b/>
          <w:sz w:val="28"/>
          <w:szCs w:val="28"/>
          <w:lang w:val="uk-UA"/>
        </w:rPr>
        <w:t>о джерела забруднення в області</w:t>
      </w:r>
    </w:p>
    <w:p w:rsidR="003B21AA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Підприємства хімічної промисловості є найбільшими споживачами природних ресурсів: мінеральної сировини, води, повітря, а їх хімічна переробка супроводжується утворенням багатотоннажних відходів і супутніх продуктів. Надто низьким є рівень використання відходів хімічного виробництва - лише 2,79%, решта відходів накопичується на звалищах, у відвалах, відстійниках та шламонакопичувачах. Обсяг цих відходів становить близько 28 млн. т, з яких 14,1 млн. т припадає на фосфогіпс.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Найбільша частка накопичених відходів в області - 28 млн. т - належить ВАТ "Сумихімпром", а утворені в 2005 р. мають такий склад: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· 134,292 тис. т залізного купоросу (3-й клас небезпеки);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· 275,543 тис. т - фосфогіпсу (4-й клас небезпеки);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· 179,200 тис. т - шламів після станції нейтралізації кислих стоків виробництв (4-й клас небезпеки).</w:t>
      </w:r>
    </w:p>
    <w:p w:rsidR="009A1978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На ВАТ "Сумихімпром" накопичено 1596786,194 т залізного купоросу (3-й клас небезпеки). Відходи ВАТ "Сумихімпром" розміщуються на спеціально облаштованих полігонах, і лише незначна їх частина потрапляє на вторинну переробку. Так у 2005 році 39009 т відходів залізного купоросу використано при виробництві пігментів та коагулянту на цьому ж підприємстві, 30848 т залізного купоросу продано іншим підприємствам. На підприємстві побудована дослідно-промислова установка з виробництва коагулянтів для систем водоочищення, але повністю питання утилізації залізного купоросу не вирішене.</w:t>
      </w:r>
    </w:p>
    <w:p w:rsidR="003B21AA" w:rsidRPr="00C10766" w:rsidRDefault="003B21AA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На ВАТ "Сумихімпром" накопичено 14143069,8 т фосфогіпсу (відходи виробництва двоокису титану). У 2005 році 518,4 т фосфогіпсу передано іншим підприємствам. Для вирішення питання його утилізації проведені науково-дослідні роботи і промислові випробування технології виробництва міндобрив "Гранфос", "Азофосфер". Напрацьовано дослідно-промислові партії. Проведенл аграрні досліди, які показали позитивний результат. За інформацією підприємства, для продовження роботи в цьому напрямку необхідне зовнішнє фінансування.</w:t>
      </w:r>
    </w:p>
    <w:p w:rsidR="00CA412B" w:rsidRPr="00C10766" w:rsidRDefault="00CA412B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4284" w:rsidRPr="00C10766" w:rsidRDefault="0056153D" w:rsidP="00C10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br w:type="page"/>
      </w:r>
      <w:r w:rsidR="00374284" w:rsidRPr="00C10766">
        <w:rPr>
          <w:b/>
          <w:sz w:val="28"/>
          <w:szCs w:val="28"/>
          <w:lang w:val="uk-UA"/>
        </w:rPr>
        <w:t>Висновки</w:t>
      </w:r>
    </w:p>
    <w:p w:rsidR="0056153D" w:rsidRPr="00C10766" w:rsidRDefault="0056153D" w:rsidP="00C10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A1978" w:rsidRPr="00C10766" w:rsidRDefault="009A1978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Зазначені вище проблеми в галузі охорони навколишнього природного середовища потребують тривалого системного підходу до їх вирішення, який передбачено у Комплексній програмі охорони навколишнього природного середовища Сумської області до 2015 року, затвердженій рішенням п'ятої сесії обласної ради двадцять четвертого скликання.</w:t>
      </w:r>
      <w:r w:rsidR="00D03947" w:rsidRPr="00C10766">
        <w:rPr>
          <w:sz w:val="28"/>
          <w:szCs w:val="28"/>
          <w:lang w:val="uk-UA"/>
        </w:rPr>
        <w:t xml:space="preserve"> У ній роздивляються наступні питання: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10766">
        <w:rPr>
          <w:b/>
          <w:sz w:val="28"/>
          <w:szCs w:val="28"/>
          <w:lang w:val="uk-UA"/>
        </w:rPr>
        <w:t>Поліпшення стану атмосферного повітря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Для поліпшення екологічної ситуації в області вже було виконано ряд заходів, які сприяли зменшенню викидів шкідливих речовин від стаціонарних джерел забруднення, серед них - газифікація котелень, проведення режимно-налагоджувальних еколого-теплотехнічних робіт на паливовикористовуючому обладнанні, заміна морально та фізично застарілого обладнання та установок очистки газу, закриття вагранок та переведення ливарних виробництв на індукційні печі.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10766">
        <w:rPr>
          <w:b/>
          <w:sz w:val="28"/>
          <w:szCs w:val="28"/>
          <w:lang w:val="uk-UA"/>
        </w:rPr>
        <w:t>Поліпшення стану водних ресурсів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Протягом звітного періоду в області виконувалися заходи щодо поліпшення екологічного стану річок та якості питної води.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Так, забезпечено дотримання технологічних регламентів і ефективна робота очисних споруд у містах Суми, Шостка, Охтирка, Глухів. Проведений капітальний ремонт очисних споруд в с. Сахни Конотопського району, у м. Кролевець, в селах Малий Вистороп та Штепівка Лебединського району, смт. Липова Долина. Крім того, завершено будівництво та виконані пусконалагоджувальні роботи очисних споруд II обласної психіатричної лікарні в с. Високе Охтирського району. Завершено капітальний ремонт очисних споруд школи-інтернату (с. Іванівка В.-Писарівського р-ну). В області прокладено та виконано капітальний ремонт 2600,0 п. м каналізаційних мереж.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10766">
        <w:rPr>
          <w:b/>
          <w:sz w:val="28"/>
          <w:szCs w:val="28"/>
          <w:lang w:val="uk-UA"/>
        </w:rPr>
        <w:t>Збереження земельних ресурсів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 xml:space="preserve">Проведена консервація еродованих земель в Л.-Долинському та Охтирському районах на загальній площі </w:t>
      </w:r>
      <w:smartTag w:uri="urn:schemas-microsoft-com:office:smarttags" w:element="metricconverter">
        <w:smartTagPr>
          <w:attr w:name="ProductID" w:val="150 га"/>
        </w:smartTagPr>
        <w:r w:rsidRPr="00C10766">
          <w:rPr>
            <w:sz w:val="28"/>
            <w:szCs w:val="28"/>
            <w:lang w:val="uk-UA"/>
          </w:rPr>
          <w:t>150 га</w:t>
        </w:r>
      </w:smartTag>
      <w:r w:rsidRPr="00C10766">
        <w:rPr>
          <w:sz w:val="28"/>
          <w:szCs w:val="28"/>
          <w:lang w:val="uk-UA"/>
        </w:rPr>
        <w:t xml:space="preserve">. Крім того, виконувалися роботи з рекультивації покинутих дворів на території Кардашівської сільської ради Охтирського району. Рекультивовано </w:t>
      </w:r>
      <w:smartTag w:uri="urn:schemas-microsoft-com:office:smarttags" w:element="metricconverter">
        <w:smartTagPr>
          <w:attr w:name="ProductID" w:val="8 га"/>
        </w:smartTagPr>
        <w:r w:rsidRPr="00C10766">
          <w:rPr>
            <w:sz w:val="28"/>
            <w:szCs w:val="28"/>
            <w:lang w:val="uk-UA"/>
          </w:rPr>
          <w:t>8 га</w:t>
        </w:r>
      </w:smartTag>
      <w:r w:rsidRPr="00C10766">
        <w:rPr>
          <w:sz w:val="28"/>
          <w:szCs w:val="28"/>
          <w:lang w:val="uk-UA"/>
        </w:rPr>
        <w:t xml:space="preserve"> земель.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10766">
        <w:rPr>
          <w:b/>
          <w:sz w:val="28"/>
          <w:szCs w:val="28"/>
          <w:lang w:val="uk-UA"/>
        </w:rPr>
        <w:t>Відходи.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На сьогодні розроблено паспорти на 90 місць видалення відходів із 124 визначених. До реєстру об'єктів утворення, оброблення відходів увійшло 130 підприємств, до реєстру об'єктів оброблення та утилізації відходів ввійшло три підприємства.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Щорічно ці реєстри затверджуються розпорядженнями голови обласної державної адміністрації.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За 2005 р. держуправлінням екоресурсів у Сумській області видано лімітів та дозволів на утворення та розміщення відходів для 221 підприємства.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Також існує</w:t>
      </w:r>
      <w:r w:rsidRPr="00C10766">
        <w:rPr>
          <w:b/>
          <w:sz w:val="28"/>
          <w:szCs w:val="28"/>
          <w:lang w:val="uk-UA"/>
        </w:rPr>
        <w:t xml:space="preserve"> Регіональна програма "Полісся"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Протягом звітного періоду виконувались заходи з охорони земель, родючості ґрунтів та продуктивності угідь. Проведена значна робота з впровадження агротехнічних протиерозійних заходів, таких, як безвідвальна оранка (завдання виконане на 84,4%), в т.ч. плоскорізна (завдання виконане на 144,7%). Проведено роботи із впровадження інтегрованої системи захисту рослин від шкідників, хвороб та бур'янів. Повністю виконані заходи щодо створення лісонасаджень на ерозійно-небезпечних землях та заліснення непридатних у сільськогосподарському виробництві земель (на 135% та 243,9% відповідно).</w:t>
      </w:r>
    </w:p>
    <w:p w:rsidR="00D03947" w:rsidRPr="00C10766" w:rsidRDefault="00D03947" w:rsidP="00C1076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4284" w:rsidRPr="00C10766" w:rsidRDefault="00C10766" w:rsidP="00C10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br w:type="page"/>
      </w:r>
      <w:r w:rsidR="00374284" w:rsidRPr="00C10766">
        <w:rPr>
          <w:b/>
          <w:sz w:val="28"/>
          <w:szCs w:val="28"/>
          <w:lang w:val="uk-UA"/>
        </w:rPr>
        <w:t>Список джерел інформації</w:t>
      </w:r>
    </w:p>
    <w:p w:rsidR="001F5B75" w:rsidRPr="00C10766" w:rsidRDefault="001F5B75" w:rsidP="00C1076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F5B75" w:rsidRPr="00C10766" w:rsidRDefault="001F5B75" w:rsidP="00C10766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Основи екології. Навчальний посібник/Г.Д.Коваленко, Г.С. Попенко. – Харків: Вид. ХНЕУ, 2006. – 228 с.</w:t>
      </w:r>
    </w:p>
    <w:p w:rsidR="001F5B75" w:rsidRPr="00C10766" w:rsidRDefault="001F5B75" w:rsidP="00C10766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www.eco.sumy.ua/environment.html</w:t>
      </w:r>
    </w:p>
    <w:p w:rsidR="001F5B75" w:rsidRPr="00C10766" w:rsidRDefault="001F5B75" w:rsidP="00C10766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ukrstat.gov.ua</w:t>
      </w:r>
    </w:p>
    <w:p w:rsidR="001F5B75" w:rsidRPr="00C10766" w:rsidRDefault="001F5B75" w:rsidP="00C10766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kievregion.net/fr/ru/ur_symmy.shtml</w:t>
      </w:r>
    </w:p>
    <w:p w:rsidR="001F5B75" w:rsidRPr="00C10766" w:rsidRDefault="001F5B75" w:rsidP="00C10766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state-gov.sumy.ua</w:t>
      </w:r>
    </w:p>
    <w:p w:rsidR="001F5B75" w:rsidRPr="00C10766" w:rsidRDefault="001F5B75" w:rsidP="00C10766">
      <w:pPr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C10766">
        <w:rPr>
          <w:sz w:val="28"/>
          <w:szCs w:val="28"/>
          <w:lang w:val="uk-UA"/>
        </w:rPr>
        <w:t>www.ukraine.ru/catalog/regions/sumi.html</w:t>
      </w:r>
      <w:bookmarkStart w:id="0" w:name="_GoBack"/>
      <w:bookmarkEnd w:id="0"/>
    </w:p>
    <w:sectPr w:rsidR="001F5B75" w:rsidRPr="00C10766" w:rsidSect="00C107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1804"/>
    <w:multiLevelType w:val="hybridMultilevel"/>
    <w:tmpl w:val="EE6419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2770D44"/>
    <w:multiLevelType w:val="hybridMultilevel"/>
    <w:tmpl w:val="A8D46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E7C0244"/>
    <w:multiLevelType w:val="hybridMultilevel"/>
    <w:tmpl w:val="4E429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03078B"/>
    <w:multiLevelType w:val="hybridMultilevel"/>
    <w:tmpl w:val="171E4E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8781655"/>
    <w:multiLevelType w:val="hybridMultilevel"/>
    <w:tmpl w:val="CB8A0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284"/>
    <w:rsid w:val="00041DFA"/>
    <w:rsid w:val="000B45E9"/>
    <w:rsid w:val="00124A2C"/>
    <w:rsid w:val="00124D41"/>
    <w:rsid w:val="00132538"/>
    <w:rsid w:val="001B6721"/>
    <w:rsid w:val="001F5B75"/>
    <w:rsid w:val="00216329"/>
    <w:rsid w:val="002209B3"/>
    <w:rsid w:val="00273956"/>
    <w:rsid w:val="00306B53"/>
    <w:rsid w:val="0033298E"/>
    <w:rsid w:val="00374284"/>
    <w:rsid w:val="00382D67"/>
    <w:rsid w:val="003B21AA"/>
    <w:rsid w:val="004C10C8"/>
    <w:rsid w:val="004D273C"/>
    <w:rsid w:val="00507B39"/>
    <w:rsid w:val="005437EF"/>
    <w:rsid w:val="0056153D"/>
    <w:rsid w:val="005B446E"/>
    <w:rsid w:val="006307CA"/>
    <w:rsid w:val="006A1A82"/>
    <w:rsid w:val="006C5671"/>
    <w:rsid w:val="007B49E8"/>
    <w:rsid w:val="007E7764"/>
    <w:rsid w:val="00831B38"/>
    <w:rsid w:val="00896A9C"/>
    <w:rsid w:val="009962C1"/>
    <w:rsid w:val="009A0853"/>
    <w:rsid w:val="009A1978"/>
    <w:rsid w:val="009D027F"/>
    <w:rsid w:val="009D1CE0"/>
    <w:rsid w:val="009E3859"/>
    <w:rsid w:val="00A13963"/>
    <w:rsid w:val="00A833A6"/>
    <w:rsid w:val="00A847A5"/>
    <w:rsid w:val="00B774D1"/>
    <w:rsid w:val="00BD0B83"/>
    <w:rsid w:val="00BE3CFA"/>
    <w:rsid w:val="00C10766"/>
    <w:rsid w:val="00C22EAA"/>
    <w:rsid w:val="00C4710F"/>
    <w:rsid w:val="00C61D25"/>
    <w:rsid w:val="00C65C62"/>
    <w:rsid w:val="00CA412B"/>
    <w:rsid w:val="00CE068E"/>
    <w:rsid w:val="00CE410B"/>
    <w:rsid w:val="00D03947"/>
    <w:rsid w:val="00D60A44"/>
    <w:rsid w:val="00D843D2"/>
    <w:rsid w:val="00E57BD7"/>
    <w:rsid w:val="00EA43D0"/>
    <w:rsid w:val="00F8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C21DF4-89A3-4E12-8477-833DAE02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5B7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/>
  <LinksUpToDate>false</LinksUpToDate>
  <CharactersWithSpaces>15350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Елена</dc:creator>
  <cp:keywords/>
  <dc:description/>
  <cp:lastModifiedBy>admin</cp:lastModifiedBy>
  <cp:revision>2</cp:revision>
  <cp:lastPrinted>2002-01-01T03:51:00Z</cp:lastPrinted>
  <dcterms:created xsi:type="dcterms:W3CDTF">2014-02-23T05:43:00Z</dcterms:created>
  <dcterms:modified xsi:type="dcterms:W3CDTF">2014-02-23T05:43:00Z</dcterms:modified>
</cp:coreProperties>
</file>