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21D" w:rsidRPr="00A97104" w:rsidRDefault="0048721D" w:rsidP="0048721D">
      <w:pPr>
        <w:spacing w:before="120"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A97104">
        <w:rPr>
          <w:rFonts w:ascii="Times New Roman" w:hAnsi="Times New Roman"/>
          <w:b/>
          <w:sz w:val="32"/>
          <w:szCs w:val="24"/>
        </w:rPr>
        <w:t>Средства защиты окружающей среды</w:t>
      </w:r>
    </w:p>
    <w:p w:rsidR="0048721D" w:rsidRPr="00A97104" w:rsidRDefault="0048721D" w:rsidP="0048721D">
      <w:pPr>
        <w:spacing w:before="12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A97104">
        <w:rPr>
          <w:rFonts w:ascii="Times New Roman" w:hAnsi="Times New Roman"/>
          <w:sz w:val="28"/>
          <w:szCs w:val="24"/>
        </w:rPr>
        <w:t>Реферат</w:t>
      </w:r>
    </w:p>
    <w:p w:rsidR="0048721D" w:rsidRPr="00A97104" w:rsidRDefault="0048721D" w:rsidP="0048721D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97104">
        <w:rPr>
          <w:rFonts w:ascii="Times New Roman" w:hAnsi="Times New Roman"/>
          <w:b/>
          <w:sz w:val="28"/>
          <w:szCs w:val="24"/>
        </w:rPr>
        <w:t>Введение.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Вода - ценнейший природный ресурс. 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 xml:space="preserve">играет исключительную роль в процессах обмена веществ, составляющих основу жизни. Огромное значение вода имеет в промышленном и сельскохозяйственном производстве. Общеизвестна необходимость ее для бытовых потребностей человека, всех растений и животных. Для многих живых существ она служит средой обитания. </w:t>
      </w:r>
    </w:p>
    <w:p w:rsidR="0048721D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 xml:space="preserve">Из множества проблем, вставших перед человечеством в последние десятилетия, одной из важнейших является проблема чистой питьевой воды, которая в XXI веке по ряду причин резко обострилась. По данным Всемирной организации здравоохранения, почти 80% всех заболеваний вызваны именно некачественной питьевой водой, содержащей как примеси тяжелых металлов, так и бактерии большинства инфекционных болезней. При этом последствия употребления грязной воды могут наступить как немедленно, так и через несколько лет. </w:t>
      </w:r>
    </w:p>
    <w:p w:rsidR="0048721D" w:rsidRPr="00A97104" w:rsidRDefault="0048721D" w:rsidP="0048721D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97104">
        <w:rPr>
          <w:rFonts w:ascii="Times New Roman" w:hAnsi="Times New Roman"/>
          <w:b/>
          <w:sz w:val="28"/>
          <w:szCs w:val="24"/>
        </w:rPr>
        <w:t>1. Электрохимическая активация - экологически чистые технологии настоящего и будущего, новый подход к решению экологических проблем цивилизации.</w:t>
      </w:r>
    </w:p>
    <w:p w:rsidR="0048721D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Техническая цивилизация не может существовать без использования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технологических водных растворов и чистой воды. Ежедневно в мире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приготавливаются миллионы кубических метров различных растворов из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предварительно очищенной воды и химических реагентов, получаемых из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природного минерального сырья. Ежедневно миллионы кубометров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отработанных технологических растворов подвергают очистке перед сбросом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в канализацию, пытаясь освободить от вредных веществ. Однако,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возвращение воды в исходное состояние после очистки принципиально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невозможно вследствие термодинамических ограничений.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подобной деятельности человека проявились опасные тенденции в природе.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8721D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Запасы пресной воды в мире неуклонно уменьшаются по причине все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возрастающей ее минерализации. В последние десятилетия резко возросла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доля ионов тяжелых металлов в общем солесодержании природных вод.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Постоянно увеличивается концентрация растворенных пестицидов,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удобрений, моющих средств, нефтепродуктов. Все больше усилий необходимо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затрачивать, чтобы получить воду, пригодную для питья, питания котлов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тепло- и электростанций, полива растений и производства различных изделий: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 xml:space="preserve">машин, станков, мебели, тканей, лекарств, бытовой техники. </w:t>
      </w:r>
    </w:p>
    <w:p w:rsidR="0048721D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Снижается доступность минеральных сырьевых ресурсов Земли. Возрастает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стоимость добычи, транспорта, конечных продуктов их переработки: кислот,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щелочей, окислителей, восстановителей, коагулянтов и других химических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реагентов, которые обычно используются как для приготовления различных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технологических водных растворов, так и для очистки питьевой и сточной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воды. Усложняются системы очистки использованных технологических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 xml:space="preserve">растворов, увеличивается стоимость процессов очистки. </w:t>
      </w:r>
    </w:p>
    <w:p w:rsidR="0048721D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Наиболее широко распространенные в мире методы очистки питьевой воды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отработанных водных растворов основаны на моделировании природных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процессов - фильтрации, сорбции, ионного обмена. Однако, установки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которых реализованы указанные процессы, нуждаются в регенерации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периодической замене основного рабочего элемента: фильтров, сорбентов,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ионообменных смол. При этом возникают проблемы с утилизацией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отработанных материалов, а также сохраняется необходимость восполнения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их потерь путем производства из невозобновляемых сырьевых запасов новых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материалов взамен отработанных. Очевидно, стратегия наименьшего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экологического ущерба при сохранении достигнутого уровня жизни населения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Земли или при его улучшении, должна быть основана на 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технологий, позволяющих обеспечить минимально возможное вовлечение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производственно-хозяйственную деятельность человека природных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минеральных сырьевых ресурсов, которые в естественном состоянии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(месторождения полезных ископаемых) не представляют угрозы окружающей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среде, но после серии различных технологических преобразований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рассеиваются в виде растворимых в воде соединений. Одним из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естественных процессов, имеющих самое широкое распространение в живой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неживой природе является электрохимическое преобразование веществ, т.е.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окислительно-восстановительные реакции, связанные с удалением 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присоединением электрона. Этот природный процесс более эффективен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сравнении с вышеназванными. Теоретические расчеты показывают, что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потенциальные возможности электрохимического кондиционирования воды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(очистки, умягчения, опреснения, обеззараживания и т.д.) более чем в 100 раз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превосходят фильтрационные, сорбционные и ионообменные методы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экономичности, скорости и качеству. Кроме того, электрохимические реакции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позволяют без дополнительных затрат химических реагентов преобразовать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пресную или слабосолоноватую природную воду в высокоактивный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технологический раствор, обладающий практически любыми необходимыми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 xml:space="preserve">функциональными свойствами. 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Электрохимическая активация представляет собой самостоятельную область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прикладной электрохимии наряду с традиционными, такими как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электрохимическое производство водорода, кислорода, хлора, щелочей 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гальванотехника, и имеет несколько принципиальных особенностей. Термин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электрохимическая активация (ЭХА) появился в результате серии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исследований, которыми было установлено, что жидкости, подвергнутые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униполярному (анодному или катодному) электрохимическому воздействию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переходят в термодинамически неравновесное состояние и в течение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времени релаксации проявляют аномально высокую химическую активность.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Этот термин был введен в науку академиком российской академии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медико-технических наук В.М. Бахиром. В отличие от известных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электрохимических процессов, исходным веществом в процессах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электрохимической активации являются разбавленные водно-солевые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растворы, пресная или слабоминерализованная вода, т.е. жидкости низкой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электропроводностью. Конечным продуктом ЭХА являются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концентрированные химические вещества, а активированные растворы, т.е.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низкоминерализованные жидкости в метастабильном состоянии.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Электрохимическая активация практически не используется как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самостоятельный технологический процесс. Ее целью является уменьшение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или полное исключение расхода химических реагентов, снижение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загрязненности растворов, повышение качества целевых продуктов,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сокращение времени, повышение эффективности и упрощение различных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технологических процессов. Иными словами ЭХА используется для создания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высокоэффективных и экологически чистых технологий в различных областях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человеческой деятельности. Практически в любой области человеческой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деятельности, там, где имеется соприкосновение с жидкостью, могут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использоваться технологии ЭХА.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8721D" w:rsidRPr="00A97104" w:rsidRDefault="0048721D" w:rsidP="0048721D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97104">
        <w:rPr>
          <w:rFonts w:ascii="Times New Roman" w:hAnsi="Times New Roman"/>
          <w:b/>
          <w:sz w:val="28"/>
          <w:szCs w:val="24"/>
        </w:rPr>
        <w:t>2. Некоторые области эффективного применения электрохимической активации.</w:t>
      </w:r>
    </w:p>
    <w:p w:rsidR="0048721D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Ниже приведена краткая информация о некоторых технологиях с использованием электрохимической активации, проверенных экспериментально и защищенных авторскими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 xml:space="preserve">правами. </w:t>
      </w:r>
    </w:p>
    <w:p w:rsidR="0048721D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В коммунальном хозяйстве.</w:t>
      </w:r>
    </w:p>
    <w:p w:rsidR="0048721D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 xml:space="preserve">Обеззараживание воды в бассейне проводится при помощи нейтрального анолита, вырабатываемого в установках типа СТЭЛ. При добавлении анолита снижается жесткость и изменяется структура воды, что оказывает благоприятное воздействие на кожу купающихся. Обработка сточных вод с целью их обеззараживания и окислительной деструкции токсичных органических соединений. Обеззараживание воды в системе городского питьевого водоснабжения без использования жидкого хлора при помощи нейтрального анолита и добавляемого в воду в соотношении 1:1000. Данный способ прошел апробацию в ряде регионов России и продемонстрировал возможность исключения образования токсичных вторичных продуктов хлорирования и сокращения затрат на процесс кондиционирования воды в 8 - 10 раз по сравнению с лучшими зарубежными и отечественными технологиями. Свойства растворов АН и К позволяют использовать их на различных стадиях прачечного производства (замачивание, стирка, прополаскивание, отбеливание). Опыт эксплуатации установок СТЭЛ в прачечном производстве Ташкента, Санкт-Петербурга, Одессы, Москвы и других городов позволяет сделать следующие выводы : </w:t>
      </w:r>
    </w:p>
    <w:p w:rsidR="0048721D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применение растворов АН и К показало их высокую эффективность как основногокомпонента процесса стирки. при использовании этих растворов почти на 70 % сокращается расход пергидроля,применяемого в процессе стирки для отбеливания, значительно сокращается расходсинтетических моющих средств. При дезинфекции белья (что особенно важно для бельямедицинского назначения) можно полностью отказаться от традиционных хлорсодержащихдезинфицирующих средств. Сокращается время стирки.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В агропромышленном хозяйстве.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 xml:space="preserve">Технология силосования зеленых кормов с использованием в качестве консерванта электрохимически активированного раствора позволяет исключить дорогостоящие и дефицитные консерванты при одновременном повышении качества, сохранности и питательной ценности силоса, исключить загрязнение окружающей среды. 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Технология хранения овощей (моркови, сахарной свеклы, капусты, картофеля) и фруктов (мандаринов, черешен, яблок, винограда, вишен) с использованием в качестве обеззараживающего и консервирующего средства электрохимически активированных растворов, позволяет исключить ксенобиотические химические препараты, повысить на 50-300 % сроки хранения плодоовощной продукции (по сравнению с известными лучшими способами хранения), сохранить витаминный состав и сахаристость, подавить развитие грибковых и вирусных заболеваний плодов растений, повысить устойчивость сохраняемой продукции к неблагоприятным условиям хранения (перепады температур, влажности, тряска при транспортировке).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Замачивание семян растений перед посадкой в электрохимически катодно активированной воде и их полив электрохимически активированной водой увеличивает урожай на 10-15 %.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Поение птиц электрохимически активированной водой ускоряет их рост и развитие на 10 %, уменьшает расход кормов на 15 %, сокращает падеж на 80 %.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 xml:space="preserve">Обработка тушек птицы электрохимически активированной водой повышает их сохранность и улучшает товарный вид за счет полного удаления перьев при пониженной температуре. 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В медицине.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 xml:space="preserve">Дезинфекция, стерилизационная очистка и стерилизация изделий из металла несложной конфигурации (скальпели, пинцеты и т.п.), из металла сложной конфигурации (иглы, рано расширители, щипцы для удаления зубов и т.п.), боров зубных разных, изделий из стекла (пробирки, капилляры и т.п.), из резины (катетеры, зонды и т.п.), из силиконовой резины (дренажи протезы и т.п.), перчаток резиновых, эндотрахеальных трубок, капиллярных и пластинчатых диализаторов и оксигенаторов, эндоскопов. </w:t>
      </w:r>
    </w:p>
    <w:p w:rsidR="0048721D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 xml:space="preserve">Дезинфекция и мойка посуды, игрушек, поверхностей, покрытых пластиком, масляной краской, линолеумом, санитарно-уборочного инвентаря, помещений. 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Обработка рук хирурга.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 xml:space="preserve">Лечение ожогов, трофических язв, дерматозов, гнойных, вялогранулирующих ран, послеоперационных, посттравматических, и постиньекционных и других гнойных осложнений, мастита, бурсита, панариция, неспецифического язвенного колита, язвы желудка и двенадцатиперстной кишки, гипертонии, болезней почек, подагры, аллергических заболеваний (в т.ч. астмы), стоматозной экземы, лейкозов, а также нарушений обмена веществ в ферментативной функции желудка, сальмонеллеза гастроинтестинальной формы, кольпитов, заболеваний, связанных с нарушением иммуногенеза, гингивитов, острой бактериальной дизентерии, стоматитов, гемолитической анемии, парадонтитов, вирусных гепатитов А и Б, заболеваний печени и желчевыводящих путей, стенокардии, гипертонической болезни, сахарного диабета, возрастных нарушений обмена (ожирение, окостенение хрящей, кератозы), мочекислого диатеза. Сокращение или исключение расхода антибиотиков при лечении хронического гематогенного и посттравматического остеомиелита, поддиафрагмального, межпетельного и тазового абсцесса брюшной полости; лечение грибковых заболеваний, геморроя. </w:t>
      </w:r>
    </w:p>
    <w:p w:rsidR="0048721D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Очистка питьевой воды.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Метод электрохимической активации применяется для очистки иобеззараживания воды, качество которой вызывает сомнения. Помимо очистки, при использовании метода ЭХА вода приобретает свойства катализатора биохимических реакций в человеческом организме, способствует выводу шлаков и укреплению иммунной системы.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Серии водоочистителей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«Ручеек».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 xml:space="preserve">Специалистами ЗАО "БМТ" разработаны мембранные и сорбционные водоочистители "Ручеек" для высококачественной очистки воды практически любого состава от вредных для здоровья примесей с сохранением жизненно важных для организма человека компонентов. Наша фирма одна из первых разработала и выпустила мембранные водоочистители на основе нано фильтрационных и ультра фильтрационных мембран отечественного производства. 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Серия водоочистителей "Ручеек" сорбционного типа: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Предназначены для высококачественной очистки питьевой воды от различных загрязнений. Основой предлагаемой серии фильтров для воды являются сменные картриджи универсального и специального назначения, в которых оптимально сочетаются самые эффективные сорбционные, бактерицидные и фильтрующие материалы, в том числе, намывная мембрана, что гарантирует непревзойденное качество очищенной воды.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Серия мембранных водоочистителей "Ручеек":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Предназначены для получения физиологически полноценной структурированной воды. Эти бытовые фильтры воды комплексного действия не только удаляют итз воды вредные примеси, но и возвращают ей природную структуру, делают ее экологически чистой, безопасной и приятной на вкус за счет 4х-стадийной очистки: предочистки, мембранной фильтрации, сорбции на посеребренном активированном угле и бактерицидной обработки.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Фильтр для умягчения воды "Ручеек mini-Прима 02 магистральный":</w:t>
      </w:r>
    </w:p>
    <w:p w:rsidR="0048721D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Предназначен для предотвращения выпадения труднорастворимых соединений на нагревательных элементах (водонагревательных котлах, стиральных машинах и прочей дорогостоящей бытовой технике).</w:t>
      </w:r>
    </w:p>
    <w:p w:rsidR="0048721D" w:rsidRPr="00A97104" w:rsidRDefault="0048721D" w:rsidP="0048721D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97104">
        <w:rPr>
          <w:rFonts w:ascii="Times New Roman" w:hAnsi="Times New Roman"/>
          <w:b/>
          <w:sz w:val="28"/>
          <w:szCs w:val="24"/>
        </w:rPr>
        <w:t>Заключение.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Защита водных ресурсов от истощения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загрязнения и их рационального использования для нужд народного хозяйства - одна из наиболее важных проблем, требующих безотлагательного решения. Одним из основных направлений работы по охране водных ресурсов является внедрение новых технологических процессов производства, переход на замкнутые (бессточные)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циклы водоснабжения, где очищенные сточные воды не сбрасываются, а многократно используются в технологических процессах. Замкнутые циклы промышленного водоснабжения дадут возможность полностью ликвидировать сбрасываемые сточных вод в поверхностные водоемы, а свежую воду использовать для пополнения безвозвратных потерь.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 xml:space="preserve">В химической промышленности намечено более широкое внедрение малоотходных и безотходных технологических процессов, дающих наибольший экологический эффект. Большое внимание уделяется повышению эффективности очистки производственных сточных вод. </w:t>
      </w:r>
    </w:p>
    <w:p w:rsidR="0048721D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Следует отметить также, что основное количество воды в отрасли расходуется на охлаждение. Переход от водяного охлаждения к воздушному позволит сократить на 70-90 % расходы воды в разных отраслях промышленности. В этой связи крайне важными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являются разработка и внедрение новейшего оборудования, использующего минимальное количество воды для охлаждения.</w:t>
      </w:r>
    </w:p>
    <w:p w:rsidR="0048721D" w:rsidRPr="00A97104" w:rsidRDefault="0048721D" w:rsidP="0048721D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97104">
        <w:rPr>
          <w:rFonts w:ascii="Times New Roman" w:hAnsi="Times New Roman"/>
          <w:b/>
          <w:sz w:val="28"/>
          <w:szCs w:val="24"/>
        </w:rPr>
        <w:t>Список литературы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Алферова А.А., Нечаев А.П. Замкнутые системы водного хозяйства промышленных предприятий, комплексов и районов М.: Стройиздат. 2002г.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Беспамятнов Г.П.,Кротов Ю.А. Предельно допустимые концентрации химических веществ в окружающей среде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Л.: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104">
        <w:rPr>
          <w:rFonts w:ascii="Times New Roman" w:hAnsi="Times New Roman"/>
          <w:sz w:val="24"/>
          <w:szCs w:val="24"/>
        </w:rPr>
        <w:t>2004г.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А.Г. Банников, А.К. Рустамов, А.А Вакулин Охрана природы М.: Агропромиздат, 2004г.</w:t>
      </w:r>
    </w:p>
    <w:p w:rsidR="0048721D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Охрана окружающей природной среды. Под редакцией Г.В. Дуганова М.: “Высшая школа” 2006г.</w:t>
      </w:r>
    </w:p>
    <w:p w:rsidR="0048721D" w:rsidRPr="00A97104" w:rsidRDefault="0048721D" w:rsidP="0048721D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104">
        <w:rPr>
          <w:rFonts w:ascii="Times New Roman" w:hAnsi="Times New Roman"/>
          <w:sz w:val="24"/>
          <w:szCs w:val="24"/>
        </w:rPr>
        <w:t>Комплексное использование и охрана водных ресурсов. Под редакцией О.А. Юшманова М.: Агропромиздат ,2006г.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21D"/>
    <w:rsid w:val="0048721D"/>
    <w:rsid w:val="0064616A"/>
    <w:rsid w:val="00811DD4"/>
    <w:rsid w:val="00930652"/>
    <w:rsid w:val="00A9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61FDA61-8A00-489C-95A1-E27615C54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21D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8721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2285</Words>
  <Characters>13029</Characters>
  <Application>Microsoft Office Word</Application>
  <DocSecurity>0</DocSecurity>
  <Lines>108</Lines>
  <Paragraphs>30</Paragraphs>
  <ScaleCrop>false</ScaleCrop>
  <Company>Home</Company>
  <LinksUpToDate>false</LinksUpToDate>
  <CharactersWithSpaces>15284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Средства защиты окружающей среды</dc:title>
  <dc:subject/>
  <dc:creator>User</dc:creator>
  <cp:keywords/>
  <dc:description/>
  <cp:lastModifiedBy>admin</cp:lastModifiedBy>
  <cp:revision>2</cp:revision>
  <dcterms:created xsi:type="dcterms:W3CDTF">2014-02-19T23:56:00Z</dcterms:created>
  <dcterms:modified xsi:type="dcterms:W3CDTF">2014-02-19T23:56:00Z</dcterms:modified>
</cp:coreProperties>
</file>