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27B" w:rsidRPr="00035E06" w:rsidRDefault="00E9627B" w:rsidP="00E9627B">
      <w:pPr>
        <w:spacing w:before="120"/>
        <w:ind w:left="720" w:firstLine="0"/>
        <w:jc w:val="center"/>
        <w:rPr>
          <w:b/>
          <w:bCs/>
          <w:sz w:val="32"/>
          <w:szCs w:val="32"/>
        </w:rPr>
      </w:pPr>
      <w:r w:rsidRPr="00035E06">
        <w:rPr>
          <w:b/>
          <w:bCs/>
          <w:sz w:val="32"/>
          <w:szCs w:val="32"/>
        </w:rPr>
        <w:t xml:space="preserve">Мониторинг и контроль атмосферы промышленного района Донбасса по определенным вредным компонентам </w:t>
      </w:r>
    </w:p>
    <w:p w:rsidR="00E9627B" w:rsidRPr="00035E06" w:rsidRDefault="00E9627B" w:rsidP="00E9627B">
      <w:pPr>
        <w:spacing w:before="120"/>
        <w:ind w:left="720" w:firstLine="0"/>
        <w:jc w:val="center"/>
        <w:rPr>
          <w:sz w:val="28"/>
          <w:szCs w:val="28"/>
        </w:rPr>
      </w:pPr>
      <w:r w:rsidRPr="00035E06">
        <w:rPr>
          <w:sz w:val="28"/>
          <w:szCs w:val="28"/>
        </w:rPr>
        <w:t xml:space="preserve">Шушкова А.Г., ДонНТУ </w: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Мониторинг — это система наблюдений, оценки и прогноза состояния природной среды, не включающая управление качеством окружающей среды, но дающая необходимую информацию для такого управления. </w: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Мониторинг может охватывать как локальные районы, так и земной шар в целом (глобальный мониторинг). </w: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Чтобы обеспечить эффективную оценку и прогноз, мониторинг должен включать наблюдения за источниками загрязнения, загрязнением природной среды и эффектами от этого загрязнения. </w: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Основу системы мониторинга составляют регулярные наблюдения, являющиеся единственным источником прямой и статистической информации. Кроме того, неотъемлемой частью мониторинга являются математическое моделирование загрязнения атмосферы, основанное на результатах замеров ЗВ. </w: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Прямые измерения выбросов загрязняющих веществ являются наиболее эффективным способом контроля источников на локальном уровне. В глобальном масштабе приходится прибегать к косвенным оценкам выбросов, исходя из потребления топлива, сырья, технологии производства. [1] </w: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Выбросы обычно разделяют на три основные группы: организованные, неорганизованные и распределенные. Организованные выбросы обычно производятся из дымовых труб, их характеризует большая высота выброса (десятки и сотни метров), высокие концентрации и большие объемы загрязняющих веществ. Неорганизованные выбросы связаны с поступлением загрязняющих веществ в </w:t>
      </w:r>
      <w:r>
        <w:rPr>
          <w:sz w:val="24"/>
          <w:szCs w:val="24"/>
        </w:rPr>
        <w:t xml:space="preserve"> </w:t>
      </w:r>
      <w:r w:rsidRPr="00242909">
        <w:rPr>
          <w:sz w:val="24"/>
          <w:szCs w:val="24"/>
        </w:rPr>
        <w:t xml:space="preserve">атмосферу из производственных помещений предприятий, концентрация и объем загрязняющих веществ, обычно бывают существенно меньше, чем при организованных выбросах; выброс происходит на малых высотах — от уровня земли до первых десятков метров. Распределенные выбросы в основном связаны с транспортом, в первую очередь автотранспортом. Другой характерный источник распределенных выбросов – это обработка сельскохозяйственных угодий и других территорий ядохимикатами с помощью авиации, при которой часть веществ всегда остается в воздухе. </w: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Число антропогенных веществ, поступающих в природные среды, постоянно растет. Список только основных из них, имеющих достаточно широкое распространение составляет не менее 30 тыс. и возрастает за год на 1—2 тыс. Главную роль в загрязнении окружающей среды играет довольно ограниченное число веществ, не превышающее нескольких десятков. [2] </w: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В данной работе рассматриваются методы и модели расчета рассеяния ЗВ в атмосферном воздухе. </w: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Все газы и частицы, взаимодействуя с атмосферной влагой и реагируя друг с другом, превращаются в атмосферные аэрозоли. Основные процессы образования и превращения аэрозолей происходят в тонкодисперсной фракции. Аэрозоли тонкодисперсной фракции представляют собой ядра конденсации, частицы Айткена и кумулятивные частицы. </w: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Аэрозоли грубодисперсной фракции представляют собой в основном твердые частицы, привнесенные в атмосферу и оседающие под действием силы тяжести. В зависимости от географического района и химического состава такие аэрозоли следует подразделять на четыре типа: городские, природные, промышленных районов и дымовых факелов. </w: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>Для построения оптических моделей атмосферы и расчетов характеристик рассеяния для различных сред выбирают соответствующие законы распределения частиц f(r), состава и показателей преломления. Для различных состояний атмосферы вычисляются полидисперсные коэффициенты рассеяния для данных функций распределения по размерам, которые затем сравниваются с экспериментально измеренными значениями βрас. Вот одна из аналитических моделей, хорошо зарекомендовавшая себя в практических применениях. В качестве ядра была принята полученная аппроксимированная функция Ми, справедливая для любых вещественных значений показателя преломления:</w:t>
      </w:r>
    </w:p>
    <w:p w:rsidR="00E9627B" w:rsidRPr="00242909" w:rsidRDefault="00567F54" w:rsidP="00E9627B">
      <w:pPr>
        <w:spacing w:before="120"/>
        <w:ind w:left="720"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7.25pt;height:77.25pt">
            <v:imagedata r:id="rId4" o:title=""/>
          </v:shape>
        </w:pic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>где К (ρ) — фактор эффективности Хюлста для приближения малых частиц:</w:t>
      </w:r>
    </w:p>
    <w:p w:rsidR="00E9627B" w:rsidRPr="00242909" w:rsidRDefault="00567F54" w:rsidP="00E9627B">
      <w:pPr>
        <w:spacing w:before="120"/>
        <w:ind w:left="720"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143.25pt;height:49.5pt">
            <v:imagedata r:id="rId5" o:title=""/>
          </v:shape>
        </w:pic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При исследовании аэрозоля в выбросах существенное значение имеет учет показателя преломления вещества аэрозоля, который несет в себе информацию о химическом составе аэрозоля. В этом плане использование описанной выше модели весьма перспективно. </w: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Зависимости для полидисперсного коэффициента рассеяния, приведенные выше, позволяют определять параметры аэрозолей путем построения алгебраической системы уравнений. </w: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>Для получения более точных значений параметров аэрозоля и особенно счетной концентрации N по объемному коэффициенту рассеяния используется избыточность информации, полученной при лазерном зондировании. Для этого строится функционал вида</w:t>
      </w:r>
    </w:p>
    <w:p w:rsidR="00E9627B" w:rsidRPr="00242909" w:rsidRDefault="00567F54" w:rsidP="00E9627B">
      <w:pPr>
        <w:spacing w:before="120"/>
        <w:ind w:left="720"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254.25pt;height:22.5pt">
            <v:imagedata r:id="rId6" o:title=""/>
          </v:shape>
        </w:pic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Минимизация этого функционала для отыскания оптимальных параметров модели осуществляется «методом оврагов». </w: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При наличии данных, полученных путем длительных измерении концентрации аэрозольных загрязнений, присущих данному району, появляется возможность разделения антропогенного загрязнения и естественного аэрозоля, присущего данному району. Так как достаточно хорошо установлена однозначная корреляционная связь между сульфатными частицами и коэффициентом рассеяния или видимостью, то по непрерывным измерениям коэффициентов рассеяния и временным вариациям этого коэффициента даже на одной длине волны можно путем частотной селекции </w:t>
      </w:r>
      <w:r>
        <w:rPr>
          <w:sz w:val="24"/>
          <w:szCs w:val="24"/>
        </w:rPr>
        <w:t xml:space="preserve"> </w:t>
      </w:r>
      <w:r w:rsidRPr="00242909">
        <w:rPr>
          <w:sz w:val="24"/>
          <w:szCs w:val="24"/>
        </w:rPr>
        <w:t xml:space="preserve">этих измерений разделить аэрозольные массы, привнесенные фронтами, и локальные естественные аэрозоли (местный фон). [3] </w:t>
      </w:r>
    </w:p>
    <w:p w:rsidR="00E9627B" w:rsidRPr="00035E06" w:rsidRDefault="00E9627B" w:rsidP="00E9627B">
      <w:pPr>
        <w:spacing w:before="120"/>
        <w:ind w:left="720" w:firstLine="0"/>
        <w:jc w:val="center"/>
        <w:rPr>
          <w:b/>
          <w:bCs/>
          <w:sz w:val="28"/>
          <w:szCs w:val="28"/>
        </w:rPr>
      </w:pPr>
      <w:r w:rsidRPr="00035E06">
        <w:rPr>
          <w:b/>
          <w:bCs/>
          <w:sz w:val="28"/>
          <w:szCs w:val="28"/>
        </w:rPr>
        <w:t xml:space="preserve">Существующие системы. </w: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Информационная система анализа и прогнозирования рассеивания ЗВ в пограничном слое атмосферы в локальном масштабе. Использовалась в Луганской области для определения выбросов формальдегида фотометрическим методом. Основана на использовании модели Эйлера на грубой сетке и определялась локальной моделью вблизи источника. [4] </w: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Комплекс АК-ГИС. При реализации ГИС-проекта для бассейна Волги был сконфигурирован комплекс (АК-ГИС), объединяющий в себе модуль по приему спутниковой информации и модуль по ее обработке. При его создании использовались существующие или специально разработанные аппаратно-программные средства и методы, позволяющие обеспечить получение необходимого решения. [5] </w:t>
      </w:r>
    </w:p>
    <w:p w:rsidR="00E9627B" w:rsidRPr="00242909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Проведя анализ выбранного метода, было решено его откорректировать. Функционал (3), для уменьшения погрешности будет вычисляться генетическим алгоритмом, что позволит производить более точные расчеты и получать дальнее прогнозирование. </w:t>
      </w:r>
    </w:p>
    <w:p w:rsidR="00E9627B" w:rsidRPr="00035E06" w:rsidRDefault="00E9627B" w:rsidP="00E9627B">
      <w:pPr>
        <w:spacing w:before="120"/>
        <w:ind w:left="720" w:firstLine="0"/>
        <w:jc w:val="center"/>
        <w:rPr>
          <w:b/>
          <w:bCs/>
          <w:sz w:val="28"/>
          <w:szCs w:val="28"/>
        </w:rPr>
      </w:pPr>
      <w:r w:rsidRPr="00035E06">
        <w:rPr>
          <w:b/>
          <w:bCs/>
          <w:sz w:val="28"/>
          <w:szCs w:val="28"/>
        </w:rPr>
        <w:t>Список литературы</w:t>
      </w:r>
    </w:p>
    <w:p w:rsidR="00E9627B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1. Охрана окружающей среды Донбасса. Донецк.: 1991г с. 3-5 </w:t>
      </w:r>
    </w:p>
    <w:p w:rsidR="00E9627B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2. Земля тривоги нашої: За матерiалами доповiдi про стан навколишнього природного середовища в Донецькiй обастi у 2000р. Донецьк.: 2001р. – 103 с. </w:t>
      </w:r>
    </w:p>
    <w:p w:rsidR="00E9627B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3. Назаров И.М. Основы дистанционных методов мониторинга загрязнения окружающей природной среды. Ленинград.: 1989г – 420 с. </w:t>
      </w:r>
    </w:p>
    <w:p w:rsidR="00E9627B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4. Компьютерные системы поддержки принятия решения в экологии. Под ред. А.А. Мороза. Киев.: 1991. </w:t>
      </w:r>
    </w:p>
    <w:p w:rsidR="00E9627B" w:rsidRDefault="00E9627B" w:rsidP="00E9627B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5. Информационные системы анализа и прогнозирования загрязнения атмосферы стационарными источниками выбросов //Экотехнологии и ресурсосбережение. – 2000. - №2. – с.52-59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627B"/>
    <w:rsid w:val="00035E06"/>
    <w:rsid w:val="00051FB8"/>
    <w:rsid w:val="00095BA6"/>
    <w:rsid w:val="000D7304"/>
    <w:rsid w:val="00210DB3"/>
    <w:rsid w:val="00242909"/>
    <w:rsid w:val="0031418A"/>
    <w:rsid w:val="00350B15"/>
    <w:rsid w:val="00377A3D"/>
    <w:rsid w:val="0052086C"/>
    <w:rsid w:val="00567F54"/>
    <w:rsid w:val="005A2562"/>
    <w:rsid w:val="00755964"/>
    <w:rsid w:val="008C19D7"/>
    <w:rsid w:val="00A44D32"/>
    <w:rsid w:val="00E12572"/>
    <w:rsid w:val="00E9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BD20C2DE-5906-44FE-B1B7-F72A3832D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27B"/>
    <w:pPr>
      <w:spacing w:after="0" w:line="240" w:lineRule="auto"/>
      <w:ind w:firstLine="72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962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1013</Words>
  <Characters>5779</Characters>
  <Application>Microsoft Office Word</Application>
  <DocSecurity>0</DocSecurity>
  <Lines>48</Lines>
  <Paragraphs>13</Paragraphs>
  <ScaleCrop>false</ScaleCrop>
  <Company>Home</Company>
  <LinksUpToDate>false</LinksUpToDate>
  <CharactersWithSpaces>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Мониторинг и контроль атмосферы промышленного района Донбасса по определенным вредным компонентам </dc:title>
  <dc:subject/>
  <dc:creator>Alena</dc:creator>
  <cp:keywords/>
  <dc:description/>
  <cp:lastModifiedBy>admin</cp:lastModifiedBy>
  <cp:revision>2</cp:revision>
  <dcterms:created xsi:type="dcterms:W3CDTF">2014-02-19T10:45:00Z</dcterms:created>
  <dcterms:modified xsi:type="dcterms:W3CDTF">2014-02-19T10:45:00Z</dcterms:modified>
</cp:coreProperties>
</file>