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0853" w:rsidRPr="00F33754" w:rsidRDefault="006B0853" w:rsidP="006B0853">
      <w:pPr>
        <w:pStyle w:val="1"/>
        <w:ind w:firstLine="708"/>
        <w:rPr>
          <w:color w:val="000000"/>
          <w:sz w:val="24"/>
          <w:szCs w:val="24"/>
        </w:rPr>
      </w:pPr>
      <w:r w:rsidRPr="00F33754">
        <w:rPr>
          <w:color w:val="000000"/>
          <w:sz w:val="24"/>
          <w:szCs w:val="24"/>
        </w:rPr>
        <w:t>МИНОБРНАУКИ РОССИИ</w:t>
      </w:r>
    </w:p>
    <w:p w:rsidR="006B0853" w:rsidRPr="00F33754" w:rsidRDefault="006B0853" w:rsidP="006B0853">
      <w:pPr>
        <w:keepLines/>
        <w:jc w:val="center"/>
        <w:rPr>
          <w:color w:val="000000"/>
          <w:sz w:val="24"/>
        </w:rPr>
      </w:pPr>
      <w:r w:rsidRPr="00F33754">
        <w:rPr>
          <w:color w:val="000000"/>
          <w:sz w:val="24"/>
        </w:rPr>
        <w:t>ВЯТСКИЙ ГОСУДАРСТВЕННЫЙ ГУМАНИТАРНЫЙ УНИВЕРСИТЕТ</w:t>
      </w:r>
    </w:p>
    <w:p w:rsidR="006B0853" w:rsidRPr="00F33754" w:rsidRDefault="006B0853" w:rsidP="006B0853">
      <w:pPr>
        <w:keepLines/>
        <w:jc w:val="center"/>
        <w:rPr>
          <w:color w:val="000000"/>
          <w:sz w:val="24"/>
        </w:rPr>
      </w:pPr>
      <w:r w:rsidRPr="00F33754">
        <w:rPr>
          <w:color w:val="000000"/>
          <w:sz w:val="24"/>
        </w:rPr>
        <w:t xml:space="preserve">Химический факультет </w:t>
      </w:r>
    </w:p>
    <w:p w:rsidR="006B0853" w:rsidRDefault="006B0853" w:rsidP="006B0853">
      <w:pPr>
        <w:keepLines/>
        <w:jc w:val="center"/>
        <w:rPr>
          <w:color w:val="000000"/>
          <w:sz w:val="24"/>
        </w:rPr>
      </w:pPr>
      <w:r w:rsidRPr="00F33754">
        <w:rPr>
          <w:color w:val="000000"/>
          <w:sz w:val="24"/>
        </w:rPr>
        <w:t>Кафедра химии</w:t>
      </w:r>
    </w:p>
    <w:p w:rsidR="006B0853" w:rsidRDefault="006B0853" w:rsidP="006B0853">
      <w:pPr>
        <w:keepLines/>
        <w:jc w:val="center"/>
        <w:rPr>
          <w:color w:val="000000"/>
          <w:sz w:val="24"/>
        </w:rPr>
      </w:pPr>
    </w:p>
    <w:p w:rsidR="006B0853" w:rsidRDefault="006B0853" w:rsidP="006B0853">
      <w:pPr>
        <w:keepLines/>
        <w:jc w:val="center"/>
        <w:rPr>
          <w:color w:val="000000"/>
          <w:sz w:val="24"/>
        </w:rPr>
      </w:pPr>
    </w:p>
    <w:p w:rsidR="006B0853" w:rsidRDefault="006B0853" w:rsidP="006B0853">
      <w:pPr>
        <w:keepLines/>
        <w:jc w:val="center"/>
        <w:rPr>
          <w:color w:val="000000"/>
          <w:sz w:val="24"/>
        </w:rPr>
      </w:pPr>
    </w:p>
    <w:p w:rsidR="006B0853" w:rsidRDefault="006B0853" w:rsidP="006B0853">
      <w:pPr>
        <w:keepLines/>
        <w:jc w:val="center"/>
        <w:rPr>
          <w:rFonts w:ascii="Times New Roman" w:hAnsi="Times New Roman"/>
          <w:color w:val="000000"/>
          <w:sz w:val="28"/>
          <w:szCs w:val="28"/>
        </w:rPr>
      </w:pPr>
      <w:r w:rsidRPr="002146DF">
        <w:rPr>
          <w:rFonts w:ascii="Times New Roman" w:hAnsi="Times New Roman"/>
          <w:color w:val="000000"/>
          <w:sz w:val="28"/>
          <w:szCs w:val="28"/>
        </w:rPr>
        <w:t xml:space="preserve">Курсовая работа на тему: </w:t>
      </w:r>
    </w:p>
    <w:p w:rsidR="006B0853" w:rsidRPr="002146DF" w:rsidRDefault="006B0853" w:rsidP="006B0853">
      <w:pPr>
        <w:keepLines/>
        <w:jc w:val="center"/>
        <w:rPr>
          <w:rFonts w:ascii="Times New Roman" w:hAnsi="Times New Roman"/>
          <w:color w:val="000000"/>
          <w:sz w:val="28"/>
          <w:szCs w:val="28"/>
        </w:rPr>
      </w:pPr>
      <w:r>
        <w:rPr>
          <w:rFonts w:ascii="Times New Roman" w:hAnsi="Times New Roman"/>
          <w:color w:val="000000"/>
          <w:sz w:val="28"/>
          <w:szCs w:val="28"/>
        </w:rPr>
        <w:t>«</w:t>
      </w:r>
      <w:r w:rsidRPr="002146DF">
        <w:rPr>
          <w:rFonts w:ascii="Times New Roman" w:hAnsi="Times New Roman"/>
          <w:color w:val="000000"/>
          <w:sz w:val="28"/>
          <w:szCs w:val="28"/>
        </w:rPr>
        <w:t>Содержание тяжелых металлов в пробах снега в зоне влияния Кирово-Чепецкого химического комбината</w:t>
      </w:r>
      <w:r>
        <w:rPr>
          <w:rFonts w:ascii="Times New Roman" w:hAnsi="Times New Roman"/>
          <w:color w:val="000000"/>
          <w:sz w:val="28"/>
          <w:szCs w:val="28"/>
        </w:rPr>
        <w:t>»</w:t>
      </w:r>
    </w:p>
    <w:p w:rsidR="006B0853" w:rsidRDefault="006B0853" w:rsidP="006B0853">
      <w:pPr>
        <w:keepLines/>
        <w:jc w:val="center"/>
        <w:rPr>
          <w:color w:val="000000"/>
          <w:sz w:val="24"/>
        </w:rPr>
      </w:pPr>
    </w:p>
    <w:p w:rsidR="006B0853" w:rsidRDefault="006B0853" w:rsidP="006B0853">
      <w:pPr>
        <w:keepLines/>
        <w:jc w:val="center"/>
        <w:rPr>
          <w:color w:val="000000"/>
          <w:sz w:val="24"/>
        </w:rPr>
      </w:pPr>
    </w:p>
    <w:p w:rsidR="006B0853" w:rsidRPr="006B0853" w:rsidRDefault="006B0853" w:rsidP="006B0853">
      <w:pPr>
        <w:keepLines/>
        <w:rPr>
          <w:color w:val="000000"/>
          <w:sz w:val="24"/>
        </w:rPr>
      </w:pPr>
    </w:p>
    <w:p w:rsidR="006B0853" w:rsidRDefault="006B0853" w:rsidP="006B0853">
      <w:pPr>
        <w:keepLines/>
        <w:jc w:val="center"/>
        <w:rPr>
          <w:color w:val="000000"/>
          <w:sz w:val="24"/>
        </w:rPr>
      </w:pPr>
    </w:p>
    <w:p w:rsidR="006B0853" w:rsidRDefault="006B0853" w:rsidP="006B0853">
      <w:pPr>
        <w:keepLines/>
        <w:jc w:val="center"/>
        <w:rPr>
          <w:color w:val="000000"/>
          <w:sz w:val="24"/>
        </w:rPr>
      </w:pPr>
    </w:p>
    <w:p w:rsidR="006B0853" w:rsidRDefault="006B0853" w:rsidP="006B0853">
      <w:pPr>
        <w:keepLines/>
        <w:jc w:val="center"/>
        <w:rPr>
          <w:color w:val="000000"/>
          <w:sz w:val="24"/>
        </w:rPr>
      </w:pPr>
    </w:p>
    <w:p w:rsidR="006B0853" w:rsidRDefault="006B0853" w:rsidP="006B0853">
      <w:pPr>
        <w:keepLines/>
        <w:jc w:val="center"/>
        <w:rPr>
          <w:color w:val="000000"/>
          <w:sz w:val="24"/>
        </w:rPr>
      </w:pPr>
    </w:p>
    <w:p w:rsidR="006B0853" w:rsidRPr="006B10B5" w:rsidRDefault="006B0853" w:rsidP="006B0853">
      <w:pPr>
        <w:keepLines/>
        <w:jc w:val="right"/>
        <w:rPr>
          <w:rFonts w:ascii="Times New Roman" w:hAnsi="Times New Roman"/>
          <w:color w:val="000000"/>
          <w:sz w:val="28"/>
          <w:szCs w:val="28"/>
        </w:rPr>
      </w:pPr>
      <w:r>
        <w:rPr>
          <w:rFonts w:ascii="Times New Roman" w:hAnsi="Times New Roman"/>
          <w:color w:val="000000"/>
          <w:sz w:val="28"/>
          <w:szCs w:val="28"/>
        </w:rPr>
        <w:t xml:space="preserve">Выполнил: </w:t>
      </w:r>
    </w:p>
    <w:p w:rsidR="006B0853" w:rsidRDefault="006B0853" w:rsidP="006B0853">
      <w:pPr>
        <w:keepLines/>
        <w:jc w:val="right"/>
        <w:rPr>
          <w:rFonts w:ascii="Times New Roman" w:hAnsi="Times New Roman"/>
          <w:color w:val="000000"/>
          <w:sz w:val="28"/>
          <w:szCs w:val="28"/>
        </w:rPr>
      </w:pPr>
      <w:r w:rsidRPr="002146DF">
        <w:rPr>
          <w:rFonts w:ascii="Times New Roman" w:hAnsi="Times New Roman"/>
          <w:color w:val="000000"/>
          <w:sz w:val="28"/>
          <w:szCs w:val="28"/>
        </w:rPr>
        <w:t xml:space="preserve">студент 4 курса </w:t>
      </w:r>
    </w:p>
    <w:p w:rsidR="006B0853" w:rsidRDefault="006B0853" w:rsidP="006B0853">
      <w:pPr>
        <w:keepLines/>
        <w:jc w:val="right"/>
        <w:rPr>
          <w:rFonts w:ascii="Times New Roman" w:hAnsi="Times New Roman"/>
          <w:color w:val="000000"/>
          <w:sz w:val="28"/>
          <w:szCs w:val="28"/>
        </w:rPr>
      </w:pPr>
      <w:r w:rsidRPr="002146DF">
        <w:rPr>
          <w:rFonts w:ascii="Times New Roman" w:hAnsi="Times New Roman"/>
          <w:color w:val="000000"/>
          <w:sz w:val="28"/>
          <w:szCs w:val="28"/>
        </w:rPr>
        <w:t>Кулябин Александр Николаевич</w:t>
      </w:r>
    </w:p>
    <w:p w:rsidR="006B0853" w:rsidRPr="006B10B5" w:rsidRDefault="006B0853" w:rsidP="006B0853">
      <w:pPr>
        <w:keepLines/>
        <w:jc w:val="right"/>
        <w:rPr>
          <w:rFonts w:ascii="Times New Roman" w:hAnsi="Times New Roman"/>
          <w:color w:val="000000"/>
          <w:sz w:val="28"/>
          <w:szCs w:val="28"/>
        </w:rPr>
      </w:pPr>
    </w:p>
    <w:p w:rsidR="006B0853" w:rsidRDefault="006B0853" w:rsidP="006B0853">
      <w:pPr>
        <w:keepLines/>
        <w:jc w:val="right"/>
        <w:rPr>
          <w:rFonts w:ascii="Times New Roman" w:hAnsi="Times New Roman"/>
          <w:color w:val="000000"/>
          <w:sz w:val="28"/>
          <w:szCs w:val="28"/>
        </w:rPr>
      </w:pPr>
      <w:r w:rsidRPr="002146DF">
        <w:rPr>
          <w:rFonts w:ascii="Times New Roman" w:hAnsi="Times New Roman"/>
          <w:color w:val="000000"/>
          <w:sz w:val="28"/>
          <w:szCs w:val="28"/>
        </w:rPr>
        <w:t xml:space="preserve">Научный руководитель: </w:t>
      </w:r>
    </w:p>
    <w:p w:rsidR="006B0853" w:rsidRPr="002146DF" w:rsidRDefault="006B0853" w:rsidP="006B0853">
      <w:pPr>
        <w:keepLines/>
        <w:jc w:val="right"/>
        <w:rPr>
          <w:rFonts w:ascii="Times New Roman" w:hAnsi="Times New Roman"/>
          <w:color w:val="000000"/>
          <w:sz w:val="28"/>
          <w:szCs w:val="28"/>
        </w:rPr>
      </w:pPr>
      <w:r w:rsidRPr="002146DF">
        <w:rPr>
          <w:rFonts w:ascii="Times New Roman" w:hAnsi="Times New Roman"/>
          <w:color w:val="000000"/>
          <w:sz w:val="28"/>
          <w:szCs w:val="28"/>
        </w:rPr>
        <w:t>доцент кафедры химии, к.б.н.</w:t>
      </w:r>
    </w:p>
    <w:p w:rsidR="006B0853" w:rsidRDefault="006B0853" w:rsidP="006B0853">
      <w:pPr>
        <w:keepLines/>
        <w:jc w:val="right"/>
        <w:rPr>
          <w:rFonts w:ascii="Times New Roman" w:hAnsi="Times New Roman"/>
          <w:color w:val="000000"/>
          <w:sz w:val="28"/>
          <w:szCs w:val="28"/>
        </w:rPr>
      </w:pPr>
      <w:r w:rsidRPr="002146DF">
        <w:rPr>
          <w:rFonts w:ascii="Times New Roman" w:hAnsi="Times New Roman"/>
          <w:color w:val="000000"/>
          <w:sz w:val="28"/>
          <w:szCs w:val="28"/>
        </w:rPr>
        <w:t xml:space="preserve"> Скугорева Светлана Геннадиевна</w:t>
      </w:r>
    </w:p>
    <w:p w:rsidR="006B0853" w:rsidRDefault="006B0853" w:rsidP="006B0853">
      <w:pPr>
        <w:spacing w:after="0" w:line="240" w:lineRule="auto"/>
        <w:rPr>
          <w:rFonts w:ascii="Times New Roman" w:hAnsi="Times New Roman"/>
          <w:b/>
          <w:sz w:val="28"/>
          <w:szCs w:val="28"/>
        </w:rPr>
      </w:pPr>
    </w:p>
    <w:p w:rsidR="006B0853" w:rsidRDefault="006B0853" w:rsidP="006B0853">
      <w:pPr>
        <w:spacing w:after="0" w:line="240" w:lineRule="auto"/>
        <w:rPr>
          <w:rFonts w:ascii="Times New Roman" w:hAnsi="Times New Roman"/>
          <w:b/>
          <w:sz w:val="28"/>
          <w:szCs w:val="28"/>
        </w:rPr>
      </w:pPr>
    </w:p>
    <w:p w:rsidR="006B0853" w:rsidRDefault="006B0853" w:rsidP="006B0853">
      <w:pPr>
        <w:spacing w:after="0" w:line="240" w:lineRule="auto"/>
        <w:rPr>
          <w:rFonts w:ascii="Times New Roman" w:hAnsi="Times New Roman"/>
          <w:b/>
          <w:sz w:val="28"/>
          <w:szCs w:val="28"/>
        </w:rPr>
      </w:pPr>
    </w:p>
    <w:p w:rsidR="006B0853" w:rsidRPr="002146DF" w:rsidRDefault="006B0853" w:rsidP="006B0853">
      <w:pPr>
        <w:spacing w:after="0" w:line="240" w:lineRule="auto"/>
        <w:rPr>
          <w:rFonts w:ascii="Times New Roman" w:hAnsi="Times New Roman"/>
          <w:sz w:val="28"/>
          <w:szCs w:val="28"/>
        </w:rPr>
      </w:pPr>
    </w:p>
    <w:p w:rsidR="006B0853" w:rsidRPr="009E4CAD" w:rsidRDefault="006B0853" w:rsidP="006B0853">
      <w:pPr>
        <w:spacing w:after="0" w:line="240" w:lineRule="auto"/>
        <w:jc w:val="center"/>
        <w:rPr>
          <w:rFonts w:ascii="Times New Roman" w:hAnsi="Times New Roman"/>
          <w:sz w:val="28"/>
          <w:szCs w:val="28"/>
          <w:lang w:val="en-US"/>
        </w:rPr>
      </w:pPr>
      <w:r w:rsidRPr="002146DF">
        <w:rPr>
          <w:rFonts w:ascii="Times New Roman" w:hAnsi="Times New Roman"/>
          <w:sz w:val="28"/>
          <w:szCs w:val="28"/>
        </w:rPr>
        <w:t>Киров</w:t>
      </w:r>
      <w:r>
        <w:rPr>
          <w:rFonts w:ascii="Times New Roman" w:hAnsi="Times New Roman"/>
          <w:sz w:val="28"/>
          <w:szCs w:val="28"/>
        </w:rPr>
        <w:t>, 2011</w:t>
      </w:r>
    </w:p>
    <w:p w:rsidR="00BB2103" w:rsidRDefault="006B0853" w:rsidP="00C8299B">
      <w:pPr>
        <w:spacing w:line="360" w:lineRule="auto"/>
        <w:ind w:firstLine="709"/>
        <w:jc w:val="both"/>
        <w:rPr>
          <w:rFonts w:ascii="Times New Roman" w:hAnsi="Times New Roman"/>
          <w:b/>
          <w:sz w:val="28"/>
          <w:szCs w:val="28"/>
        </w:rPr>
      </w:pPr>
      <w:r>
        <w:rPr>
          <w:rFonts w:ascii="Times New Roman" w:hAnsi="Times New Roman"/>
          <w:b/>
          <w:sz w:val="28"/>
          <w:szCs w:val="28"/>
        </w:rPr>
        <w:br w:type="page"/>
      </w:r>
      <w:r w:rsidR="00BB2103">
        <w:rPr>
          <w:rFonts w:ascii="Times New Roman" w:hAnsi="Times New Roman"/>
          <w:b/>
          <w:sz w:val="28"/>
          <w:szCs w:val="28"/>
        </w:rPr>
        <w:lastRenderedPageBreak/>
        <w:t>Содержание</w:t>
      </w:r>
    </w:p>
    <w:p w:rsidR="00C8299B" w:rsidRDefault="00C8299B" w:rsidP="00C8299B">
      <w:pPr>
        <w:numPr>
          <w:ilvl w:val="0"/>
          <w:numId w:val="5"/>
        </w:numPr>
        <w:spacing w:line="360" w:lineRule="auto"/>
        <w:jc w:val="both"/>
        <w:rPr>
          <w:rFonts w:ascii="Times New Roman" w:hAnsi="Times New Roman"/>
          <w:b/>
          <w:sz w:val="28"/>
          <w:szCs w:val="28"/>
        </w:rPr>
      </w:pPr>
      <w:r>
        <w:rPr>
          <w:rFonts w:ascii="Times New Roman" w:hAnsi="Times New Roman"/>
          <w:b/>
          <w:sz w:val="28"/>
          <w:szCs w:val="28"/>
        </w:rPr>
        <w:t>Введение</w:t>
      </w:r>
    </w:p>
    <w:p w:rsidR="00C8299B" w:rsidRPr="00C8299B" w:rsidRDefault="00C8299B" w:rsidP="00C8299B">
      <w:pPr>
        <w:numPr>
          <w:ilvl w:val="0"/>
          <w:numId w:val="5"/>
        </w:numPr>
        <w:spacing w:line="360" w:lineRule="auto"/>
        <w:jc w:val="both"/>
        <w:rPr>
          <w:rFonts w:ascii="Times New Roman" w:hAnsi="Times New Roman"/>
          <w:b/>
          <w:sz w:val="28"/>
          <w:szCs w:val="28"/>
        </w:rPr>
      </w:pPr>
      <w:r w:rsidRPr="00C8299B">
        <w:rPr>
          <w:rFonts w:ascii="Times New Roman" w:hAnsi="Times New Roman"/>
          <w:b/>
          <w:sz w:val="28"/>
          <w:szCs w:val="28"/>
        </w:rPr>
        <w:t>Задачи</w:t>
      </w:r>
    </w:p>
    <w:p w:rsidR="00BB2103" w:rsidRDefault="00C8299B" w:rsidP="00C8299B">
      <w:pPr>
        <w:spacing w:line="360" w:lineRule="auto"/>
        <w:ind w:firstLine="709"/>
        <w:jc w:val="both"/>
        <w:rPr>
          <w:rFonts w:ascii="Times New Roman" w:hAnsi="Times New Roman"/>
          <w:b/>
          <w:sz w:val="28"/>
          <w:szCs w:val="28"/>
        </w:rPr>
      </w:pPr>
      <w:r>
        <w:rPr>
          <w:rFonts w:ascii="Times New Roman" w:hAnsi="Times New Roman"/>
          <w:b/>
          <w:sz w:val="28"/>
          <w:szCs w:val="28"/>
        </w:rPr>
        <w:t xml:space="preserve">3. </w:t>
      </w:r>
      <w:r w:rsidR="00BB2103">
        <w:rPr>
          <w:rFonts w:ascii="Times New Roman" w:hAnsi="Times New Roman"/>
          <w:b/>
          <w:sz w:val="28"/>
          <w:szCs w:val="28"/>
        </w:rPr>
        <w:t>Глава I</w:t>
      </w:r>
    </w:p>
    <w:p w:rsidR="00BB2103" w:rsidRDefault="00C8299B" w:rsidP="00C8299B">
      <w:pPr>
        <w:pStyle w:val="a3"/>
        <w:shd w:val="clear" w:color="auto" w:fill="auto"/>
        <w:spacing w:line="360" w:lineRule="auto"/>
        <w:ind w:right="20" w:firstLine="708"/>
        <w:rPr>
          <w:bCs/>
          <w:spacing w:val="20"/>
          <w:sz w:val="28"/>
          <w:szCs w:val="28"/>
        </w:rPr>
      </w:pPr>
      <w:r>
        <w:rPr>
          <w:sz w:val="28"/>
          <w:szCs w:val="28"/>
        </w:rPr>
        <w:t>3.</w:t>
      </w:r>
      <w:r w:rsidR="00BB2103" w:rsidRPr="00BB2103">
        <w:rPr>
          <w:sz w:val="28"/>
          <w:szCs w:val="28"/>
        </w:rPr>
        <w:t>1</w:t>
      </w:r>
      <w:r w:rsidR="00BB2103" w:rsidRPr="00BB2103">
        <w:rPr>
          <w:b/>
          <w:sz w:val="28"/>
          <w:szCs w:val="28"/>
        </w:rPr>
        <w:t xml:space="preserve">. </w:t>
      </w:r>
      <w:r w:rsidR="00BB2103">
        <w:rPr>
          <w:sz w:val="28"/>
          <w:szCs w:val="28"/>
        </w:rPr>
        <w:t xml:space="preserve">Метод </w:t>
      </w:r>
      <w:r w:rsidR="002F1E5C">
        <w:rPr>
          <w:bCs/>
          <w:spacing w:val="20"/>
          <w:sz w:val="28"/>
          <w:szCs w:val="28"/>
        </w:rPr>
        <w:t>атомно-а</w:t>
      </w:r>
      <w:r w:rsidR="00BB2103">
        <w:rPr>
          <w:bCs/>
          <w:spacing w:val="20"/>
          <w:sz w:val="28"/>
          <w:szCs w:val="28"/>
        </w:rPr>
        <w:t>бсорб</w:t>
      </w:r>
      <w:r w:rsidR="00BB2103" w:rsidRPr="00BB2103">
        <w:rPr>
          <w:bCs/>
          <w:spacing w:val="20"/>
          <w:sz w:val="28"/>
          <w:szCs w:val="28"/>
        </w:rPr>
        <w:t>ционн</w:t>
      </w:r>
      <w:r w:rsidR="00BB2103">
        <w:rPr>
          <w:bCs/>
          <w:spacing w:val="20"/>
          <w:sz w:val="28"/>
          <w:szCs w:val="28"/>
        </w:rPr>
        <w:t>ой</w:t>
      </w:r>
      <w:r w:rsidR="00BB2103" w:rsidRPr="00BB2103">
        <w:rPr>
          <w:bCs/>
          <w:spacing w:val="20"/>
          <w:sz w:val="28"/>
          <w:szCs w:val="28"/>
        </w:rPr>
        <w:t xml:space="preserve"> спектрометрии</w:t>
      </w:r>
    </w:p>
    <w:p w:rsidR="00834E03" w:rsidRPr="008064C2" w:rsidRDefault="00C8299B" w:rsidP="00C8299B">
      <w:pPr>
        <w:pStyle w:val="a3"/>
        <w:shd w:val="clear" w:color="auto" w:fill="auto"/>
        <w:spacing w:line="360" w:lineRule="auto"/>
        <w:ind w:right="20" w:firstLine="708"/>
        <w:rPr>
          <w:b/>
          <w:bCs/>
          <w:spacing w:val="20"/>
          <w:sz w:val="28"/>
          <w:szCs w:val="28"/>
        </w:rPr>
      </w:pPr>
      <w:r>
        <w:rPr>
          <w:bCs/>
          <w:spacing w:val="20"/>
          <w:sz w:val="28"/>
          <w:szCs w:val="28"/>
        </w:rPr>
        <w:t>3.2</w:t>
      </w:r>
      <w:r w:rsidR="00834E03">
        <w:rPr>
          <w:bCs/>
          <w:spacing w:val="20"/>
          <w:sz w:val="28"/>
          <w:szCs w:val="28"/>
        </w:rPr>
        <w:t xml:space="preserve">. Метод </w:t>
      </w:r>
      <w:r w:rsidR="00834E03" w:rsidRPr="00834E03">
        <w:rPr>
          <w:rStyle w:val="FontStyle19"/>
          <w:b w:val="0"/>
          <w:sz w:val="28"/>
          <w:szCs w:val="28"/>
        </w:rPr>
        <w:t>вольтамперометрии</w:t>
      </w:r>
    </w:p>
    <w:p w:rsidR="00834E03" w:rsidRPr="00C8299B" w:rsidRDefault="00C8299B" w:rsidP="00C8299B">
      <w:pPr>
        <w:spacing w:line="360" w:lineRule="auto"/>
        <w:ind w:firstLine="709"/>
        <w:jc w:val="both"/>
        <w:rPr>
          <w:rFonts w:ascii="Times New Roman" w:hAnsi="Times New Roman"/>
          <w:b/>
          <w:sz w:val="28"/>
          <w:szCs w:val="28"/>
        </w:rPr>
      </w:pPr>
      <w:r>
        <w:rPr>
          <w:rFonts w:ascii="Times New Roman" w:hAnsi="Times New Roman"/>
          <w:b/>
          <w:sz w:val="28"/>
          <w:szCs w:val="28"/>
        </w:rPr>
        <w:t xml:space="preserve">4. </w:t>
      </w:r>
      <w:r w:rsidR="00834E03">
        <w:rPr>
          <w:rFonts w:ascii="Times New Roman" w:hAnsi="Times New Roman"/>
          <w:b/>
          <w:sz w:val="28"/>
          <w:szCs w:val="28"/>
        </w:rPr>
        <w:t xml:space="preserve">Глава </w:t>
      </w:r>
      <w:r w:rsidR="00834E03">
        <w:rPr>
          <w:rFonts w:ascii="Times New Roman" w:hAnsi="Times New Roman"/>
          <w:b/>
          <w:sz w:val="28"/>
          <w:szCs w:val="28"/>
          <w:lang w:val="en-US"/>
        </w:rPr>
        <w:t>II</w:t>
      </w:r>
    </w:p>
    <w:p w:rsidR="00C8299B" w:rsidRDefault="00C8299B" w:rsidP="00C8299B">
      <w:pPr>
        <w:spacing w:line="360" w:lineRule="auto"/>
        <w:ind w:firstLine="709"/>
        <w:jc w:val="both"/>
        <w:rPr>
          <w:rFonts w:ascii="Times New Roman" w:hAnsi="Times New Roman"/>
          <w:sz w:val="28"/>
          <w:szCs w:val="28"/>
        </w:rPr>
      </w:pPr>
      <w:r>
        <w:rPr>
          <w:rFonts w:ascii="Times New Roman" w:hAnsi="Times New Roman"/>
          <w:sz w:val="28"/>
          <w:szCs w:val="28"/>
        </w:rPr>
        <w:t>4</w:t>
      </w:r>
      <w:r w:rsidR="00834E03">
        <w:rPr>
          <w:rFonts w:ascii="Times New Roman" w:hAnsi="Times New Roman"/>
          <w:sz w:val="28"/>
          <w:szCs w:val="28"/>
        </w:rPr>
        <w:t>.1</w:t>
      </w:r>
      <w:r>
        <w:rPr>
          <w:rFonts w:ascii="Times New Roman" w:hAnsi="Times New Roman"/>
          <w:sz w:val="28"/>
          <w:szCs w:val="28"/>
        </w:rPr>
        <w:t>. Пробоотбор</w:t>
      </w:r>
    </w:p>
    <w:p w:rsidR="00C8299B" w:rsidRDefault="00C8299B" w:rsidP="00C8299B">
      <w:pPr>
        <w:pStyle w:val="a3"/>
        <w:shd w:val="clear" w:color="auto" w:fill="auto"/>
        <w:spacing w:line="360" w:lineRule="auto"/>
        <w:ind w:right="20" w:firstLine="708"/>
        <w:rPr>
          <w:sz w:val="28"/>
          <w:szCs w:val="28"/>
        </w:rPr>
      </w:pPr>
      <w:r>
        <w:rPr>
          <w:sz w:val="28"/>
          <w:szCs w:val="28"/>
        </w:rPr>
        <w:t xml:space="preserve">4.2. </w:t>
      </w:r>
      <w:r w:rsidRPr="00C8299B">
        <w:rPr>
          <w:sz w:val="28"/>
          <w:szCs w:val="28"/>
        </w:rPr>
        <w:t>Методика проведения химического анализа</w:t>
      </w:r>
    </w:p>
    <w:p w:rsidR="00C8299B" w:rsidRDefault="00C8299B" w:rsidP="002F1E5C">
      <w:pPr>
        <w:pStyle w:val="a3"/>
        <w:shd w:val="clear" w:color="auto" w:fill="auto"/>
        <w:spacing w:line="360" w:lineRule="auto"/>
        <w:ind w:left="708" w:right="20"/>
        <w:rPr>
          <w:sz w:val="28"/>
          <w:szCs w:val="28"/>
        </w:rPr>
      </w:pPr>
      <w:r>
        <w:rPr>
          <w:sz w:val="28"/>
          <w:szCs w:val="28"/>
        </w:rPr>
        <w:t xml:space="preserve">4.2.1. </w:t>
      </w:r>
      <w:r w:rsidR="002F1E5C">
        <w:rPr>
          <w:sz w:val="28"/>
          <w:szCs w:val="28"/>
        </w:rPr>
        <w:t xml:space="preserve">Методика </w:t>
      </w:r>
      <w:r w:rsidR="002F1E5C" w:rsidRPr="006630ED">
        <w:rPr>
          <w:bCs/>
          <w:sz w:val="28"/>
          <w:szCs w:val="28"/>
        </w:rPr>
        <w:t>атомно-абсорбционной спектрометрии и обработка результатов</w:t>
      </w:r>
    </w:p>
    <w:p w:rsidR="00C8299B" w:rsidRDefault="00C8299B" w:rsidP="00C8299B">
      <w:pPr>
        <w:pStyle w:val="a3"/>
        <w:shd w:val="clear" w:color="auto" w:fill="auto"/>
        <w:spacing w:line="360" w:lineRule="auto"/>
        <w:ind w:right="20" w:firstLine="708"/>
        <w:rPr>
          <w:sz w:val="28"/>
          <w:szCs w:val="28"/>
        </w:rPr>
      </w:pPr>
      <w:r>
        <w:rPr>
          <w:sz w:val="28"/>
          <w:szCs w:val="28"/>
        </w:rPr>
        <w:t xml:space="preserve">4.2.2. </w:t>
      </w:r>
      <w:r w:rsidR="002F1E5C">
        <w:rPr>
          <w:sz w:val="28"/>
          <w:szCs w:val="28"/>
        </w:rPr>
        <w:t xml:space="preserve">Методика </w:t>
      </w:r>
      <w:r w:rsidR="002F1E5C">
        <w:rPr>
          <w:rStyle w:val="FontStyle19"/>
          <w:b w:val="0"/>
          <w:sz w:val="28"/>
          <w:szCs w:val="28"/>
        </w:rPr>
        <w:t>в</w:t>
      </w:r>
      <w:r w:rsidR="002F1E5C" w:rsidRPr="00834E03">
        <w:rPr>
          <w:rStyle w:val="FontStyle19"/>
          <w:b w:val="0"/>
          <w:sz w:val="28"/>
          <w:szCs w:val="28"/>
        </w:rPr>
        <w:t>ольтамперометрии</w:t>
      </w:r>
      <w:r w:rsidR="00633251">
        <w:rPr>
          <w:rStyle w:val="FontStyle19"/>
          <w:b w:val="0"/>
          <w:sz w:val="28"/>
          <w:szCs w:val="28"/>
        </w:rPr>
        <w:t xml:space="preserve"> и обработка резул</w:t>
      </w:r>
      <w:r w:rsidR="002F1E5C">
        <w:rPr>
          <w:rStyle w:val="FontStyle19"/>
          <w:b w:val="0"/>
          <w:sz w:val="28"/>
          <w:szCs w:val="28"/>
        </w:rPr>
        <w:t>ьтатов</w:t>
      </w:r>
    </w:p>
    <w:p w:rsidR="00C8299B" w:rsidRDefault="00C8299B" w:rsidP="00C8299B">
      <w:pPr>
        <w:pStyle w:val="a3"/>
        <w:shd w:val="clear" w:color="auto" w:fill="auto"/>
        <w:spacing w:line="360" w:lineRule="auto"/>
        <w:ind w:right="20" w:firstLine="708"/>
        <w:rPr>
          <w:b/>
          <w:sz w:val="28"/>
          <w:szCs w:val="28"/>
        </w:rPr>
      </w:pPr>
      <w:r w:rsidRPr="00C8299B">
        <w:rPr>
          <w:b/>
          <w:sz w:val="28"/>
          <w:szCs w:val="28"/>
        </w:rPr>
        <w:t>5. Глава III</w:t>
      </w:r>
    </w:p>
    <w:p w:rsidR="00C8299B" w:rsidRPr="00633251" w:rsidRDefault="00D160B9" w:rsidP="00C8299B">
      <w:pPr>
        <w:pStyle w:val="a3"/>
        <w:shd w:val="clear" w:color="auto" w:fill="auto"/>
        <w:spacing w:line="360" w:lineRule="auto"/>
        <w:ind w:right="20" w:firstLine="708"/>
        <w:jc w:val="left"/>
        <w:rPr>
          <w:sz w:val="28"/>
          <w:szCs w:val="28"/>
        </w:rPr>
      </w:pPr>
      <w:r>
        <w:rPr>
          <w:sz w:val="28"/>
          <w:szCs w:val="28"/>
        </w:rPr>
        <w:t>5.1. Результаты и их обсуждение</w:t>
      </w:r>
    </w:p>
    <w:p w:rsidR="00D160B9" w:rsidRDefault="00D160B9" w:rsidP="00C8299B">
      <w:pPr>
        <w:pStyle w:val="a3"/>
        <w:shd w:val="clear" w:color="auto" w:fill="auto"/>
        <w:spacing w:line="360" w:lineRule="auto"/>
        <w:ind w:right="20" w:firstLine="708"/>
        <w:jc w:val="left"/>
        <w:rPr>
          <w:sz w:val="28"/>
          <w:szCs w:val="28"/>
        </w:rPr>
      </w:pPr>
      <w:r w:rsidRPr="00633251">
        <w:rPr>
          <w:sz w:val="28"/>
          <w:szCs w:val="28"/>
        </w:rPr>
        <w:t>5.2. Заключение</w:t>
      </w:r>
    </w:p>
    <w:p w:rsidR="00D56B10" w:rsidRPr="00D160B9" w:rsidRDefault="00D56B10" w:rsidP="00C8299B">
      <w:pPr>
        <w:pStyle w:val="a3"/>
        <w:shd w:val="clear" w:color="auto" w:fill="auto"/>
        <w:spacing w:line="360" w:lineRule="auto"/>
        <w:ind w:right="20" w:firstLine="708"/>
        <w:jc w:val="left"/>
        <w:rPr>
          <w:sz w:val="28"/>
          <w:szCs w:val="28"/>
        </w:rPr>
      </w:pPr>
      <w:r>
        <w:rPr>
          <w:sz w:val="28"/>
          <w:szCs w:val="28"/>
        </w:rPr>
        <w:t>6. Список литературы</w:t>
      </w:r>
      <w:r w:rsidR="00BB46AC">
        <w:rPr>
          <w:sz w:val="28"/>
          <w:szCs w:val="28"/>
        </w:rPr>
        <w:t>.</w:t>
      </w:r>
    </w:p>
    <w:p w:rsidR="00455269" w:rsidRPr="00BF41B6" w:rsidRDefault="00BB2103" w:rsidP="00BB2103">
      <w:pPr>
        <w:spacing w:line="360" w:lineRule="auto"/>
        <w:ind w:firstLine="709"/>
        <w:rPr>
          <w:rFonts w:ascii="Times New Roman" w:hAnsi="Times New Roman"/>
          <w:b/>
          <w:sz w:val="28"/>
          <w:szCs w:val="28"/>
        </w:rPr>
      </w:pPr>
      <w:r>
        <w:rPr>
          <w:rFonts w:ascii="Times New Roman" w:hAnsi="Times New Roman"/>
          <w:b/>
          <w:sz w:val="28"/>
          <w:szCs w:val="28"/>
        </w:rPr>
        <w:br w:type="page"/>
      </w:r>
      <w:r w:rsidR="00AC1CEC" w:rsidRPr="00BF41B6">
        <w:rPr>
          <w:rFonts w:ascii="Times New Roman" w:hAnsi="Times New Roman"/>
          <w:b/>
          <w:sz w:val="28"/>
          <w:szCs w:val="28"/>
        </w:rPr>
        <w:t>Введение:</w:t>
      </w:r>
    </w:p>
    <w:p w:rsidR="004D110D" w:rsidRPr="00BF41B6" w:rsidRDefault="00C252CF" w:rsidP="008064C2">
      <w:pPr>
        <w:pStyle w:val="a7"/>
        <w:numPr>
          <w:ilvl w:val="0"/>
          <w:numId w:val="4"/>
        </w:numPr>
        <w:spacing w:line="360" w:lineRule="auto"/>
        <w:jc w:val="both"/>
        <w:rPr>
          <w:rFonts w:ascii="Times New Roman" w:hAnsi="Times New Roman"/>
          <w:sz w:val="28"/>
          <w:szCs w:val="28"/>
        </w:rPr>
      </w:pPr>
      <w:r>
        <w:rPr>
          <w:rFonts w:ascii="Times New Roman" w:hAnsi="Times New Roman"/>
          <w:sz w:val="28"/>
          <w:szCs w:val="28"/>
        </w:rPr>
        <w:t>Актуальность</w:t>
      </w:r>
      <w:r w:rsidR="004D110D" w:rsidRPr="00BF41B6">
        <w:rPr>
          <w:rFonts w:ascii="Times New Roman" w:hAnsi="Times New Roman"/>
          <w:sz w:val="28"/>
          <w:szCs w:val="28"/>
        </w:rPr>
        <w:t>.</w:t>
      </w:r>
    </w:p>
    <w:p w:rsidR="00AC1CEC" w:rsidRPr="00BF41B6" w:rsidRDefault="00AC1CEC" w:rsidP="008064C2">
      <w:pPr>
        <w:spacing w:line="360" w:lineRule="auto"/>
        <w:ind w:firstLine="709"/>
        <w:jc w:val="both"/>
        <w:rPr>
          <w:rFonts w:ascii="Times New Roman" w:hAnsi="Times New Roman"/>
          <w:sz w:val="28"/>
          <w:szCs w:val="28"/>
        </w:rPr>
      </w:pPr>
      <w:r w:rsidRPr="00BF41B6">
        <w:rPr>
          <w:rFonts w:ascii="Times New Roman" w:hAnsi="Times New Roman"/>
          <w:sz w:val="28"/>
          <w:szCs w:val="28"/>
        </w:rPr>
        <w:t>Присутствие кадмия в водной среде обусловлено его поступлением вследствие выщелачивания горных пород и почв,  а  также со сточными  водами предприятий горнодобывающей,  металлургической и химической промышленности.  В незагрязненных речных и озерных  водах кадмий присутствует в  низких  концентрациях - доли и единицы  микрограммов в кубическом дециметре.</w:t>
      </w:r>
    </w:p>
    <w:p w:rsidR="00CC3697" w:rsidRPr="00BF41B6" w:rsidRDefault="00AC1CEC" w:rsidP="008064C2">
      <w:pPr>
        <w:spacing w:line="360" w:lineRule="auto"/>
        <w:ind w:firstLine="709"/>
        <w:jc w:val="both"/>
        <w:rPr>
          <w:rFonts w:ascii="Times New Roman" w:hAnsi="Times New Roman"/>
          <w:sz w:val="28"/>
          <w:szCs w:val="28"/>
        </w:rPr>
      </w:pPr>
      <w:r w:rsidRPr="00BF41B6">
        <w:rPr>
          <w:rFonts w:ascii="Times New Roman" w:hAnsi="Times New Roman"/>
          <w:sz w:val="28"/>
          <w:szCs w:val="28"/>
        </w:rPr>
        <w:t>В поверхностных водах суши соединения кадмия находятся в растворенном и взвешенном состоянии.  В состав взвеси входят,  как правило, сорбированные формы. В растворенном состоянии кадмий существует в ионной форме, а также в виде неорганических и органических комплексов.  В кислых водах преобладающей является наиболее токсичная ионная форма кадмия.</w:t>
      </w:r>
      <w:bookmarkStart w:id="0" w:name="bookmark0"/>
    </w:p>
    <w:p w:rsidR="00AC1CEC" w:rsidRPr="00C252CF" w:rsidRDefault="00AC1CEC" w:rsidP="008064C2">
      <w:pPr>
        <w:numPr>
          <w:ilvl w:val="0"/>
          <w:numId w:val="4"/>
        </w:numPr>
        <w:spacing w:line="360" w:lineRule="auto"/>
        <w:jc w:val="both"/>
        <w:rPr>
          <w:rFonts w:ascii="Times New Roman" w:hAnsi="Times New Roman"/>
          <w:sz w:val="28"/>
          <w:szCs w:val="28"/>
        </w:rPr>
      </w:pPr>
      <w:r w:rsidRPr="00C252CF">
        <w:rPr>
          <w:rFonts w:ascii="Times New Roman" w:hAnsi="Times New Roman"/>
          <w:sz w:val="28"/>
          <w:szCs w:val="28"/>
        </w:rPr>
        <w:t>Действие на окружающую среду и человека</w:t>
      </w:r>
      <w:bookmarkEnd w:id="0"/>
      <w:r w:rsidR="00CC3697" w:rsidRPr="00C252CF">
        <w:rPr>
          <w:rFonts w:ascii="Times New Roman" w:hAnsi="Times New Roman"/>
          <w:sz w:val="28"/>
          <w:szCs w:val="28"/>
        </w:rPr>
        <w:t>:</w:t>
      </w:r>
    </w:p>
    <w:p w:rsidR="00AC1CEC" w:rsidRPr="00BF41B6" w:rsidRDefault="00AC1CEC" w:rsidP="008064C2">
      <w:pPr>
        <w:pStyle w:val="a3"/>
        <w:shd w:val="clear" w:color="auto" w:fill="auto"/>
        <w:spacing w:line="360" w:lineRule="auto"/>
        <w:ind w:left="20" w:right="20" w:firstLine="709"/>
        <w:rPr>
          <w:sz w:val="28"/>
          <w:szCs w:val="28"/>
        </w:rPr>
      </w:pPr>
      <w:r w:rsidRPr="00BF41B6">
        <w:rPr>
          <w:sz w:val="28"/>
          <w:szCs w:val="28"/>
        </w:rPr>
        <w:t>Кадмий обнаруживается в организмах практически всех животных (у</w:t>
      </w:r>
      <w:r w:rsidR="00CC3697" w:rsidRPr="00BF41B6">
        <w:rPr>
          <w:sz w:val="28"/>
          <w:szCs w:val="28"/>
        </w:rPr>
        <w:t> </w:t>
      </w:r>
      <w:r w:rsidRPr="00BF41B6">
        <w:rPr>
          <w:sz w:val="28"/>
          <w:szCs w:val="28"/>
        </w:rPr>
        <w:t>наземных около 0,5 мг на 1 кг массы, а у морских - от 0,15 до 3 мг/кг). Вместе с тем его относят к наиб</w:t>
      </w:r>
      <w:r w:rsidR="00CC3697" w:rsidRPr="00BF41B6">
        <w:rPr>
          <w:sz w:val="28"/>
          <w:szCs w:val="28"/>
        </w:rPr>
        <w:t xml:space="preserve">олее токсичным тяжелым металлам. </w:t>
      </w:r>
      <w:r w:rsidRPr="00BF41B6">
        <w:rPr>
          <w:sz w:val="28"/>
          <w:szCs w:val="28"/>
        </w:rPr>
        <w:t>Кадмий сосредотачивается в организме преимущественно в почках и печени, при этом содержание кадмия в организме к старости повышается. Он накапливается в виде комплексов с белками, которые участвуют в ферментативных процессах. Попадая в организм извне, кадмий оказывает ингибирующее действие на целый ряд ферментов, разрушая их. Его действие основано на связывании группы -</w:t>
      </w:r>
      <w:r w:rsidRPr="00BF41B6">
        <w:rPr>
          <w:sz w:val="28"/>
          <w:szCs w:val="28"/>
          <w:lang w:val="en-US"/>
        </w:rPr>
        <w:t>SH</w:t>
      </w:r>
      <w:r w:rsidRPr="00BF41B6">
        <w:rPr>
          <w:sz w:val="28"/>
          <w:szCs w:val="28"/>
        </w:rPr>
        <w:t xml:space="preserve"> цистеиновых остатков в белках и ингибировании </w:t>
      </w:r>
      <w:r w:rsidRPr="00BF41B6">
        <w:rPr>
          <w:sz w:val="28"/>
          <w:szCs w:val="28"/>
          <w:lang w:val="en-US"/>
        </w:rPr>
        <w:t>SH</w:t>
      </w:r>
      <w:r w:rsidRPr="00BF41B6">
        <w:rPr>
          <w:sz w:val="28"/>
          <w:szCs w:val="28"/>
        </w:rPr>
        <w:t>-ферментов. Он может также ингибировать действие цинксодержащих ферментов, замещая цинк. Из-за близости ионных радиусов кальция и кадмия, он может замещать кальций в костной ткани.</w:t>
      </w:r>
    </w:p>
    <w:p w:rsidR="00AC1CEC" w:rsidRPr="00BF41B6" w:rsidRDefault="00AC1CEC" w:rsidP="008064C2">
      <w:pPr>
        <w:pStyle w:val="a3"/>
        <w:shd w:val="clear" w:color="auto" w:fill="auto"/>
        <w:spacing w:line="360" w:lineRule="auto"/>
        <w:ind w:left="20" w:right="20" w:firstLine="689"/>
        <w:rPr>
          <w:sz w:val="28"/>
          <w:szCs w:val="28"/>
        </w:rPr>
      </w:pPr>
      <w:r w:rsidRPr="00BF41B6">
        <w:rPr>
          <w:sz w:val="28"/>
          <w:szCs w:val="28"/>
        </w:rPr>
        <w:t>Люди отравляются кадмием, употребляя воду, загрязненную кадмиесодержащими отходами, а также овощи и зерновые, растущие на землях, расположенных вблизи от нефтеперегонных заводов и металлургических предприятий. Особой способностью накапливать кадмий отличаются грибы. По некоторым сведениям, содержание кадмия в грибах может достигать единиц, десятков и даже 100 и более миллиграммов на кг собственной массы. Соединения кадмия есть среди вредных веществ, находящихся в табачном дыме (одна сигарета содержит 1-2 мкг кадмия).</w:t>
      </w:r>
    </w:p>
    <w:p w:rsidR="00AC1CEC" w:rsidRPr="00BF41B6" w:rsidRDefault="00AC1CEC" w:rsidP="008064C2">
      <w:pPr>
        <w:pStyle w:val="a3"/>
        <w:shd w:val="clear" w:color="auto" w:fill="auto"/>
        <w:spacing w:line="360" w:lineRule="auto"/>
        <w:ind w:left="20" w:right="20" w:firstLine="709"/>
        <w:rPr>
          <w:sz w:val="28"/>
          <w:szCs w:val="28"/>
        </w:rPr>
      </w:pPr>
      <w:r w:rsidRPr="00BF41B6">
        <w:rPr>
          <w:sz w:val="28"/>
          <w:szCs w:val="28"/>
        </w:rPr>
        <w:t>Классическим примером хронического отравления кадмием является заболевание, впервые описанное в Японии в 1950-е и получившее название «итай-итай». Болезнь сопровождалась сильными болями в поясничной области, болью в мышцах. Появлялись и характерные признаки необратимого поражения почек. Были зафиксированы сотни смертельных исходов «итай-итай». Заболевание приняло массовый характер в силу высокой загрязненности окружающей среды в Японии в то время и специфики питания японцев - преимущественно рисом и морепродуктами (они способны накапливать кадмий в высоких концентрациях). Исследования показали, что заболевшие «итай-итай» потребляли до 600 мкг кадмия в сутки. В дальнейшем в результате мероприятий по охране окружающей среды, частота и острота синдромов, подобных «итай-итай» заметно снизилась.</w:t>
      </w:r>
    </w:p>
    <w:p w:rsidR="00AC1CEC" w:rsidRPr="00BF41B6" w:rsidRDefault="00AC1CEC" w:rsidP="008064C2">
      <w:pPr>
        <w:pStyle w:val="a3"/>
        <w:shd w:val="clear" w:color="auto" w:fill="auto"/>
        <w:spacing w:line="360" w:lineRule="auto"/>
        <w:ind w:left="20" w:right="20" w:firstLine="709"/>
        <w:rPr>
          <w:sz w:val="28"/>
          <w:szCs w:val="28"/>
        </w:rPr>
      </w:pPr>
      <w:r w:rsidRPr="00BF41B6">
        <w:rPr>
          <w:sz w:val="28"/>
          <w:szCs w:val="28"/>
        </w:rPr>
        <w:t>В США была обнаружена зависимость между содержанием кадмия в атмосфере и частотой смертельных случаев от сердечно-сосудистых заболеваний.</w:t>
      </w:r>
    </w:p>
    <w:p w:rsidR="00AC1CEC" w:rsidRPr="00BF41B6" w:rsidRDefault="00AC1CEC" w:rsidP="008064C2">
      <w:pPr>
        <w:pStyle w:val="a3"/>
        <w:shd w:val="clear" w:color="auto" w:fill="auto"/>
        <w:spacing w:line="360" w:lineRule="auto"/>
        <w:ind w:left="20" w:right="20" w:firstLine="709"/>
        <w:rPr>
          <w:sz w:val="28"/>
          <w:szCs w:val="28"/>
        </w:rPr>
      </w:pPr>
      <w:r w:rsidRPr="00BF41B6">
        <w:rPr>
          <w:sz w:val="28"/>
          <w:szCs w:val="28"/>
        </w:rPr>
        <w:t>Считают, что без вреда для здоровья в организм человека в сутки может поступать около 1 мкг кадмия на 1 кг собственного веса. В питьевой воде кадмия не должно содержаться более 0,01 мг/л. Противоядием при отравлении кадмием является селен, однако употребление продуктов, богатых этим элементом, приводит к понижению содержания серы в организме, и в этом случае кадмий снова становится опасным.</w:t>
      </w:r>
    </w:p>
    <w:p w:rsidR="00AC1CEC" w:rsidRPr="00BF41B6" w:rsidRDefault="00AC1CEC" w:rsidP="008064C2">
      <w:pPr>
        <w:pStyle w:val="a3"/>
        <w:shd w:val="clear" w:color="auto" w:fill="auto"/>
        <w:spacing w:line="360" w:lineRule="auto"/>
        <w:ind w:left="20" w:right="20" w:firstLine="709"/>
        <w:rPr>
          <w:sz w:val="28"/>
          <w:szCs w:val="28"/>
        </w:rPr>
      </w:pPr>
      <w:r w:rsidRPr="00BF41B6">
        <w:rPr>
          <w:sz w:val="28"/>
          <w:szCs w:val="28"/>
        </w:rPr>
        <w:t>Основные источники кадмия - промежуточные продукты цинкового производства. Осадки металлов, полученные после очистки растворов сульфата цинка действием цинковой пыли, содержат</w:t>
      </w:r>
      <w:r w:rsidRPr="00BF41B6">
        <w:rPr>
          <w:rStyle w:val="81"/>
          <w:sz w:val="28"/>
          <w:szCs w:val="28"/>
        </w:rPr>
        <w:t xml:space="preserve"> 2-12%</w:t>
      </w:r>
      <w:r w:rsidRPr="00BF41B6">
        <w:rPr>
          <w:sz w:val="28"/>
          <w:szCs w:val="28"/>
        </w:rPr>
        <w:t xml:space="preserve"> кадмия. Во фракциях, образующихся при дистилляционном получении цинка, содержится</w:t>
      </w:r>
      <w:r w:rsidRPr="00BF41B6">
        <w:rPr>
          <w:rStyle w:val="81"/>
          <w:sz w:val="28"/>
          <w:szCs w:val="28"/>
        </w:rPr>
        <w:t xml:space="preserve"> 0,7-1,1%о</w:t>
      </w:r>
      <w:r w:rsidRPr="00BF41B6">
        <w:rPr>
          <w:sz w:val="28"/>
          <w:szCs w:val="28"/>
        </w:rPr>
        <w:t xml:space="preserve"> кадмия, а во фракциях, полученных при ректификационной очистке цинка - до</w:t>
      </w:r>
      <w:r w:rsidRPr="00BF41B6">
        <w:rPr>
          <w:rStyle w:val="81"/>
          <w:sz w:val="28"/>
          <w:szCs w:val="28"/>
        </w:rPr>
        <w:t xml:space="preserve"> 40%&gt;</w:t>
      </w:r>
      <w:r w:rsidRPr="00BF41B6">
        <w:rPr>
          <w:sz w:val="28"/>
          <w:szCs w:val="28"/>
        </w:rPr>
        <w:t xml:space="preserve"> кадмия. Кадмий извлекают и из пыли свинцовых и медеплавильных заводов (она может содержать до 5% и </w:t>
      </w:r>
      <w:r w:rsidRPr="00BF41B6">
        <w:rPr>
          <w:rStyle w:val="81"/>
          <w:sz w:val="28"/>
          <w:szCs w:val="28"/>
        </w:rPr>
        <w:t>0,5%о</w:t>
      </w:r>
      <w:r w:rsidRPr="00BF41B6">
        <w:rPr>
          <w:sz w:val="28"/>
          <w:szCs w:val="28"/>
        </w:rPr>
        <w:t xml:space="preserve"> кадмия, соответственно). Пыль обычно обрабатывают концентрированной серной кислотой, а затем сульфат кадмия выщелачивают водой.</w:t>
      </w:r>
    </w:p>
    <w:p w:rsidR="00BC6EFA" w:rsidRPr="00BF41B6" w:rsidRDefault="00BC6EFA" w:rsidP="00BF41B6">
      <w:pPr>
        <w:pStyle w:val="20"/>
        <w:shd w:val="clear" w:color="auto" w:fill="auto"/>
        <w:spacing w:before="705" w:line="360" w:lineRule="auto"/>
        <w:ind w:right="80"/>
        <w:rPr>
          <w:sz w:val="28"/>
          <w:szCs w:val="28"/>
        </w:rPr>
        <w:sectPr w:rsidR="00BC6EFA" w:rsidRPr="00BF41B6" w:rsidSect="002146DF">
          <w:type w:val="continuous"/>
          <w:pgSz w:w="11905" w:h="16837"/>
          <w:pgMar w:top="851" w:right="1435" w:bottom="426" w:left="1435" w:header="0" w:footer="3" w:gutter="0"/>
          <w:cols w:space="720"/>
          <w:noEndnote/>
          <w:docGrid w:linePitch="360"/>
        </w:sectPr>
      </w:pPr>
    </w:p>
    <w:p w:rsidR="004720B7" w:rsidRPr="00BF41B6" w:rsidRDefault="004720B7" w:rsidP="00B26020">
      <w:pPr>
        <w:pStyle w:val="a3"/>
        <w:shd w:val="clear" w:color="auto" w:fill="auto"/>
        <w:spacing w:line="360" w:lineRule="auto"/>
        <w:ind w:right="20" w:firstLine="360"/>
        <w:rPr>
          <w:b/>
          <w:sz w:val="28"/>
          <w:szCs w:val="28"/>
        </w:rPr>
      </w:pPr>
      <w:r w:rsidRPr="00BF41B6">
        <w:rPr>
          <w:b/>
          <w:sz w:val="28"/>
          <w:szCs w:val="28"/>
        </w:rPr>
        <w:t>Задачи</w:t>
      </w:r>
    </w:p>
    <w:p w:rsidR="00F90A9B" w:rsidRPr="00F90A9B" w:rsidRDefault="00F90A9B" w:rsidP="00F90A9B">
      <w:pPr>
        <w:pStyle w:val="a7"/>
        <w:numPr>
          <w:ilvl w:val="0"/>
          <w:numId w:val="23"/>
        </w:numPr>
        <w:spacing w:line="360" w:lineRule="auto"/>
        <w:rPr>
          <w:rFonts w:ascii="Times New Roman" w:hAnsi="Times New Roman"/>
          <w:sz w:val="28"/>
          <w:szCs w:val="28"/>
        </w:rPr>
      </w:pPr>
      <w:r w:rsidRPr="00F90A9B">
        <w:rPr>
          <w:rFonts w:ascii="Times New Roman" w:hAnsi="Times New Roman"/>
          <w:sz w:val="28"/>
          <w:szCs w:val="28"/>
        </w:rPr>
        <w:t>Проанализировать особенности методов определения тяжелых металлов: метода инверсионной вольтамперометрии и атомно-абсорбционной спектрометрии</w:t>
      </w:r>
    </w:p>
    <w:p w:rsidR="00F90A9B" w:rsidRPr="00F90A9B" w:rsidRDefault="00F90A9B" w:rsidP="00F90A9B">
      <w:pPr>
        <w:pStyle w:val="a7"/>
        <w:numPr>
          <w:ilvl w:val="0"/>
          <w:numId w:val="23"/>
        </w:numPr>
        <w:spacing w:line="360" w:lineRule="auto"/>
        <w:rPr>
          <w:rFonts w:ascii="Times New Roman" w:hAnsi="Times New Roman"/>
          <w:sz w:val="28"/>
          <w:szCs w:val="28"/>
        </w:rPr>
      </w:pPr>
      <w:r w:rsidRPr="00F90A9B">
        <w:rPr>
          <w:rFonts w:ascii="Times New Roman" w:hAnsi="Times New Roman"/>
          <w:sz w:val="28"/>
          <w:szCs w:val="28"/>
        </w:rPr>
        <w:t xml:space="preserve">Провести пробоподготовку проб снега к анализу методом инверсионной-вольтамперомтерии </w:t>
      </w:r>
    </w:p>
    <w:p w:rsidR="00F90A9B" w:rsidRPr="00F90A9B" w:rsidRDefault="00F90A9B" w:rsidP="00F90A9B">
      <w:pPr>
        <w:pStyle w:val="a7"/>
        <w:numPr>
          <w:ilvl w:val="0"/>
          <w:numId w:val="23"/>
        </w:numPr>
        <w:spacing w:line="360" w:lineRule="auto"/>
        <w:rPr>
          <w:rFonts w:ascii="Times New Roman" w:hAnsi="Times New Roman"/>
          <w:sz w:val="28"/>
          <w:szCs w:val="28"/>
        </w:rPr>
      </w:pPr>
      <w:r w:rsidRPr="00F90A9B">
        <w:rPr>
          <w:rFonts w:ascii="Times New Roman" w:hAnsi="Times New Roman"/>
          <w:sz w:val="28"/>
          <w:szCs w:val="28"/>
        </w:rPr>
        <w:t xml:space="preserve">Осуществить анализ проб на содержание тяжелых металлов методом инверсионной-вольтамперометрии </w:t>
      </w:r>
    </w:p>
    <w:p w:rsidR="00F90A9B" w:rsidRPr="00F90A9B" w:rsidRDefault="00F90A9B" w:rsidP="00F90A9B">
      <w:pPr>
        <w:pStyle w:val="a7"/>
        <w:numPr>
          <w:ilvl w:val="0"/>
          <w:numId w:val="23"/>
        </w:numPr>
        <w:spacing w:line="360" w:lineRule="auto"/>
        <w:rPr>
          <w:rFonts w:ascii="Times New Roman" w:hAnsi="Times New Roman"/>
          <w:sz w:val="28"/>
          <w:szCs w:val="28"/>
        </w:rPr>
      </w:pPr>
      <w:r w:rsidRPr="00F90A9B">
        <w:rPr>
          <w:rFonts w:ascii="Times New Roman" w:hAnsi="Times New Roman"/>
          <w:sz w:val="28"/>
          <w:szCs w:val="28"/>
        </w:rPr>
        <w:t>Обработать и обсудить полученные данные</w:t>
      </w:r>
    </w:p>
    <w:p w:rsidR="00F90A9B" w:rsidRPr="00F90A9B" w:rsidRDefault="00F90A9B" w:rsidP="00F90A9B">
      <w:pPr>
        <w:pStyle w:val="a7"/>
        <w:numPr>
          <w:ilvl w:val="0"/>
          <w:numId w:val="23"/>
        </w:numPr>
        <w:spacing w:line="360" w:lineRule="auto"/>
        <w:rPr>
          <w:rFonts w:ascii="Times New Roman" w:hAnsi="Times New Roman"/>
          <w:sz w:val="28"/>
          <w:szCs w:val="28"/>
        </w:rPr>
      </w:pPr>
      <w:r w:rsidRPr="00F90A9B">
        <w:rPr>
          <w:rFonts w:ascii="Times New Roman" w:hAnsi="Times New Roman"/>
          <w:sz w:val="28"/>
          <w:szCs w:val="28"/>
        </w:rPr>
        <w:t>Сравнить данные, полученные вольтамперомтерическим методом с результатами полученными на атомно-абсорбционном спектрометре</w:t>
      </w:r>
    </w:p>
    <w:p w:rsidR="00F90A9B" w:rsidRPr="00F90A9B" w:rsidRDefault="00F90A9B" w:rsidP="00F90A9B">
      <w:pPr>
        <w:pStyle w:val="a7"/>
        <w:numPr>
          <w:ilvl w:val="0"/>
          <w:numId w:val="23"/>
        </w:numPr>
        <w:spacing w:line="360" w:lineRule="auto"/>
        <w:rPr>
          <w:rFonts w:ascii="Times New Roman" w:hAnsi="Times New Roman"/>
          <w:sz w:val="28"/>
          <w:szCs w:val="28"/>
        </w:rPr>
      </w:pPr>
      <w:r w:rsidRPr="00F90A9B">
        <w:rPr>
          <w:rFonts w:ascii="Times New Roman" w:hAnsi="Times New Roman"/>
          <w:sz w:val="28"/>
          <w:szCs w:val="28"/>
        </w:rPr>
        <w:t>Сформулировать выводы по проделанной работе</w:t>
      </w:r>
    </w:p>
    <w:p w:rsidR="004720B7" w:rsidRPr="00BF41B6" w:rsidRDefault="004720B7" w:rsidP="00BF41B6">
      <w:pPr>
        <w:spacing w:line="360" w:lineRule="auto"/>
        <w:rPr>
          <w:rFonts w:ascii="Times New Roman" w:hAnsi="Times New Roman"/>
          <w:sz w:val="28"/>
          <w:szCs w:val="28"/>
        </w:rPr>
      </w:pPr>
      <w:r w:rsidRPr="00BF41B6">
        <w:rPr>
          <w:rFonts w:ascii="Times New Roman" w:hAnsi="Times New Roman"/>
          <w:sz w:val="28"/>
          <w:szCs w:val="28"/>
        </w:rPr>
        <w:br w:type="page"/>
      </w:r>
    </w:p>
    <w:p w:rsidR="00E95EF8" w:rsidRPr="00BF41B6" w:rsidRDefault="004720B7" w:rsidP="00B26020">
      <w:pPr>
        <w:pStyle w:val="a3"/>
        <w:shd w:val="clear" w:color="auto" w:fill="auto"/>
        <w:spacing w:line="360" w:lineRule="auto"/>
        <w:ind w:right="20" w:firstLine="708"/>
        <w:rPr>
          <w:b/>
          <w:sz w:val="28"/>
          <w:szCs w:val="28"/>
        </w:rPr>
      </w:pPr>
      <w:r w:rsidRPr="00BF41B6">
        <w:rPr>
          <w:b/>
          <w:sz w:val="28"/>
          <w:szCs w:val="28"/>
        </w:rPr>
        <w:t xml:space="preserve">Глава I. </w:t>
      </w:r>
      <w:r w:rsidR="00E95EF8" w:rsidRPr="00BF41B6">
        <w:rPr>
          <w:b/>
          <w:sz w:val="28"/>
          <w:szCs w:val="28"/>
        </w:rPr>
        <w:t>Обзор методов</w:t>
      </w:r>
    </w:p>
    <w:p w:rsidR="00E95EF8" w:rsidRPr="00BF41B6" w:rsidRDefault="00E95EF8" w:rsidP="00D160B9">
      <w:pPr>
        <w:pStyle w:val="Style1"/>
        <w:widowControl/>
        <w:numPr>
          <w:ilvl w:val="0"/>
          <w:numId w:val="6"/>
        </w:numPr>
        <w:spacing w:before="67" w:line="360" w:lineRule="auto"/>
        <w:jc w:val="both"/>
        <w:rPr>
          <w:rStyle w:val="FontStyle19"/>
          <w:sz w:val="28"/>
          <w:szCs w:val="28"/>
        </w:rPr>
      </w:pPr>
      <w:r w:rsidRPr="00BF41B6">
        <w:rPr>
          <w:rStyle w:val="FontStyle19"/>
          <w:sz w:val="28"/>
          <w:szCs w:val="28"/>
        </w:rPr>
        <w:t>Метод вольтамперометрии</w:t>
      </w:r>
    </w:p>
    <w:p w:rsidR="00E95EF8" w:rsidRPr="00BF41B6" w:rsidRDefault="00E95EF8" w:rsidP="00E95EF8">
      <w:pPr>
        <w:pStyle w:val="Style2"/>
        <w:widowControl/>
        <w:spacing w:line="360" w:lineRule="auto"/>
        <w:rPr>
          <w:rStyle w:val="FontStyle16"/>
          <w:sz w:val="28"/>
          <w:szCs w:val="28"/>
        </w:rPr>
      </w:pPr>
      <w:r w:rsidRPr="00BF41B6">
        <w:rPr>
          <w:rStyle w:val="FontStyle19"/>
          <w:b w:val="0"/>
          <w:sz w:val="28"/>
          <w:szCs w:val="28"/>
        </w:rPr>
        <w:t>Вольтамперометрия</w:t>
      </w:r>
      <w:r w:rsidRPr="00BF41B6">
        <w:rPr>
          <w:rStyle w:val="FontStyle19"/>
          <w:sz w:val="28"/>
          <w:szCs w:val="28"/>
        </w:rPr>
        <w:t xml:space="preserve"> </w:t>
      </w:r>
      <w:r w:rsidRPr="00BF41B6">
        <w:rPr>
          <w:rStyle w:val="FontStyle16"/>
          <w:sz w:val="28"/>
          <w:szCs w:val="28"/>
        </w:rPr>
        <w:t xml:space="preserve">- совокупность электрохимических методов исследования и анализа, основанных на изучении зависимости силы тока в электролитической ячейке от потенциала погруженного в анализируемый раствор индикаторного микроэлектрода, на котором реагирует исследуемое электрохимически активное (электроактивное) вещество. В ячейку помещают помимо индикаторного вспомогательный электрод со значительно большей поверхностью, чтобы при прохождении тока его потенциал практически не менялся (неполяризующийся электрод). Разность потенциалов индикаторного и вспомогательного электродов </w:t>
      </w:r>
      <w:r w:rsidRPr="00BF41B6">
        <w:rPr>
          <w:rStyle w:val="FontStyle13"/>
          <w:sz w:val="28"/>
          <w:szCs w:val="28"/>
        </w:rPr>
        <w:t xml:space="preserve">Е </w:t>
      </w:r>
      <w:r w:rsidRPr="00BF41B6">
        <w:rPr>
          <w:rStyle w:val="FontStyle16"/>
          <w:sz w:val="28"/>
          <w:szCs w:val="28"/>
        </w:rPr>
        <w:t xml:space="preserve">описывается уравнением </w:t>
      </w:r>
      <w:r w:rsidRPr="00BF41B6">
        <w:rPr>
          <w:rStyle w:val="FontStyle13"/>
          <w:sz w:val="28"/>
          <w:szCs w:val="28"/>
        </w:rPr>
        <w:t xml:space="preserve">Е = </w:t>
      </w:r>
      <w:r w:rsidRPr="00BF41B6">
        <w:rPr>
          <w:rStyle w:val="FontStyle13"/>
          <w:sz w:val="28"/>
          <w:szCs w:val="28"/>
          <w:lang w:val="en-US"/>
        </w:rPr>
        <w:t>U</w:t>
      </w:r>
      <w:r w:rsidRPr="00BF41B6">
        <w:rPr>
          <w:rStyle w:val="FontStyle13"/>
          <w:sz w:val="28"/>
          <w:szCs w:val="28"/>
        </w:rPr>
        <w:t xml:space="preserve"> </w:t>
      </w:r>
      <w:r w:rsidRPr="00BF41B6">
        <w:rPr>
          <w:rStyle w:val="FontStyle12"/>
          <w:rFonts w:ascii="Times New Roman" w:hAnsi="Times New Roman" w:cs="Times New Roman"/>
          <w:sz w:val="28"/>
          <w:szCs w:val="28"/>
        </w:rPr>
        <w:t xml:space="preserve">— </w:t>
      </w:r>
      <w:r w:rsidRPr="00BF41B6">
        <w:rPr>
          <w:rStyle w:val="FontStyle14"/>
          <w:sz w:val="28"/>
          <w:szCs w:val="28"/>
          <w:lang w:val="en-US"/>
        </w:rPr>
        <w:t>IR</w:t>
      </w:r>
      <w:r w:rsidRPr="00BF41B6">
        <w:rPr>
          <w:rStyle w:val="FontStyle14"/>
          <w:sz w:val="28"/>
          <w:szCs w:val="28"/>
        </w:rPr>
        <w:t xml:space="preserve">, </w:t>
      </w:r>
      <w:r w:rsidRPr="00BF41B6">
        <w:rPr>
          <w:rStyle w:val="FontStyle16"/>
          <w:sz w:val="28"/>
          <w:szCs w:val="28"/>
        </w:rPr>
        <w:t xml:space="preserve">где </w:t>
      </w:r>
      <w:r w:rsidRPr="00BF41B6">
        <w:rPr>
          <w:rStyle w:val="FontStyle13"/>
          <w:sz w:val="28"/>
          <w:szCs w:val="28"/>
          <w:lang w:val="en-US"/>
        </w:rPr>
        <w:t>U</w:t>
      </w:r>
      <w:r w:rsidRPr="00BF41B6">
        <w:rPr>
          <w:rStyle w:val="FontStyle13"/>
          <w:sz w:val="28"/>
          <w:szCs w:val="28"/>
        </w:rPr>
        <w:t xml:space="preserve"> </w:t>
      </w:r>
      <w:r w:rsidRPr="00BF41B6">
        <w:rPr>
          <w:rStyle w:val="FontStyle16"/>
          <w:sz w:val="28"/>
          <w:szCs w:val="28"/>
        </w:rPr>
        <w:t xml:space="preserve">- поляризующее напряжение, </w:t>
      </w:r>
      <w:r w:rsidRPr="00BF41B6">
        <w:rPr>
          <w:rStyle w:val="FontStyle16"/>
          <w:i/>
          <w:sz w:val="28"/>
          <w:szCs w:val="28"/>
          <w:lang w:val="en-US"/>
        </w:rPr>
        <w:t>R</w:t>
      </w:r>
      <w:r w:rsidRPr="00BF41B6">
        <w:rPr>
          <w:rStyle w:val="FontStyle16"/>
          <w:i/>
          <w:sz w:val="28"/>
          <w:szCs w:val="28"/>
        </w:rPr>
        <w:t xml:space="preserve"> </w:t>
      </w:r>
      <w:r w:rsidRPr="00BF41B6">
        <w:rPr>
          <w:rStyle w:val="FontStyle16"/>
          <w:sz w:val="28"/>
          <w:szCs w:val="28"/>
        </w:rPr>
        <w:t xml:space="preserve">- сопротивление раствора, </w:t>
      </w:r>
      <w:r w:rsidRPr="00BF41B6">
        <w:rPr>
          <w:rStyle w:val="FontStyle16"/>
          <w:i/>
          <w:sz w:val="28"/>
          <w:szCs w:val="28"/>
          <w:lang w:val="en-US"/>
        </w:rPr>
        <w:t>I</w:t>
      </w:r>
      <w:r w:rsidRPr="00BF41B6">
        <w:rPr>
          <w:rStyle w:val="FontStyle16"/>
          <w:sz w:val="28"/>
          <w:szCs w:val="28"/>
        </w:rPr>
        <w:t xml:space="preserve"> - ток в электохимической ячейке. В анализируемый раствор вводят в большой концентрации индифферентный фоновый электролит, чтобы, во-первых, уменьшить величину </w:t>
      </w:r>
      <w:r w:rsidRPr="00BF41B6">
        <w:rPr>
          <w:rStyle w:val="FontStyle14"/>
          <w:sz w:val="28"/>
          <w:szCs w:val="28"/>
          <w:lang w:val="en-US"/>
        </w:rPr>
        <w:t>R</w:t>
      </w:r>
      <w:r w:rsidRPr="00BF41B6">
        <w:rPr>
          <w:rStyle w:val="FontStyle14"/>
          <w:sz w:val="28"/>
          <w:szCs w:val="28"/>
        </w:rPr>
        <w:t xml:space="preserve"> </w:t>
      </w:r>
      <w:r w:rsidRPr="00BF41B6">
        <w:rPr>
          <w:rStyle w:val="FontStyle16"/>
          <w:sz w:val="28"/>
          <w:szCs w:val="28"/>
        </w:rPr>
        <w:t xml:space="preserve">и, во-вторых, исключить миграционный ток, вызываемый действием электрического поля на электроактивные вещества. При низких концентрациях этих веществ изменение омического сопротивления электролита в ячейке и падения напряжения </w:t>
      </w:r>
      <w:r w:rsidRPr="00BF41B6">
        <w:rPr>
          <w:rStyle w:val="FontStyle14"/>
          <w:sz w:val="28"/>
          <w:szCs w:val="28"/>
          <w:lang w:val="en-US"/>
        </w:rPr>
        <w:t>IR</w:t>
      </w:r>
      <w:r w:rsidRPr="00BF41B6">
        <w:rPr>
          <w:rStyle w:val="FontStyle14"/>
          <w:sz w:val="28"/>
          <w:szCs w:val="28"/>
        </w:rPr>
        <w:t xml:space="preserve"> </w:t>
      </w:r>
      <w:r w:rsidRPr="00BF41B6">
        <w:rPr>
          <w:rStyle w:val="FontStyle16"/>
          <w:sz w:val="28"/>
          <w:szCs w:val="28"/>
        </w:rPr>
        <w:t>в растворе очень мало. Для полной компенсации изменения омического сопротивления и падения напряжения применяют потенциостатирование и трехэлектродные ячейки, содержащие дополнительно электрод сравнения.</w:t>
      </w:r>
    </w:p>
    <w:p w:rsidR="00E95EF8" w:rsidRPr="00BF41B6" w:rsidRDefault="00E95EF8" w:rsidP="00E95EF8">
      <w:pPr>
        <w:pStyle w:val="Style2"/>
        <w:widowControl/>
        <w:spacing w:before="10" w:line="360" w:lineRule="auto"/>
        <w:ind w:right="10" w:firstLine="706"/>
        <w:rPr>
          <w:rStyle w:val="FontStyle16"/>
          <w:sz w:val="28"/>
          <w:szCs w:val="28"/>
        </w:rPr>
      </w:pPr>
      <w:r w:rsidRPr="00BF41B6">
        <w:rPr>
          <w:rStyle w:val="FontStyle16"/>
          <w:sz w:val="28"/>
          <w:szCs w:val="28"/>
        </w:rPr>
        <w:t>В качестве индикаторных электродов используют стационарные и вращающиеся электроды - из металла (серебро, золото, платина), углеродных материалов (графит), а также капающие электроды (из ртути, амальгам, галлия). Последние представляют собой капилляры, из которых по каплям вытекает жидкий металл.</w:t>
      </w:r>
    </w:p>
    <w:p w:rsidR="00E95EF8" w:rsidRPr="00BF41B6" w:rsidRDefault="00E95EF8" w:rsidP="00E95EF8">
      <w:pPr>
        <w:pStyle w:val="Style2"/>
        <w:widowControl/>
        <w:spacing w:line="360" w:lineRule="auto"/>
        <w:rPr>
          <w:rStyle w:val="FontStyle16"/>
          <w:sz w:val="28"/>
          <w:szCs w:val="28"/>
        </w:rPr>
      </w:pPr>
      <w:r w:rsidRPr="00BF41B6">
        <w:rPr>
          <w:rStyle w:val="FontStyle19"/>
          <w:b w:val="0"/>
          <w:sz w:val="28"/>
          <w:szCs w:val="28"/>
        </w:rPr>
        <w:t xml:space="preserve">Вольтамперометрия </w:t>
      </w:r>
      <w:r w:rsidRPr="00BF41B6">
        <w:rPr>
          <w:rStyle w:val="FontStyle16"/>
          <w:sz w:val="28"/>
          <w:szCs w:val="28"/>
        </w:rPr>
        <w:t xml:space="preserve">с использованием капающих электродов, потенциал которых меняется медленно и линейно, называют </w:t>
      </w:r>
      <w:r w:rsidRPr="00BF41B6">
        <w:rPr>
          <w:rStyle w:val="FontStyle15"/>
          <w:sz w:val="28"/>
          <w:szCs w:val="28"/>
        </w:rPr>
        <w:t xml:space="preserve">полярографией. </w:t>
      </w:r>
      <w:r w:rsidRPr="00BF41B6">
        <w:rPr>
          <w:rStyle w:val="FontStyle16"/>
          <w:sz w:val="28"/>
          <w:szCs w:val="28"/>
        </w:rPr>
        <w:t>Электродами сравнения служат обычно электроды второго рода, например каломельный или хлоросеребряный.</w:t>
      </w:r>
    </w:p>
    <w:p w:rsidR="00E95EF8" w:rsidRPr="00BF41B6" w:rsidRDefault="00E95EF8" w:rsidP="00E95EF8">
      <w:pPr>
        <w:pStyle w:val="Style2"/>
        <w:widowControl/>
        <w:spacing w:before="67" w:line="360" w:lineRule="auto"/>
        <w:rPr>
          <w:rStyle w:val="FontStyle16"/>
          <w:sz w:val="28"/>
          <w:szCs w:val="28"/>
        </w:rPr>
      </w:pPr>
      <w:r w:rsidRPr="00BF41B6">
        <w:rPr>
          <w:rStyle w:val="FontStyle16"/>
          <w:sz w:val="28"/>
          <w:szCs w:val="28"/>
        </w:rPr>
        <w:t>Циклическая вольтамперометрия (вольтамперометрия с относительно быстрой треугольной разверткой потенциала) позволяет изучать кинетику и механизм электродных процессов путем наблюдения на экране компьютера или диаграмме потенциометра вольтамперограмм, отражающих концентрации анализируемых компонентов и электрохимические реакции продуктов электролиза.</w:t>
      </w:r>
    </w:p>
    <w:p w:rsidR="00E95EF8" w:rsidRPr="00BF41B6" w:rsidRDefault="00E95EF8" w:rsidP="00E95EF8">
      <w:pPr>
        <w:pStyle w:val="Style2"/>
        <w:widowControl/>
        <w:spacing w:before="5" w:line="360" w:lineRule="auto"/>
        <w:ind w:firstLine="706"/>
        <w:rPr>
          <w:rStyle w:val="FontStyle16"/>
          <w:sz w:val="28"/>
          <w:szCs w:val="28"/>
        </w:rPr>
      </w:pPr>
      <w:r w:rsidRPr="00BF41B6">
        <w:rPr>
          <w:rStyle w:val="FontStyle16"/>
          <w:sz w:val="28"/>
          <w:szCs w:val="28"/>
        </w:rPr>
        <w:t>Для всех вариантов вольтамперометрии</w:t>
      </w:r>
      <w:r w:rsidRPr="00BF41B6">
        <w:rPr>
          <w:rStyle w:val="FontStyle16"/>
          <w:sz w:val="28"/>
          <w:szCs w:val="28"/>
          <w:lang w:val="en-US"/>
        </w:rPr>
        <w:t> </w:t>
      </w:r>
      <w:r w:rsidRPr="00BF41B6">
        <w:rPr>
          <w:rStyle w:val="FontStyle16"/>
          <w:sz w:val="28"/>
          <w:szCs w:val="28"/>
        </w:rPr>
        <w:t>используют способ снижения С</w:t>
      </w:r>
      <w:r>
        <w:rPr>
          <w:rStyle w:val="FontStyle16"/>
          <w:sz w:val="28"/>
          <w:szCs w:val="28"/>
          <w:vertAlign w:val="subscript"/>
          <w:lang w:val="en-US"/>
        </w:rPr>
        <w:t>n</w:t>
      </w:r>
      <w:r w:rsidRPr="00BF41B6">
        <w:rPr>
          <w:rStyle w:val="FontStyle16"/>
          <w:sz w:val="28"/>
          <w:szCs w:val="28"/>
        </w:rPr>
        <w:t xml:space="preserve">, основанный на предварительном электрохимическом, адсорбционном или химическом накоплении определяемого компонента раствора на поверхности или в объеме стационарного микроэлектрода, с последующей регистрацией вольтамперограммы, отражающей электрохимическую реакцию продукта накопления. Эту разновидность </w:t>
      </w:r>
      <w:r w:rsidRPr="00BF41B6">
        <w:rPr>
          <w:rStyle w:val="FontStyle19"/>
          <w:b w:val="0"/>
          <w:sz w:val="28"/>
          <w:szCs w:val="28"/>
        </w:rPr>
        <w:t>вольтамперометрии</w:t>
      </w:r>
      <w:r w:rsidRPr="00BF41B6">
        <w:rPr>
          <w:rStyle w:val="FontStyle19"/>
          <w:sz w:val="28"/>
          <w:szCs w:val="28"/>
        </w:rPr>
        <w:t xml:space="preserve"> </w:t>
      </w:r>
      <w:r w:rsidRPr="00BF41B6">
        <w:rPr>
          <w:rStyle w:val="FontStyle16"/>
          <w:sz w:val="28"/>
          <w:szCs w:val="28"/>
        </w:rPr>
        <w:t xml:space="preserve">называют инверсионной. </w:t>
      </w:r>
      <w:r w:rsidRPr="00BF41B6">
        <w:rPr>
          <w:rStyle w:val="FontStyle19"/>
          <w:b w:val="0"/>
          <w:sz w:val="28"/>
          <w:szCs w:val="28"/>
        </w:rPr>
        <w:t>В</w:t>
      </w:r>
      <w:r w:rsidRPr="00BF41B6">
        <w:rPr>
          <w:rStyle w:val="FontStyle19"/>
          <w:sz w:val="28"/>
          <w:szCs w:val="28"/>
        </w:rPr>
        <w:t xml:space="preserve"> </w:t>
      </w:r>
      <w:r w:rsidRPr="00BF41B6">
        <w:rPr>
          <w:rStyle w:val="FontStyle16"/>
          <w:sz w:val="28"/>
          <w:szCs w:val="28"/>
        </w:rPr>
        <w:t>инверсионной вольтамперометрии с предварительным накоплением, достигает 10</w:t>
      </w:r>
      <w:r w:rsidRPr="00BF41B6">
        <w:rPr>
          <w:rStyle w:val="FontStyle16"/>
          <w:sz w:val="28"/>
          <w:szCs w:val="28"/>
          <w:vertAlign w:val="superscript"/>
        </w:rPr>
        <w:t>-9</w:t>
      </w:r>
      <w:r w:rsidRPr="00BF41B6">
        <w:rPr>
          <w:rStyle w:val="FontStyle16"/>
          <w:sz w:val="28"/>
          <w:szCs w:val="28"/>
        </w:rPr>
        <w:t>-10</w:t>
      </w:r>
      <w:r w:rsidRPr="00BF41B6">
        <w:rPr>
          <w:rStyle w:val="FontStyle16"/>
          <w:sz w:val="28"/>
          <w:szCs w:val="28"/>
          <w:vertAlign w:val="superscript"/>
        </w:rPr>
        <w:t>-11</w:t>
      </w:r>
      <w:r w:rsidRPr="00BF41B6">
        <w:rPr>
          <w:rStyle w:val="FontStyle16"/>
          <w:sz w:val="28"/>
          <w:szCs w:val="28"/>
        </w:rPr>
        <w:t>. Минимальные значения С</w:t>
      </w:r>
      <w:r>
        <w:rPr>
          <w:rStyle w:val="FontStyle16"/>
          <w:sz w:val="28"/>
          <w:szCs w:val="28"/>
          <w:vertAlign w:val="subscript"/>
          <w:lang w:val="en-US"/>
        </w:rPr>
        <w:t>n</w:t>
      </w:r>
      <w:r w:rsidRPr="00BF41B6">
        <w:rPr>
          <w:rStyle w:val="FontStyle16"/>
          <w:sz w:val="28"/>
          <w:szCs w:val="28"/>
        </w:rPr>
        <w:t xml:space="preserve"> получают, используя углеродные и тонкопленочные ртутные индикаторные электроды, в т.ч. ртутно-графитовые, состоящие из мельчайших капелек ртути, электролитически выделенных на подложку из специально обработанного графита.</w:t>
      </w:r>
    </w:p>
    <w:p w:rsidR="00E95EF8" w:rsidRPr="00BF41B6" w:rsidRDefault="00E95EF8" w:rsidP="00E95EF8">
      <w:pPr>
        <w:pStyle w:val="Style1"/>
        <w:widowControl/>
        <w:spacing w:before="10" w:line="360" w:lineRule="auto"/>
        <w:ind w:left="710"/>
        <w:jc w:val="both"/>
        <w:rPr>
          <w:rStyle w:val="FontStyle16"/>
          <w:sz w:val="28"/>
          <w:szCs w:val="28"/>
        </w:rPr>
      </w:pPr>
      <w:r w:rsidRPr="00BF41B6">
        <w:rPr>
          <w:rStyle w:val="FontStyle19"/>
          <w:b w:val="0"/>
          <w:sz w:val="28"/>
          <w:szCs w:val="28"/>
        </w:rPr>
        <w:t>Вольтамперометрию</w:t>
      </w:r>
      <w:r w:rsidRPr="00BF41B6">
        <w:rPr>
          <w:rStyle w:val="FontStyle19"/>
          <w:sz w:val="28"/>
          <w:szCs w:val="28"/>
        </w:rPr>
        <w:t xml:space="preserve"> </w:t>
      </w:r>
      <w:r w:rsidRPr="00BF41B6">
        <w:rPr>
          <w:rStyle w:val="FontStyle16"/>
          <w:sz w:val="28"/>
          <w:szCs w:val="28"/>
        </w:rPr>
        <w:t>применяют:</w:t>
      </w:r>
    </w:p>
    <w:p w:rsidR="00E95EF8" w:rsidRPr="00BF41B6" w:rsidRDefault="00E95EF8" w:rsidP="00E95EF8">
      <w:pPr>
        <w:pStyle w:val="Style6"/>
        <w:widowControl/>
        <w:numPr>
          <w:ilvl w:val="0"/>
          <w:numId w:val="2"/>
        </w:numPr>
        <w:tabs>
          <w:tab w:val="left" w:pos="1080"/>
        </w:tabs>
        <w:spacing w:before="14" w:line="360" w:lineRule="auto"/>
        <w:ind w:right="14"/>
        <w:rPr>
          <w:rStyle w:val="FontStyle16"/>
          <w:sz w:val="28"/>
          <w:szCs w:val="28"/>
        </w:rPr>
      </w:pPr>
      <w:r w:rsidRPr="00BF41B6">
        <w:rPr>
          <w:rStyle w:val="FontStyle16"/>
          <w:sz w:val="28"/>
          <w:szCs w:val="28"/>
        </w:rPr>
        <w:t>для количественного анализа неорганических и органических веществ в очень широком интервале содержаний - от 10</w:t>
      </w:r>
      <w:r w:rsidRPr="00BF41B6">
        <w:rPr>
          <w:rStyle w:val="FontStyle16"/>
          <w:sz w:val="28"/>
          <w:szCs w:val="28"/>
          <w:vertAlign w:val="superscript"/>
        </w:rPr>
        <w:t xml:space="preserve">-10 </w:t>
      </w:r>
      <w:r w:rsidRPr="00BF41B6">
        <w:rPr>
          <w:rStyle w:val="FontStyle16"/>
          <w:sz w:val="28"/>
          <w:szCs w:val="28"/>
        </w:rPr>
        <w:t>% до десятков %;</w:t>
      </w:r>
    </w:p>
    <w:p w:rsidR="00E95EF8" w:rsidRPr="00BF41B6" w:rsidRDefault="00E95EF8" w:rsidP="00E95EF8">
      <w:pPr>
        <w:pStyle w:val="Style6"/>
        <w:widowControl/>
        <w:numPr>
          <w:ilvl w:val="0"/>
          <w:numId w:val="2"/>
        </w:numPr>
        <w:tabs>
          <w:tab w:val="left" w:pos="1080"/>
        </w:tabs>
        <w:spacing w:before="10" w:line="360" w:lineRule="auto"/>
        <w:ind w:right="14"/>
        <w:rPr>
          <w:rStyle w:val="FontStyle16"/>
          <w:sz w:val="28"/>
          <w:szCs w:val="28"/>
        </w:rPr>
      </w:pPr>
      <w:r w:rsidRPr="00BF41B6">
        <w:rPr>
          <w:rStyle w:val="FontStyle16"/>
          <w:sz w:val="28"/>
          <w:szCs w:val="28"/>
        </w:rPr>
        <w:t>для исследования кинетики и механизма электродных процессов, включая стадию переноса электрона, предшествующие и последующие химической реакции, адсорбцию исходных продуктов и продуктов электрохимических реакций и т. п.;</w:t>
      </w:r>
    </w:p>
    <w:p w:rsidR="00B422F7" w:rsidRDefault="00E95EF8" w:rsidP="00B422F7">
      <w:pPr>
        <w:pStyle w:val="Style6"/>
        <w:widowControl/>
        <w:numPr>
          <w:ilvl w:val="0"/>
          <w:numId w:val="2"/>
        </w:numPr>
        <w:tabs>
          <w:tab w:val="left" w:pos="1080"/>
        </w:tabs>
        <w:spacing w:before="24" w:line="360" w:lineRule="auto"/>
        <w:ind w:right="14"/>
        <w:rPr>
          <w:rStyle w:val="FontStyle16"/>
          <w:sz w:val="28"/>
          <w:szCs w:val="28"/>
        </w:rPr>
      </w:pPr>
      <w:r w:rsidRPr="00BF41B6">
        <w:rPr>
          <w:rStyle w:val="FontStyle16"/>
          <w:sz w:val="28"/>
          <w:szCs w:val="28"/>
        </w:rPr>
        <w:t>для изучения строения двойного электрического слоя, равновесия комплексообразования в растворе, образования и диссоциации интерметаллических соединений в ртути и на поверхности твердых электродов; для выбора условий амперометрического титрования и др. .</w:t>
      </w:r>
    </w:p>
    <w:p w:rsidR="00B422F7" w:rsidRDefault="00B422F7">
      <w:pPr>
        <w:spacing w:after="0" w:line="240" w:lineRule="auto"/>
        <w:rPr>
          <w:rStyle w:val="FontStyle16"/>
          <w:rFonts w:eastAsia="Times New Roman"/>
          <w:sz w:val="28"/>
          <w:szCs w:val="28"/>
          <w:lang w:eastAsia="ru-RU"/>
        </w:rPr>
      </w:pPr>
      <w:r>
        <w:rPr>
          <w:rStyle w:val="FontStyle16"/>
          <w:sz w:val="28"/>
          <w:szCs w:val="28"/>
        </w:rPr>
        <w:br w:type="page"/>
      </w:r>
    </w:p>
    <w:p w:rsidR="00E95EF8" w:rsidRPr="00B422F7" w:rsidRDefault="00E95EF8" w:rsidP="00B422F7">
      <w:pPr>
        <w:pStyle w:val="Style6"/>
        <w:widowControl/>
        <w:numPr>
          <w:ilvl w:val="0"/>
          <w:numId w:val="2"/>
        </w:numPr>
        <w:tabs>
          <w:tab w:val="left" w:pos="1080"/>
        </w:tabs>
        <w:spacing w:before="24" w:line="360" w:lineRule="auto"/>
        <w:ind w:right="14"/>
        <w:rPr>
          <w:rStyle w:val="FontStyle16"/>
          <w:sz w:val="28"/>
          <w:szCs w:val="28"/>
        </w:rPr>
      </w:pPr>
    </w:p>
    <w:p w:rsidR="00E95EF8" w:rsidRPr="008064C2" w:rsidRDefault="002F1E5C" w:rsidP="00D160B9">
      <w:pPr>
        <w:pStyle w:val="a3"/>
        <w:numPr>
          <w:ilvl w:val="0"/>
          <w:numId w:val="6"/>
        </w:numPr>
        <w:shd w:val="clear" w:color="auto" w:fill="auto"/>
        <w:spacing w:line="360" w:lineRule="auto"/>
        <w:ind w:right="20"/>
        <w:jc w:val="left"/>
        <w:rPr>
          <w:b/>
          <w:bCs/>
          <w:spacing w:val="20"/>
          <w:sz w:val="28"/>
          <w:szCs w:val="28"/>
        </w:rPr>
      </w:pPr>
      <w:r>
        <w:rPr>
          <w:b/>
          <w:bCs/>
          <w:spacing w:val="20"/>
          <w:sz w:val="28"/>
          <w:szCs w:val="28"/>
        </w:rPr>
        <w:t>Атомно-а</w:t>
      </w:r>
      <w:r w:rsidR="00BB2103">
        <w:rPr>
          <w:b/>
          <w:bCs/>
          <w:spacing w:val="20"/>
          <w:sz w:val="28"/>
          <w:szCs w:val="28"/>
        </w:rPr>
        <w:t>бсорбц</w:t>
      </w:r>
      <w:r w:rsidR="00E95EF8">
        <w:rPr>
          <w:b/>
          <w:bCs/>
          <w:spacing w:val="20"/>
          <w:sz w:val="28"/>
          <w:szCs w:val="28"/>
        </w:rPr>
        <w:t>ионн</w:t>
      </w:r>
      <w:r w:rsidR="00BB2103">
        <w:rPr>
          <w:b/>
          <w:bCs/>
          <w:spacing w:val="20"/>
          <w:sz w:val="28"/>
          <w:szCs w:val="28"/>
        </w:rPr>
        <w:t>ая</w:t>
      </w:r>
      <w:r w:rsidR="00E95EF8">
        <w:rPr>
          <w:b/>
          <w:bCs/>
          <w:spacing w:val="20"/>
          <w:sz w:val="28"/>
          <w:szCs w:val="28"/>
        </w:rPr>
        <w:t xml:space="preserve"> спектро</w:t>
      </w:r>
      <w:r w:rsidR="00E95EF8" w:rsidRPr="00E95EF8">
        <w:rPr>
          <w:b/>
          <w:bCs/>
          <w:spacing w:val="20"/>
          <w:sz w:val="28"/>
          <w:szCs w:val="28"/>
        </w:rPr>
        <w:t>метрия</w:t>
      </w:r>
    </w:p>
    <w:p w:rsidR="00E95EF8" w:rsidRPr="006630ED" w:rsidRDefault="00E95EF8" w:rsidP="00E95EF8">
      <w:pPr>
        <w:pStyle w:val="20"/>
        <w:shd w:val="clear" w:color="auto" w:fill="auto"/>
        <w:spacing w:before="0" w:line="360" w:lineRule="auto"/>
        <w:ind w:right="20" w:firstLine="620"/>
        <w:rPr>
          <w:spacing w:val="0"/>
          <w:sz w:val="28"/>
          <w:szCs w:val="28"/>
        </w:rPr>
      </w:pPr>
      <w:r w:rsidRPr="006630ED">
        <w:rPr>
          <w:spacing w:val="0"/>
          <w:sz w:val="28"/>
          <w:szCs w:val="28"/>
        </w:rPr>
        <w:t>Атомно-абсорбционные спектрометры выпускаются с атомизаторами различного типа:</w:t>
      </w:r>
      <w:r w:rsidRPr="006630ED">
        <w:rPr>
          <w:rStyle w:val="215pt"/>
          <w:sz w:val="28"/>
          <w:szCs w:val="28"/>
        </w:rPr>
        <w:t xml:space="preserve"> </w:t>
      </w:r>
      <w:r w:rsidRPr="006630ED">
        <w:rPr>
          <w:rStyle w:val="215pt"/>
          <w:b w:val="0"/>
          <w:sz w:val="28"/>
          <w:szCs w:val="28"/>
        </w:rPr>
        <w:t>пламенными и электротермическими.</w:t>
      </w:r>
    </w:p>
    <w:p w:rsidR="00E95EF8" w:rsidRPr="006630ED" w:rsidRDefault="00E95EF8" w:rsidP="00E95EF8">
      <w:pPr>
        <w:pStyle w:val="a3"/>
        <w:shd w:val="clear" w:color="auto" w:fill="auto"/>
        <w:spacing w:line="360" w:lineRule="auto"/>
        <w:ind w:right="20"/>
        <w:rPr>
          <w:sz w:val="28"/>
          <w:szCs w:val="28"/>
        </w:rPr>
      </w:pPr>
      <w:r w:rsidRPr="006630ED">
        <w:rPr>
          <w:sz w:val="28"/>
          <w:szCs w:val="28"/>
        </w:rPr>
        <w:t>Схема спектрометра, использующего</w:t>
      </w:r>
      <w:r w:rsidRPr="006630ED">
        <w:rPr>
          <w:rStyle w:val="110"/>
          <w:sz w:val="28"/>
          <w:szCs w:val="28"/>
        </w:rPr>
        <w:t xml:space="preserve"> пламенный</w:t>
      </w:r>
      <w:r w:rsidRPr="006630ED">
        <w:rPr>
          <w:sz w:val="28"/>
          <w:szCs w:val="28"/>
        </w:rPr>
        <w:t xml:space="preserve"> атомизатор, представлена на рис. 1. Такой спектрометр состоит из источника излучения (1), атомизатора - пламени (2), монохроматора (3) и детектора - приемника света (4), также имеется двухлинзовая оптическая система (5).</w:t>
      </w:r>
    </w:p>
    <w:p w:rsidR="00E95EF8" w:rsidRPr="00BF41B6" w:rsidRDefault="004902FE" w:rsidP="00E95EF8">
      <w:pPr>
        <w:pStyle w:val="a3"/>
        <w:shd w:val="clear" w:color="auto" w:fill="auto"/>
        <w:spacing w:line="360" w:lineRule="auto"/>
        <w:ind w:right="20"/>
        <w:rPr>
          <w:b/>
          <w:sz w:val="28"/>
          <w:szCs w:val="28"/>
        </w:rPr>
      </w:pPr>
      <w:r>
        <w:rPr>
          <w:noProof/>
          <w:sz w:val="28"/>
          <w:szCs w:val="28"/>
        </w:rPr>
        <w:pict>
          <v:shapetype id="_x0000_t202" coordsize="21600,21600" o:spt="202" path="m,l,21600r21600,l21600,xe">
            <v:stroke joinstyle="miter"/>
            <v:path gradientshapeok="t" o:connecttype="rect"/>
          </v:shapetype>
          <v:shape id="_x0000_s1027" type="#_x0000_t202" style="position:absolute;left:0;text-align:left;margin-left:183.95pt;margin-top:165.3pt;width:55.6pt;height:22.5pt;z-index:251657728;mso-width-relative:margin;mso-height-relative:margin">
            <v:textbox style="mso-next-textbox:#_x0000_s1027">
              <w:txbxContent>
                <w:p w:rsidR="002146DF" w:rsidRPr="00AA7216" w:rsidRDefault="002146DF" w:rsidP="00E95EF8">
                  <w:pPr>
                    <w:rPr>
                      <w:rFonts w:ascii="Times New Roman" w:hAnsi="Times New Roman"/>
                      <w:sz w:val="24"/>
                      <w:szCs w:val="24"/>
                    </w:rPr>
                  </w:pPr>
                  <w:r w:rsidRPr="00AA7216">
                    <w:rPr>
                      <w:rFonts w:ascii="Times New Roman" w:hAnsi="Times New Roman"/>
                      <w:sz w:val="24"/>
                      <w:szCs w:val="24"/>
                    </w:rPr>
                    <w:t>Раствор</w:t>
                  </w:r>
                </w:p>
              </w:txbxContent>
            </v:textbox>
          </v:shape>
        </w:pict>
      </w:r>
      <w:r>
        <w:rPr>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36.5pt;height:161.25pt;visibility:visible">
            <v:imagedata r:id="rId8" o:title=""/>
          </v:shape>
        </w:pict>
      </w:r>
    </w:p>
    <w:p w:rsidR="00E95EF8" w:rsidRPr="00BF41B6" w:rsidRDefault="00E95EF8" w:rsidP="00E95EF8">
      <w:pPr>
        <w:framePr w:w="10231" w:h="1216" w:wrap="notBeside" w:vAnchor="text" w:hAnchor="page" w:x="1141" w:y="243"/>
        <w:spacing w:line="360" w:lineRule="auto"/>
        <w:jc w:val="both"/>
        <w:rPr>
          <w:rFonts w:ascii="Times New Roman" w:hAnsi="Times New Roman"/>
          <w:sz w:val="28"/>
          <w:szCs w:val="28"/>
        </w:rPr>
      </w:pPr>
    </w:p>
    <w:p w:rsidR="00E95EF8" w:rsidRPr="00BF41B6" w:rsidRDefault="00E95EF8" w:rsidP="00E95EF8">
      <w:pPr>
        <w:pStyle w:val="14"/>
        <w:framePr w:w="10231" w:h="1216" w:wrap="notBeside" w:vAnchor="text" w:hAnchor="page" w:x="1141" w:y="243"/>
        <w:shd w:val="clear" w:color="auto" w:fill="auto"/>
        <w:spacing w:line="360" w:lineRule="auto"/>
        <w:rPr>
          <w:sz w:val="28"/>
          <w:szCs w:val="28"/>
        </w:rPr>
      </w:pPr>
      <w:r w:rsidRPr="00BF41B6">
        <w:rPr>
          <w:rStyle w:val="a9"/>
          <w:sz w:val="28"/>
          <w:szCs w:val="28"/>
        </w:rPr>
        <w:t xml:space="preserve">Рис.1. </w:t>
      </w:r>
      <w:r w:rsidRPr="00BF41B6">
        <w:rPr>
          <w:sz w:val="28"/>
          <w:szCs w:val="28"/>
        </w:rPr>
        <w:t xml:space="preserve">Схема </w:t>
      </w:r>
      <w:r w:rsidRPr="00BF41B6">
        <w:rPr>
          <w:rStyle w:val="a9"/>
          <w:sz w:val="28"/>
          <w:szCs w:val="28"/>
        </w:rPr>
        <w:t xml:space="preserve">атомно-абсорбционного спектрометра </w:t>
      </w:r>
      <w:r w:rsidRPr="00BF41B6">
        <w:rPr>
          <w:sz w:val="28"/>
          <w:szCs w:val="28"/>
        </w:rPr>
        <w:t xml:space="preserve">с </w:t>
      </w:r>
      <w:r w:rsidRPr="00BF41B6">
        <w:rPr>
          <w:rStyle w:val="a9"/>
          <w:sz w:val="28"/>
          <w:szCs w:val="28"/>
        </w:rPr>
        <w:t>пламенной атомизацией пробы.</w:t>
      </w:r>
    </w:p>
    <w:p w:rsidR="00E95EF8" w:rsidRPr="00BF41B6" w:rsidRDefault="00E95EF8" w:rsidP="00E95EF8">
      <w:pPr>
        <w:pStyle w:val="20"/>
        <w:shd w:val="clear" w:color="auto" w:fill="auto"/>
        <w:spacing w:before="0" w:line="360" w:lineRule="auto"/>
        <w:ind w:left="20" w:right="20" w:firstLine="620"/>
        <w:rPr>
          <w:sz w:val="28"/>
          <w:szCs w:val="28"/>
        </w:rPr>
      </w:pPr>
    </w:p>
    <w:p w:rsidR="00E95EF8" w:rsidRPr="006630ED" w:rsidRDefault="00E95EF8" w:rsidP="00E95EF8">
      <w:pPr>
        <w:pStyle w:val="20"/>
        <w:shd w:val="clear" w:color="auto" w:fill="auto"/>
        <w:spacing w:before="0" w:line="360" w:lineRule="auto"/>
        <w:ind w:left="20" w:right="20" w:firstLine="620"/>
        <w:rPr>
          <w:spacing w:val="0"/>
          <w:sz w:val="28"/>
          <w:szCs w:val="28"/>
        </w:rPr>
      </w:pPr>
      <w:r w:rsidRPr="006630ED">
        <w:rPr>
          <w:spacing w:val="0"/>
          <w:sz w:val="28"/>
          <w:szCs w:val="28"/>
        </w:rPr>
        <w:t>При анализе методом атомной абсорбции в спектрометрах с разными видами атомизаторов в качестве</w:t>
      </w:r>
      <w:r w:rsidRPr="006630ED">
        <w:rPr>
          <w:rStyle w:val="2154"/>
          <w:sz w:val="28"/>
          <w:szCs w:val="28"/>
        </w:rPr>
        <w:t xml:space="preserve"> источника первичного излучения </w:t>
      </w:r>
      <w:r w:rsidRPr="006630ED">
        <w:rPr>
          <w:spacing w:val="0"/>
          <w:sz w:val="28"/>
          <w:szCs w:val="28"/>
        </w:rPr>
        <w:t>линейчатого спектра часто используют лампы с полым катодом (ЛПК), содержащим определяемый элемент. Лампа с полым катодом представляет собой цилиндрический стеклянный баллон с кварцевым или стеклянным окошком, заполненный аргоном или неоном (давление ~ 10</w:t>
      </w:r>
      <w:r w:rsidRPr="006630ED">
        <w:rPr>
          <w:spacing w:val="0"/>
          <w:sz w:val="28"/>
          <w:szCs w:val="28"/>
          <w:vertAlign w:val="superscript"/>
        </w:rPr>
        <w:t>2</w:t>
      </w:r>
      <w:r w:rsidRPr="006630ED">
        <w:rPr>
          <w:spacing w:val="0"/>
          <w:sz w:val="28"/>
          <w:szCs w:val="28"/>
        </w:rPr>
        <w:t xml:space="preserve"> Па), в котором происходит испарение вещества и возбуждение атомов элемента при электрическом заряде в атмосфере инертного газа. Лампа с полым катодом испускает интенсивные узкие линии элемента, входящего в состав катода.</w:t>
      </w:r>
    </w:p>
    <w:p w:rsidR="00E95EF8" w:rsidRPr="006630ED" w:rsidRDefault="00E95EF8" w:rsidP="00E95EF8">
      <w:pPr>
        <w:pStyle w:val="20"/>
        <w:shd w:val="clear" w:color="auto" w:fill="auto"/>
        <w:spacing w:before="0" w:line="360" w:lineRule="auto"/>
        <w:ind w:left="20" w:right="20" w:firstLine="620"/>
        <w:rPr>
          <w:spacing w:val="0"/>
          <w:sz w:val="28"/>
          <w:szCs w:val="28"/>
        </w:rPr>
      </w:pPr>
      <w:r w:rsidRPr="006630ED">
        <w:rPr>
          <w:rStyle w:val="2154"/>
          <w:sz w:val="28"/>
          <w:szCs w:val="28"/>
        </w:rPr>
        <w:t>Анод</w:t>
      </w:r>
      <w:r w:rsidRPr="006630ED">
        <w:rPr>
          <w:spacing w:val="0"/>
          <w:sz w:val="28"/>
          <w:szCs w:val="28"/>
        </w:rPr>
        <w:t xml:space="preserve"> такой лампы - металлическая вольфрамовая проволока, находящаяся рядом с катодом.</w:t>
      </w:r>
      <w:r w:rsidRPr="006630ED">
        <w:rPr>
          <w:rStyle w:val="2154"/>
          <w:sz w:val="28"/>
          <w:szCs w:val="28"/>
        </w:rPr>
        <w:t xml:space="preserve"> Катод</w:t>
      </w:r>
      <w:r w:rsidRPr="006630ED">
        <w:rPr>
          <w:spacing w:val="0"/>
          <w:sz w:val="28"/>
          <w:szCs w:val="28"/>
        </w:rPr>
        <w:t xml:space="preserve"> представляет собой полый цилиндр, изготовленный из определяемого элемента или его сплава. Катод и анод размещены в стеклянном цилиндре. Когда на электроды лампы подается напряжение от высокоточного выпрямителя около 600 В, газ ионизируется. Катионы газа выбивают из катода атомы определяемого элемента и возбуждают их термически. При обратном переходе возбужденных атомов в основное состояние излучается свет определенных длин волн. В спект</w:t>
      </w:r>
      <w:r w:rsidR="006630ED">
        <w:rPr>
          <w:spacing w:val="0"/>
          <w:sz w:val="28"/>
          <w:szCs w:val="28"/>
        </w:rPr>
        <w:t xml:space="preserve">ре свечения при температуре 800 </w:t>
      </w:r>
      <w:r w:rsidRPr="006630ED">
        <w:rPr>
          <w:spacing w:val="0"/>
          <w:sz w:val="28"/>
          <w:szCs w:val="28"/>
        </w:rPr>
        <w:t>К в полом катоде наблюдаются резонансные частоты элемента.</w:t>
      </w:r>
    </w:p>
    <w:p w:rsidR="00E95EF8" w:rsidRPr="006630ED" w:rsidRDefault="00E95EF8" w:rsidP="00E95EF8">
      <w:pPr>
        <w:pStyle w:val="20"/>
        <w:shd w:val="clear" w:color="auto" w:fill="auto"/>
        <w:spacing w:before="0" w:line="360" w:lineRule="auto"/>
        <w:ind w:left="20" w:right="20" w:firstLine="620"/>
        <w:rPr>
          <w:spacing w:val="0"/>
          <w:sz w:val="28"/>
          <w:szCs w:val="28"/>
        </w:rPr>
      </w:pPr>
      <w:r w:rsidRPr="006630ED">
        <w:rPr>
          <w:spacing w:val="0"/>
          <w:sz w:val="28"/>
          <w:szCs w:val="28"/>
        </w:rPr>
        <w:t>Металл, используемый для изготовления ламп с полым катодом, должен быть высокой чистоты и не содержать адсорбированный водород. Работу лампы ухудшается из-за снижения давления газа вследствие частичной его сорбции на катоде.</w:t>
      </w:r>
    </w:p>
    <w:p w:rsidR="00E95EF8" w:rsidRPr="006630ED" w:rsidRDefault="00E95EF8" w:rsidP="00E95EF8">
      <w:pPr>
        <w:pStyle w:val="20"/>
        <w:shd w:val="clear" w:color="auto" w:fill="auto"/>
        <w:spacing w:before="0" w:line="360" w:lineRule="auto"/>
        <w:ind w:left="20" w:right="20" w:firstLine="620"/>
        <w:rPr>
          <w:spacing w:val="0"/>
          <w:sz w:val="28"/>
          <w:szCs w:val="28"/>
        </w:rPr>
      </w:pPr>
      <w:r w:rsidRPr="006630ED">
        <w:rPr>
          <w:spacing w:val="0"/>
          <w:sz w:val="28"/>
          <w:szCs w:val="28"/>
        </w:rPr>
        <w:t>Для</w:t>
      </w:r>
      <w:r w:rsidRPr="006630ED">
        <w:rPr>
          <w:rStyle w:val="2153"/>
          <w:sz w:val="28"/>
          <w:szCs w:val="28"/>
        </w:rPr>
        <w:t xml:space="preserve"> атомизации</w:t>
      </w:r>
      <w:r w:rsidRPr="006630ED">
        <w:rPr>
          <w:spacing w:val="0"/>
          <w:sz w:val="28"/>
          <w:szCs w:val="28"/>
        </w:rPr>
        <w:t xml:space="preserve"> в атомно-абсорбционном анализе до последнего времени чаще всего использовали</w:t>
      </w:r>
      <w:r w:rsidRPr="006630ED">
        <w:rPr>
          <w:rStyle w:val="2152"/>
          <w:sz w:val="28"/>
          <w:szCs w:val="28"/>
        </w:rPr>
        <w:t xml:space="preserve"> пламя</w:t>
      </w:r>
      <w:r w:rsidRPr="006630ED">
        <w:rPr>
          <w:spacing w:val="0"/>
          <w:sz w:val="28"/>
          <w:szCs w:val="28"/>
        </w:rPr>
        <w:t xml:space="preserve"> (2), представляющее собой низкотемпературную плазму (пламя горючих газов в смеси с окислителями). При этом необходимыми условиями являлись прозрачность пламени во всем спектральном интервале; слабое собственное излучение пламени; большая эффективность атомизации элемента в пламени. Наибольшее распространение получили пламя "воздух - ацетилен" (Т</w:t>
      </w:r>
      <w:r w:rsidRPr="006630ED">
        <w:rPr>
          <w:spacing w:val="0"/>
          <w:sz w:val="28"/>
          <w:szCs w:val="28"/>
          <w:vertAlign w:val="subscript"/>
          <w:lang w:val="en-US"/>
        </w:rPr>
        <w:t>m</w:t>
      </w:r>
      <w:r w:rsidRPr="006630ED">
        <w:rPr>
          <w:spacing w:val="0"/>
          <w:sz w:val="28"/>
          <w:szCs w:val="28"/>
          <w:vertAlign w:val="subscript"/>
        </w:rPr>
        <w:t>ах</w:t>
      </w:r>
      <w:r w:rsidRPr="006630ED">
        <w:rPr>
          <w:spacing w:val="0"/>
          <w:sz w:val="28"/>
          <w:szCs w:val="28"/>
        </w:rPr>
        <w:t xml:space="preserve"> = 2300 °С) и "оксид азота </w:t>
      </w:r>
      <w:r w:rsidRPr="006630ED">
        <w:rPr>
          <w:spacing w:val="0"/>
          <w:sz w:val="28"/>
          <w:szCs w:val="28"/>
          <w:lang w:val="en-US" w:eastAsia="en-US"/>
        </w:rPr>
        <w:t>N</w:t>
      </w:r>
      <w:r w:rsidRPr="006630ED">
        <w:rPr>
          <w:spacing w:val="0"/>
          <w:sz w:val="28"/>
          <w:szCs w:val="28"/>
          <w:vertAlign w:val="subscript"/>
          <w:lang w:eastAsia="en-US"/>
        </w:rPr>
        <w:t>2</w:t>
      </w:r>
      <w:r w:rsidRPr="006630ED">
        <w:rPr>
          <w:spacing w:val="0"/>
          <w:sz w:val="28"/>
          <w:szCs w:val="28"/>
          <w:lang w:eastAsia="en-US"/>
        </w:rPr>
        <w:t xml:space="preserve">0 </w:t>
      </w:r>
      <w:r w:rsidRPr="006630ED">
        <w:rPr>
          <w:spacing w:val="0"/>
          <w:sz w:val="28"/>
          <w:szCs w:val="28"/>
        </w:rPr>
        <w:t>- ацетилен" (Т</w:t>
      </w:r>
      <w:r w:rsidRPr="006630ED">
        <w:rPr>
          <w:spacing w:val="0"/>
          <w:sz w:val="28"/>
          <w:szCs w:val="28"/>
          <w:vertAlign w:val="subscript"/>
          <w:lang w:val="en-US"/>
        </w:rPr>
        <w:t>m</w:t>
      </w:r>
      <w:r w:rsidRPr="006630ED">
        <w:rPr>
          <w:spacing w:val="0"/>
          <w:sz w:val="28"/>
          <w:szCs w:val="28"/>
          <w:vertAlign w:val="subscript"/>
        </w:rPr>
        <w:t>ах</w:t>
      </w:r>
      <w:r w:rsidRPr="006630ED">
        <w:rPr>
          <w:spacing w:val="0"/>
          <w:sz w:val="28"/>
          <w:szCs w:val="28"/>
        </w:rPr>
        <w:t xml:space="preserve"> = 2950 °С). Первое обеспечивает высокую эффективность атомизации более 30 элементов, в том числе щелочных и щелочно-земельных; во втором возможно определении почти всех элементов периодической системы, но оно имеет интенсивное собственное излучение в некоторых участках спектра, для устранения которого к пробе добавляется легко ионизирующий металл. В атомно-абсорбционной спектроскопии пламя формируется в горелке с длинной щелью, чтобы увеличить длину поглощающего света.</w:t>
      </w:r>
    </w:p>
    <w:p w:rsidR="00E95EF8" w:rsidRPr="006630ED" w:rsidRDefault="00E95EF8" w:rsidP="00E95EF8">
      <w:pPr>
        <w:pStyle w:val="20"/>
        <w:shd w:val="clear" w:color="auto" w:fill="auto"/>
        <w:spacing w:before="0" w:line="360" w:lineRule="auto"/>
        <w:ind w:left="20" w:right="20" w:firstLine="640"/>
        <w:rPr>
          <w:spacing w:val="0"/>
          <w:sz w:val="28"/>
          <w:szCs w:val="28"/>
        </w:rPr>
      </w:pPr>
      <w:r w:rsidRPr="006630ED">
        <w:rPr>
          <w:spacing w:val="0"/>
          <w:sz w:val="28"/>
          <w:szCs w:val="28"/>
        </w:rPr>
        <w:t>Альтернативой пламени служит элект</w:t>
      </w:r>
      <w:r w:rsidR="00D160B9" w:rsidRPr="006630ED">
        <w:rPr>
          <w:spacing w:val="0"/>
          <w:sz w:val="28"/>
          <w:szCs w:val="28"/>
        </w:rPr>
        <w:t>ротермический атомизатор (ЭТА)</w:t>
      </w:r>
      <w:r w:rsidRPr="006630ED">
        <w:rPr>
          <w:spacing w:val="0"/>
          <w:sz w:val="28"/>
          <w:szCs w:val="28"/>
        </w:rPr>
        <w:t>. В таком атомизаторе используют электрический нагрев тугоплавкого материала, на который наносят пробу. Таким образом, здесь реализуется нестационарное образование свободных атомов. Значительное преимущество ЭТА по сравнению с пламенем заключается в увеличении времени пребывания свободных атомов.</w:t>
      </w:r>
    </w:p>
    <w:p w:rsidR="00E95EF8" w:rsidRPr="006630ED" w:rsidRDefault="00E95EF8" w:rsidP="00E95EF8">
      <w:pPr>
        <w:pStyle w:val="20"/>
        <w:shd w:val="clear" w:color="auto" w:fill="auto"/>
        <w:spacing w:before="0" w:line="360" w:lineRule="auto"/>
        <w:ind w:left="20" w:right="20" w:firstLine="640"/>
        <w:rPr>
          <w:spacing w:val="0"/>
          <w:sz w:val="28"/>
          <w:szCs w:val="28"/>
        </w:rPr>
      </w:pPr>
      <w:r w:rsidRPr="006630ED">
        <w:rPr>
          <w:spacing w:val="0"/>
          <w:sz w:val="28"/>
          <w:szCs w:val="28"/>
        </w:rPr>
        <w:t>Для выделения узкого участка спектра служит</w:t>
      </w:r>
      <w:r w:rsidRPr="006630ED">
        <w:rPr>
          <w:rStyle w:val="2151"/>
          <w:sz w:val="28"/>
          <w:szCs w:val="28"/>
        </w:rPr>
        <w:t xml:space="preserve"> мопохроматизатор</w:t>
      </w:r>
      <w:r w:rsidRPr="006630ED">
        <w:rPr>
          <w:spacing w:val="0"/>
          <w:sz w:val="28"/>
          <w:szCs w:val="28"/>
        </w:rPr>
        <w:t xml:space="preserve"> (3)</w:t>
      </w:r>
      <w:r w:rsidRPr="006630ED">
        <w:rPr>
          <w:rStyle w:val="2151"/>
          <w:sz w:val="28"/>
          <w:szCs w:val="28"/>
        </w:rPr>
        <w:t xml:space="preserve"> - </w:t>
      </w:r>
      <w:r w:rsidRPr="006630ED">
        <w:rPr>
          <w:spacing w:val="0"/>
          <w:sz w:val="28"/>
          <w:szCs w:val="28"/>
        </w:rPr>
        <w:t>устройство получения света с заданной длиной волны. Его основные детали - щели, линзы, зеркала и диспергирующие элементы, которые разлагают излучение в спектр - дают раздельное изображение спектральных линий (призмы из стекла и кварца и дифракционные решетки). Призмы из стекла используют в видимом и инфракрасном участке спектра, кварцевые призмы - в УФ области спектра, дифракционные решетки - в области спектра от 200 до 1000 им. Осветительная система атомно-абсорбционного спектрометра фокусирует свет источника на входную щель монохроматора.</w:t>
      </w:r>
    </w:p>
    <w:p w:rsidR="00E95EF8" w:rsidRPr="006630ED" w:rsidRDefault="00E95EF8" w:rsidP="00E95EF8">
      <w:pPr>
        <w:pStyle w:val="20"/>
        <w:shd w:val="clear" w:color="auto" w:fill="auto"/>
        <w:spacing w:before="0" w:line="360" w:lineRule="auto"/>
        <w:ind w:left="20" w:right="20" w:firstLine="640"/>
        <w:rPr>
          <w:spacing w:val="0"/>
          <w:sz w:val="28"/>
          <w:szCs w:val="28"/>
        </w:rPr>
      </w:pPr>
      <w:r w:rsidRPr="006630ED">
        <w:rPr>
          <w:rStyle w:val="2151"/>
          <w:sz w:val="28"/>
          <w:szCs w:val="28"/>
        </w:rPr>
        <w:t>Детектор -</w:t>
      </w:r>
      <w:r w:rsidRPr="006630ED">
        <w:rPr>
          <w:spacing w:val="0"/>
          <w:sz w:val="28"/>
          <w:szCs w:val="28"/>
        </w:rPr>
        <w:t xml:space="preserve"> приемник света (4) - преобразует падающую на него световую энергию в электрический сигнал. В атомно-абсорбционном анализе для этой цели всегда используют фотоэлектронные умножители. В них поглощение света либо приводит к отрыву электрона с облучаемой поверхности, либо к увеличению электрической проводимости под действием света.</w:t>
      </w:r>
    </w:p>
    <w:p w:rsidR="00E95EF8" w:rsidRPr="006630ED" w:rsidRDefault="00E95EF8" w:rsidP="00E95EF8">
      <w:pPr>
        <w:pStyle w:val="20"/>
        <w:shd w:val="clear" w:color="auto" w:fill="auto"/>
        <w:spacing w:before="0" w:line="360" w:lineRule="auto"/>
        <w:ind w:left="20" w:right="20" w:firstLine="640"/>
        <w:rPr>
          <w:spacing w:val="0"/>
          <w:sz w:val="28"/>
          <w:szCs w:val="28"/>
        </w:rPr>
      </w:pPr>
      <w:r w:rsidRPr="006630ED">
        <w:rPr>
          <w:spacing w:val="0"/>
          <w:sz w:val="28"/>
          <w:szCs w:val="28"/>
        </w:rPr>
        <w:t>Спектрометр с электротермическим атомизатором состоит из источника излучения (1), оптической системы (2), электротермического атомизатора, включающего графитовую трубчатую печь (3) и электромагнит (4), монохроматора (5), фотоэлектрического преобразователя (6) и персонального компьютера (7).</w:t>
      </w:r>
    </w:p>
    <w:p w:rsidR="00E95EF8" w:rsidRPr="00BF41B6" w:rsidRDefault="004902FE" w:rsidP="00E95EF8">
      <w:pPr>
        <w:spacing w:line="360" w:lineRule="auto"/>
        <w:jc w:val="center"/>
        <w:rPr>
          <w:rFonts w:ascii="Times New Roman" w:hAnsi="Times New Roman"/>
          <w:sz w:val="28"/>
          <w:szCs w:val="28"/>
        </w:rPr>
      </w:pPr>
      <w:r>
        <w:rPr>
          <w:rFonts w:ascii="Times New Roman" w:hAnsi="Times New Roman"/>
          <w:noProof/>
          <w:sz w:val="28"/>
          <w:szCs w:val="28"/>
          <w:lang w:eastAsia="ru-RU"/>
        </w:rPr>
        <w:pict>
          <v:shape id="Рисунок 2" o:spid="_x0000_i1026" type="#_x0000_t75" style="width:481.5pt;height:123pt;visibility:visible">
            <v:imagedata r:id="rId9" o:title=""/>
          </v:shape>
        </w:pict>
      </w:r>
    </w:p>
    <w:p w:rsidR="00E95EF8" w:rsidRPr="00BF41B6" w:rsidRDefault="00D160B9" w:rsidP="00E95EF8">
      <w:pPr>
        <w:pStyle w:val="14"/>
        <w:shd w:val="clear" w:color="auto" w:fill="auto"/>
        <w:spacing w:line="360" w:lineRule="auto"/>
        <w:rPr>
          <w:sz w:val="28"/>
          <w:szCs w:val="28"/>
        </w:rPr>
      </w:pPr>
      <w:r>
        <w:rPr>
          <w:sz w:val="28"/>
          <w:szCs w:val="28"/>
        </w:rPr>
        <w:t>Рис.2</w:t>
      </w:r>
      <w:r w:rsidR="00E95EF8" w:rsidRPr="00BF41B6">
        <w:rPr>
          <w:sz w:val="28"/>
          <w:szCs w:val="28"/>
        </w:rPr>
        <w:t>. Схема атомно-абсорбционного спектрометра с электротермической атомизацией пробы</w:t>
      </w:r>
    </w:p>
    <w:p w:rsidR="00E95EF8" w:rsidRPr="006630ED" w:rsidRDefault="00E95EF8" w:rsidP="00E95EF8">
      <w:pPr>
        <w:pStyle w:val="20"/>
        <w:shd w:val="clear" w:color="auto" w:fill="auto"/>
        <w:spacing w:before="705" w:line="360" w:lineRule="auto"/>
        <w:ind w:left="40" w:right="80" w:firstLine="669"/>
        <w:rPr>
          <w:spacing w:val="0"/>
          <w:sz w:val="28"/>
          <w:szCs w:val="28"/>
        </w:rPr>
      </w:pPr>
      <w:r w:rsidRPr="006630ED">
        <w:rPr>
          <w:spacing w:val="0"/>
          <w:sz w:val="28"/>
          <w:szCs w:val="28"/>
        </w:rPr>
        <w:t>Свет от источника резонансного излучения (1) с помощью двухлинзовой оптической системы (2) пропускается через графитовую печь (3), которая расположена в воздушном зазоре электромагнита (4), питающегося однофазовым сетевым напряжением.</w:t>
      </w:r>
    </w:p>
    <w:p w:rsidR="00E95EF8" w:rsidRPr="00BF41B6" w:rsidRDefault="00E95EF8" w:rsidP="00E95EF8">
      <w:pPr>
        <w:pStyle w:val="a3"/>
        <w:shd w:val="clear" w:color="auto" w:fill="auto"/>
        <w:spacing w:line="360" w:lineRule="auto"/>
        <w:ind w:left="20" w:right="20" w:firstLine="669"/>
        <w:rPr>
          <w:sz w:val="28"/>
          <w:szCs w:val="28"/>
        </w:rPr>
      </w:pPr>
      <w:r w:rsidRPr="00BF41B6">
        <w:rPr>
          <w:sz w:val="28"/>
          <w:szCs w:val="28"/>
        </w:rPr>
        <w:t>При испарении пробы в аналитической ячейке кроме атомов определяемого элемента может присутствовать фон (частицы и молекулы), поглощение света которым приводит к появлению систематической погрешности атомно-абсорбционных измерений. Для автоматической коррекции фонового поглощения в спектрофотометре использован обратный эффект Зеемана - графитовая печь помещена в продольное переменное магнитное поле.</w:t>
      </w:r>
    </w:p>
    <w:p w:rsidR="00E95EF8" w:rsidRPr="00BF41B6" w:rsidRDefault="00E95EF8" w:rsidP="00E95EF8">
      <w:pPr>
        <w:pStyle w:val="a3"/>
        <w:shd w:val="clear" w:color="auto" w:fill="auto"/>
        <w:spacing w:line="360" w:lineRule="auto"/>
        <w:ind w:left="20" w:right="20" w:firstLine="500"/>
        <w:rPr>
          <w:sz w:val="28"/>
          <w:szCs w:val="28"/>
        </w:rPr>
      </w:pPr>
      <w:r w:rsidRPr="00BF41B6">
        <w:rPr>
          <w:sz w:val="28"/>
          <w:szCs w:val="28"/>
        </w:rPr>
        <w:t xml:space="preserve">Электрический ток подается через массивные графитовые токоподводящие контакты на тонкостенную, полую внутри графитовую трубку и нагревает ее. Напряжение регулируется в интервале от 0 до 10 В, при этом сила тока, проходящего через графитовую трубку меняется от 0 до 400 А, а температура печи - от комнатной до 3100 </w:t>
      </w:r>
      <w:r w:rsidRPr="00BF41B6">
        <w:rPr>
          <w:sz w:val="28"/>
          <w:szCs w:val="28"/>
          <w:vertAlign w:val="superscript"/>
        </w:rPr>
        <w:t>0</w:t>
      </w:r>
      <w:r w:rsidRPr="00BF41B6">
        <w:rPr>
          <w:sz w:val="28"/>
          <w:szCs w:val="28"/>
        </w:rPr>
        <w:t>С.</w:t>
      </w:r>
    </w:p>
    <w:p w:rsidR="00E95EF8" w:rsidRPr="00BF41B6" w:rsidRDefault="00E95EF8" w:rsidP="00E95EF8">
      <w:pPr>
        <w:pStyle w:val="a3"/>
        <w:shd w:val="clear" w:color="auto" w:fill="auto"/>
        <w:spacing w:line="360" w:lineRule="auto"/>
        <w:ind w:left="20" w:right="20" w:firstLine="500"/>
        <w:rPr>
          <w:sz w:val="28"/>
          <w:szCs w:val="28"/>
        </w:rPr>
      </w:pPr>
      <w:r w:rsidRPr="00BF41B6">
        <w:rPr>
          <w:sz w:val="28"/>
          <w:szCs w:val="28"/>
        </w:rPr>
        <w:t>Аликвота анализируемой пробы - до 10 мкл (в виде раствора) вводится в отверстие графитовой трубки ручным дозатором (микропипеткой). За счет мощного дугового разряда проба мгновенно испаряется. Через каналы в графитовых электродах вокруг трубки циркулирует инертный газ, который через отверстие для пробы входит внутрь трубки, а через ее открытие концы выходит в атмосферу. Газ предохраняет атомизатор от воздействия атмосферного кислорода и способствует удалению из печи атомизированной пробы. Графитовая кювета располагается внутри охлаждаемого водой кожуха. Температура графитовой печи регулируется устройством с программным управлением (ЭВМ), позволяя разделить во времени процессы высушивания, сгорания, атомизации пробы и очистки печи от продуктов сгорания.</w:t>
      </w:r>
    </w:p>
    <w:p w:rsidR="00E95EF8" w:rsidRPr="00BF41B6" w:rsidRDefault="00E95EF8" w:rsidP="00E95EF8">
      <w:pPr>
        <w:pStyle w:val="a3"/>
        <w:shd w:val="clear" w:color="auto" w:fill="auto"/>
        <w:spacing w:line="360" w:lineRule="auto"/>
        <w:ind w:left="20" w:right="20" w:firstLine="500"/>
        <w:rPr>
          <w:sz w:val="28"/>
          <w:szCs w:val="28"/>
        </w:rPr>
      </w:pPr>
      <w:r w:rsidRPr="00BF41B6">
        <w:rPr>
          <w:sz w:val="28"/>
          <w:szCs w:val="28"/>
        </w:rPr>
        <w:t>На стадии атомизации в печи возникает атомный пар, содержащий атомы определяемого компонента и фоновые образования. В магнитном поле происходит расщепление линии поглощения определяемых атомов. Недостатком электротермического метода атомизации пробы является меньшее количество определяемых элементов, меньшая воспроизводимость результатов анализа и возможность воздействия материала печи на условия атомизации (например, путем образования карбидов).</w:t>
      </w:r>
    </w:p>
    <w:p w:rsidR="00E95EF8" w:rsidRPr="00BF41B6" w:rsidRDefault="00E95EF8" w:rsidP="00E95EF8">
      <w:pPr>
        <w:pStyle w:val="a3"/>
        <w:shd w:val="clear" w:color="auto" w:fill="auto"/>
        <w:spacing w:line="360" w:lineRule="auto"/>
        <w:ind w:left="20" w:right="20" w:firstLine="460"/>
        <w:rPr>
          <w:sz w:val="28"/>
          <w:szCs w:val="28"/>
        </w:rPr>
      </w:pPr>
      <w:r w:rsidRPr="00BF41B6">
        <w:rPr>
          <w:sz w:val="28"/>
          <w:szCs w:val="28"/>
        </w:rPr>
        <w:t>Интенсивность света, прошедшего через аналитическую ячейку, определяется выражением:</w:t>
      </w:r>
    </w:p>
    <w:p w:rsidR="00E95EF8" w:rsidRPr="00BF41B6" w:rsidRDefault="00E95EF8" w:rsidP="00E95EF8">
      <w:pPr>
        <w:pStyle w:val="a3"/>
        <w:shd w:val="clear" w:color="auto" w:fill="auto"/>
        <w:spacing w:line="360" w:lineRule="auto"/>
        <w:ind w:left="20" w:right="2280" w:firstLine="3200"/>
        <w:rPr>
          <w:rStyle w:val="81"/>
          <w:i/>
          <w:sz w:val="28"/>
          <w:szCs w:val="28"/>
          <w:lang w:val="en-US"/>
        </w:rPr>
      </w:pPr>
      <w:r w:rsidRPr="00BF41B6">
        <w:rPr>
          <w:rStyle w:val="81"/>
          <w:i/>
          <w:sz w:val="28"/>
          <w:szCs w:val="28"/>
          <w:lang w:val="en-US"/>
        </w:rPr>
        <w:t>I</w:t>
      </w:r>
      <w:r w:rsidRPr="00E95EF8">
        <w:rPr>
          <w:rStyle w:val="81"/>
          <w:i/>
          <w:sz w:val="28"/>
          <w:szCs w:val="28"/>
          <w:lang w:val="en-US"/>
        </w:rPr>
        <w:t xml:space="preserve">= </w:t>
      </w:r>
      <w:r w:rsidRPr="00BF41B6">
        <w:rPr>
          <w:rStyle w:val="81"/>
          <w:i/>
          <w:sz w:val="28"/>
          <w:szCs w:val="28"/>
          <w:lang w:val="en-US"/>
        </w:rPr>
        <w:t>I</w:t>
      </w:r>
      <w:r w:rsidRPr="00E95EF8">
        <w:rPr>
          <w:rStyle w:val="81"/>
          <w:i/>
          <w:sz w:val="28"/>
          <w:szCs w:val="28"/>
          <w:vertAlign w:val="subscript"/>
          <w:lang w:val="en-US"/>
        </w:rPr>
        <w:t>0</w:t>
      </w:r>
      <w:r w:rsidR="00D160B9" w:rsidRPr="00D160B9">
        <w:rPr>
          <w:rStyle w:val="81"/>
          <w:i/>
          <w:sz w:val="28"/>
          <w:szCs w:val="28"/>
          <w:vertAlign w:val="subscript"/>
          <w:lang w:val="en-US"/>
        </w:rPr>
        <w:t xml:space="preserve"> </w:t>
      </w:r>
      <w:r w:rsidRPr="00BF41B6">
        <w:rPr>
          <w:rStyle w:val="81"/>
          <w:i/>
          <w:sz w:val="28"/>
          <w:szCs w:val="28"/>
        </w:rPr>
        <w:t>ехр</w:t>
      </w:r>
      <w:r w:rsidRPr="00E95EF8">
        <w:rPr>
          <w:rStyle w:val="81"/>
          <w:i/>
          <w:sz w:val="28"/>
          <w:szCs w:val="28"/>
          <w:lang w:val="en-US"/>
        </w:rPr>
        <w:t xml:space="preserve">(- </w:t>
      </w:r>
      <w:r w:rsidRPr="00BF41B6">
        <w:rPr>
          <w:rStyle w:val="81"/>
          <w:i/>
          <w:sz w:val="28"/>
          <w:szCs w:val="28"/>
          <w:lang w:val="en-US"/>
        </w:rPr>
        <w:t>k</w:t>
      </w:r>
      <w:r w:rsidRPr="00BF41B6">
        <w:rPr>
          <w:rStyle w:val="81"/>
          <w:i/>
          <w:sz w:val="28"/>
          <w:szCs w:val="28"/>
          <w:vertAlign w:val="subscript"/>
          <w:lang w:val="en-US"/>
        </w:rPr>
        <w:t>ν</w:t>
      </w:r>
      <w:r w:rsidRPr="00E95EF8">
        <w:rPr>
          <w:rStyle w:val="81"/>
          <w:i/>
          <w:sz w:val="28"/>
          <w:szCs w:val="28"/>
          <w:lang w:val="en-US"/>
        </w:rPr>
        <w:t xml:space="preserve"> • </w:t>
      </w:r>
      <w:r w:rsidRPr="00BF41B6">
        <w:rPr>
          <w:rStyle w:val="81"/>
          <w:i/>
          <w:sz w:val="28"/>
          <w:szCs w:val="28"/>
        </w:rPr>
        <w:t>с</w:t>
      </w:r>
      <w:r w:rsidRPr="00E95EF8">
        <w:rPr>
          <w:rStyle w:val="81"/>
          <w:i/>
          <w:sz w:val="28"/>
          <w:szCs w:val="28"/>
          <w:lang w:val="en-US"/>
        </w:rPr>
        <w:t xml:space="preserve"> - </w:t>
      </w:r>
      <w:r w:rsidRPr="00BF41B6">
        <w:rPr>
          <w:rStyle w:val="81"/>
          <w:i/>
          <w:sz w:val="28"/>
          <w:szCs w:val="28"/>
          <w:lang w:val="en-US"/>
        </w:rPr>
        <w:t>k</w:t>
      </w:r>
      <w:r w:rsidRPr="00BF41B6">
        <w:rPr>
          <w:rStyle w:val="81"/>
          <w:i/>
          <w:sz w:val="28"/>
          <w:szCs w:val="28"/>
          <w:vertAlign w:val="subscript"/>
        </w:rPr>
        <w:t>ф</w:t>
      </w:r>
      <w:r w:rsidRPr="00E95EF8">
        <w:rPr>
          <w:rStyle w:val="81"/>
          <w:i/>
          <w:sz w:val="28"/>
          <w:szCs w:val="28"/>
          <w:lang w:val="en-US"/>
        </w:rPr>
        <w:t xml:space="preserve">) • l, </w:t>
      </w:r>
    </w:p>
    <w:p w:rsidR="00E95EF8" w:rsidRPr="00BF41B6" w:rsidRDefault="00E95EF8" w:rsidP="00E95EF8">
      <w:pPr>
        <w:pStyle w:val="a3"/>
        <w:shd w:val="clear" w:color="auto" w:fill="auto"/>
        <w:tabs>
          <w:tab w:val="left" w:pos="8931"/>
        </w:tabs>
        <w:spacing w:line="360" w:lineRule="auto"/>
        <w:ind w:left="20" w:right="104" w:firstLine="689"/>
        <w:rPr>
          <w:sz w:val="28"/>
          <w:szCs w:val="28"/>
        </w:rPr>
      </w:pPr>
      <w:r w:rsidRPr="00BF41B6">
        <w:rPr>
          <w:sz w:val="28"/>
          <w:szCs w:val="28"/>
        </w:rPr>
        <w:t xml:space="preserve">где </w:t>
      </w:r>
      <w:r w:rsidRPr="00BF41B6">
        <w:rPr>
          <w:rStyle w:val="81"/>
          <w:i/>
          <w:sz w:val="28"/>
          <w:szCs w:val="28"/>
          <w:lang w:val="en-US"/>
        </w:rPr>
        <w:t>I</w:t>
      </w:r>
      <w:r w:rsidRPr="00BF41B6">
        <w:rPr>
          <w:rStyle w:val="81"/>
          <w:i/>
          <w:sz w:val="28"/>
          <w:szCs w:val="28"/>
          <w:vertAlign w:val="subscript"/>
        </w:rPr>
        <w:t>0</w:t>
      </w:r>
      <w:r w:rsidRPr="00BF41B6">
        <w:rPr>
          <w:rStyle w:val="81"/>
          <w:sz w:val="28"/>
          <w:szCs w:val="28"/>
          <w:vertAlign w:val="subscript"/>
        </w:rPr>
        <w:t xml:space="preserve"> </w:t>
      </w:r>
      <w:r w:rsidRPr="00BF41B6">
        <w:rPr>
          <w:sz w:val="28"/>
          <w:szCs w:val="28"/>
        </w:rPr>
        <w:t xml:space="preserve">- интенсивность света на входе аналитической ячейки; </w:t>
      </w:r>
      <w:r w:rsidRPr="00BF41B6">
        <w:rPr>
          <w:rStyle w:val="81"/>
          <w:i/>
          <w:sz w:val="28"/>
          <w:szCs w:val="28"/>
        </w:rPr>
        <w:t>l</w:t>
      </w:r>
      <w:r w:rsidRPr="00BF41B6">
        <w:rPr>
          <w:sz w:val="28"/>
          <w:szCs w:val="28"/>
        </w:rPr>
        <w:t xml:space="preserve"> - длина аналитической ячейки; </w:t>
      </w:r>
      <w:r w:rsidRPr="00BF41B6">
        <w:rPr>
          <w:rStyle w:val="81"/>
          <w:i/>
          <w:sz w:val="28"/>
          <w:szCs w:val="28"/>
        </w:rPr>
        <w:t>с</w:t>
      </w:r>
      <w:r w:rsidRPr="00BF41B6">
        <w:rPr>
          <w:sz w:val="28"/>
          <w:szCs w:val="28"/>
        </w:rPr>
        <w:t xml:space="preserve"> - концентрация определяемых атомов в ячейке; </w:t>
      </w:r>
      <w:r w:rsidRPr="00BF41B6">
        <w:rPr>
          <w:rStyle w:val="81"/>
          <w:i/>
          <w:sz w:val="28"/>
          <w:szCs w:val="28"/>
          <w:lang w:val="en-US"/>
        </w:rPr>
        <w:t>k</w:t>
      </w:r>
      <w:r w:rsidRPr="00BF41B6">
        <w:rPr>
          <w:rStyle w:val="81"/>
          <w:i/>
          <w:sz w:val="28"/>
          <w:szCs w:val="28"/>
          <w:vertAlign w:val="subscript"/>
          <w:lang w:val="en-US"/>
        </w:rPr>
        <w:t>ν</w:t>
      </w:r>
      <w:r w:rsidRPr="00BF41B6">
        <w:rPr>
          <w:sz w:val="28"/>
          <w:szCs w:val="28"/>
        </w:rPr>
        <w:t xml:space="preserve"> - коэффициент абсорбции;</w:t>
      </w:r>
    </w:p>
    <w:p w:rsidR="00E95EF8" w:rsidRPr="00BF41B6" w:rsidRDefault="00E95EF8" w:rsidP="00E95EF8">
      <w:pPr>
        <w:pStyle w:val="a3"/>
        <w:shd w:val="clear" w:color="auto" w:fill="auto"/>
        <w:spacing w:line="360" w:lineRule="auto"/>
        <w:ind w:left="20" w:right="20" w:firstLine="460"/>
        <w:rPr>
          <w:sz w:val="28"/>
          <w:szCs w:val="28"/>
        </w:rPr>
      </w:pPr>
      <w:r w:rsidRPr="00BF41B6">
        <w:rPr>
          <w:rStyle w:val="81"/>
          <w:i/>
          <w:sz w:val="28"/>
          <w:szCs w:val="28"/>
          <w:lang w:val="en-US"/>
        </w:rPr>
        <w:t>k</w:t>
      </w:r>
      <w:r w:rsidRPr="00BF41B6">
        <w:rPr>
          <w:rStyle w:val="81"/>
          <w:i/>
          <w:sz w:val="28"/>
          <w:szCs w:val="28"/>
          <w:vertAlign w:val="subscript"/>
        </w:rPr>
        <w:t>ф</w:t>
      </w:r>
      <w:r w:rsidRPr="00BF41B6">
        <w:rPr>
          <w:sz w:val="28"/>
          <w:szCs w:val="28"/>
        </w:rPr>
        <w:t xml:space="preserve"> - коэффициент фонового поглощения, независящий от магнитной индукции.</w:t>
      </w:r>
    </w:p>
    <w:p w:rsidR="00E95EF8" w:rsidRPr="00BF41B6" w:rsidRDefault="00E95EF8" w:rsidP="00E95EF8">
      <w:pPr>
        <w:pStyle w:val="a3"/>
        <w:shd w:val="clear" w:color="auto" w:fill="auto"/>
        <w:spacing w:line="360" w:lineRule="auto"/>
        <w:ind w:left="20" w:right="20" w:firstLine="460"/>
        <w:rPr>
          <w:sz w:val="28"/>
          <w:szCs w:val="28"/>
        </w:rPr>
      </w:pPr>
      <w:r w:rsidRPr="00BF41B6">
        <w:rPr>
          <w:sz w:val="28"/>
          <w:szCs w:val="28"/>
        </w:rPr>
        <w:t>Свет, прошедший через графитовую печь, с помощью линз фокусируется на входной щели монохроматора (5), который выделяет спектральный интервал, содержащий используемую резонансную линию определяемого элемента. Пройдя через монохроматор, свет поступает на фотоэлектрический преобразователь (6), напряжение, на выходе которого пропорционально интенсивности излучения. Этот сигнал формируется в цифровые сигналы, которые передаются компьютеру (7), где вычисляется выходной сигнал истинной абсорбционности, равной разности сигналов суммарной (</w:t>
      </w:r>
      <w:r w:rsidRPr="00BF41B6">
        <w:rPr>
          <w:rStyle w:val="81"/>
          <w:i/>
          <w:sz w:val="28"/>
          <w:szCs w:val="28"/>
          <w:lang w:val="en-US"/>
        </w:rPr>
        <w:t>lgl</w:t>
      </w:r>
      <w:r w:rsidRPr="00BF41B6">
        <w:rPr>
          <w:rStyle w:val="81"/>
          <w:i/>
          <w:sz w:val="28"/>
          <w:szCs w:val="28"/>
          <w:vertAlign w:val="subscript"/>
          <w:lang w:val="en-US"/>
        </w:rPr>
        <w:t>max</w:t>
      </w:r>
      <w:r w:rsidRPr="00BF41B6">
        <w:rPr>
          <w:sz w:val="28"/>
          <w:szCs w:val="28"/>
        </w:rPr>
        <w:t>) (в случае максимального расщепления линии поглощения) и фоновой абсорбционности</w:t>
      </w:r>
      <w:r w:rsidRPr="00BF41B6">
        <w:rPr>
          <w:rStyle w:val="81"/>
          <w:sz w:val="28"/>
          <w:szCs w:val="28"/>
        </w:rPr>
        <w:t xml:space="preserve"> (</w:t>
      </w:r>
      <w:r w:rsidRPr="00BF41B6">
        <w:rPr>
          <w:rStyle w:val="81"/>
          <w:i/>
          <w:sz w:val="28"/>
          <w:szCs w:val="28"/>
          <w:lang w:val="en-US"/>
        </w:rPr>
        <w:t>lgI</w:t>
      </w:r>
      <w:r w:rsidRPr="00BF41B6">
        <w:rPr>
          <w:rStyle w:val="81"/>
          <w:i/>
          <w:sz w:val="28"/>
          <w:szCs w:val="28"/>
          <w:vertAlign w:val="subscript"/>
        </w:rPr>
        <w:t>0</w:t>
      </w:r>
      <w:r w:rsidRPr="00BF41B6">
        <w:rPr>
          <w:rStyle w:val="81"/>
          <w:sz w:val="28"/>
          <w:szCs w:val="28"/>
        </w:rPr>
        <w:t>)</w:t>
      </w:r>
      <w:r w:rsidRPr="00BF41B6">
        <w:rPr>
          <w:sz w:val="28"/>
          <w:szCs w:val="28"/>
        </w:rPr>
        <w:t xml:space="preserve"> (отсутствие расщепления):</w:t>
      </w:r>
    </w:p>
    <w:p w:rsidR="00E95EF8" w:rsidRPr="00BF41B6" w:rsidRDefault="00E95EF8" w:rsidP="00E95EF8">
      <w:pPr>
        <w:pStyle w:val="111"/>
        <w:keepNext/>
        <w:keepLines/>
        <w:shd w:val="clear" w:color="auto" w:fill="auto"/>
        <w:spacing w:line="360" w:lineRule="auto"/>
        <w:ind w:left="3920"/>
        <w:jc w:val="both"/>
        <w:rPr>
          <w:sz w:val="28"/>
          <w:szCs w:val="28"/>
          <w:lang w:val="ru-RU"/>
        </w:rPr>
      </w:pPr>
      <w:bookmarkStart w:id="1" w:name="bookmark1"/>
      <w:r w:rsidRPr="00BF41B6">
        <w:rPr>
          <w:sz w:val="28"/>
          <w:szCs w:val="28"/>
          <w:lang w:eastAsia="ru-RU"/>
        </w:rPr>
        <w:t>A</w:t>
      </w:r>
      <w:r w:rsidRPr="00BF41B6">
        <w:rPr>
          <w:sz w:val="28"/>
          <w:szCs w:val="28"/>
          <w:lang w:val="ru-RU" w:eastAsia="ru-RU"/>
        </w:rPr>
        <w:t xml:space="preserve"> = </w:t>
      </w:r>
      <w:r w:rsidRPr="00BF41B6">
        <w:rPr>
          <w:sz w:val="28"/>
          <w:szCs w:val="28"/>
        </w:rPr>
        <w:t>lgI</w:t>
      </w:r>
      <w:r w:rsidRPr="00BF41B6">
        <w:rPr>
          <w:sz w:val="28"/>
          <w:szCs w:val="28"/>
          <w:vertAlign w:val="subscript"/>
        </w:rPr>
        <w:t>max</w:t>
      </w:r>
      <w:r w:rsidRPr="00BF41B6">
        <w:rPr>
          <w:sz w:val="28"/>
          <w:szCs w:val="28"/>
          <w:lang w:val="ru-RU"/>
        </w:rPr>
        <w:t xml:space="preserve"> </w:t>
      </w:r>
      <w:r w:rsidRPr="00BF41B6">
        <w:rPr>
          <w:sz w:val="28"/>
          <w:szCs w:val="28"/>
          <w:lang w:val="ru-RU" w:eastAsia="ru-RU"/>
        </w:rPr>
        <w:t xml:space="preserve">- </w:t>
      </w:r>
      <w:bookmarkEnd w:id="1"/>
      <w:r w:rsidRPr="00BF41B6">
        <w:rPr>
          <w:rStyle w:val="81"/>
          <w:sz w:val="28"/>
          <w:szCs w:val="28"/>
        </w:rPr>
        <w:t>lgI</w:t>
      </w:r>
      <w:r w:rsidRPr="00BF41B6">
        <w:rPr>
          <w:rStyle w:val="81"/>
          <w:sz w:val="28"/>
          <w:szCs w:val="28"/>
          <w:vertAlign w:val="subscript"/>
          <w:lang w:val="ru-RU"/>
        </w:rPr>
        <w:t>0</w:t>
      </w:r>
    </w:p>
    <w:p w:rsidR="00E95EF8" w:rsidRPr="00BF41B6" w:rsidRDefault="00E95EF8" w:rsidP="00E95EF8">
      <w:pPr>
        <w:pStyle w:val="a3"/>
        <w:shd w:val="clear" w:color="auto" w:fill="auto"/>
        <w:spacing w:line="360" w:lineRule="auto"/>
        <w:ind w:left="20" w:right="20" w:firstLine="520"/>
        <w:rPr>
          <w:sz w:val="28"/>
          <w:szCs w:val="28"/>
        </w:rPr>
      </w:pPr>
      <w:r w:rsidRPr="00BF41B6">
        <w:rPr>
          <w:sz w:val="28"/>
          <w:szCs w:val="28"/>
        </w:rPr>
        <w:t>Сигнал абсорбционности не зависит ни от интенсивности источника излучения, ни от коэффициента фонового поглощения света, а зависит только от концентрации определяемого элемента в аналитической ячейке, прямо пропорциональной концентрации элемента в анализируемой пробе.</w:t>
      </w:r>
    </w:p>
    <w:p w:rsidR="00E95EF8" w:rsidRPr="00BF41B6" w:rsidRDefault="00E95EF8" w:rsidP="00E95EF8">
      <w:pPr>
        <w:pStyle w:val="a3"/>
        <w:shd w:val="clear" w:color="auto" w:fill="auto"/>
        <w:spacing w:line="360" w:lineRule="auto"/>
        <w:ind w:left="20" w:right="20" w:firstLine="520"/>
        <w:rPr>
          <w:sz w:val="28"/>
          <w:szCs w:val="28"/>
        </w:rPr>
      </w:pPr>
      <w:r w:rsidRPr="00BF41B6">
        <w:rPr>
          <w:sz w:val="28"/>
          <w:szCs w:val="28"/>
        </w:rPr>
        <w:t xml:space="preserve">В процессе атомизации сигнал атомной абсорбционности нарастает от нуля до амплитудного значения (пик сигнала), а затем опять падает до нуля. Пик сигнала зависит от концентрации определяемого элемента и служит основным информационным параметром, по которому производится вычисление концентрации элемента в пробе по градуировочной зависимости, в качестве которого используется квадратичный полином А = а + </w:t>
      </w:r>
      <w:r w:rsidRPr="00BF41B6">
        <w:rPr>
          <w:sz w:val="28"/>
          <w:szCs w:val="28"/>
          <w:lang w:val="en-US"/>
        </w:rPr>
        <w:t>b</w:t>
      </w:r>
      <w:r w:rsidRPr="00BF41B6">
        <w:rPr>
          <w:sz w:val="28"/>
          <w:szCs w:val="28"/>
        </w:rPr>
        <w:t xml:space="preserve">С + </w:t>
      </w:r>
      <w:r w:rsidRPr="00BF41B6">
        <w:rPr>
          <w:rStyle w:val="0pt"/>
          <w:sz w:val="28"/>
          <w:szCs w:val="28"/>
        </w:rPr>
        <w:t>сС</w:t>
      </w:r>
      <w:r w:rsidRPr="00BF41B6">
        <w:rPr>
          <w:rStyle w:val="0pt"/>
          <w:sz w:val="28"/>
          <w:szCs w:val="28"/>
          <w:vertAlign w:val="superscript"/>
        </w:rPr>
        <w:t>2</w:t>
      </w:r>
      <w:r w:rsidRPr="00BF41B6">
        <w:rPr>
          <w:rStyle w:val="0pt"/>
          <w:sz w:val="28"/>
          <w:szCs w:val="28"/>
        </w:rPr>
        <w:t xml:space="preserve">. </w:t>
      </w:r>
      <w:r w:rsidRPr="00BF41B6">
        <w:rPr>
          <w:sz w:val="28"/>
          <w:szCs w:val="28"/>
        </w:rPr>
        <w:t>Коэффициенты полинома вычисляются в процессе градуировки. Статистическая обработка результатов измерений заключается в вычислении доверительных интервалов концентрации с учетом случайной составляющей погрешности измерения абсорбционности и расчета градуировочных коэффициентов.</w:t>
      </w:r>
    </w:p>
    <w:p w:rsidR="00CD1090" w:rsidRDefault="00E95EF8" w:rsidP="00CD1090">
      <w:pPr>
        <w:pStyle w:val="a3"/>
        <w:shd w:val="clear" w:color="auto" w:fill="auto"/>
        <w:spacing w:line="360" w:lineRule="auto"/>
        <w:ind w:left="20" w:right="20"/>
        <w:jc w:val="center"/>
        <w:rPr>
          <w:rStyle w:val="15"/>
          <w:sz w:val="28"/>
          <w:szCs w:val="28"/>
        </w:rPr>
      </w:pPr>
      <w:r w:rsidRPr="00BF41B6">
        <w:rPr>
          <w:rStyle w:val="15"/>
          <w:sz w:val="28"/>
          <w:szCs w:val="28"/>
        </w:rPr>
        <w:t>Химические помехи</w:t>
      </w:r>
    </w:p>
    <w:p w:rsidR="00E95EF8" w:rsidRPr="00CD1090" w:rsidRDefault="00E95EF8" w:rsidP="00CD1090">
      <w:pPr>
        <w:pStyle w:val="a3"/>
        <w:shd w:val="clear" w:color="auto" w:fill="auto"/>
        <w:spacing w:line="360" w:lineRule="auto"/>
        <w:ind w:left="20" w:right="20"/>
        <w:rPr>
          <w:i/>
          <w:iCs/>
          <w:sz w:val="28"/>
          <w:szCs w:val="28"/>
          <w:shd w:val="clear" w:color="auto" w:fill="FFFFFF"/>
        </w:rPr>
      </w:pPr>
      <w:r w:rsidRPr="00BF41B6">
        <w:rPr>
          <w:sz w:val="28"/>
          <w:szCs w:val="28"/>
        </w:rPr>
        <w:t>Как пламенная, так и электротермическая атомно-абсорбциониая спектроскопия могут быть чувствительны к влиянию основы пробы, вызывающих изменения при образовании свободных атомов. В случае пламени ограниченная температура не обеспечивает полной диссоциации и атомизации термически устойчивого соединения в газовой фазе. Хорошо известным примером является влияние фосфата на кальций, что приводит к образованию устойчивых фосфатов кальция.</w:t>
      </w:r>
    </w:p>
    <w:p w:rsidR="00E95EF8" w:rsidRPr="00BF41B6" w:rsidRDefault="00E95EF8" w:rsidP="00CD1090">
      <w:pPr>
        <w:pStyle w:val="a3"/>
        <w:shd w:val="clear" w:color="auto" w:fill="auto"/>
        <w:spacing w:line="360" w:lineRule="auto"/>
        <w:ind w:left="20" w:right="20"/>
        <w:jc w:val="center"/>
        <w:rPr>
          <w:i/>
          <w:iCs/>
          <w:sz w:val="28"/>
          <w:szCs w:val="28"/>
          <w:shd w:val="clear" w:color="auto" w:fill="FFFFFF"/>
        </w:rPr>
      </w:pPr>
      <w:r w:rsidRPr="00BF41B6">
        <w:rPr>
          <w:rStyle w:val="15"/>
          <w:sz w:val="28"/>
          <w:szCs w:val="28"/>
        </w:rPr>
        <w:t>Спектральные помехи</w:t>
      </w:r>
    </w:p>
    <w:p w:rsidR="00E95EF8" w:rsidRPr="00BF41B6" w:rsidRDefault="00E95EF8" w:rsidP="00CD1090">
      <w:pPr>
        <w:pStyle w:val="a3"/>
        <w:shd w:val="clear" w:color="auto" w:fill="auto"/>
        <w:spacing w:line="360" w:lineRule="auto"/>
        <w:ind w:left="20" w:right="20" w:firstLine="500"/>
        <w:rPr>
          <w:sz w:val="28"/>
          <w:szCs w:val="28"/>
        </w:rPr>
      </w:pPr>
      <w:r w:rsidRPr="00BF41B6">
        <w:rPr>
          <w:sz w:val="28"/>
          <w:szCs w:val="28"/>
        </w:rPr>
        <w:t>В атомно-абсорбционной спектроскопии возможность спектральных помех от спектральной линии другого элемента, попадающей в спектральную полосу пропускания диспергирующей системы, крайне мала. Большие трудности создает наличие неспецифического поглощения света компонентами основы. Это может приводить к значительному увеличению фона, и, следовательно, к увеличению сигнала. Чтобы компенсировать данное увеличение фона, необходимо вычитать фон. Наиболее широко используется метод дейтериевой лампы и метод, основанный па эффекте Зеемана (расщепление спектральных линий в магнитном поле).</w:t>
      </w:r>
    </w:p>
    <w:p w:rsidR="00E95EF8" w:rsidRPr="00BF41B6" w:rsidRDefault="00E95EF8" w:rsidP="00E95EF8">
      <w:pPr>
        <w:pStyle w:val="a3"/>
        <w:shd w:val="clear" w:color="auto" w:fill="auto"/>
        <w:spacing w:line="360" w:lineRule="auto"/>
        <w:ind w:left="20" w:right="20" w:firstLine="500"/>
        <w:rPr>
          <w:sz w:val="28"/>
          <w:szCs w:val="28"/>
        </w:rPr>
      </w:pPr>
      <w:r w:rsidRPr="00BF41B6">
        <w:rPr>
          <w:sz w:val="28"/>
          <w:szCs w:val="28"/>
        </w:rPr>
        <w:t>Преимущества атомно-абсорбционного метода можно сформулировать следующим образом: метод обладает высокой селективностью, имеет низкие пределы обнаружения, позволяет определять несколько элементов из одного раствора, подготовка проб к измерениям простая, процедура анализа автоматизирована.</w:t>
      </w:r>
    </w:p>
    <w:p w:rsidR="004720B7" w:rsidRPr="00BF41B6" w:rsidRDefault="004720B7" w:rsidP="00BF41B6">
      <w:pPr>
        <w:spacing w:line="360" w:lineRule="auto"/>
        <w:rPr>
          <w:rFonts w:ascii="Times New Roman" w:hAnsi="Times New Roman"/>
          <w:sz w:val="28"/>
          <w:szCs w:val="28"/>
        </w:rPr>
      </w:pPr>
      <w:r w:rsidRPr="00BF41B6">
        <w:rPr>
          <w:rFonts w:ascii="Times New Roman" w:hAnsi="Times New Roman"/>
          <w:sz w:val="28"/>
          <w:szCs w:val="28"/>
        </w:rPr>
        <w:br w:type="page"/>
      </w:r>
    </w:p>
    <w:p w:rsidR="00E95EF8" w:rsidRDefault="004720B7" w:rsidP="00D160B9">
      <w:pPr>
        <w:pStyle w:val="a3"/>
        <w:shd w:val="clear" w:color="auto" w:fill="auto"/>
        <w:spacing w:line="360" w:lineRule="auto"/>
        <w:ind w:right="20" w:firstLine="520"/>
        <w:rPr>
          <w:b/>
          <w:sz w:val="28"/>
          <w:szCs w:val="28"/>
        </w:rPr>
      </w:pPr>
      <w:r w:rsidRPr="00BF41B6">
        <w:rPr>
          <w:b/>
          <w:sz w:val="28"/>
          <w:szCs w:val="28"/>
        </w:rPr>
        <w:t xml:space="preserve">Глава II. </w:t>
      </w:r>
    </w:p>
    <w:p w:rsidR="004720B7" w:rsidRDefault="004720B7" w:rsidP="00D160B9">
      <w:pPr>
        <w:pStyle w:val="a3"/>
        <w:numPr>
          <w:ilvl w:val="0"/>
          <w:numId w:val="7"/>
        </w:numPr>
        <w:shd w:val="clear" w:color="auto" w:fill="auto"/>
        <w:spacing w:line="360" w:lineRule="auto"/>
        <w:ind w:right="20"/>
        <w:rPr>
          <w:b/>
          <w:sz w:val="28"/>
          <w:szCs w:val="28"/>
        </w:rPr>
      </w:pPr>
      <w:r w:rsidRPr="00BF41B6">
        <w:rPr>
          <w:b/>
          <w:sz w:val="28"/>
          <w:szCs w:val="28"/>
        </w:rPr>
        <w:t>Карта-схема расположения участков пробоотбора</w:t>
      </w:r>
    </w:p>
    <w:p w:rsidR="001256EA" w:rsidRDefault="004902FE" w:rsidP="00BF41B6">
      <w:pPr>
        <w:pStyle w:val="a3"/>
        <w:shd w:val="clear" w:color="auto" w:fill="auto"/>
        <w:spacing w:line="360" w:lineRule="auto"/>
        <w:ind w:right="20"/>
        <w:rPr>
          <w:bCs/>
          <w:sz w:val="28"/>
          <w:szCs w:val="28"/>
        </w:rPr>
      </w:pPr>
      <w:r>
        <w:rPr>
          <w:noProof/>
          <w:sz w:val="28"/>
          <w:szCs w:val="28"/>
          <w:lang w:eastAsia="ru-RU"/>
        </w:rPr>
        <w:pict>
          <v:shape id="Рисунок 3" o:spid="_x0000_i1027" type="#_x0000_t75" alt="точки снег 2011" style="width:442.5pt;height:280.5pt;visibility:visible">
            <v:imagedata r:id="rId10" o:title="точки снег 2011" croptop="982f" cropbottom="2656f" cropleft="11018f" cropright="6147f"/>
          </v:shape>
        </w:pict>
      </w:r>
    </w:p>
    <w:p w:rsidR="001256EA" w:rsidRDefault="001256EA" w:rsidP="001256EA">
      <w:pPr>
        <w:tabs>
          <w:tab w:val="left" w:pos="9072"/>
        </w:tabs>
        <w:spacing w:line="360" w:lineRule="auto"/>
        <w:ind w:firstLine="709"/>
        <w:rPr>
          <w:rFonts w:ascii="Times New Roman" w:hAnsi="Times New Roman"/>
          <w:sz w:val="28"/>
          <w:szCs w:val="28"/>
        </w:rPr>
      </w:pPr>
      <w:r>
        <w:rPr>
          <w:rFonts w:ascii="Times New Roman" w:hAnsi="Times New Roman"/>
          <w:sz w:val="28"/>
          <w:szCs w:val="28"/>
        </w:rPr>
        <w:t>Пробы снега отбирали в марте 2011 г. на площадках с ненарушенным снеговым покровом в зоне влияния КЧХК,</w:t>
      </w:r>
      <w:r>
        <w:rPr>
          <w:sz w:val="28"/>
          <w:szCs w:val="28"/>
        </w:rPr>
        <w:t xml:space="preserve"> </w:t>
      </w:r>
      <w:r>
        <w:rPr>
          <w:rFonts w:ascii="Times New Roman" w:hAnsi="Times New Roman"/>
          <w:sz w:val="28"/>
          <w:szCs w:val="28"/>
        </w:rPr>
        <w:t xml:space="preserve">которые располагались по восьми румбам от источника загрязнения – завода минеральных удобрений (ЗМУ) (см. карту). </w:t>
      </w:r>
    </w:p>
    <w:p w:rsidR="00B422F7" w:rsidRDefault="001256EA" w:rsidP="001256EA">
      <w:pPr>
        <w:tabs>
          <w:tab w:val="left" w:pos="9072"/>
        </w:tabs>
        <w:spacing w:line="360" w:lineRule="auto"/>
        <w:ind w:firstLine="709"/>
        <w:rPr>
          <w:rFonts w:ascii="Times New Roman" w:hAnsi="Times New Roman"/>
          <w:sz w:val="28"/>
          <w:szCs w:val="28"/>
        </w:rPr>
      </w:pPr>
      <w:r>
        <w:rPr>
          <w:rFonts w:ascii="Times New Roman" w:hAnsi="Times New Roman"/>
          <w:sz w:val="28"/>
          <w:szCs w:val="28"/>
        </w:rPr>
        <w:t>С каждого участка на всю высоту снегового покрова отбирали одну смешанную пробу, состоящую из трех–четырех точечных проб. Фоновый участок находился в поле рядом с лесным массивом с. Тохтино Орловского района Кировской области.</w:t>
      </w:r>
    </w:p>
    <w:p w:rsidR="001256EA" w:rsidRPr="00B422F7" w:rsidRDefault="00B422F7" w:rsidP="00B422F7">
      <w:pPr>
        <w:spacing w:after="0" w:line="240" w:lineRule="auto"/>
        <w:rPr>
          <w:rFonts w:ascii="Times New Roman" w:hAnsi="Times New Roman"/>
          <w:sz w:val="28"/>
          <w:szCs w:val="28"/>
        </w:rPr>
      </w:pPr>
      <w:r>
        <w:rPr>
          <w:rFonts w:ascii="Times New Roman" w:hAnsi="Times New Roman"/>
          <w:sz w:val="28"/>
          <w:szCs w:val="28"/>
        </w:rPr>
        <w:br w:type="page"/>
      </w:r>
    </w:p>
    <w:p w:rsidR="00633251" w:rsidRPr="00633251" w:rsidRDefault="004720B7" w:rsidP="00633251">
      <w:pPr>
        <w:pStyle w:val="a3"/>
        <w:numPr>
          <w:ilvl w:val="0"/>
          <w:numId w:val="7"/>
        </w:numPr>
        <w:shd w:val="clear" w:color="auto" w:fill="auto"/>
        <w:spacing w:line="360" w:lineRule="auto"/>
        <w:ind w:right="20"/>
        <w:rPr>
          <w:sz w:val="28"/>
          <w:szCs w:val="28"/>
        </w:rPr>
      </w:pPr>
      <w:r w:rsidRPr="00BF41B6">
        <w:rPr>
          <w:b/>
          <w:sz w:val="28"/>
          <w:szCs w:val="28"/>
        </w:rPr>
        <w:t>Методика проведения химического анализа</w:t>
      </w:r>
      <w:r w:rsidR="00633251" w:rsidRPr="00633251">
        <w:rPr>
          <w:b/>
          <w:sz w:val="28"/>
          <w:szCs w:val="28"/>
        </w:rPr>
        <w:t xml:space="preserve"> </w:t>
      </w:r>
      <w:r w:rsidR="00633251">
        <w:rPr>
          <w:rStyle w:val="FontStyle19"/>
          <w:sz w:val="28"/>
          <w:szCs w:val="28"/>
        </w:rPr>
        <w:t>и обработка резуль</w:t>
      </w:r>
      <w:r w:rsidR="00633251" w:rsidRPr="00633251">
        <w:rPr>
          <w:rStyle w:val="FontStyle19"/>
          <w:sz w:val="28"/>
          <w:szCs w:val="28"/>
        </w:rPr>
        <w:t>татов</w:t>
      </w:r>
    </w:p>
    <w:p w:rsidR="004720B7" w:rsidRDefault="004720B7" w:rsidP="00633251">
      <w:pPr>
        <w:pStyle w:val="a3"/>
        <w:shd w:val="clear" w:color="auto" w:fill="auto"/>
        <w:spacing w:line="360" w:lineRule="auto"/>
        <w:ind w:left="880" w:right="20"/>
        <w:rPr>
          <w:b/>
          <w:sz w:val="28"/>
          <w:szCs w:val="28"/>
        </w:rPr>
      </w:pPr>
    </w:p>
    <w:p w:rsidR="00D160B9" w:rsidRPr="00CB60B9" w:rsidRDefault="00D160B9" w:rsidP="00D160B9">
      <w:pPr>
        <w:pStyle w:val="a3"/>
        <w:numPr>
          <w:ilvl w:val="1"/>
          <w:numId w:val="7"/>
        </w:numPr>
        <w:shd w:val="clear" w:color="auto" w:fill="auto"/>
        <w:spacing w:line="360" w:lineRule="auto"/>
        <w:ind w:right="20"/>
        <w:rPr>
          <w:b/>
          <w:sz w:val="28"/>
          <w:szCs w:val="28"/>
        </w:rPr>
      </w:pPr>
      <w:r w:rsidRPr="00CB60B9">
        <w:rPr>
          <w:b/>
          <w:sz w:val="28"/>
          <w:szCs w:val="28"/>
        </w:rPr>
        <w:t>Атомно-абсорбционная спектрометрия</w:t>
      </w:r>
    </w:p>
    <w:p w:rsidR="00633251" w:rsidRPr="00633251" w:rsidRDefault="00633251" w:rsidP="00633251">
      <w:pPr>
        <w:pStyle w:val="Style10"/>
        <w:widowControl/>
        <w:spacing w:before="34" w:line="360" w:lineRule="auto"/>
        <w:ind w:firstLine="708"/>
        <w:rPr>
          <w:rStyle w:val="FontStyle55"/>
          <w:sz w:val="28"/>
          <w:szCs w:val="28"/>
        </w:rPr>
      </w:pPr>
      <w:r w:rsidRPr="00633251">
        <w:rPr>
          <w:rStyle w:val="FontStyle55"/>
          <w:sz w:val="28"/>
          <w:szCs w:val="28"/>
        </w:rPr>
        <w:t>Метод заключается в обработке измельченной сухой пробы почвы соответствующими реагентами и последующим атомно-абсорбционным определением металлов в пламени пропан-воздух или ацетилен-воздух.</w:t>
      </w:r>
    </w:p>
    <w:p w:rsidR="00633251" w:rsidRPr="00633251" w:rsidRDefault="00633251" w:rsidP="00633251">
      <w:pPr>
        <w:pStyle w:val="Style10"/>
        <w:widowControl/>
        <w:spacing w:line="360" w:lineRule="auto"/>
        <w:rPr>
          <w:rStyle w:val="FontStyle55"/>
          <w:sz w:val="28"/>
          <w:szCs w:val="28"/>
        </w:rPr>
      </w:pPr>
      <w:r w:rsidRPr="00633251">
        <w:rPr>
          <w:rStyle w:val="FontStyle55"/>
          <w:sz w:val="28"/>
          <w:szCs w:val="28"/>
        </w:rPr>
        <w:t xml:space="preserve">При определении содержания металлов, близких к пределу обнаружения их можно сконцентрировать непосредственно в процессе измерения. Концентрирование производится автоматически путем накопления в течение 1 - 2 минут определяемого металла на микроколонке с хелатным сорбентом, через который пропускается раствор пробы, затем накопленный металл в течение </w:t>
      </w:r>
      <w:r w:rsidRPr="00633251">
        <w:rPr>
          <w:rStyle w:val="FontStyle55"/>
          <w:spacing w:val="20"/>
          <w:sz w:val="28"/>
          <w:szCs w:val="28"/>
        </w:rPr>
        <w:t>10-15</w:t>
      </w:r>
      <w:r w:rsidRPr="00633251">
        <w:rPr>
          <w:rStyle w:val="FontStyle55"/>
          <w:sz w:val="28"/>
          <w:szCs w:val="28"/>
        </w:rPr>
        <w:t xml:space="preserve"> секунд вводится в пламя атомизатора.</w:t>
      </w:r>
    </w:p>
    <w:p w:rsidR="00633251" w:rsidRDefault="00633251" w:rsidP="001155E3">
      <w:pPr>
        <w:pStyle w:val="Style10"/>
        <w:widowControl/>
        <w:spacing w:line="360" w:lineRule="auto"/>
        <w:ind w:left="880" w:firstLine="0"/>
        <w:rPr>
          <w:rStyle w:val="FontStyle55"/>
          <w:sz w:val="28"/>
          <w:szCs w:val="28"/>
        </w:rPr>
      </w:pPr>
      <w:r w:rsidRPr="00633251">
        <w:rPr>
          <w:rStyle w:val="FontStyle55"/>
          <w:sz w:val="28"/>
          <w:szCs w:val="28"/>
        </w:rPr>
        <w:t xml:space="preserve">В результате достигается снижение предела обнаружения в </w:t>
      </w:r>
      <w:r w:rsidRPr="00633251">
        <w:rPr>
          <w:rStyle w:val="FontStyle55"/>
          <w:spacing w:val="20"/>
          <w:sz w:val="28"/>
          <w:szCs w:val="28"/>
        </w:rPr>
        <w:t>10-25</w:t>
      </w:r>
      <w:r w:rsidRPr="00633251">
        <w:rPr>
          <w:rStyle w:val="FontStyle55"/>
          <w:sz w:val="28"/>
          <w:szCs w:val="28"/>
        </w:rPr>
        <w:t xml:space="preserve"> раз.</w:t>
      </w:r>
    </w:p>
    <w:p w:rsidR="00CB60B9" w:rsidRDefault="00CB60B9" w:rsidP="00CB60B9">
      <w:pPr>
        <w:pStyle w:val="Style10"/>
        <w:widowControl/>
        <w:spacing w:line="360" w:lineRule="auto"/>
        <w:ind w:left="880" w:firstLine="0"/>
        <w:jc w:val="center"/>
        <w:rPr>
          <w:rStyle w:val="FontStyle55"/>
          <w:sz w:val="28"/>
          <w:szCs w:val="28"/>
        </w:rPr>
      </w:pPr>
    </w:p>
    <w:p w:rsidR="001155E3" w:rsidRPr="00E9563E" w:rsidRDefault="001155E3" w:rsidP="00150164">
      <w:pPr>
        <w:pStyle w:val="Style10"/>
        <w:widowControl/>
        <w:spacing w:line="360" w:lineRule="auto"/>
        <w:ind w:firstLine="502"/>
        <w:jc w:val="left"/>
        <w:rPr>
          <w:rStyle w:val="FontStyle55"/>
          <w:sz w:val="28"/>
          <w:szCs w:val="28"/>
          <w:u w:val="single"/>
        </w:rPr>
      </w:pPr>
      <w:r w:rsidRPr="00E9563E">
        <w:rPr>
          <w:rStyle w:val="FontStyle55"/>
          <w:sz w:val="28"/>
          <w:szCs w:val="28"/>
          <w:u w:val="single"/>
        </w:rPr>
        <w:t>Проведение анализа</w:t>
      </w:r>
    </w:p>
    <w:p w:rsidR="001155E3" w:rsidRPr="001155E3" w:rsidRDefault="001155E3" w:rsidP="00CB60B9">
      <w:pPr>
        <w:pStyle w:val="Style10"/>
        <w:widowControl/>
        <w:numPr>
          <w:ilvl w:val="0"/>
          <w:numId w:val="10"/>
        </w:numPr>
        <w:spacing w:line="360" w:lineRule="auto"/>
        <w:jc w:val="left"/>
        <w:rPr>
          <w:rStyle w:val="FontStyle55"/>
          <w:sz w:val="28"/>
          <w:szCs w:val="28"/>
        </w:rPr>
      </w:pPr>
      <w:r w:rsidRPr="001155E3">
        <w:rPr>
          <w:rStyle w:val="FontStyle55"/>
          <w:sz w:val="28"/>
          <w:szCs w:val="28"/>
        </w:rPr>
        <w:t>Подготовка проб.</w:t>
      </w:r>
    </w:p>
    <w:p w:rsidR="00CB60B9" w:rsidRDefault="00CB60B9" w:rsidP="00CB60B9">
      <w:pPr>
        <w:pStyle w:val="Style12"/>
        <w:widowControl/>
        <w:tabs>
          <w:tab w:val="left" w:pos="1373"/>
        </w:tabs>
        <w:spacing w:line="360" w:lineRule="auto"/>
        <w:ind w:firstLine="0"/>
        <w:rPr>
          <w:rStyle w:val="FontStyle55"/>
          <w:sz w:val="28"/>
          <w:szCs w:val="28"/>
        </w:rPr>
      </w:pPr>
    </w:p>
    <w:p w:rsidR="001155E3" w:rsidRPr="00CB60B9" w:rsidRDefault="00CB60B9" w:rsidP="00CB60B9">
      <w:pPr>
        <w:pStyle w:val="Style12"/>
        <w:widowControl/>
        <w:tabs>
          <w:tab w:val="left" w:pos="1373"/>
        </w:tabs>
        <w:spacing w:line="360" w:lineRule="auto"/>
        <w:jc w:val="left"/>
        <w:rPr>
          <w:rStyle w:val="FontStyle55"/>
          <w:i/>
          <w:sz w:val="28"/>
          <w:szCs w:val="28"/>
        </w:rPr>
      </w:pPr>
      <w:r>
        <w:rPr>
          <w:rStyle w:val="FontStyle55"/>
          <w:i/>
          <w:sz w:val="28"/>
          <w:szCs w:val="28"/>
        </w:rPr>
        <w:tab/>
      </w:r>
      <w:r w:rsidR="001155E3" w:rsidRPr="00CB60B9">
        <w:rPr>
          <w:rStyle w:val="FontStyle55"/>
          <w:i/>
          <w:sz w:val="28"/>
          <w:szCs w:val="28"/>
        </w:rPr>
        <w:t>Химическое разложение пр</w:t>
      </w:r>
      <w:r w:rsidRPr="00CB60B9">
        <w:rPr>
          <w:rStyle w:val="FontStyle55"/>
          <w:i/>
          <w:sz w:val="28"/>
          <w:szCs w:val="28"/>
        </w:rPr>
        <w:t xml:space="preserve">об почв при валовом определении тяжелых </w:t>
      </w:r>
      <w:r w:rsidR="001155E3" w:rsidRPr="00CB60B9">
        <w:rPr>
          <w:rStyle w:val="FontStyle55"/>
          <w:i/>
          <w:sz w:val="28"/>
          <w:szCs w:val="28"/>
        </w:rPr>
        <w:t>металлов.</w:t>
      </w:r>
    </w:p>
    <w:p w:rsidR="001155E3" w:rsidRPr="001155E3" w:rsidRDefault="001155E3" w:rsidP="001155E3">
      <w:pPr>
        <w:pStyle w:val="Style10"/>
        <w:widowControl/>
        <w:spacing w:before="29" w:line="360" w:lineRule="auto"/>
        <w:ind w:firstLine="701"/>
        <w:rPr>
          <w:rStyle w:val="FontStyle55"/>
          <w:sz w:val="28"/>
          <w:szCs w:val="28"/>
        </w:rPr>
      </w:pPr>
      <w:r w:rsidRPr="001155E3">
        <w:rPr>
          <w:rStyle w:val="FontStyle55"/>
          <w:sz w:val="28"/>
          <w:szCs w:val="28"/>
        </w:rPr>
        <w:t>10 г воздушно-сухой почвы, измельченной и пропущенной через сито с отверстием 2 мм, взвешивают на технических весах, помещают навеску в химический стакан или концентрическую колбу вместимостью 200 - 250 см</w:t>
      </w:r>
      <w:r w:rsidRPr="001155E3">
        <w:rPr>
          <w:rStyle w:val="FontStyle55"/>
          <w:sz w:val="28"/>
          <w:szCs w:val="28"/>
          <w:vertAlign w:val="superscript"/>
        </w:rPr>
        <w:t>3</w:t>
      </w:r>
      <w:r w:rsidRPr="001155E3">
        <w:rPr>
          <w:rStyle w:val="FontStyle55"/>
          <w:sz w:val="28"/>
          <w:szCs w:val="28"/>
        </w:rPr>
        <w:t xml:space="preserve"> и приливают 50 см</w:t>
      </w:r>
      <w:r w:rsidRPr="001155E3">
        <w:rPr>
          <w:rStyle w:val="FontStyle55"/>
          <w:sz w:val="28"/>
          <w:szCs w:val="28"/>
          <w:vertAlign w:val="superscript"/>
        </w:rPr>
        <w:t>3</w:t>
      </w:r>
      <w:r w:rsidRPr="001155E3">
        <w:rPr>
          <w:rStyle w:val="FontStyle55"/>
          <w:sz w:val="28"/>
          <w:szCs w:val="28"/>
        </w:rPr>
        <w:t xml:space="preserve"> </w:t>
      </w:r>
      <w:r w:rsidRPr="001155E3">
        <w:rPr>
          <w:rStyle w:val="FontStyle55"/>
          <w:sz w:val="28"/>
          <w:szCs w:val="28"/>
          <w:lang w:val="en-US"/>
        </w:rPr>
        <w:t>HN</w:t>
      </w:r>
      <w:r w:rsidRPr="001155E3">
        <w:rPr>
          <w:rStyle w:val="FontStyle55"/>
          <w:sz w:val="28"/>
          <w:szCs w:val="28"/>
        </w:rPr>
        <w:t>0</w:t>
      </w:r>
      <w:r w:rsidRPr="001155E3">
        <w:rPr>
          <w:rStyle w:val="FontStyle55"/>
          <w:sz w:val="28"/>
          <w:szCs w:val="28"/>
          <w:vertAlign w:val="subscript"/>
        </w:rPr>
        <w:t>3</w:t>
      </w:r>
      <w:r w:rsidRPr="001155E3">
        <w:rPr>
          <w:rStyle w:val="FontStyle55"/>
          <w:sz w:val="28"/>
          <w:szCs w:val="28"/>
        </w:rPr>
        <w:t xml:space="preserve"> (1:1). При содержании в почве свыше 5% гумуса рекомендуется предварительное сухое озоление пробы при 575 </w:t>
      </w:r>
      <w:r w:rsidRPr="001155E3">
        <w:rPr>
          <w:rStyle w:val="FontStyle55"/>
          <w:sz w:val="28"/>
          <w:szCs w:val="28"/>
          <w:vertAlign w:val="superscript"/>
        </w:rPr>
        <w:t>0</w:t>
      </w:r>
      <w:r w:rsidRPr="001155E3">
        <w:rPr>
          <w:rStyle w:val="FontStyle55"/>
          <w:sz w:val="28"/>
          <w:szCs w:val="28"/>
        </w:rPr>
        <w:t xml:space="preserve"> С (по Тюрину).</w:t>
      </w:r>
    </w:p>
    <w:p w:rsidR="001155E3" w:rsidRPr="001155E3" w:rsidRDefault="001155E3" w:rsidP="001155E3">
      <w:pPr>
        <w:pStyle w:val="Style10"/>
        <w:widowControl/>
        <w:spacing w:before="19" w:line="360" w:lineRule="auto"/>
        <w:ind w:firstLine="682"/>
        <w:rPr>
          <w:rStyle w:val="FontStyle55"/>
          <w:sz w:val="28"/>
          <w:szCs w:val="28"/>
        </w:rPr>
      </w:pPr>
      <w:r w:rsidRPr="001155E3">
        <w:rPr>
          <w:rStyle w:val="FontStyle55"/>
          <w:sz w:val="28"/>
          <w:szCs w:val="28"/>
        </w:rPr>
        <w:t>Стакан закрывают часовым стаканом и помещают на закрытую электроплитку, доводят до кипения и кипятят на медленном огне 10 мин, затем к пробе по каплям приливают 10 см</w:t>
      </w:r>
      <w:r w:rsidRPr="001155E3">
        <w:rPr>
          <w:rStyle w:val="FontStyle55"/>
          <w:sz w:val="28"/>
          <w:szCs w:val="28"/>
          <w:vertAlign w:val="superscript"/>
        </w:rPr>
        <w:t>3</w:t>
      </w:r>
      <w:r w:rsidRPr="001155E3">
        <w:rPr>
          <w:rStyle w:val="FontStyle55"/>
          <w:sz w:val="28"/>
          <w:szCs w:val="28"/>
        </w:rPr>
        <w:t xml:space="preserve"> концентрированной перекиси водорода при перемешивании и вновь помещают на электроплитку, доводят до кипения и кипятят еще 10 мин.</w:t>
      </w:r>
    </w:p>
    <w:p w:rsidR="001155E3" w:rsidRPr="001155E3" w:rsidRDefault="001155E3" w:rsidP="001155E3">
      <w:pPr>
        <w:pStyle w:val="Style10"/>
        <w:widowControl/>
        <w:spacing w:line="360" w:lineRule="auto"/>
        <w:ind w:firstLine="677"/>
        <w:rPr>
          <w:rStyle w:val="FontStyle55"/>
          <w:sz w:val="28"/>
          <w:szCs w:val="28"/>
        </w:rPr>
      </w:pPr>
      <w:r w:rsidRPr="001155E3">
        <w:rPr>
          <w:rStyle w:val="FontStyle55"/>
          <w:sz w:val="28"/>
          <w:szCs w:val="28"/>
        </w:rPr>
        <w:t>После охлаждения до комнатной температуры суспензию отфильтровывают через складчатый фильтр «синяя лента» в мерную колбу вместимостью 100 см</w:t>
      </w:r>
      <w:r w:rsidRPr="001155E3">
        <w:rPr>
          <w:rStyle w:val="FontStyle55"/>
          <w:sz w:val="28"/>
          <w:szCs w:val="28"/>
          <w:vertAlign w:val="superscript"/>
        </w:rPr>
        <w:t>3</w:t>
      </w:r>
      <w:r w:rsidRPr="001155E3">
        <w:rPr>
          <w:rStyle w:val="FontStyle55"/>
          <w:sz w:val="28"/>
          <w:szCs w:val="28"/>
        </w:rPr>
        <w:t>, фильтр с осадком помещают в стакан, в котором остался остаток почвы, приливают в стакан 40 см</w:t>
      </w:r>
      <w:r w:rsidRPr="001155E3">
        <w:rPr>
          <w:rStyle w:val="FontStyle55"/>
          <w:sz w:val="28"/>
          <w:szCs w:val="28"/>
          <w:vertAlign w:val="superscript"/>
        </w:rPr>
        <w:t xml:space="preserve">3 </w:t>
      </w:r>
      <w:r w:rsidRPr="001155E3">
        <w:rPr>
          <w:rStyle w:val="FontStyle55"/>
          <w:sz w:val="28"/>
          <w:szCs w:val="28"/>
        </w:rPr>
        <w:t>1М азотной кислоты и помещают его на плитку, нагревают и кипятят еще 30 мин.</w:t>
      </w:r>
    </w:p>
    <w:p w:rsidR="001155E3" w:rsidRPr="001155E3" w:rsidRDefault="001155E3" w:rsidP="001155E3">
      <w:pPr>
        <w:pStyle w:val="Style10"/>
        <w:widowControl/>
        <w:spacing w:line="360" w:lineRule="auto"/>
        <w:ind w:firstLine="677"/>
        <w:rPr>
          <w:rStyle w:val="FontStyle55"/>
          <w:sz w:val="28"/>
          <w:szCs w:val="28"/>
        </w:rPr>
      </w:pPr>
      <w:r w:rsidRPr="001155E3">
        <w:rPr>
          <w:rStyle w:val="FontStyle55"/>
          <w:sz w:val="28"/>
          <w:szCs w:val="28"/>
        </w:rPr>
        <w:t>После охлаждения до комнатной температуры жидкость в стакане отфильтровывают в ту же мерную колбу. Осадок на фильтре промывают горячей азотной кислотой с концентрацией 1 моль/дм</w:t>
      </w:r>
      <w:r w:rsidRPr="001155E3">
        <w:rPr>
          <w:rStyle w:val="FontStyle55"/>
          <w:sz w:val="28"/>
          <w:szCs w:val="28"/>
          <w:vertAlign w:val="superscript"/>
        </w:rPr>
        <w:t>3</w:t>
      </w:r>
      <w:r w:rsidRPr="001155E3">
        <w:rPr>
          <w:rStyle w:val="FontStyle55"/>
          <w:sz w:val="28"/>
          <w:szCs w:val="28"/>
        </w:rPr>
        <w:t xml:space="preserve"> и после охлаждения доводят объем фильтра в мерной колбе до метки бидистиллированной водой.</w:t>
      </w:r>
    </w:p>
    <w:p w:rsidR="001155E3" w:rsidRPr="001155E3" w:rsidRDefault="001155E3" w:rsidP="001155E3">
      <w:pPr>
        <w:pStyle w:val="Style10"/>
        <w:widowControl/>
        <w:spacing w:line="360" w:lineRule="auto"/>
        <w:ind w:firstLine="677"/>
        <w:rPr>
          <w:rStyle w:val="FontStyle55"/>
          <w:sz w:val="28"/>
          <w:szCs w:val="28"/>
        </w:rPr>
      </w:pPr>
      <w:r w:rsidRPr="001155E3">
        <w:rPr>
          <w:rStyle w:val="FontStyle55"/>
          <w:sz w:val="28"/>
          <w:szCs w:val="28"/>
        </w:rPr>
        <w:t>Одновременно проводят «холостой» анализ, включая все его стадии, кроме взятия пробы почвы.</w:t>
      </w:r>
    </w:p>
    <w:p w:rsidR="001155E3" w:rsidRDefault="001155E3" w:rsidP="001155E3">
      <w:pPr>
        <w:pStyle w:val="Style45"/>
        <w:widowControl/>
        <w:tabs>
          <w:tab w:val="left" w:pos="1406"/>
        </w:tabs>
        <w:spacing w:line="360" w:lineRule="auto"/>
        <w:ind w:left="706"/>
        <w:jc w:val="center"/>
        <w:rPr>
          <w:rStyle w:val="FontStyle55"/>
          <w:sz w:val="28"/>
          <w:szCs w:val="28"/>
        </w:rPr>
      </w:pPr>
    </w:p>
    <w:p w:rsidR="001155E3" w:rsidRPr="00CB60B9" w:rsidRDefault="00CB60B9" w:rsidP="00CB60B9">
      <w:pPr>
        <w:pStyle w:val="Style45"/>
        <w:widowControl/>
        <w:tabs>
          <w:tab w:val="left" w:pos="1406"/>
        </w:tabs>
        <w:spacing w:line="360" w:lineRule="auto"/>
        <w:ind w:firstLine="3"/>
        <w:jc w:val="left"/>
        <w:rPr>
          <w:rStyle w:val="FontStyle55"/>
          <w:i/>
          <w:sz w:val="28"/>
          <w:szCs w:val="28"/>
        </w:rPr>
      </w:pPr>
      <w:r>
        <w:rPr>
          <w:rStyle w:val="FontStyle55"/>
          <w:i/>
          <w:sz w:val="28"/>
          <w:szCs w:val="28"/>
        </w:rPr>
        <w:tab/>
      </w:r>
      <w:r w:rsidR="001155E3" w:rsidRPr="00CB60B9">
        <w:rPr>
          <w:rStyle w:val="FontStyle55"/>
          <w:i/>
          <w:sz w:val="28"/>
          <w:szCs w:val="28"/>
        </w:rPr>
        <w:t>Экстракция подвижных форм тяжелых металлов из почв с помощью кислот.</w:t>
      </w:r>
    </w:p>
    <w:p w:rsidR="001155E3" w:rsidRPr="001155E3" w:rsidRDefault="001155E3" w:rsidP="001155E3">
      <w:pPr>
        <w:pStyle w:val="Style45"/>
        <w:widowControl/>
        <w:tabs>
          <w:tab w:val="left" w:pos="1406"/>
        </w:tabs>
        <w:spacing w:line="360" w:lineRule="auto"/>
        <w:ind w:firstLine="709"/>
        <w:rPr>
          <w:rStyle w:val="FontStyle55"/>
          <w:sz w:val="28"/>
          <w:szCs w:val="28"/>
        </w:rPr>
      </w:pPr>
      <w:r w:rsidRPr="001155E3">
        <w:rPr>
          <w:rStyle w:val="FontStyle55"/>
          <w:sz w:val="28"/>
          <w:szCs w:val="28"/>
        </w:rPr>
        <w:t xml:space="preserve">Подвижные кислоторастворимые формы, металлов (Си, </w:t>
      </w:r>
      <w:r w:rsidRPr="001155E3">
        <w:rPr>
          <w:rStyle w:val="FontStyle55"/>
          <w:sz w:val="28"/>
          <w:szCs w:val="28"/>
          <w:lang w:val="en-US"/>
        </w:rPr>
        <w:t>Zn</w:t>
      </w:r>
      <w:r w:rsidRPr="001155E3">
        <w:rPr>
          <w:rStyle w:val="FontStyle55"/>
          <w:sz w:val="28"/>
          <w:szCs w:val="28"/>
        </w:rPr>
        <w:t xml:space="preserve">, </w:t>
      </w:r>
      <w:r w:rsidRPr="001155E3">
        <w:rPr>
          <w:rStyle w:val="FontStyle55"/>
          <w:sz w:val="28"/>
          <w:szCs w:val="28"/>
          <w:lang w:val="en-US"/>
        </w:rPr>
        <w:t>Ni</w:t>
      </w:r>
      <w:r w:rsidRPr="001155E3">
        <w:rPr>
          <w:rStyle w:val="FontStyle55"/>
          <w:sz w:val="28"/>
          <w:szCs w:val="28"/>
        </w:rPr>
        <w:t xml:space="preserve">, Со, </w:t>
      </w:r>
      <w:r w:rsidRPr="001155E3">
        <w:rPr>
          <w:rStyle w:val="FontStyle55"/>
          <w:sz w:val="28"/>
          <w:szCs w:val="28"/>
          <w:lang w:val="en-US"/>
        </w:rPr>
        <w:t>Cd</w:t>
      </w:r>
      <w:r>
        <w:rPr>
          <w:rStyle w:val="FontStyle55"/>
          <w:sz w:val="28"/>
          <w:szCs w:val="28"/>
        </w:rPr>
        <w:t>,</w:t>
      </w:r>
      <w:r w:rsidRPr="001155E3">
        <w:rPr>
          <w:rStyle w:val="FontStyle55"/>
          <w:sz w:val="28"/>
          <w:szCs w:val="28"/>
          <w:lang w:val="en-US"/>
        </w:rPr>
        <w:t>Pb</w:t>
      </w:r>
      <w:r w:rsidRPr="001155E3">
        <w:rPr>
          <w:rStyle w:val="FontStyle55"/>
          <w:sz w:val="28"/>
          <w:szCs w:val="28"/>
        </w:rPr>
        <w:t xml:space="preserve">) определяют в вытяжках 1М </w:t>
      </w:r>
      <w:r w:rsidRPr="001155E3">
        <w:rPr>
          <w:rStyle w:val="FontStyle61"/>
          <w:rFonts w:ascii="Times New Roman" w:hAnsi="Times New Roman" w:cs="Times New Roman"/>
          <w:sz w:val="28"/>
          <w:szCs w:val="28"/>
          <w:lang w:val="en-US"/>
        </w:rPr>
        <w:t>HNO</w:t>
      </w:r>
      <w:r w:rsidRPr="001155E3">
        <w:rPr>
          <w:rStyle w:val="FontStyle61"/>
          <w:rFonts w:ascii="Times New Roman" w:hAnsi="Times New Roman" w:cs="Times New Roman"/>
          <w:sz w:val="28"/>
          <w:szCs w:val="28"/>
        </w:rPr>
        <w:t xml:space="preserve">3 </w:t>
      </w:r>
      <w:r w:rsidRPr="001155E3">
        <w:rPr>
          <w:rStyle w:val="FontStyle60"/>
          <w:sz w:val="28"/>
          <w:szCs w:val="28"/>
        </w:rPr>
        <w:t xml:space="preserve">или </w:t>
      </w:r>
      <w:r w:rsidRPr="001155E3">
        <w:rPr>
          <w:rStyle w:val="FontStyle55"/>
          <w:sz w:val="28"/>
          <w:szCs w:val="28"/>
        </w:rPr>
        <w:t>1М НС1.</w:t>
      </w:r>
    </w:p>
    <w:p w:rsidR="001155E3" w:rsidRPr="001155E3" w:rsidRDefault="001155E3" w:rsidP="001155E3">
      <w:pPr>
        <w:pStyle w:val="Style10"/>
        <w:widowControl/>
        <w:spacing w:line="360" w:lineRule="auto"/>
        <w:ind w:firstLine="672"/>
        <w:rPr>
          <w:rStyle w:val="FontStyle55"/>
          <w:sz w:val="28"/>
          <w:szCs w:val="28"/>
        </w:rPr>
      </w:pPr>
      <w:r w:rsidRPr="001155E3">
        <w:rPr>
          <w:rStyle w:val="FontStyle55"/>
          <w:sz w:val="28"/>
          <w:szCs w:val="28"/>
        </w:rPr>
        <w:t xml:space="preserve">В последние годы эти экстрагенты успешно используют для анализа почв, подверженных техногенным воздействиям. Из сильно загрязненных почв 1М </w:t>
      </w:r>
      <w:r w:rsidRPr="001155E3">
        <w:rPr>
          <w:rStyle w:val="FontStyle62"/>
          <w:rFonts w:ascii="Times New Roman" w:hAnsi="Times New Roman" w:cs="Times New Roman"/>
          <w:sz w:val="28"/>
          <w:szCs w:val="28"/>
          <w:lang w:val="en-US"/>
        </w:rPr>
        <w:t>HNO</w:t>
      </w:r>
      <w:r w:rsidRPr="001155E3">
        <w:rPr>
          <w:rStyle w:val="FontStyle62"/>
          <w:rFonts w:ascii="Times New Roman" w:hAnsi="Times New Roman" w:cs="Times New Roman"/>
          <w:sz w:val="28"/>
          <w:szCs w:val="28"/>
        </w:rPr>
        <w:t xml:space="preserve">3 </w:t>
      </w:r>
      <w:r w:rsidRPr="001155E3">
        <w:rPr>
          <w:rStyle w:val="FontStyle55"/>
          <w:sz w:val="28"/>
          <w:szCs w:val="28"/>
        </w:rPr>
        <w:t>извлекают 90 - 95% тяжелых металлов от их валового содержания. Отношение почвы к раствору 1:10, для торфяных почв 1:20.</w:t>
      </w:r>
    </w:p>
    <w:p w:rsidR="001155E3" w:rsidRPr="001155E3" w:rsidRDefault="001155E3" w:rsidP="001155E3">
      <w:pPr>
        <w:pStyle w:val="Style10"/>
        <w:widowControl/>
        <w:spacing w:line="360" w:lineRule="auto"/>
        <w:ind w:firstLine="672"/>
        <w:rPr>
          <w:rStyle w:val="FontStyle55"/>
          <w:sz w:val="28"/>
          <w:szCs w:val="28"/>
        </w:rPr>
      </w:pPr>
      <w:r w:rsidRPr="001155E3">
        <w:rPr>
          <w:rStyle w:val="FontStyle55"/>
          <w:sz w:val="28"/>
          <w:szCs w:val="28"/>
        </w:rPr>
        <w:t>Пробы почвы массой 5г. (для торфяных почв 2,5г.) взвешивают с точностью ±0,1 г. и помещают коническую колбу вместимостью 200 - 300 см</w:t>
      </w:r>
      <w:r w:rsidRPr="001155E3">
        <w:rPr>
          <w:rStyle w:val="FontStyle55"/>
          <w:sz w:val="28"/>
          <w:szCs w:val="28"/>
          <w:vertAlign w:val="superscript"/>
        </w:rPr>
        <w:t>3</w:t>
      </w:r>
      <w:r w:rsidRPr="001155E3">
        <w:rPr>
          <w:rStyle w:val="FontStyle55"/>
          <w:sz w:val="28"/>
          <w:szCs w:val="28"/>
        </w:rPr>
        <w:t>, к пробе добавляют 50 см</w:t>
      </w:r>
      <w:r w:rsidRPr="001155E3">
        <w:rPr>
          <w:rStyle w:val="FontStyle55"/>
          <w:sz w:val="28"/>
          <w:szCs w:val="28"/>
          <w:vertAlign w:val="superscript"/>
        </w:rPr>
        <w:t>3</w:t>
      </w:r>
      <w:r w:rsidRPr="001155E3">
        <w:rPr>
          <w:rStyle w:val="FontStyle55"/>
          <w:sz w:val="28"/>
          <w:szCs w:val="28"/>
        </w:rPr>
        <w:t xml:space="preserve"> 1М </w:t>
      </w:r>
      <w:r w:rsidRPr="001155E3">
        <w:rPr>
          <w:rStyle w:val="FontStyle55"/>
          <w:sz w:val="28"/>
          <w:szCs w:val="28"/>
          <w:lang w:val="en-US"/>
        </w:rPr>
        <w:t>HN</w:t>
      </w:r>
      <w:r>
        <w:rPr>
          <w:rStyle w:val="FontStyle55"/>
          <w:sz w:val="28"/>
          <w:szCs w:val="28"/>
          <w:lang w:val="en-US"/>
        </w:rPr>
        <w:t>O</w:t>
      </w:r>
      <w:r w:rsidRPr="001155E3">
        <w:rPr>
          <w:rStyle w:val="FontStyle55"/>
          <w:sz w:val="28"/>
          <w:szCs w:val="28"/>
          <w:vertAlign w:val="subscript"/>
        </w:rPr>
        <w:t>3</w:t>
      </w:r>
      <w:r w:rsidRPr="001155E3">
        <w:rPr>
          <w:rStyle w:val="FontStyle55"/>
          <w:sz w:val="28"/>
          <w:szCs w:val="28"/>
        </w:rPr>
        <w:t xml:space="preserve"> (для извлечения РЬ можно использовать 1М НС1). Навеску почвы необходимо увеличить до 10г. при определении тяжелых металлов на фоновом уровне. При этом соотношение почвы и раствора остается неизменным.</w:t>
      </w:r>
    </w:p>
    <w:p w:rsidR="001155E3" w:rsidRPr="001155E3" w:rsidRDefault="001155E3" w:rsidP="001155E3">
      <w:pPr>
        <w:pStyle w:val="Style10"/>
        <w:widowControl/>
        <w:spacing w:line="360" w:lineRule="auto"/>
        <w:ind w:firstLine="672"/>
        <w:rPr>
          <w:rStyle w:val="FontStyle55"/>
          <w:sz w:val="28"/>
          <w:szCs w:val="28"/>
        </w:rPr>
      </w:pPr>
      <w:r w:rsidRPr="001155E3">
        <w:rPr>
          <w:rStyle w:val="FontStyle55"/>
          <w:sz w:val="28"/>
          <w:szCs w:val="28"/>
        </w:rPr>
        <w:t>Взбалтывают суспензию на ротаторе в течение 1 часа или после 3-минутного встряхивания настаивают в течение суток. Колбу закрывают пробкой (если резиновая, то ее необходимо завернуть полиэтиленовой пленкой.).</w:t>
      </w:r>
    </w:p>
    <w:p w:rsidR="001155E3" w:rsidRPr="001155E3" w:rsidRDefault="001155E3" w:rsidP="001155E3">
      <w:pPr>
        <w:pStyle w:val="Style10"/>
        <w:widowControl/>
        <w:spacing w:before="5" w:line="360" w:lineRule="auto"/>
        <w:ind w:firstLine="672"/>
        <w:rPr>
          <w:rStyle w:val="FontStyle55"/>
          <w:sz w:val="28"/>
          <w:szCs w:val="28"/>
        </w:rPr>
      </w:pPr>
      <w:r w:rsidRPr="001155E3">
        <w:rPr>
          <w:rStyle w:val="FontStyle55"/>
          <w:sz w:val="28"/>
          <w:szCs w:val="28"/>
        </w:rPr>
        <w:t xml:space="preserve">Вытяжку фильтруют через сухой складчатый фильтр «белая лента», предварительно промытый 1М </w:t>
      </w:r>
      <w:r w:rsidRPr="001155E3">
        <w:rPr>
          <w:rStyle w:val="FontStyle67"/>
          <w:rFonts w:ascii="Times New Roman" w:hAnsi="Times New Roman" w:cs="Times New Roman"/>
          <w:sz w:val="28"/>
          <w:szCs w:val="28"/>
          <w:lang w:val="en-US"/>
        </w:rPr>
        <w:t>HNO</w:t>
      </w:r>
      <w:r w:rsidRPr="001155E3">
        <w:rPr>
          <w:rStyle w:val="FontStyle67"/>
          <w:rFonts w:ascii="Times New Roman" w:hAnsi="Times New Roman" w:cs="Times New Roman"/>
          <w:sz w:val="28"/>
          <w:szCs w:val="28"/>
          <w:vertAlign w:val="subscript"/>
        </w:rPr>
        <w:t>3</w:t>
      </w:r>
      <w:r w:rsidRPr="001155E3">
        <w:rPr>
          <w:rStyle w:val="FontStyle67"/>
          <w:rFonts w:ascii="Times New Roman" w:hAnsi="Times New Roman" w:cs="Times New Roman"/>
          <w:sz w:val="28"/>
          <w:szCs w:val="28"/>
        </w:rPr>
        <w:t xml:space="preserve">. </w:t>
      </w:r>
      <w:r w:rsidRPr="001155E3">
        <w:rPr>
          <w:rStyle w:val="FontStyle55"/>
          <w:sz w:val="28"/>
          <w:szCs w:val="28"/>
        </w:rPr>
        <w:t>Перед фильтрованием вытяжка перемешивается, и переносится на фильтр по возможности полностью. В фильтрате определяют тяжелые металлы на атомно-абсорбционном спектрофотометре в пламени ацетилен-воздух. Если фильтраты мутные, их возвращают на фильтры. Одновременно проводят холостой анализ, включая все стадии его определения, кроме взятия проб.</w:t>
      </w:r>
    </w:p>
    <w:p w:rsidR="001155E3" w:rsidRPr="006630ED" w:rsidRDefault="001155E3" w:rsidP="001155E3">
      <w:pPr>
        <w:pStyle w:val="Style12"/>
        <w:widowControl/>
        <w:tabs>
          <w:tab w:val="left" w:pos="1368"/>
        </w:tabs>
        <w:spacing w:line="360" w:lineRule="auto"/>
        <w:ind w:firstLine="672"/>
        <w:jc w:val="center"/>
        <w:rPr>
          <w:rStyle w:val="FontStyle55"/>
          <w:sz w:val="28"/>
          <w:szCs w:val="28"/>
        </w:rPr>
      </w:pPr>
    </w:p>
    <w:p w:rsidR="001155E3" w:rsidRPr="00CB60B9" w:rsidRDefault="001155E3" w:rsidP="00CB60B9">
      <w:pPr>
        <w:pStyle w:val="Style12"/>
        <w:widowControl/>
        <w:tabs>
          <w:tab w:val="left" w:pos="1368"/>
        </w:tabs>
        <w:spacing w:line="360" w:lineRule="auto"/>
        <w:ind w:firstLine="672"/>
        <w:jc w:val="left"/>
        <w:rPr>
          <w:rStyle w:val="FontStyle55"/>
          <w:i/>
          <w:sz w:val="28"/>
          <w:szCs w:val="28"/>
        </w:rPr>
      </w:pPr>
      <w:r w:rsidRPr="00CB60B9">
        <w:rPr>
          <w:rStyle w:val="FontStyle55"/>
          <w:i/>
          <w:sz w:val="28"/>
          <w:szCs w:val="28"/>
        </w:rPr>
        <w:t>Извлечение подвижных форм тяжелых металлов ацетатно-аммонийным буферным раствором с рН = 4,8.</w:t>
      </w:r>
    </w:p>
    <w:p w:rsidR="001155E3" w:rsidRPr="001155E3" w:rsidRDefault="001155E3" w:rsidP="001155E3">
      <w:pPr>
        <w:pStyle w:val="Style10"/>
        <w:widowControl/>
        <w:spacing w:line="360" w:lineRule="auto"/>
        <w:ind w:right="48" w:firstLine="667"/>
        <w:rPr>
          <w:rStyle w:val="FontStyle55"/>
          <w:sz w:val="28"/>
          <w:szCs w:val="28"/>
        </w:rPr>
      </w:pPr>
      <w:r w:rsidRPr="001155E3">
        <w:rPr>
          <w:rStyle w:val="FontStyle55"/>
          <w:sz w:val="28"/>
          <w:szCs w:val="28"/>
        </w:rPr>
        <w:t xml:space="preserve">Подвижные формы соединении элементов в почвах извлекают ацетатно-аммонийным буфером раствором с рН = 4,8 (ААБ). Этот экстрагент принят агрохимической службой для извлечения доступных растениям микроэлементов и служит </w:t>
      </w:r>
      <w:r w:rsidR="00B422F7">
        <w:rPr>
          <w:rStyle w:val="FontStyle55"/>
          <w:spacing w:val="-20"/>
          <w:sz w:val="28"/>
          <w:szCs w:val="28"/>
        </w:rPr>
        <w:t>дл</w:t>
      </w:r>
      <w:r w:rsidRPr="001155E3">
        <w:rPr>
          <w:rStyle w:val="FontStyle55"/>
          <w:spacing w:val="-20"/>
          <w:sz w:val="28"/>
          <w:szCs w:val="28"/>
        </w:rPr>
        <w:t>я</w:t>
      </w:r>
      <w:r w:rsidRPr="001155E3">
        <w:rPr>
          <w:rStyle w:val="FontStyle55"/>
          <w:sz w:val="28"/>
          <w:szCs w:val="28"/>
        </w:rPr>
        <w:t xml:space="preserve"> оценки обеспеченности почв этими элементами.</w:t>
      </w:r>
    </w:p>
    <w:p w:rsidR="001155E3" w:rsidRPr="001155E3" w:rsidRDefault="001155E3" w:rsidP="001155E3">
      <w:pPr>
        <w:pStyle w:val="Style10"/>
        <w:widowControl/>
        <w:spacing w:line="360" w:lineRule="auto"/>
        <w:ind w:right="48" w:firstLine="672"/>
        <w:rPr>
          <w:rStyle w:val="FontStyle55"/>
          <w:sz w:val="28"/>
          <w:szCs w:val="28"/>
        </w:rPr>
      </w:pPr>
      <w:r w:rsidRPr="001155E3">
        <w:rPr>
          <w:rStyle w:val="FontStyle55"/>
          <w:sz w:val="28"/>
          <w:szCs w:val="28"/>
        </w:rPr>
        <w:t>Отношение почвы к раствору 1:10, время воздействия 1 час при взбалтывании на ротаторе или настаивании в течение суток. Метод пригоден для некарбонатных и карбонатных почв. При анализе торфяных почв отношение почв к раствору должно быть увеличено до 1:20.</w:t>
      </w:r>
    </w:p>
    <w:p w:rsidR="001155E3" w:rsidRPr="001155E3" w:rsidRDefault="001155E3" w:rsidP="001155E3">
      <w:pPr>
        <w:pStyle w:val="Style10"/>
        <w:widowControl/>
        <w:spacing w:before="29" w:line="360" w:lineRule="auto"/>
        <w:ind w:firstLine="667"/>
        <w:rPr>
          <w:rStyle w:val="FontStyle55"/>
          <w:sz w:val="28"/>
          <w:szCs w:val="28"/>
        </w:rPr>
      </w:pPr>
      <w:r w:rsidRPr="001155E3">
        <w:rPr>
          <w:rStyle w:val="FontStyle55"/>
          <w:sz w:val="28"/>
          <w:szCs w:val="28"/>
        </w:rPr>
        <w:t>Пробу почвы массой 10г. помещают в коническую колбу вместимостью 250 см</w:t>
      </w:r>
      <w:r w:rsidRPr="001155E3">
        <w:rPr>
          <w:rStyle w:val="FontStyle55"/>
          <w:sz w:val="28"/>
          <w:szCs w:val="28"/>
          <w:vertAlign w:val="superscript"/>
        </w:rPr>
        <w:t>3</w:t>
      </w:r>
      <w:r w:rsidRPr="001155E3">
        <w:rPr>
          <w:rStyle w:val="FontStyle55"/>
          <w:sz w:val="28"/>
          <w:szCs w:val="28"/>
        </w:rPr>
        <w:t>, приливают 50 см</w:t>
      </w:r>
      <w:r w:rsidRPr="001155E3">
        <w:rPr>
          <w:rStyle w:val="FontStyle55"/>
          <w:sz w:val="28"/>
          <w:szCs w:val="28"/>
          <w:vertAlign w:val="superscript"/>
        </w:rPr>
        <w:t>3</w:t>
      </w:r>
      <w:r w:rsidRPr="001155E3">
        <w:rPr>
          <w:rStyle w:val="FontStyle55"/>
          <w:sz w:val="28"/>
          <w:szCs w:val="28"/>
        </w:rPr>
        <w:t xml:space="preserve"> ацетатно-аммонийного буфера.</w:t>
      </w:r>
    </w:p>
    <w:p w:rsidR="001155E3" w:rsidRPr="001155E3" w:rsidRDefault="001155E3" w:rsidP="001155E3">
      <w:pPr>
        <w:pStyle w:val="Style10"/>
        <w:widowControl/>
        <w:spacing w:before="14" w:line="360" w:lineRule="auto"/>
        <w:ind w:firstLine="667"/>
        <w:rPr>
          <w:rStyle w:val="FontStyle55"/>
          <w:sz w:val="28"/>
          <w:szCs w:val="28"/>
        </w:rPr>
      </w:pPr>
      <w:r w:rsidRPr="001155E3">
        <w:rPr>
          <w:rStyle w:val="FontStyle55"/>
          <w:sz w:val="28"/>
          <w:szCs w:val="28"/>
        </w:rPr>
        <w:t xml:space="preserve">Суспензию взбалтывают 1 час и настаивают в течение суток. Суспензии карбонатных почв, не закрывая емкости, периодически взбалтывают от руки до прекращения выделения углекислого газа. Вытяжки фильтруют через сухой складчатый фильтр «белая лента», по возможности не перенося почву на фильтр. К оставшейся в колбе почве приливают </w:t>
      </w:r>
      <w:r w:rsidRPr="001155E3">
        <w:rPr>
          <w:rStyle w:val="FontStyle55"/>
          <w:spacing w:val="-20"/>
          <w:sz w:val="28"/>
          <w:szCs w:val="28"/>
        </w:rPr>
        <w:t>50</w:t>
      </w:r>
      <w:r w:rsidRPr="001155E3">
        <w:rPr>
          <w:rStyle w:val="FontStyle55"/>
          <w:sz w:val="28"/>
          <w:szCs w:val="28"/>
        </w:rPr>
        <w:t xml:space="preserve"> см</w:t>
      </w:r>
      <w:r w:rsidRPr="001155E3">
        <w:rPr>
          <w:rStyle w:val="FontStyle55"/>
          <w:sz w:val="28"/>
          <w:szCs w:val="28"/>
          <w:vertAlign w:val="superscript"/>
        </w:rPr>
        <w:t>3</w:t>
      </w:r>
      <w:r w:rsidRPr="001155E3">
        <w:rPr>
          <w:rStyle w:val="FontStyle55"/>
          <w:sz w:val="28"/>
          <w:szCs w:val="28"/>
        </w:rPr>
        <w:t xml:space="preserve"> ацетатно-аммонийного буфера и экстрагирование повторяют, повторное фильтрование производят в ту же колбу, перенося на фильтр максимальное количество почвы.</w:t>
      </w:r>
    </w:p>
    <w:p w:rsidR="001155E3" w:rsidRPr="001155E3" w:rsidRDefault="001155E3" w:rsidP="001155E3">
      <w:pPr>
        <w:pStyle w:val="Style10"/>
        <w:widowControl/>
        <w:spacing w:before="34" w:line="360" w:lineRule="auto"/>
        <w:jc w:val="left"/>
        <w:rPr>
          <w:rStyle w:val="FontStyle55"/>
          <w:sz w:val="28"/>
          <w:szCs w:val="28"/>
        </w:rPr>
      </w:pPr>
      <w:r w:rsidRPr="001155E3">
        <w:rPr>
          <w:rStyle w:val="FontStyle55"/>
          <w:sz w:val="28"/>
          <w:szCs w:val="28"/>
        </w:rPr>
        <w:t>Одновременно проводят холостой анализ, включая все его стадии, кроме взятия проб.</w:t>
      </w:r>
    </w:p>
    <w:p w:rsidR="00CB60B9" w:rsidRPr="00CB60B9" w:rsidRDefault="001155E3" w:rsidP="00CB60B9">
      <w:pPr>
        <w:pStyle w:val="Style10"/>
        <w:widowControl/>
        <w:spacing w:before="19" w:line="360" w:lineRule="auto"/>
        <w:ind w:firstLine="662"/>
        <w:rPr>
          <w:rStyle w:val="FontStyle55"/>
          <w:sz w:val="28"/>
          <w:szCs w:val="28"/>
        </w:rPr>
      </w:pPr>
      <w:r w:rsidRPr="00CB60B9">
        <w:rPr>
          <w:rStyle w:val="FontStyle55"/>
          <w:sz w:val="28"/>
          <w:szCs w:val="28"/>
        </w:rPr>
        <w:t>При измерении концентрации металлов в экстрактах почв близких к пределу обнаружения целесообразно воспользоваться блоком проточного концентрировании БК-1, в котором происходит селективное концентрирование металлов в колонке с сорбентом и последующее элюирование</w:t>
      </w:r>
      <w:r w:rsidR="00CB60B9" w:rsidRPr="00CB60B9">
        <w:rPr>
          <w:rStyle w:val="FontStyle55"/>
          <w:sz w:val="28"/>
          <w:szCs w:val="28"/>
        </w:rPr>
        <w:t xml:space="preserve"> концентрата 2М </w:t>
      </w:r>
      <w:r w:rsidR="00CB60B9" w:rsidRPr="00CB60B9">
        <w:rPr>
          <w:rStyle w:val="FontStyle55"/>
          <w:sz w:val="28"/>
          <w:szCs w:val="28"/>
          <w:lang w:val="en-US"/>
        </w:rPr>
        <w:t>HN</w:t>
      </w:r>
      <w:r w:rsidR="00CB60B9" w:rsidRPr="00CB60B9">
        <w:rPr>
          <w:rStyle w:val="FontStyle55"/>
          <w:sz w:val="28"/>
          <w:szCs w:val="28"/>
        </w:rPr>
        <w:t>O</w:t>
      </w:r>
      <w:r w:rsidR="00CB60B9" w:rsidRPr="00CB60B9">
        <w:rPr>
          <w:rStyle w:val="FontStyle55"/>
          <w:sz w:val="28"/>
          <w:szCs w:val="28"/>
          <w:vertAlign w:val="subscript"/>
        </w:rPr>
        <w:t>3</w:t>
      </w:r>
      <w:r w:rsidR="00CB60B9" w:rsidRPr="00CB60B9">
        <w:rPr>
          <w:rStyle w:val="FontStyle55"/>
          <w:sz w:val="28"/>
          <w:szCs w:val="28"/>
        </w:rPr>
        <w:t xml:space="preserve"> в детектор без размывания зоны концентрата с последующим атомно-абсорбционным определением содержания металлов в концентрате.</w:t>
      </w:r>
    </w:p>
    <w:p w:rsidR="00CB60B9" w:rsidRPr="00150164" w:rsidRDefault="00CB60B9" w:rsidP="00150164">
      <w:pPr>
        <w:pStyle w:val="Style10"/>
        <w:widowControl/>
        <w:spacing w:before="10" w:line="360" w:lineRule="auto"/>
        <w:ind w:firstLine="667"/>
        <w:rPr>
          <w:rStyle w:val="FontStyle55"/>
          <w:sz w:val="28"/>
          <w:szCs w:val="28"/>
        </w:rPr>
      </w:pPr>
      <w:r w:rsidRPr="00CB60B9">
        <w:rPr>
          <w:rStyle w:val="FontStyle55"/>
          <w:sz w:val="28"/>
          <w:szCs w:val="28"/>
        </w:rPr>
        <w:t>Этот метод пригоден для некарбонатных и карбонатных почв. При анализе торфяных почв отношение почвы к раствору должно быть увеличено до 1:20.</w:t>
      </w:r>
    </w:p>
    <w:p w:rsidR="00CB60B9" w:rsidRPr="00CB60B9" w:rsidRDefault="00CB60B9" w:rsidP="00CB60B9">
      <w:pPr>
        <w:pStyle w:val="Style45"/>
        <w:widowControl/>
        <w:numPr>
          <w:ilvl w:val="0"/>
          <w:numId w:val="10"/>
        </w:numPr>
        <w:tabs>
          <w:tab w:val="left" w:pos="1238"/>
        </w:tabs>
        <w:spacing w:before="274" w:line="360" w:lineRule="auto"/>
        <w:jc w:val="left"/>
        <w:rPr>
          <w:rStyle w:val="FontStyle55"/>
          <w:b/>
          <w:sz w:val="28"/>
          <w:szCs w:val="28"/>
        </w:rPr>
      </w:pPr>
      <w:r w:rsidRPr="00CB60B9">
        <w:rPr>
          <w:rStyle w:val="FontStyle55"/>
          <w:sz w:val="28"/>
          <w:szCs w:val="28"/>
        </w:rPr>
        <w:t>Подготовка анализатора к работе и выбор условий измерения</w:t>
      </w:r>
      <w:r w:rsidRPr="00CB60B9">
        <w:rPr>
          <w:rStyle w:val="FontStyle55"/>
          <w:b/>
          <w:sz w:val="28"/>
          <w:szCs w:val="28"/>
        </w:rPr>
        <w:t>.</w:t>
      </w:r>
    </w:p>
    <w:p w:rsidR="00CB60B9" w:rsidRPr="00CB60B9" w:rsidRDefault="008D2665" w:rsidP="008D2665">
      <w:pPr>
        <w:pStyle w:val="Style45"/>
        <w:widowControl/>
        <w:tabs>
          <w:tab w:val="left" w:pos="851"/>
          <w:tab w:val="left" w:pos="1238"/>
        </w:tabs>
        <w:spacing w:before="274" w:line="360" w:lineRule="auto"/>
        <w:ind w:firstLine="142"/>
        <w:jc w:val="left"/>
        <w:rPr>
          <w:rStyle w:val="FontStyle55"/>
          <w:b/>
          <w:sz w:val="28"/>
          <w:szCs w:val="28"/>
        </w:rPr>
      </w:pPr>
      <w:r w:rsidRPr="00402E70">
        <w:rPr>
          <w:rStyle w:val="FontStyle55"/>
          <w:b/>
          <w:sz w:val="28"/>
          <w:szCs w:val="28"/>
        </w:rPr>
        <w:tab/>
      </w:r>
      <w:r w:rsidR="00CB60B9" w:rsidRPr="00CB60B9">
        <w:rPr>
          <w:rStyle w:val="FontStyle55"/>
          <w:sz w:val="28"/>
          <w:szCs w:val="28"/>
        </w:rPr>
        <w:t>Подготовка анализа к работе, его включение и выведение на рабочий режим осуществляется в соответствии с руководством по эксплуатации, прилагаемой к прибору.</w:t>
      </w:r>
    </w:p>
    <w:p w:rsidR="00CB60B9" w:rsidRPr="00CB60B9" w:rsidRDefault="00CB60B9" w:rsidP="008D2665">
      <w:pPr>
        <w:pStyle w:val="Style10"/>
        <w:widowControl/>
        <w:tabs>
          <w:tab w:val="left" w:pos="851"/>
        </w:tabs>
        <w:spacing w:line="360" w:lineRule="auto"/>
        <w:ind w:firstLine="667"/>
        <w:rPr>
          <w:rStyle w:val="FontStyle55"/>
          <w:sz w:val="28"/>
          <w:szCs w:val="28"/>
        </w:rPr>
      </w:pPr>
      <w:r w:rsidRPr="00CB60B9">
        <w:rPr>
          <w:rStyle w:val="FontStyle55"/>
          <w:sz w:val="28"/>
          <w:szCs w:val="28"/>
        </w:rPr>
        <w:t>Выбор условий измерения определяют из справочника данных по определяемому элементу заложенных в память компьютера.</w:t>
      </w:r>
    </w:p>
    <w:p w:rsidR="00CB60B9" w:rsidRPr="006630ED" w:rsidRDefault="00CB60B9" w:rsidP="00CB60B9">
      <w:pPr>
        <w:pStyle w:val="Style10"/>
        <w:widowControl/>
        <w:spacing w:line="360" w:lineRule="auto"/>
        <w:ind w:firstLine="662"/>
        <w:rPr>
          <w:rStyle w:val="FontStyle55"/>
          <w:sz w:val="28"/>
          <w:szCs w:val="28"/>
        </w:rPr>
      </w:pPr>
      <w:r w:rsidRPr="00CB60B9">
        <w:rPr>
          <w:rStyle w:val="FontStyle55"/>
          <w:sz w:val="28"/>
          <w:szCs w:val="28"/>
        </w:rPr>
        <w:t>При анализе почв необходимо работать с использованием коррекции фона (двухимпульсный режим), из-за наличия неселективной абсорбции.</w:t>
      </w:r>
    </w:p>
    <w:p w:rsidR="00CB60B9" w:rsidRPr="006630ED" w:rsidRDefault="00CB60B9" w:rsidP="00CB60B9">
      <w:pPr>
        <w:pStyle w:val="Style10"/>
        <w:widowControl/>
        <w:spacing w:line="360" w:lineRule="auto"/>
        <w:ind w:firstLine="662"/>
        <w:rPr>
          <w:rStyle w:val="FontStyle55"/>
          <w:sz w:val="28"/>
          <w:szCs w:val="28"/>
        </w:rPr>
      </w:pPr>
    </w:p>
    <w:p w:rsidR="00CB60B9" w:rsidRPr="00CB60B9" w:rsidRDefault="00CB60B9" w:rsidP="008D2665">
      <w:pPr>
        <w:pStyle w:val="Style45"/>
        <w:widowControl/>
        <w:numPr>
          <w:ilvl w:val="0"/>
          <w:numId w:val="10"/>
        </w:numPr>
        <w:tabs>
          <w:tab w:val="left" w:pos="1238"/>
        </w:tabs>
        <w:spacing w:before="269" w:line="360" w:lineRule="auto"/>
        <w:ind w:left="851" w:hanging="284"/>
        <w:jc w:val="left"/>
        <w:rPr>
          <w:rStyle w:val="FontStyle55"/>
          <w:sz w:val="28"/>
          <w:szCs w:val="28"/>
        </w:rPr>
      </w:pPr>
      <w:r w:rsidRPr="00CB60B9">
        <w:rPr>
          <w:rStyle w:val="FontStyle55"/>
          <w:sz w:val="28"/>
          <w:szCs w:val="28"/>
        </w:rPr>
        <w:t>Проведение измерений.</w:t>
      </w:r>
    </w:p>
    <w:p w:rsidR="00CB60B9" w:rsidRPr="00CB60B9" w:rsidRDefault="00CB60B9" w:rsidP="008D2665">
      <w:pPr>
        <w:pStyle w:val="Style10"/>
        <w:widowControl/>
        <w:spacing w:before="5" w:line="360" w:lineRule="auto"/>
        <w:ind w:firstLine="851"/>
        <w:rPr>
          <w:rStyle w:val="FontStyle55"/>
          <w:sz w:val="28"/>
          <w:szCs w:val="28"/>
        </w:rPr>
      </w:pPr>
      <w:r w:rsidRPr="00CB60B9">
        <w:rPr>
          <w:rStyle w:val="FontStyle55"/>
          <w:sz w:val="28"/>
          <w:szCs w:val="28"/>
        </w:rPr>
        <w:t>В режиме «Градуировка» (анализатор работает совместно с компьютером) измеряют абсорбцию растворов сравнения в порядке возрастания концентрации.</w:t>
      </w:r>
    </w:p>
    <w:p w:rsidR="00CB60B9" w:rsidRPr="00CB60B9" w:rsidRDefault="00CB60B9" w:rsidP="008D2665">
      <w:pPr>
        <w:pStyle w:val="Style10"/>
        <w:widowControl/>
        <w:spacing w:line="360" w:lineRule="auto"/>
        <w:ind w:firstLine="851"/>
        <w:rPr>
          <w:rStyle w:val="FontStyle55"/>
          <w:sz w:val="28"/>
          <w:szCs w:val="28"/>
        </w:rPr>
      </w:pPr>
      <w:r w:rsidRPr="00CB60B9">
        <w:rPr>
          <w:rStyle w:val="FontStyle55"/>
          <w:sz w:val="28"/>
          <w:szCs w:val="28"/>
        </w:rPr>
        <w:t>После построения градировочного графика, в режиме «Анализ» проводят измерения концентрации металла в экстрактах почв. После измерения концентрации каждой десятой пробы измеряют один из растворов сравнения по которому проводилась градуировка. Включают режим «Рекалибровка». При отклонении градуировочного коэффициента более, чем на 10% от установленного ранее, заменяют старую градуировку новой и повторяют замер этих десяти проб. Следует, однако, выяснить причину изменения градуировки (засорился распылитель, сбилась линия, изменился расход газа) и по возможности устранить ее.</w:t>
      </w:r>
    </w:p>
    <w:p w:rsidR="00CB60B9" w:rsidRPr="00CB60B9" w:rsidRDefault="00CB60B9" w:rsidP="008D2665">
      <w:pPr>
        <w:pStyle w:val="Style10"/>
        <w:widowControl/>
        <w:spacing w:before="5" w:line="360" w:lineRule="auto"/>
        <w:ind w:firstLine="851"/>
        <w:rPr>
          <w:rStyle w:val="FontStyle55"/>
          <w:sz w:val="28"/>
          <w:szCs w:val="28"/>
        </w:rPr>
      </w:pPr>
      <w:r w:rsidRPr="00CB60B9">
        <w:rPr>
          <w:rStyle w:val="FontStyle55"/>
          <w:sz w:val="28"/>
          <w:szCs w:val="28"/>
        </w:rPr>
        <w:t>Расчетное содержание металла считывают с экрана монитора или распечатывают на принтере.</w:t>
      </w:r>
    </w:p>
    <w:p w:rsidR="008D2665" w:rsidRPr="008D2665" w:rsidRDefault="00CB60B9" w:rsidP="008D2665">
      <w:pPr>
        <w:pStyle w:val="Style10"/>
        <w:widowControl/>
        <w:spacing w:line="360" w:lineRule="auto"/>
        <w:ind w:left="667" w:firstLine="184"/>
        <w:jc w:val="left"/>
        <w:rPr>
          <w:rStyle w:val="FontStyle55"/>
          <w:sz w:val="28"/>
          <w:szCs w:val="28"/>
        </w:rPr>
      </w:pPr>
      <w:r w:rsidRPr="00CB60B9">
        <w:rPr>
          <w:rStyle w:val="FontStyle55"/>
          <w:sz w:val="28"/>
          <w:szCs w:val="28"/>
        </w:rPr>
        <w:t>Проведение измерений концентрации к</w:t>
      </w:r>
      <w:r w:rsidR="008D2665">
        <w:rPr>
          <w:rStyle w:val="FontStyle55"/>
          <w:sz w:val="28"/>
          <w:szCs w:val="28"/>
        </w:rPr>
        <w:t>аждого раствора проводят не</w:t>
      </w:r>
    </w:p>
    <w:p w:rsidR="006630ED" w:rsidRPr="00E9563E" w:rsidRDefault="00CB60B9" w:rsidP="008D2665">
      <w:pPr>
        <w:pStyle w:val="Style10"/>
        <w:widowControl/>
        <w:spacing w:line="360" w:lineRule="auto"/>
        <w:ind w:left="-142" w:firstLine="184"/>
        <w:jc w:val="left"/>
        <w:rPr>
          <w:rStyle w:val="FontStyle55"/>
          <w:sz w:val="28"/>
          <w:szCs w:val="28"/>
        </w:rPr>
      </w:pPr>
      <w:r w:rsidRPr="00CB60B9">
        <w:rPr>
          <w:rStyle w:val="FontStyle55"/>
          <w:sz w:val="28"/>
          <w:szCs w:val="28"/>
        </w:rPr>
        <w:t>менее двух раз</w:t>
      </w:r>
      <w:r w:rsidR="006630ED">
        <w:rPr>
          <w:rStyle w:val="FontStyle55"/>
          <w:sz w:val="28"/>
          <w:szCs w:val="28"/>
        </w:rPr>
        <w:t>.</w:t>
      </w:r>
    </w:p>
    <w:p w:rsidR="00E9563E" w:rsidRPr="00E9563E" w:rsidRDefault="00E9563E" w:rsidP="00E9563E">
      <w:pPr>
        <w:pStyle w:val="Style10"/>
        <w:widowControl/>
        <w:spacing w:line="360" w:lineRule="auto"/>
        <w:ind w:left="667" w:firstLine="0"/>
        <w:jc w:val="left"/>
        <w:rPr>
          <w:rStyle w:val="FontStyle55"/>
          <w:sz w:val="28"/>
          <w:szCs w:val="28"/>
        </w:rPr>
      </w:pPr>
    </w:p>
    <w:p w:rsidR="00150164" w:rsidRPr="00E9563E" w:rsidRDefault="00150164" w:rsidP="00E9563E">
      <w:pPr>
        <w:pStyle w:val="Style10"/>
        <w:widowControl/>
        <w:spacing w:line="360" w:lineRule="auto"/>
        <w:ind w:firstLine="0"/>
        <w:rPr>
          <w:rStyle w:val="FontStyle55"/>
          <w:sz w:val="28"/>
          <w:szCs w:val="28"/>
          <w:u w:val="single"/>
        </w:rPr>
      </w:pPr>
      <w:r w:rsidRPr="00E9563E">
        <w:rPr>
          <w:rStyle w:val="FontStyle55"/>
          <w:sz w:val="28"/>
          <w:szCs w:val="28"/>
          <w:u w:val="single"/>
        </w:rPr>
        <w:t>Обработка результатов измерения</w:t>
      </w:r>
    </w:p>
    <w:p w:rsidR="006630ED" w:rsidRPr="006630ED" w:rsidRDefault="006630ED" w:rsidP="00E9563E">
      <w:pPr>
        <w:pStyle w:val="Style28"/>
        <w:widowControl/>
        <w:spacing w:before="48" w:after="379"/>
        <w:ind w:firstLine="0"/>
        <w:jc w:val="both"/>
        <w:rPr>
          <w:rStyle w:val="FontStyle55"/>
          <w:sz w:val="28"/>
          <w:szCs w:val="28"/>
        </w:rPr>
      </w:pPr>
      <w:r w:rsidRPr="006630ED">
        <w:rPr>
          <w:rStyle w:val="FontStyle55"/>
          <w:sz w:val="28"/>
          <w:szCs w:val="28"/>
        </w:rPr>
        <w:t>Содержание металлов в исследуемых пробах почв рассчитывают по формуле:</w:t>
      </w:r>
    </w:p>
    <w:p w:rsidR="00CB60B9" w:rsidRPr="006630ED" w:rsidRDefault="006630ED" w:rsidP="00CB60B9">
      <w:pPr>
        <w:pStyle w:val="Style10"/>
        <w:widowControl/>
        <w:spacing w:line="360" w:lineRule="auto"/>
        <w:ind w:left="667" w:firstLine="0"/>
        <w:jc w:val="left"/>
        <w:rPr>
          <w:rStyle w:val="FontStyle55"/>
          <w:sz w:val="40"/>
          <w:szCs w:val="40"/>
        </w:rPr>
      </w:pPr>
      <w:r>
        <w:rPr>
          <w:rStyle w:val="FontStyle55"/>
          <w:sz w:val="28"/>
          <w:szCs w:val="28"/>
          <w:lang w:val="en-US"/>
        </w:rPr>
        <w:t>X</w:t>
      </w:r>
      <w:r w:rsidRPr="006630ED">
        <w:rPr>
          <w:rStyle w:val="FontStyle55"/>
          <w:sz w:val="28"/>
          <w:szCs w:val="28"/>
        </w:rPr>
        <w:t xml:space="preserve">= </w:t>
      </w:r>
      <w:r w:rsidR="006B10B5" w:rsidRPr="006B10B5">
        <w:rPr>
          <w:rStyle w:val="FontStyle55"/>
          <w:sz w:val="40"/>
          <w:szCs w:val="40"/>
        </w:rPr>
        <w:fldChar w:fldCharType="begin"/>
      </w:r>
      <w:r w:rsidR="006B10B5" w:rsidRPr="006B10B5">
        <w:rPr>
          <w:rStyle w:val="FontStyle55"/>
          <w:sz w:val="40"/>
          <w:szCs w:val="40"/>
        </w:rPr>
        <w:instrText xml:space="preserve"> QUOTE </w:instrText>
      </w:r>
      <w:r w:rsidR="004902FE">
        <w:rPr>
          <w:position w:val="-5"/>
        </w:rPr>
        <w:pict>
          <v:shape id="_x0000_i1028" type="#_x0000_t75" style="width:64.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C1CEC&quot;/&gt;&lt;wsp:rsid wsp:val=&quot;00026E94&quot;/&gt;&lt;wsp:rsid wsp:val=&quot;00097BAA&quot;/&gt;&lt;wsp:rsid wsp:val=&quot;001155E3&quot;/&gt;&lt;wsp:rsid wsp:val=&quot;001256EA&quot;/&gt;&lt;wsp:rsid wsp:val=&quot;00150164&quot;/&gt;&lt;wsp:rsid wsp:val=&quot;00152EAD&quot;/&gt;&lt;wsp:rsid wsp:val=&quot;001A5369&quot;/&gt;&lt;wsp:rsid wsp:val=&quot;001A6718&quot;/&gt;&lt;wsp:rsid wsp:val=&quot;001D308E&quot;/&gt;&lt;wsp:rsid wsp:val=&quot;001E3A7C&quot;/&gt;&lt;wsp:rsid wsp:val=&quot;002146DF&quot;/&gt;&lt;wsp:rsid wsp:val=&quot;00236C82&quot;/&gt;&lt;wsp:rsid wsp:val=&quot;002645CA&quot;/&gt;&lt;wsp:rsid wsp:val=&quot;00267DED&quot;/&gt;&lt;wsp:rsid wsp:val=&quot;002811F6&quot;/&gt;&lt;wsp:rsid wsp:val=&quot;002B5395&quot;/&gt;&lt;wsp:rsid wsp:val=&quot;002F1E5C&quot;/&gt;&lt;wsp:rsid wsp:val=&quot;00334342&quot;/&gt;&lt;wsp:rsid wsp:val=&quot;003A1F89&quot;/&gt;&lt;wsp:rsid wsp:val=&quot;00402E70&quot;/&gt;&lt;wsp:rsid wsp:val=&quot;004031E9&quot;/&gt;&lt;wsp:rsid wsp:val=&quot;00430727&quot;/&gt;&lt;wsp:rsid wsp:val=&quot;00451464&quot;/&gt;&lt;wsp:rsid wsp:val=&quot;00455269&quot;/&gt;&lt;wsp:rsid wsp:val=&quot;004720B7&quot;/&gt;&lt;wsp:rsid wsp:val=&quot;004754DD&quot;/&gt;&lt;wsp:rsid wsp:val=&quot;004D110D&quot;/&gt;&lt;wsp:rsid wsp:val=&quot;004E734F&quot;/&gt;&lt;wsp:rsid wsp:val=&quot;005306CF&quot;/&gt;&lt;wsp:rsid wsp:val=&quot;005321BB&quot;/&gt;&lt;wsp:rsid wsp:val=&quot;005565A9&quot;/&gt;&lt;wsp:rsid wsp:val=&quot;00560D39&quot;/&gt;&lt;wsp:rsid wsp:val=&quot;00591EAC&quot;/&gt;&lt;wsp:rsid wsp:val=&quot;005D45C2&quot;/&gt;&lt;wsp:rsid wsp:val=&quot;00633251&quot;/&gt;&lt;wsp:rsid wsp:val=&quot;0063507B&quot;/&gt;&lt;wsp:rsid wsp:val=&quot;00636ADF&quot;/&gt;&lt;wsp:rsid wsp:val=&quot;006630ED&quot;/&gt;&lt;wsp:rsid wsp:val=&quot;006B10B5&quot;/&gt;&lt;wsp:rsid wsp:val=&quot;006C0881&quot;/&gt;&lt;wsp:rsid wsp:val=&quot;006C14CB&quot;/&gt;&lt;wsp:rsid wsp:val=&quot;006C2202&quot;/&gt;&lt;wsp:rsid wsp:val=&quot;006D62C8&quot;/&gt;&lt;wsp:rsid wsp:val=&quot;006E5299&quot;/&gt;&lt;wsp:rsid wsp:val=&quot;00723935&quot;/&gt;&lt;wsp:rsid wsp:val=&quot;007279A2&quot;/&gt;&lt;wsp:rsid wsp:val=&quot;007C7FD5&quot;/&gt;&lt;wsp:rsid wsp:val=&quot;007D665A&quot;/&gt;&lt;wsp:rsid wsp:val=&quot;008064C2&quot;/&gt;&lt;wsp:rsid wsp:val=&quot;00834E03&quot;/&gt;&lt;wsp:rsid wsp:val=&quot;008449D2&quot;/&gt;&lt;wsp:rsid wsp:val=&quot;008773B5&quot;/&gt;&lt;wsp:rsid wsp:val=&quot;008D2665&quot;/&gt;&lt;wsp:rsid wsp:val=&quot;008F2BA3&quot;/&gt;&lt;wsp:rsid wsp:val=&quot;008F6582&quot;/&gt;&lt;wsp:rsid wsp:val=&quot;00913ECC&quot;/&gt;&lt;wsp:rsid wsp:val=&quot;009169ED&quot;/&gt;&lt;wsp:rsid wsp:val=&quot;00927116&quot;/&gt;&lt;wsp:rsid wsp:val=&quot;00951366&quot;/&gt;&lt;wsp:rsid wsp:val=&quot;0096491E&quot;/&gt;&lt;wsp:rsid wsp:val=&quot;009671BE&quot;/&gt;&lt;wsp:rsid wsp:val=&quot;009C406C&quot;/&gt;&lt;wsp:rsid wsp:val=&quot;009E7422&quot;/&gt;&lt;wsp:rsid wsp:val=&quot;00A23FAA&quot;/&gt;&lt;wsp:rsid wsp:val=&quot;00A9409A&quot;/&gt;&lt;wsp:rsid wsp:val=&quot;00A940F0&quot;/&gt;&lt;wsp:rsid wsp:val=&quot;00AA7216&quot;/&gt;&lt;wsp:rsid wsp:val=&quot;00AC1CEC&quot;/&gt;&lt;wsp:rsid wsp:val=&quot;00B1532F&quot;/&gt;&lt;wsp:rsid wsp:val=&quot;00B26020&quot;/&gt;&lt;wsp:rsid wsp:val=&quot;00B422F7&quot;/&gt;&lt;wsp:rsid wsp:val=&quot;00BA4B2A&quot;/&gt;&lt;wsp:rsid wsp:val=&quot;00BB2103&quot;/&gt;&lt;wsp:rsid wsp:val=&quot;00BB46AC&quot;/&gt;&lt;wsp:rsid wsp:val=&quot;00BC6EFA&quot;/&gt;&lt;wsp:rsid wsp:val=&quot;00BF41B6&quot;/&gt;&lt;wsp:rsid wsp:val=&quot;00C24BA3&quot;/&gt;&lt;wsp:rsid wsp:val=&quot;00C252CF&quot;/&gt;&lt;wsp:rsid wsp:val=&quot;00C3514A&quot;/&gt;&lt;wsp:rsid wsp:val=&quot;00C8299B&quot;/&gt;&lt;wsp:rsid wsp:val=&quot;00C86640&quot;/&gt;&lt;wsp:rsid wsp:val=&quot;00C921DE&quot;/&gt;&lt;wsp:rsid wsp:val=&quot;00C956BE&quot;/&gt;&lt;wsp:rsid wsp:val=&quot;00CB60B9&quot;/&gt;&lt;wsp:rsid wsp:val=&quot;00CC3697&quot;/&gt;&lt;wsp:rsid wsp:val=&quot;00CD1090&quot;/&gt;&lt;wsp:rsid wsp:val=&quot;00D0537F&quot;/&gt;&lt;wsp:rsid wsp:val=&quot;00D160B9&quot;/&gt;&lt;wsp:rsid wsp:val=&quot;00D24E1C&quot;/&gt;&lt;wsp:rsid wsp:val=&quot;00D56B10&quot;/&gt;&lt;wsp:rsid wsp:val=&quot;00D87525&quot;/&gt;&lt;wsp:rsid wsp:val=&quot;00D96854&quot;/&gt;&lt;wsp:rsid wsp:val=&quot;00DE5128&quot;/&gt;&lt;wsp:rsid wsp:val=&quot;00E63F5C&quot;/&gt;&lt;wsp:rsid wsp:val=&quot;00E9563E&quot;/&gt;&lt;wsp:rsid wsp:val=&quot;00E95EF8&quot;/&gt;&lt;wsp:rsid wsp:val=&quot;00F72DB1&quot;/&gt;&lt;wsp:rsid wsp:val=&quot;00F85EFC&quot;/&gt;&lt;wsp:rsid wsp:val=&quot;00F90A9B&quot;/&gt;&lt;wsp:rsid wsp:val=&quot;00F968C0&quot;/&gt;&lt;wsp:rsid wsp:val=&quot;00FB6A91&quot;/&gt;&lt;/wsp:rsids&gt;&lt;/w:docPr&gt;&lt;w:body&gt;&lt;w:p wsp:rsidR=&quot;00000000&quot; wsp:rsidRDefault=&quot;008F2BA3&quot;&gt;&lt;m:oMathPara&gt;&lt;m:oMath&gt;&lt;m:f&gt;&lt;m:fPr&gt;&lt;m:ctrlPr&gt;&lt;w:rPr&gt;&lt;w:rStyle w:val=&quot;FontStyle55&quot;/&gt;&lt;w:rFonts w:ascii=&quot;Cambria Math&quot;/&gt;&lt;wx:font wx:val=&quot;Cambria Math&quot;/&gt;&lt;w:i/&gt;&lt;w:sz w:val=&quot;40&quot;/&gt;&lt;w:sz-cs w:val=&quot;40&quot;/&gt;&lt;/w:rPr&gt;&lt;/m:ctrlPr&gt;&lt;/m:fPr&gt;&lt;m:num&gt;&lt;m:d&gt;&lt;m:dPr&gt;&lt;m:ctrlPr&gt;&lt;w:rPr&gt;&lt;w:rStyle w:val=&quot;FontStyle55&quot;/&gt;&lt;w:rFonts w:ascii=&quot;Cambria Math&quot;/&gt;&lt;wx:font wx:val=&quot;Cambria Math&quot;/&gt;&lt;w:i/&gt;&lt;w:sz w:val=&quot;40&quot;/&gt;&lt;w:sz-cs w:val=&quot;40&quot;/&gt;&lt;/w:rPr&gt;&lt;/m:ctrlPr&gt;&lt;/m:dPr&gt;&lt;m:e&gt;&lt;m:sSub&gt;&lt;m:sSubPr&gt;&lt;m:ctrlPr&gt;&lt;w:rPr&gt;&lt;w:rStyle w:val=&quot;FontStyle55&quot;/&gt;&lt;w:rFonts w:ascii=&quot;Cambria Math&quot; w:h-ansi=&quot;Cambria Math&quot;/&gt;&lt;wx:font wx:val=&quot;Cambria Math&quot;/&gt;&lt;w:i/&gt;&lt;w:sz w:val=&quot;40&quot;/&gt;&lt;w:sz-cs w:val=&quot;40&quot;/&gt;&lt;/w:rPr&gt;&lt;/m:ctrlPr&gt;&lt;/m:sSubPr&gt;&lt;m:e&gt;&lt;m:r&gt;&lt;w:rPr&gt;&lt;w:rStyle w:val=&quot;FontStyle55&quot;/&gt;&lt;w:rFonts w:ascii=&quot;Cambria Math&quot; w:h-ansi=&quot;Cambria Math&quot;/&gt;&lt;wx:font wx:val=&quot;Cambria Math&quot;/&gt;&lt;w:i/&gt;&lt;w:sz w:val=&quot;40&quot;/&gt;&lt;w:sz-cs w:val=&quot;40&quot;/&gt;&lt;/w:rPr&gt;&lt;m:t&gt;C&lt;/m:t&gt;&lt;/m:r&gt;&lt;/m:e&gt;&lt;m:sub&gt;&lt;m:r&gt;&lt;w:rPr&gt;&lt;w:rStyle w:val=&quot;FontStyle55&quot;/&gt;&lt;w:rFonts w:ascii=&quot;Cambria Math&quot; w:h-ansi=&quot;Cambria Math&quot;/&gt;&lt;wx:font wx:val=&quot;Cambria Math&quot;/&gt;&lt;w:i/&gt;&lt;w:sz w:val=&quot;40&quot;/&gt;&lt;w:sz-cs w:val=&quot;40&quot;/&gt;&lt;/w:rPr&gt;&lt;m:t&gt;x&lt;/m:t&gt;&lt;/m:r&gt;&lt;/m:sub&gt;&lt;/m:sSub&gt;&lt;m:r&gt;&lt;w:rPr&gt;&lt;w:rStyle w:val=&quot;FontStyle55&quot;/&gt;&lt;wx:font wx:val=&quot;Times New Roman&quot;/&gt;&lt;w:i/&gt;&lt;w:sz w:val=&quot;40&quot;/&gt;&lt;w:sz-cs w:val=&quot;40&quot;/&gt;&lt;/w:rPr&gt;&lt;m:t&gt;-&lt;/m:t&gt;&lt;/m:r&gt;&lt;m:sSub&gt;&lt;m:sSubPr&gt;&lt;m:ctrlPr&gt;&lt;w:rPr&gt;&lt;w:rStyle w:val=&quot;FontStyle55&quot;/&gt;&lt;w:rFonts w:ascii=&quot;Cambria Math&quot; w:h-ansi=&quot;Cambria Math&quot;/&gt;&lt;wx:font wx:val=&quot;Cambria Math&quot;/&gt;&lt;w:i/&gt;&lt;w:sz w:val=&quot;40&quot;/&gt;&lt;w:sz-cs w:val=&quot;40&quot;/&gt;&lt;/w:rPr&gt;&lt;/m:ctrlPr&gt;&lt;/m:sSubPr&gt;&lt;m:e&gt;&lt;m:r&gt;&lt;w:rPr&gt;&lt;w:rStyle w:val=&quot;FontStyle55&quot;/&gt;&lt;w:rFonts w:ascii=&quot;Cambria Math&quot; w:h-ansi=&quot;Cambria Math&quot;/&gt;&lt;wx:font wx:val=&quot;Cambria Math&quot;/&gt;&lt;w:i/&gt;&lt;w:sz w:val=&quot;40&quot;/&gt;&lt;w:sz-cs w:val=&quot;40&quot;/&gt;&lt;/w:rPr&gt;&lt;m:t&gt;C&lt;/m:t&gt;&lt;/m:r&gt;&lt;/m:e&gt;&lt;m:sub&gt;&lt;m:r&gt;&lt;w:rPr&gt;&lt;w:rStyle w:val=&quot;FontStyle55&quot;/&gt;&lt;w:rFonts w:ascii=&quot;Cambria Math&quot; w:h-ansi=&quot;Cambria Math&quot;/&gt;&lt;wx:font wx:val=&quot;Cambria Math&quot;/&gt;&lt;w:i/&gt;&lt;w:sz w:val=&quot;40&quot;/&gt;&lt;w:sz-cs w:val=&quot;40&quot;/&gt;&lt;/w:rPr&gt;&lt;m:t&gt;0&lt;/m:t&gt;&lt;/m:r&gt;&lt;/m:sub&gt;&lt;/m:sSub&gt;&lt;/m:e&gt;&lt;/m:d&gt;&lt;m:r&gt;&lt;w:rPr&gt;&lt;w:rStyle w:val=&quot;FontStyle55&quot;/&gt;&lt;w:rFonts w:ascii=&quot;Cambria Math&quot; w:h-ansi=&quot;Cambria Math&quot;/&gt;&lt;wx:font wx:val=&quot;Cambria Math&quot;/&gt;&lt;w:i/&gt;&lt;w:sz w:val=&quot;40&quot;/&gt;&lt;w:sz-cs w:val=&quot;40&quot;/&gt;&lt;/w:rPr&gt;&lt;m:t&gt;V&lt;/m:t&gt;&lt;/m:r&gt;&lt;/m:num&gt;&lt;m:den&gt;&lt;m:r&gt;&lt;w:rPr&gt;&lt;w:rStyle w:val=&quot;FontStyle55&quot;/&gt;&lt;w:rFonts w:ascii=&quot;Cambria Math&quot; w:h-ansi=&quot;Cambria Math&quot;/&gt;&lt;wx:font wx:val=&quot;Cambria Math&quot;/&gt;&lt;w:i/&gt;&lt;w:sz w:val=&quot;40&quot;/&gt;&lt;w:sz-cs w:val=&quot;40&quot;/&gt;&lt;/w:rPr&gt;&lt;m:t&gt;m&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r w:rsidR="006B10B5" w:rsidRPr="006B10B5">
        <w:rPr>
          <w:rStyle w:val="FontStyle55"/>
          <w:sz w:val="40"/>
          <w:szCs w:val="40"/>
        </w:rPr>
        <w:instrText xml:space="preserve"> </w:instrText>
      </w:r>
      <w:r w:rsidR="006B10B5" w:rsidRPr="006B10B5">
        <w:rPr>
          <w:rStyle w:val="FontStyle55"/>
          <w:sz w:val="40"/>
          <w:szCs w:val="40"/>
        </w:rPr>
        <w:fldChar w:fldCharType="separate"/>
      </w:r>
      <w:r w:rsidR="004902FE">
        <w:rPr>
          <w:position w:val="-5"/>
        </w:rPr>
        <w:pict>
          <v:shape id="_x0000_i1029" type="#_x0000_t75" style="width:64.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C1CEC&quot;/&gt;&lt;wsp:rsid wsp:val=&quot;00026E94&quot;/&gt;&lt;wsp:rsid wsp:val=&quot;00097BAA&quot;/&gt;&lt;wsp:rsid wsp:val=&quot;001155E3&quot;/&gt;&lt;wsp:rsid wsp:val=&quot;001256EA&quot;/&gt;&lt;wsp:rsid wsp:val=&quot;00150164&quot;/&gt;&lt;wsp:rsid wsp:val=&quot;00152EAD&quot;/&gt;&lt;wsp:rsid wsp:val=&quot;001A5369&quot;/&gt;&lt;wsp:rsid wsp:val=&quot;001A6718&quot;/&gt;&lt;wsp:rsid wsp:val=&quot;001D308E&quot;/&gt;&lt;wsp:rsid wsp:val=&quot;001E3A7C&quot;/&gt;&lt;wsp:rsid wsp:val=&quot;002146DF&quot;/&gt;&lt;wsp:rsid wsp:val=&quot;00236C82&quot;/&gt;&lt;wsp:rsid wsp:val=&quot;002645CA&quot;/&gt;&lt;wsp:rsid wsp:val=&quot;00267DED&quot;/&gt;&lt;wsp:rsid wsp:val=&quot;002811F6&quot;/&gt;&lt;wsp:rsid wsp:val=&quot;002B5395&quot;/&gt;&lt;wsp:rsid wsp:val=&quot;002F1E5C&quot;/&gt;&lt;wsp:rsid wsp:val=&quot;00334342&quot;/&gt;&lt;wsp:rsid wsp:val=&quot;003A1F89&quot;/&gt;&lt;wsp:rsid wsp:val=&quot;00402E70&quot;/&gt;&lt;wsp:rsid wsp:val=&quot;004031E9&quot;/&gt;&lt;wsp:rsid wsp:val=&quot;00430727&quot;/&gt;&lt;wsp:rsid wsp:val=&quot;00451464&quot;/&gt;&lt;wsp:rsid wsp:val=&quot;00455269&quot;/&gt;&lt;wsp:rsid wsp:val=&quot;004720B7&quot;/&gt;&lt;wsp:rsid wsp:val=&quot;004754DD&quot;/&gt;&lt;wsp:rsid wsp:val=&quot;004D110D&quot;/&gt;&lt;wsp:rsid wsp:val=&quot;004E734F&quot;/&gt;&lt;wsp:rsid wsp:val=&quot;005306CF&quot;/&gt;&lt;wsp:rsid wsp:val=&quot;005321BB&quot;/&gt;&lt;wsp:rsid wsp:val=&quot;005565A9&quot;/&gt;&lt;wsp:rsid wsp:val=&quot;00560D39&quot;/&gt;&lt;wsp:rsid wsp:val=&quot;00591EAC&quot;/&gt;&lt;wsp:rsid wsp:val=&quot;005D45C2&quot;/&gt;&lt;wsp:rsid wsp:val=&quot;00633251&quot;/&gt;&lt;wsp:rsid wsp:val=&quot;0063507B&quot;/&gt;&lt;wsp:rsid wsp:val=&quot;00636ADF&quot;/&gt;&lt;wsp:rsid wsp:val=&quot;006630ED&quot;/&gt;&lt;wsp:rsid wsp:val=&quot;006B10B5&quot;/&gt;&lt;wsp:rsid wsp:val=&quot;006C0881&quot;/&gt;&lt;wsp:rsid wsp:val=&quot;006C14CB&quot;/&gt;&lt;wsp:rsid wsp:val=&quot;006C2202&quot;/&gt;&lt;wsp:rsid wsp:val=&quot;006D62C8&quot;/&gt;&lt;wsp:rsid wsp:val=&quot;006E5299&quot;/&gt;&lt;wsp:rsid wsp:val=&quot;00723935&quot;/&gt;&lt;wsp:rsid wsp:val=&quot;007279A2&quot;/&gt;&lt;wsp:rsid wsp:val=&quot;007C7FD5&quot;/&gt;&lt;wsp:rsid wsp:val=&quot;007D665A&quot;/&gt;&lt;wsp:rsid wsp:val=&quot;008064C2&quot;/&gt;&lt;wsp:rsid wsp:val=&quot;00834E03&quot;/&gt;&lt;wsp:rsid wsp:val=&quot;008449D2&quot;/&gt;&lt;wsp:rsid wsp:val=&quot;008773B5&quot;/&gt;&lt;wsp:rsid wsp:val=&quot;008D2665&quot;/&gt;&lt;wsp:rsid wsp:val=&quot;008F2BA3&quot;/&gt;&lt;wsp:rsid wsp:val=&quot;008F6582&quot;/&gt;&lt;wsp:rsid wsp:val=&quot;00913ECC&quot;/&gt;&lt;wsp:rsid wsp:val=&quot;009169ED&quot;/&gt;&lt;wsp:rsid wsp:val=&quot;00927116&quot;/&gt;&lt;wsp:rsid wsp:val=&quot;00951366&quot;/&gt;&lt;wsp:rsid wsp:val=&quot;0096491E&quot;/&gt;&lt;wsp:rsid wsp:val=&quot;009671BE&quot;/&gt;&lt;wsp:rsid wsp:val=&quot;009C406C&quot;/&gt;&lt;wsp:rsid wsp:val=&quot;009E7422&quot;/&gt;&lt;wsp:rsid wsp:val=&quot;00A23FAA&quot;/&gt;&lt;wsp:rsid wsp:val=&quot;00A9409A&quot;/&gt;&lt;wsp:rsid wsp:val=&quot;00A940F0&quot;/&gt;&lt;wsp:rsid wsp:val=&quot;00AA7216&quot;/&gt;&lt;wsp:rsid wsp:val=&quot;00AC1CEC&quot;/&gt;&lt;wsp:rsid wsp:val=&quot;00B1532F&quot;/&gt;&lt;wsp:rsid wsp:val=&quot;00B26020&quot;/&gt;&lt;wsp:rsid wsp:val=&quot;00B422F7&quot;/&gt;&lt;wsp:rsid wsp:val=&quot;00BA4B2A&quot;/&gt;&lt;wsp:rsid wsp:val=&quot;00BB2103&quot;/&gt;&lt;wsp:rsid wsp:val=&quot;00BB46AC&quot;/&gt;&lt;wsp:rsid wsp:val=&quot;00BC6EFA&quot;/&gt;&lt;wsp:rsid wsp:val=&quot;00BF41B6&quot;/&gt;&lt;wsp:rsid wsp:val=&quot;00C24BA3&quot;/&gt;&lt;wsp:rsid wsp:val=&quot;00C252CF&quot;/&gt;&lt;wsp:rsid wsp:val=&quot;00C3514A&quot;/&gt;&lt;wsp:rsid wsp:val=&quot;00C8299B&quot;/&gt;&lt;wsp:rsid wsp:val=&quot;00C86640&quot;/&gt;&lt;wsp:rsid wsp:val=&quot;00C921DE&quot;/&gt;&lt;wsp:rsid wsp:val=&quot;00C956BE&quot;/&gt;&lt;wsp:rsid wsp:val=&quot;00CB60B9&quot;/&gt;&lt;wsp:rsid wsp:val=&quot;00CC3697&quot;/&gt;&lt;wsp:rsid wsp:val=&quot;00CD1090&quot;/&gt;&lt;wsp:rsid wsp:val=&quot;00D0537F&quot;/&gt;&lt;wsp:rsid wsp:val=&quot;00D160B9&quot;/&gt;&lt;wsp:rsid wsp:val=&quot;00D24E1C&quot;/&gt;&lt;wsp:rsid wsp:val=&quot;00D56B10&quot;/&gt;&lt;wsp:rsid wsp:val=&quot;00D87525&quot;/&gt;&lt;wsp:rsid wsp:val=&quot;00D96854&quot;/&gt;&lt;wsp:rsid wsp:val=&quot;00DE5128&quot;/&gt;&lt;wsp:rsid wsp:val=&quot;00E63F5C&quot;/&gt;&lt;wsp:rsid wsp:val=&quot;00E9563E&quot;/&gt;&lt;wsp:rsid wsp:val=&quot;00E95EF8&quot;/&gt;&lt;wsp:rsid wsp:val=&quot;00F72DB1&quot;/&gt;&lt;wsp:rsid wsp:val=&quot;00F85EFC&quot;/&gt;&lt;wsp:rsid wsp:val=&quot;00F90A9B&quot;/&gt;&lt;wsp:rsid wsp:val=&quot;00F968C0&quot;/&gt;&lt;wsp:rsid wsp:val=&quot;00FB6A91&quot;/&gt;&lt;/wsp:rsids&gt;&lt;/w:docPr&gt;&lt;w:body&gt;&lt;w:p wsp:rsidR=&quot;00000000&quot; wsp:rsidRDefault=&quot;008F2BA3&quot;&gt;&lt;m:oMathPara&gt;&lt;m:oMath&gt;&lt;m:f&gt;&lt;m:fPr&gt;&lt;m:ctrlPr&gt;&lt;w:rPr&gt;&lt;w:rStyle w:val=&quot;FontStyle55&quot;/&gt;&lt;w:rFonts w:ascii=&quot;Cambria Math&quot;/&gt;&lt;wx:font wx:val=&quot;Cambria Math&quot;/&gt;&lt;w:i/&gt;&lt;w:sz w:val=&quot;40&quot;/&gt;&lt;w:sz-cs w:val=&quot;40&quot;/&gt;&lt;/w:rPr&gt;&lt;/m:ctrlPr&gt;&lt;/m:fPr&gt;&lt;m:num&gt;&lt;m:d&gt;&lt;m:dPr&gt;&lt;m:ctrlPr&gt;&lt;w:rPr&gt;&lt;w:rStyle w:val=&quot;FontStyle55&quot;/&gt;&lt;w:rFonts w:ascii=&quot;Cambria Math&quot;/&gt;&lt;wx:font wx:val=&quot;Cambria Math&quot;/&gt;&lt;w:i/&gt;&lt;w:sz w:val=&quot;40&quot;/&gt;&lt;w:sz-cs w:val=&quot;40&quot;/&gt;&lt;/w:rPr&gt;&lt;/m:ctrlPr&gt;&lt;/m:dPr&gt;&lt;m:e&gt;&lt;m:sSub&gt;&lt;m:sSubPr&gt;&lt;m:ctrlPr&gt;&lt;w:rPr&gt;&lt;w:rStyle w:val=&quot;FontStyle55&quot;/&gt;&lt;w:rFonts w:ascii=&quot;Cambria Math&quot; w:h-ansi=&quot;Cambria Math&quot;/&gt;&lt;wx:font wx:val=&quot;Cambria Math&quot;/&gt;&lt;w:i/&gt;&lt;w:sz w:val=&quot;40&quot;/&gt;&lt;w:sz-cs w:val=&quot;40&quot;/&gt;&lt;/w:rPr&gt;&lt;/m:ctrlPr&gt;&lt;/m:sSubPr&gt;&lt;m:e&gt;&lt;m:r&gt;&lt;w:rPr&gt;&lt;w:rStyle w:val=&quot;FontStyle55&quot;/&gt;&lt;w:rFonts w:ascii=&quot;Cambria Math&quot; w:h-ansi=&quot;Cambria Math&quot;/&gt;&lt;wx:font wx:val=&quot;Cambria Math&quot;/&gt;&lt;w:i/&gt;&lt;w:sz w:val=&quot;40&quot;/&gt;&lt;w:sz-cs w:val=&quot;40&quot;/&gt;&lt;/w:rPr&gt;&lt;m:t&gt;C&lt;/m:t&gt;&lt;/m:r&gt;&lt;/m:e&gt;&lt;m:sub&gt;&lt;m:r&gt;&lt;w:rPr&gt;&lt;w:rStyle w:val=&quot;FontStyle55&quot;/&gt;&lt;w:rFonts w:ascii=&quot;Cambria Math&quot; w:h-ansi=&quot;Cambria Math&quot;/&gt;&lt;wx:font wx:val=&quot;Cambria Math&quot;/&gt;&lt;w:i/&gt;&lt;w:sz w:val=&quot;40&quot;/&gt;&lt;w:sz-cs w:val=&quot;40&quot;/&gt;&lt;/w:rPr&gt;&lt;m:t&gt;x&lt;/m:t&gt;&lt;/m:r&gt;&lt;/m:sub&gt;&lt;/m:sSub&gt;&lt;m:r&gt;&lt;w:rPr&gt;&lt;w:rStyle w:val=&quot;FontStyle55&quot;/&gt;&lt;wx:font wx:val=&quot;Times New Roman&quot;/&gt;&lt;w:i/&gt;&lt;w:sz w:val=&quot;40&quot;/&gt;&lt;w:sz-cs w:val=&quot;40&quot;/&gt;&lt;/w:rPr&gt;&lt;m:t&gt;-&lt;/m:t&gt;&lt;/m:r&gt;&lt;m:sSub&gt;&lt;m:sSubPr&gt;&lt;m:ctrlPr&gt;&lt;w:rPr&gt;&lt;w:rStyle w:val=&quot;FontStyle55&quot;/&gt;&lt;w:rFonts w:ascii=&quot;Cambria Math&quot; w:h-ansi=&quot;Cambria Math&quot;/&gt;&lt;wx:font wx:val=&quot;Cambria Math&quot;/&gt;&lt;w:i/&gt;&lt;w:sz w:val=&quot;40&quot;/&gt;&lt;w:sz-cs w:val=&quot;40&quot;/&gt;&lt;/w:rPr&gt;&lt;/m:ctrlPr&gt;&lt;/m:sSubPr&gt;&lt;m:e&gt;&lt;m:r&gt;&lt;w:rPr&gt;&lt;w:rStyle w:val=&quot;FontStyle55&quot;/&gt;&lt;w:rFonts w:ascii=&quot;Cambria Math&quot; w:h-ansi=&quot;Cambria Math&quot;/&gt;&lt;wx:font wx:val=&quot;Cambria Math&quot;/&gt;&lt;w:i/&gt;&lt;w:sz w:val=&quot;40&quot;/&gt;&lt;w:sz-cs w:val=&quot;40&quot;/&gt;&lt;/w:rPr&gt;&lt;m:t&gt;C&lt;/m:t&gt;&lt;/m:r&gt;&lt;/m:e&gt;&lt;m:sub&gt;&lt;m:r&gt;&lt;w:rPr&gt;&lt;w:rStyle w:val=&quot;FontStyle55&quot;/&gt;&lt;w:rFonts w:ascii=&quot;Cambria Math&quot; w:h-ansi=&quot;Cambria Math&quot;/&gt;&lt;wx:font wx:val=&quot;Cambria Math&quot;/&gt;&lt;w:i/&gt;&lt;w:sz w:val=&quot;40&quot;/&gt;&lt;w:sz-cs w:val=&quot;40&quot;/&gt;&lt;/w:rPr&gt;&lt;m:t&gt;0&lt;/m:t&gt;&lt;/m:r&gt;&lt;/m:sub&gt;&lt;/m:sSub&gt;&lt;/m:e&gt;&lt;/m:d&gt;&lt;m:r&gt;&lt;w:rPr&gt;&lt;w:rStyle w:val=&quot;FontStyle55&quot;/&gt;&lt;w:rFonts w:ascii=&quot;Cambria Math&quot; w:h-ansi=&quot;Cambria Math&quot;/&gt;&lt;wx:font wx:val=&quot;Cambria Math&quot;/&gt;&lt;w:i/&gt;&lt;w:sz w:val=&quot;40&quot;/&gt;&lt;w:sz-cs w:val=&quot;40&quot;/&gt;&lt;/w:rPr&gt;&lt;m:t&gt;V&lt;/m:t&gt;&lt;/m:r&gt;&lt;/m:num&gt;&lt;m:den&gt;&lt;m:r&gt;&lt;w:rPr&gt;&lt;w:rStyle w:val=&quot;FontStyle55&quot;/&gt;&lt;w:rFonts w:ascii=&quot;Cambria Math&quot; w:h-ansi=&quot;Cambria Math&quot;/&gt;&lt;wx:font wx:val=&quot;Cambria Math&quot;/&gt;&lt;w:i/&gt;&lt;w:sz w:val=&quot;40&quot;/&gt;&lt;w:sz-cs w:val=&quot;40&quot;/&gt;&lt;/w:rPr&gt;&lt;m:t&gt;m&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r w:rsidR="006B10B5" w:rsidRPr="006B10B5">
        <w:rPr>
          <w:rStyle w:val="FontStyle55"/>
          <w:sz w:val="40"/>
          <w:szCs w:val="40"/>
        </w:rPr>
        <w:fldChar w:fldCharType="end"/>
      </w:r>
      <w:r w:rsidRPr="006630ED">
        <w:rPr>
          <w:rStyle w:val="FontStyle55"/>
          <w:sz w:val="40"/>
          <w:szCs w:val="40"/>
        </w:rPr>
        <w:t>;</w:t>
      </w:r>
    </w:p>
    <w:p w:rsidR="006630ED" w:rsidRPr="006630ED" w:rsidRDefault="00BA4B2A" w:rsidP="00E9563E">
      <w:pPr>
        <w:pStyle w:val="Style10"/>
        <w:widowControl/>
        <w:spacing w:before="53" w:line="360" w:lineRule="auto"/>
        <w:ind w:firstLine="667"/>
        <w:rPr>
          <w:rStyle w:val="FontStyle55"/>
          <w:sz w:val="28"/>
          <w:szCs w:val="28"/>
        </w:rPr>
      </w:pPr>
      <w:r>
        <w:rPr>
          <w:rStyle w:val="FontStyle55"/>
          <w:sz w:val="28"/>
          <w:szCs w:val="28"/>
        </w:rPr>
        <w:t>г</w:t>
      </w:r>
      <w:r w:rsidR="006630ED" w:rsidRPr="006630ED">
        <w:rPr>
          <w:rStyle w:val="FontStyle55"/>
          <w:sz w:val="28"/>
          <w:szCs w:val="28"/>
        </w:rPr>
        <w:t>де</w:t>
      </w:r>
      <w:r w:rsidRPr="00BA4B2A">
        <w:rPr>
          <w:rStyle w:val="FontStyle55"/>
          <w:sz w:val="28"/>
          <w:szCs w:val="28"/>
        </w:rPr>
        <w:t xml:space="preserve"> </w:t>
      </w:r>
      <w:r>
        <w:rPr>
          <w:rStyle w:val="FontStyle55"/>
          <w:sz w:val="28"/>
          <w:szCs w:val="28"/>
        </w:rPr>
        <w:t>X</w:t>
      </w:r>
      <w:r w:rsidRPr="00BA4B2A">
        <w:rPr>
          <w:rStyle w:val="FontStyle55"/>
          <w:sz w:val="28"/>
          <w:szCs w:val="28"/>
        </w:rPr>
        <w:t xml:space="preserve"> </w:t>
      </w:r>
      <w:r>
        <w:rPr>
          <w:rStyle w:val="FontStyle55"/>
          <w:sz w:val="28"/>
          <w:szCs w:val="28"/>
        </w:rPr>
        <w:t>-</w:t>
      </w:r>
      <w:r w:rsidRPr="00BA4B2A">
        <w:rPr>
          <w:rStyle w:val="FontStyle55"/>
          <w:sz w:val="28"/>
          <w:szCs w:val="28"/>
        </w:rPr>
        <w:t xml:space="preserve"> </w:t>
      </w:r>
      <w:r w:rsidR="006630ED" w:rsidRPr="006630ED">
        <w:rPr>
          <w:rStyle w:val="FontStyle55"/>
          <w:sz w:val="28"/>
          <w:szCs w:val="28"/>
        </w:rPr>
        <w:t>массовая     доля     определяемого металла в воздушно-сухой пробе, мг/кг.</w:t>
      </w:r>
    </w:p>
    <w:p w:rsidR="006630ED" w:rsidRPr="006630ED" w:rsidRDefault="006B10B5" w:rsidP="00E9563E">
      <w:pPr>
        <w:pStyle w:val="Style10"/>
        <w:widowControl/>
        <w:spacing w:before="67" w:line="360" w:lineRule="auto"/>
        <w:ind w:firstLine="709"/>
        <w:rPr>
          <w:rStyle w:val="FontStyle55"/>
          <w:sz w:val="28"/>
          <w:szCs w:val="28"/>
        </w:rPr>
      </w:pPr>
      <w:r w:rsidRPr="006B10B5">
        <w:rPr>
          <w:rStyle w:val="FontStyle55"/>
          <w:szCs w:val="28"/>
        </w:rPr>
        <w:fldChar w:fldCharType="begin"/>
      </w:r>
      <w:r w:rsidRPr="006B10B5">
        <w:rPr>
          <w:rStyle w:val="FontStyle55"/>
          <w:szCs w:val="28"/>
        </w:rPr>
        <w:instrText xml:space="preserve"> QUOTE </w:instrText>
      </w:r>
      <w:r w:rsidR="004902FE">
        <w:rPr>
          <w:position w:val="-5"/>
        </w:rPr>
        <w:pict>
          <v:shape id="_x0000_i1030" type="#_x0000_t75" style="width:16.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C1CEC&quot;/&gt;&lt;wsp:rsid wsp:val=&quot;00026E94&quot;/&gt;&lt;wsp:rsid wsp:val=&quot;00097BAA&quot;/&gt;&lt;wsp:rsid wsp:val=&quot;001155E3&quot;/&gt;&lt;wsp:rsid wsp:val=&quot;001256EA&quot;/&gt;&lt;wsp:rsid wsp:val=&quot;00150164&quot;/&gt;&lt;wsp:rsid wsp:val=&quot;00152EAD&quot;/&gt;&lt;wsp:rsid wsp:val=&quot;001A5369&quot;/&gt;&lt;wsp:rsid wsp:val=&quot;001A6718&quot;/&gt;&lt;wsp:rsid wsp:val=&quot;001D308E&quot;/&gt;&lt;wsp:rsid wsp:val=&quot;001E3A7C&quot;/&gt;&lt;wsp:rsid wsp:val=&quot;002146DF&quot;/&gt;&lt;wsp:rsid wsp:val=&quot;00236C82&quot;/&gt;&lt;wsp:rsid wsp:val=&quot;002645CA&quot;/&gt;&lt;wsp:rsid wsp:val=&quot;00267DED&quot;/&gt;&lt;wsp:rsid wsp:val=&quot;002811F6&quot;/&gt;&lt;wsp:rsid wsp:val=&quot;002B5395&quot;/&gt;&lt;wsp:rsid wsp:val=&quot;002F1E5C&quot;/&gt;&lt;wsp:rsid wsp:val=&quot;00334342&quot;/&gt;&lt;wsp:rsid wsp:val=&quot;003A1F89&quot;/&gt;&lt;wsp:rsid wsp:val=&quot;00402E70&quot;/&gt;&lt;wsp:rsid wsp:val=&quot;004031E9&quot;/&gt;&lt;wsp:rsid wsp:val=&quot;00430727&quot;/&gt;&lt;wsp:rsid wsp:val=&quot;00451464&quot;/&gt;&lt;wsp:rsid wsp:val=&quot;00455269&quot;/&gt;&lt;wsp:rsid wsp:val=&quot;004720B7&quot;/&gt;&lt;wsp:rsid wsp:val=&quot;004754DD&quot;/&gt;&lt;wsp:rsid wsp:val=&quot;00492B73&quot;/&gt;&lt;wsp:rsid wsp:val=&quot;004D110D&quot;/&gt;&lt;wsp:rsid wsp:val=&quot;004E734F&quot;/&gt;&lt;wsp:rsid wsp:val=&quot;005306CF&quot;/&gt;&lt;wsp:rsid wsp:val=&quot;005321BB&quot;/&gt;&lt;wsp:rsid wsp:val=&quot;005565A9&quot;/&gt;&lt;wsp:rsid wsp:val=&quot;00560D39&quot;/&gt;&lt;wsp:rsid wsp:val=&quot;00591EAC&quot;/&gt;&lt;wsp:rsid wsp:val=&quot;005D45C2&quot;/&gt;&lt;wsp:rsid wsp:val=&quot;00633251&quot;/&gt;&lt;wsp:rsid wsp:val=&quot;0063507B&quot;/&gt;&lt;wsp:rsid wsp:val=&quot;00636ADF&quot;/&gt;&lt;wsp:rsid wsp:val=&quot;006630ED&quot;/&gt;&lt;wsp:rsid wsp:val=&quot;006B10B5&quot;/&gt;&lt;wsp:rsid wsp:val=&quot;006C0881&quot;/&gt;&lt;wsp:rsid wsp:val=&quot;006C14CB&quot;/&gt;&lt;wsp:rsid wsp:val=&quot;006C2202&quot;/&gt;&lt;wsp:rsid wsp:val=&quot;006D62C8&quot;/&gt;&lt;wsp:rsid wsp:val=&quot;006E5299&quot;/&gt;&lt;wsp:rsid wsp:val=&quot;00723935&quot;/&gt;&lt;wsp:rsid wsp:val=&quot;007279A2&quot;/&gt;&lt;wsp:rsid wsp:val=&quot;007C7FD5&quot;/&gt;&lt;wsp:rsid wsp:val=&quot;007D665A&quot;/&gt;&lt;wsp:rsid wsp:val=&quot;008064C2&quot;/&gt;&lt;wsp:rsid wsp:val=&quot;00834E03&quot;/&gt;&lt;wsp:rsid wsp:val=&quot;008449D2&quot;/&gt;&lt;wsp:rsid wsp:val=&quot;008773B5&quot;/&gt;&lt;wsp:rsid wsp:val=&quot;008D2665&quot;/&gt;&lt;wsp:rsid wsp:val=&quot;008F6582&quot;/&gt;&lt;wsp:rsid wsp:val=&quot;00913ECC&quot;/&gt;&lt;wsp:rsid wsp:val=&quot;009169ED&quot;/&gt;&lt;wsp:rsid wsp:val=&quot;00927116&quot;/&gt;&lt;wsp:rsid wsp:val=&quot;00951366&quot;/&gt;&lt;wsp:rsid wsp:val=&quot;0096491E&quot;/&gt;&lt;wsp:rsid wsp:val=&quot;009671BE&quot;/&gt;&lt;wsp:rsid wsp:val=&quot;009C406C&quot;/&gt;&lt;wsp:rsid wsp:val=&quot;009E7422&quot;/&gt;&lt;wsp:rsid wsp:val=&quot;00A23FAA&quot;/&gt;&lt;wsp:rsid wsp:val=&quot;00A9409A&quot;/&gt;&lt;wsp:rsid wsp:val=&quot;00A940F0&quot;/&gt;&lt;wsp:rsid wsp:val=&quot;00AA7216&quot;/&gt;&lt;wsp:rsid wsp:val=&quot;00AC1CEC&quot;/&gt;&lt;wsp:rsid wsp:val=&quot;00B1532F&quot;/&gt;&lt;wsp:rsid wsp:val=&quot;00B26020&quot;/&gt;&lt;wsp:rsid wsp:val=&quot;00B422F7&quot;/&gt;&lt;wsp:rsid wsp:val=&quot;00BA4B2A&quot;/&gt;&lt;wsp:rsid wsp:val=&quot;00BB2103&quot;/&gt;&lt;wsp:rsid wsp:val=&quot;00BB46AC&quot;/&gt;&lt;wsp:rsid wsp:val=&quot;00BC6EFA&quot;/&gt;&lt;wsp:rsid wsp:val=&quot;00BF41B6&quot;/&gt;&lt;wsp:rsid wsp:val=&quot;00C24BA3&quot;/&gt;&lt;wsp:rsid wsp:val=&quot;00C252CF&quot;/&gt;&lt;wsp:rsid wsp:val=&quot;00C3514A&quot;/&gt;&lt;wsp:rsid wsp:val=&quot;00C8299B&quot;/&gt;&lt;wsp:rsid wsp:val=&quot;00C86640&quot;/&gt;&lt;wsp:rsid wsp:val=&quot;00C921DE&quot;/&gt;&lt;wsp:rsid wsp:val=&quot;00C956BE&quot;/&gt;&lt;wsp:rsid wsp:val=&quot;00CB60B9&quot;/&gt;&lt;wsp:rsid wsp:val=&quot;00CC3697&quot;/&gt;&lt;wsp:rsid wsp:val=&quot;00CD1090&quot;/&gt;&lt;wsp:rsid wsp:val=&quot;00D0537F&quot;/&gt;&lt;wsp:rsid wsp:val=&quot;00D160B9&quot;/&gt;&lt;wsp:rsid wsp:val=&quot;00D24E1C&quot;/&gt;&lt;wsp:rsid wsp:val=&quot;00D56B10&quot;/&gt;&lt;wsp:rsid wsp:val=&quot;00D87525&quot;/&gt;&lt;wsp:rsid wsp:val=&quot;00D96854&quot;/&gt;&lt;wsp:rsid wsp:val=&quot;00DE5128&quot;/&gt;&lt;wsp:rsid wsp:val=&quot;00E63F5C&quot;/&gt;&lt;wsp:rsid wsp:val=&quot;00E9563E&quot;/&gt;&lt;wsp:rsid wsp:val=&quot;00E95EF8&quot;/&gt;&lt;wsp:rsid wsp:val=&quot;00F72DB1&quot;/&gt;&lt;wsp:rsid wsp:val=&quot;00F85EFC&quot;/&gt;&lt;wsp:rsid wsp:val=&quot;00F90A9B&quot;/&gt;&lt;wsp:rsid wsp:val=&quot;00F968C0&quot;/&gt;&lt;wsp:rsid wsp:val=&quot;00FB6A91&quot;/&gt;&lt;/wsp:rsids&gt;&lt;/w:docPr&gt;&lt;w:body&gt;&lt;w:p wsp:rsidR=&quot;00000000&quot; wsp:rsidRDefault=&quot;00492B73&quot;&gt;&lt;m:oMathPara&gt;&lt;m:oMath&gt;&lt;m:sSub&gt;&lt;m:sSubPr&gt;&lt;m:ctrlPr&gt;&lt;w:rPr&gt;&lt;w:rStyle w:val=&quot;FontStyle55&quot;/&gt;&lt;w:rFonts w:ascii=&quot;Cambria Math&quot; w:h-ansi=&quot;Cambria Math&quot;/&gt;&lt;wx:font wx:val=&quot;Cambria Math&quot;/&gt;&lt;w:i/&gt;&lt;w:sz w:val=&quot;32&quot;/&gt;&lt;w:sz-cs w:val=&quot;40&quot;/&gt;&lt;/w:rPr&gt;&lt;/m:ctrlPr&gt;&lt;/m:sSubPr&gt;&lt;m:e&gt;&lt;m:r&gt;&lt;w:rPr&gt;&lt;w:rStyle w:val=&quot;FontStyle55&quot;/&gt;&lt;w:rFonts w:ascii=&quot;Cambria Math&quot; w:h-ansi=&quot;Cambria Math&quot;/&gt;&lt;wx:font wx:val=&quot;Cambria Math&quot;/&gt;&lt;w:i/&gt;&lt;w:sz w:val=&quot;32&quot;/&gt;&lt;w:sz-cs w:val=&quot;40&quot;/&gt;&lt;/w:rPr&gt;&lt;m:t&gt;C&lt;/m:t&gt;&lt;/m:r&gt;&lt;/m:e&gt;&lt;m:sub&gt;&lt;m:r&gt;&lt;w:rPr&gt;&lt;w:rStyle w:val=&quot;FontStyle55&quot;/&gt;&lt;w:rFonts w:ascii=&quot;Cambria Math&quot; w:h-ansi=&quot;Cambria Math&quot;/&gt;&lt;wx:font wx:val=&quot;Cambria Math&quot;/&gt;&lt;w:i/&gt;&lt;w:sz w:val=&quot;32&quot;/&gt;&lt;w:sz-cs w:val=&quot;40&quot;/&gt;&lt;/w:rPr&gt;&lt;m:t&gt;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r w:rsidRPr="006B10B5">
        <w:rPr>
          <w:rStyle w:val="FontStyle55"/>
          <w:szCs w:val="28"/>
        </w:rPr>
        <w:instrText xml:space="preserve"> </w:instrText>
      </w:r>
      <w:r w:rsidRPr="006B10B5">
        <w:rPr>
          <w:rStyle w:val="FontStyle55"/>
          <w:szCs w:val="28"/>
        </w:rPr>
        <w:fldChar w:fldCharType="separate"/>
      </w:r>
      <w:r w:rsidR="004902FE">
        <w:rPr>
          <w:position w:val="-5"/>
        </w:rPr>
        <w:pict>
          <v:shape id="_x0000_i1031" type="#_x0000_t75" style="width:16.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C1CEC&quot;/&gt;&lt;wsp:rsid wsp:val=&quot;00026E94&quot;/&gt;&lt;wsp:rsid wsp:val=&quot;00097BAA&quot;/&gt;&lt;wsp:rsid wsp:val=&quot;001155E3&quot;/&gt;&lt;wsp:rsid wsp:val=&quot;001256EA&quot;/&gt;&lt;wsp:rsid wsp:val=&quot;00150164&quot;/&gt;&lt;wsp:rsid wsp:val=&quot;00152EAD&quot;/&gt;&lt;wsp:rsid wsp:val=&quot;001A5369&quot;/&gt;&lt;wsp:rsid wsp:val=&quot;001A6718&quot;/&gt;&lt;wsp:rsid wsp:val=&quot;001D308E&quot;/&gt;&lt;wsp:rsid wsp:val=&quot;001E3A7C&quot;/&gt;&lt;wsp:rsid wsp:val=&quot;002146DF&quot;/&gt;&lt;wsp:rsid wsp:val=&quot;00236C82&quot;/&gt;&lt;wsp:rsid wsp:val=&quot;002645CA&quot;/&gt;&lt;wsp:rsid wsp:val=&quot;00267DED&quot;/&gt;&lt;wsp:rsid wsp:val=&quot;002811F6&quot;/&gt;&lt;wsp:rsid wsp:val=&quot;002B5395&quot;/&gt;&lt;wsp:rsid wsp:val=&quot;002F1E5C&quot;/&gt;&lt;wsp:rsid wsp:val=&quot;00334342&quot;/&gt;&lt;wsp:rsid wsp:val=&quot;003A1F89&quot;/&gt;&lt;wsp:rsid wsp:val=&quot;00402E70&quot;/&gt;&lt;wsp:rsid wsp:val=&quot;004031E9&quot;/&gt;&lt;wsp:rsid wsp:val=&quot;00430727&quot;/&gt;&lt;wsp:rsid wsp:val=&quot;00451464&quot;/&gt;&lt;wsp:rsid wsp:val=&quot;00455269&quot;/&gt;&lt;wsp:rsid wsp:val=&quot;004720B7&quot;/&gt;&lt;wsp:rsid wsp:val=&quot;004754DD&quot;/&gt;&lt;wsp:rsid wsp:val=&quot;00492B73&quot;/&gt;&lt;wsp:rsid wsp:val=&quot;004D110D&quot;/&gt;&lt;wsp:rsid wsp:val=&quot;004E734F&quot;/&gt;&lt;wsp:rsid wsp:val=&quot;005306CF&quot;/&gt;&lt;wsp:rsid wsp:val=&quot;005321BB&quot;/&gt;&lt;wsp:rsid wsp:val=&quot;005565A9&quot;/&gt;&lt;wsp:rsid wsp:val=&quot;00560D39&quot;/&gt;&lt;wsp:rsid wsp:val=&quot;00591EAC&quot;/&gt;&lt;wsp:rsid wsp:val=&quot;005D45C2&quot;/&gt;&lt;wsp:rsid wsp:val=&quot;00633251&quot;/&gt;&lt;wsp:rsid wsp:val=&quot;0063507B&quot;/&gt;&lt;wsp:rsid wsp:val=&quot;00636ADF&quot;/&gt;&lt;wsp:rsid wsp:val=&quot;006630ED&quot;/&gt;&lt;wsp:rsid wsp:val=&quot;006B10B5&quot;/&gt;&lt;wsp:rsid wsp:val=&quot;006C0881&quot;/&gt;&lt;wsp:rsid wsp:val=&quot;006C14CB&quot;/&gt;&lt;wsp:rsid wsp:val=&quot;006C2202&quot;/&gt;&lt;wsp:rsid wsp:val=&quot;006D62C8&quot;/&gt;&lt;wsp:rsid wsp:val=&quot;006E5299&quot;/&gt;&lt;wsp:rsid wsp:val=&quot;00723935&quot;/&gt;&lt;wsp:rsid wsp:val=&quot;007279A2&quot;/&gt;&lt;wsp:rsid wsp:val=&quot;007C7FD5&quot;/&gt;&lt;wsp:rsid wsp:val=&quot;007D665A&quot;/&gt;&lt;wsp:rsid wsp:val=&quot;008064C2&quot;/&gt;&lt;wsp:rsid wsp:val=&quot;00834E03&quot;/&gt;&lt;wsp:rsid wsp:val=&quot;008449D2&quot;/&gt;&lt;wsp:rsid wsp:val=&quot;008773B5&quot;/&gt;&lt;wsp:rsid wsp:val=&quot;008D2665&quot;/&gt;&lt;wsp:rsid wsp:val=&quot;008F6582&quot;/&gt;&lt;wsp:rsid wsp:val=&quot;00913ECC&quot;/&gt;&lt;wsp:rsid wsp:val=&quot;009169ED&quot;/&gt;&lt;wsp:rsid wsp:val=&quot;00927116&quot;/&gt;&lt;wsp:rsid wsp:val=&quot;00951366&quot;/&gt;&lt;wsp:rsid wsp:val=&quot;0096491E&quot;/&gt;&lt;wsp:rsid wsp:val=&quot;009671BE&quot;/&gt;&lt;wsp:rsid wsp:val=&quot;009C406C&quot;/&gt;&lt;wsp:rsid wsp:val=&quot;009E7422&quot;/&gt;&lt;wsp:rsid wsp:val=&quot;00A23FAA&quot;/&gt;&lt;wsp:rsid wsp:val=&quot;00A9409A&quot;/&gt;&lt;wsp:rsid wsp:val=&quot;00A940F0&quot;/&gt;&lt;wsp:rsid wsp:val=&quot;00AA7216&quot;/&gt;&lt;wsp:rsid wsp:val=&quot;00AC1CEC&quot;/&gt;&lt;wsp:rsid wsp:val=&quot;00B1532F&quot;/&gt;&lt;wsp:rsid wsp:val=&quot;00B26020&quot;/&gt;&lt;wsp:rsid wsp:val=&quot;00B422F7&quot;/&gt;&lt;wsp:rsid wsp:val=&quot;00BA4B2A&quot;/&gt;&lt;wsp:rsid wsp:val=&quot;00BB2103&quot;/&gt;&lt;wsp:rsid wsp:val=&quot;00BB46AC&quot;/&gt;&lt;wsp:rsid wsp:val=&quot;00BC6EFA&quot;/&gt;&lt;wsp:rsid wsp:val=&quot;00BF41B6&quot;/&gt;&lt;wsp:rsid wsp:val=&quot;00C24BA3&quot;/&gt;&lt;wsp:rsid wsp:val=&quot;00C252CF&quot;/&gt;&lt;wsp:rsid wsp:val=&quot;00C3514A&quot;/&gt;&lt;wsp:rsid wsp:val=&quot;00C8299B&quot;/&gt;&lt;wsp:rsid wsp:val=&quot;00C86640&quot;/&gt;&lt;wsp:rsid wsp:val=&quot;00C921DE&quot;/&gt;&lt;wsp:rsid wsp:val=&quot;00C956BE&quot;/&gt;&lt;wsp:rsid wsp:val=&quot;00CB60B9&quot;/&gt;&lt;wsp:rsid wsp:val=&quot;00CC3697&quot;/&gt;&lt;wsp:rsid wsp:val=&quot;00CD1090&quot;/&gt;&lt;wsp:rsid wsp:val=&quot;00D0537F&quot;/&gt;&lt;wsp:rsid wsp:val=&quot;00D160B9&quot;/&gt;&lt;wsp:rsid wsp:val=&quot;00D24E1C&quot;/&gt;&lt;wsp:rsid wsp:val=&quot;00D56B10&quot;/&gt;&lt;wsp:rsid wsp:val=&quot;00D87525&quot;/&gt;&lt;wsp:rsid wsp:val=&quot;00D96854&quot;/&gt;&lt;wsp:rsid wsp:val=&quot;00DE5128&quot;/&gt;&lt;wsp:rsid wsp:val=&quot;00E63F5C&quot;/&gt;&lt;wsp:rsid wsp:val=&quot;00E9563E&quot;/&gt;&lt;wsp:rsid wsp:val=&quot;00E95EF8&quot;/&gt;&lt;wsp:rsid wsp:val=&quot;00F72DB1&quot;/&gt;&lt;wsp:rsid wsp:val=&quot;00F85EFC&quot;/&gt;&lt;wsp:rsid wsp:val=&quot;00F90A9B&quot;/&gt;&lt;wsp:rsid wsp:val=&quot;00F968C0&quot;/&gt;&lt;wsp:rsid wsp:val=&quot;00FB6A91&quot;/&gt;&lt;/wsp:rsids&gt;&lt;/w:docPr&gt;&lt;w:body&gt;&lt;w:p wsp:rsidR=&quot;00000000&quot; wsp:rsidRDefault=&quot;00492B73&quot;&gt;&lt;m:oMathPara&gt;&lt;m:oMath&gt;&lt;m:sSub&gt;&lt;m:sSubPr&gt;&lt;m:ctrlPr&gt;&lt;w:rPr&gt;&lt;w:rStyle w:val=&quot;FontStyle55&quot;/&gt;&lt;w:rFonts w:ascii=&quot;Cambria Math&quot; w:h-ansi=&quot;Cambria Math&quot;/&gt;&lt;wx:font wx:val=&quot;Cambria Math&quot;/&gt;&lt;w:i/&gt;&lt;w:sz w:val=&quot;32&quot;/&gt;&lt;w:sz-cs w:val=&quot;40&quot;/&gt;&lt;/w:rPr&gt;&lt;/m:ctrlPr&gt;&lt;/m:sSubPr&gt;&lt;m:e&gt;&lt;m:r&gt;&lt;w:rPr&gt;&lt;w:rStyle w:val=&quot;FontStyle55&quot;/&gt;&lt;w:rFonts w:ascii=&quot;Cambria Math&quot; w:h-ansi=&quot;Cambria Math&quot;/&gt;&lt;wx:font wx:val=&quot;Cambria Math&quot;/&gt;&lt;w:i/&gt;&lt;w:sz w:val=&quot;32&quot;/&gt;&lt;w:sz-cs w:val=&quot;40&quot;/&gt;&lt;/w:rPr&gt;&lt;m:t&gt;C&lt;/m:t&gt;&lt;/m:r&gt;&lt;/m:e&gt;&lt;m:sub&gt;&lt;m:r&gt;&lt;w:rPr&gt;&lt;w:rStyle w:val=&quot;FontStyle55&quot;/&gt;&lt;w:rFonts w:ascii=&quot;Cambria Math&quot; w:h-ansi=&quot;Cambria Math&quot;/&gt;&lt;wx:font wx:val=&quot;Cambria Math&quot;/&gt;&lt;w:i/&gt;&lt;w:sz w:val=&quot;32&quot;/&gt;&lt;w:sz-cs w:val=&quot;40&quot;/&gt;&lt;/w:rPr&gt;&lt;m:t&gt;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r w:rsidRPr="006B10B5">
        <w:rPr>
          <w:rStyle w:val="FontStyle55"/>
          <w:szCs w:val="28"/>
        </w:rPr>
        <w:fldChar w:fldCharType="end"/>
      </w:r>
      <w:r w:rsidR="006630ED" w:rsidRPr="00BA4B2A">
        <w:rPr>
          <w:rStyle w:val="FontStyle55"/>
          <w:szCs w:val="28"/>
        </w:rPr>
        <w:t xml:space="preserve"> </w:t>
      </w:r>
      <w:r w:rsidR="006630ED" w:rsidRPr="006630ED">
        <w:rPr>
          <w:rStyle w:val="FontStyle55"/>
          <w:sz w:val="28"/>
          <w:szCs w:val="28"/>
        </w:rPr>
        <w:t>- концентрация металла в исследуемой кислотной (буферной) вытяжке почвы,</w:t>
      </w:r>
      <w:r w:rsidR="00BA4B2A">
        <w:rPr>
          <w:rStyle w:val="FontStyle55"/>
          <w:sz w:val="28"/>
          <w:szCs w:val="28"/>
        </w:rPr>
        <w:t xml:space="preserve"> </w:t>
      </w:r>
      <w:r w:rsidR="006630ED" w:rsidRPr="006630ED">
        <w:rPr>
          <w:rStyle w:val="FontStyle55"/>
          <w:sz w:val="28"/>
          <w:szCs w:val="28"/>
        </w:rPr>
        <w:t>мг/дм</w:t>
      </w:r>
      <w:r w:rsidR="006630ED" w:rsidRPr="006630ED">
        <w:rPr>
          <w:rStyle w:val="FontStyle55"/>
          <w:sz w:val="28"/>
          <w:szCs w:val="28"/>
          <w:vertAlign w:val="superscript"/>
        </w:rPr>
        <w:t>3</w:t>
      </w:r>
      <w:r w:rsidR="006630ED" w:rsidRPr="006630ED">
        <w:rPr>
          <w:rStyle w:val="FontStyle55"/>
          <w:sz w:val="28"/>
          <w:szCs w:val="28"/>
        </w:rPr>
        <w:t>.</w:t>
      </w:r>
    </w:p>
    <w:p w:rsidR="00BA4B2A" w:rsidRPr="00BA4B2A" w:rsidRDefault="006B10B5" w:rsidP="00E9563E">
      <w:pPr>
        <w:pStyle w:val="Style9"/>
        <w:widowControl/>
        <w:tabs>
          <w:tab w:val="left" w:pos="9638"/>
        </w:tabs>
        <w:spacing w:line="360" w:lineRule="auto"/>
        <w:ind w:left="667" w:right="-1"/>
        <w:jc w:val="both"/>
        <w:rPr>
          <w:rStyle w:val="FontStyle55"/>
          <w:sz w:val="28"/>
          <w:szCs w:val="28"/>
        </w:rPr>
      </w:pPr>
      <w:r w:rsidRPr="006B10B5">
        <w:rPr>
          <w:rStyle w:val="FontStyle55"/>
          <w:sz w:val="28"/>
          <w:szCs w:val="28"/>
        </w:rPr>
        <w:fldChar w:fldCharType="begin"/>
      </w:r>
      <w:r w:rsidRPr="006B10B5">
        <w:rPr>
          <w:rStyle w:val="FontStyle55"/>
          <w:sz w:val="28"/>
          <w:szCs w:val="28"/>
        </w:rPr>
        <w:instrText xml:space="preserve"> QUOTE </w:instrText>
      </w:r>
      <w:r w:rsidR="004902FE">
        <w:rPr>
          <w:position w:val="-6"/>
        </w:rPr>
        <w:pict>
          <v:shape id="_x0000_i1032" type="#_x0000_t75" style="width:14.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C1CEC&quot;/&gt;&lt;wsp:rsid wsp:val=&quot;00026E94&quot;/&gt;&lt;wsp:rsid wsp:val=&quot;00087C28&quot;/&gt;&lt;wsp:rsid wsp:val=&quot;00097BAA&quot;/&gt;&lt;wsp:rsid wsp:val=&quot;001155E3&quot;/&gt;&lt;wsp:rsid wsp:val=&quot;001256EA&quot;/&gt;&lt;wsp:rsid wsp:val=&quot;00150164&quot;/&gt;&lt;wsp:rsid wsp:val=&quot;00152EAD&quot;/&gt;&lt;wsp:rsid wsp:val=&quot;001A5369&quot;/&gt;&lt;wsp:rsid wsp:val=&quot;001A6718&quot;/&gt;&lt;wsp:rsid wsp:val=&quot;001D308E&quot;/&gt;&lt;wsp:rsid wsp:val=&quot;001E3A7C&quot;/&gt;&lt;wsp:rsid wsp:val=&quot;002146DF&quot;/&gt;&lt;wsp:rsid wsp:val=&quot;00236C82&quot;/&gt;&lt;wsp:rsid wsp:val=&quot;002645CA&quot;/&gt;&lt;wsp:rsid wsp:val=&quot;00267DED&quot;/&gt;&lt;wsp:rsid wsp:val=&quot;002811F6&quot;/&gt;&lt;wsp:rsid wsp:val=&quot;002B5395&quot;/&gt;&lt;wsp:rsid wsp:val=&quot;002F1E5C&quot;/&gt;&lt;wsp:rsid wsp:val=&quot;00334342&quot;/&gt;&lt;wsp:rsid wsp:val=&quot;003A1F89&quot;/&gt;&lt;wsp:rsid wsp:val=&quot;00402E70&quot;/&gt;&lt;wsp:rsid wsp:val=&quot;004031E9&quot;/&gt;&lt;wsp:rsid wsp:val=&quot;00430727&quot;/&gt;&lt;wsp:rsid wsp:val=&quot;00451464&quot;/&gt;&lt;wsp:rsid wsp:val=&quot;00455269&quot;/&gt;&lt;wsp:rsid wsp:val=&quot;004720B7&quot;/&gt;&lt;wsp:rsid wsp:val=&quot;004754DD&quot;/&gt;&lt;wsp:rsid wsp:val=&quot;004D110D&quot;/&gt;&lt;wsp:rsid wsp:val=&quot;004E734F&quot;/&gt;&lt;wsp:rsid wsp:val=&quot;005306CF&quot;/&gt;&lt;wsp:rsid wsp:val=&quot;005321BB&quot;/&gt;&lt;wsp:rsid wsp:val=&quot;005565A9&quot;/&gt;&lt;wsp:rsid wsp:val=&quot;00560D39&quot;/&gt;&lt;wsp:rsid wsp:val=&quot;00591EAC&quot;/&gt;&lt;wsp:rsid wsp:val=&quot;005D45C2&quot;/&gt;&lt;wsp:rsid wsp:val=&quot;00633251&quot;/&gt;&lt;wsp:rsid wsp:val=&quot;0063507B&quot;/&gt;&lt;wsp:rsid wsp:val=&quot;00636ADF&quot;/&gt;&lt;wsp:rsid wsp:val=&quot;006630ED&quot;/&gt;&lt;wsp:rsid wsp:val=&quot;006B10B5&quot;/&gt;&lt;wsp:rsid wsp:val=&quot;006C0881&quot;/&gt;&lt;wsp:rsid wsp:val=&quot;006C14CB&quot;/&gt;&lt;wsp:rsid wsp:val=&quot;006C2202&quot;/&gt;&lt;wsp:rsid wsp:val=&quot;006D62C8&quot;/&gt;&lt;wsp:rsid wsp:val=&quot;006E5299&quot;/&gt;&lt;wsp:rsid wsp:val=&quot;00723935&quot;/&gt;&lt;wsp:rsid wsp:val=&quot;007279A2&quot;/&gt;&lt;wsp:rsid wsp:val=&quot;007C7FD5&quot;/&gt;&lt;wsp:rsid wsp:val=&quot;007D665A&quot;/&gt;&lt;wsp:rsid wsp:val=&quot;008064C2&quot;/&gt;&lt;wsp:rsid wsp:val=&quot;00834E03&quot;/&gt;&lt;wsp:rsid wsp:val=&quot;008449D2&quot;/&gt;&lt;wsp:rsid wsp:val=&quot;008773B5&quot;/&gt;&lt;wsp:rsid wsp:val=&quot;008D2665&quot;/&gt;&lt;wsp:rsid wsp:val=&quot;008F6582&quot;/&gt;&lt;wsp:rsid wsp:val=&quot;00913ECC&quot;/&gt;&lt;wsp:rsid wsp:val=&quot;009169ED&quot;/&gt;&lt;wsp:rsid wsp:val=&quot;00927116&quot;/&gt;&lt;wsp:rsid wsp:val=&quot;00951366&quot;/&gt;&lt;wsp:rsid wsp:val=&quot;0096491E&quot;/&gt;&lt;wsp:rsid wsp:val=&quot;009671BE&quot;/&gt;&lt;wsp:rsid wsp:val=&quot;009C406C&quot;/&gt;&lt;wsp:rsid wsp:val=&quot;009E7422&quot;/&gt;&lt;wsp:rsid wsp:val=&quot;00A23FAA&quot;/&gt;&lt;wsp:rsid wsp:val=&quot;00A9409A&quot;/&gt;&lt;wsp:rsid wsp:val=&quot;00A940F0&quot;/&gt;&lt;wsp:rsid wsp:val=&quot;00AA7216&quot;/&gt;&lt;wsp:rsid wsp:val=&quot;00AC1CEC&quot;/&gt;&lt;wsp:rsid wsp:val=&quot;00B1532F&quot;/&gt;&lt;wsp:rsid wsp:val=&quot;00B26020&quot;/&gt;&lt;wsp:rsid wsp:val=&quot;00B422F7&quot;/&gt;&lt;wsp:rsid wsp:val=&quot;00BA4B2A&quot;/&gt;&lt;wsp:rsid wsp:val=&quot;00BB2103&quot;/&gt;&lt;wsp:rsid wsp:val=&quot;00BB46AC&quot;/&gt;&lt;wsp:rsid wsp:val=&quot;00BC6EFA&quot;/&gt;&lt;wsp:rsid wsp:val=&quot;00BF41B6&quot;/&gt;&lt;wsp:rsid wsp:val=&quot;00C24BA3&quot;/&gt;&lt;wsp:rsid wsp:val=&quot;00C252CF&quot;/&gt;&lt;wsp:rsid wsp:val=&quot;00C3514A&quot;/&gt;&lt;wsp:rsid wsp:val=&quot;00C8299B&quot;/&gt;&lt;wsp:rsid wsp:val=&quot;00C86640&quot;/&gt;&lt;wsp:rsid wsp:val=&quot;00C921DE&quot;/&gt;&lt;wsp:rsid wsp:val=&quot;00C956BE&quot;/&gt;&lt;wsp:rsid wsp:val=&quot;00CB60B9&quot;/&gt;&lt;wsp:rsid wsp:val=&quot;00CC3697&quot;/&gt;&lt;wsp:rsid wsp:val=&quot;00CD1090&quot;/&gt;&lt;wsp:rsid wsp:val=&quot;00D0537F&quot;/&gt;&lt;wsp:rsid wsp:val=&quot;00D160B9&quot;/&gt;&lt;wsp:rsid wsp:val=&quot;00D24E1C&quot;/&gt;&lt;wsp:rsid wsp:val=&quot;00D56B10&quot;/&gt;&lt;wsp:rsid wsp:val=&quot;00D87525&quot;/&gt;&lt;wsp:rsid wsp:val=&quot;00D96854&quot;/&gt;&lt;wsp:rsid wsp:val=&quot;00DE5128&quot;/&gt;&lt;wsp:rsid wsp:val=&quot;00E63F5C&quot;/&gt;&lt;wsp:rsid wsp:val=&quot;00E9563E&quot;/&gt;&lt;wsp:rsid wsp:val=&quot;00E95EF8&quot;/&gt;&lt;wsp:rsid wsp:val=&quot;00F72DB1&quot;/&gt;&lt;wsp:rsid wsp:val=&quot;00F85EFC&quot;/&gt;&lt;wsp:rsid wsp:val=&quot;00F90A9B&quot;/&gt;&lt;wsp:rsid wsp:val=&quot;00F968C0&quot;/&gt;&lt;wsp:rsid wsp:val=&quot;00FB6A91&quot;/&gt;&lt;/wsp:rsids&gt;&lt;/w:docPr&gt;&lt;w:body&gt;&lt;w:p wsp:rsidR=&quot;00000000&quot; wsp:rsidRDefault=&quot;00087C28&quot;&gt;&lt;m:oMathPara&gt;&lt;m:oMath&gt;&lt;m:sSub&gt;&lt;m:sSubPr&gt;&lt;m:ctrlPr&gt;&lt;w:rPr&gt;&lt;w:rStyle w:val=&quot;FontStyle55&quot;/&gt;&lt;w:rFonts w:ascii=&quot;Cambria Math&quot; w:h-ansi=&quot;Cambria Math&quot;/&gt;&lt;wx:font wx:val=&quot;Cambria Math&quot;/&gt;&lt;w:i/&gt;&lt;w:sz w:val=&quot;28&quot;/&gt;&lt;w:sz-cs w:val=&quot;40&quot;/&gt;&lt;/w:rPr&gt;&lt;/m:ctrlPr&gt;&lt;/m:sSubPr&gt;&lt;m:e&gt;&lt;m:r&gt;&lt;w:rPr&gt;&lt;w:rStyle w:val=&quot;FontStyle55&quot;/&gt;&lt;w:rFonts w:ascii=&quot;Cambria Math&quot; w:h-ansi=&quot;Cambria Math&quot;/&gt;&lt;wx:font wx:val=&quot;Cambria Math&quot;/&gt;&lt;w:i/&gt;&lt;w:sz w:val=&quot;28&quot;/&gt;&lt;w:sz-cs w:val=&quot;40&quot;/&gt;&lt;/w:rPr&gt;&lt;m:t&gt;C&lt;/m:t&gt;&lt;/m:r&gt;&lt;/m:e&gt;&lt;m:sub&gt;&lt;m:r&gt;&lt;w:rPr&gt;&lt;w:rStyle w:val=&quot;FontStyle55&quot;/&gt;&lt;w:rFonts w:ascii=&quot;Cambria Math&quot; w:h-ansi=&quot;Cambria Math&quot;/&gt;&lt;wx:font wx:val=&quot;Cambria Math&quot;/&gt;&lt;w:i/&gt;&lt;w:sz w:val=&quot;28&quot;/&gt;&lt;w:sz-cs w:val=&quot;40&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6B10B5">
        <w:rPr>
          <w:rStyle w:val="FontStyle55"/>
          <w:sz w:val="28"/>
          <w:szCs w:val="28"/>
        </w:rPr>
        <w:instrText xml:space="preserve"> </w:instrText>
      </w:r>
      <w:r w:rsidRPr="006B10B5">
        <w:rPr>
          <w:rStyle w:val="FontStyle55"/>
          <w:sz w:val="28"/>
          <w:szCs w:val="28"/>
        </w:rPr>
        <w:fldChar w:fldCharType="separate"/>
      </w:r>
      <w:r w:rsidR="004902FE">
        <w:rPr>
          <w:position w:val="-6"/>
        </w:rPr>
        <w:pict>
          <v:shape id="_x0000_i1033" type="#_x0000_t75" style="width:14.25pt;height:16.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C1CEC&quot;/&gt;&lt;wsp:rsid wsp:val=&quot;00026E94&quot;/&gt;&lt;wsp:rsid wsp:val=&quot;00087C28&quot;/&gt;&lt;wsp:rsid wsp:val=&quot;00097BAA&quot;/&gt;&lt;wsp:rsid wsp:val=&quot;001155E3&quot;/&gt;&lt;wsp:rsid wsp:val=&quot;001256EA&quot;/&gt;&lt;wsp:rsid wsp:val=&quot;00150164&quot;/&gt;&lt;wsp:rsid wsp:val=&quot;00152EAD&quot;/&gt;&lt;wsp:rsid wsp:val=&quot;001A5369&quot;/&gt;&lt;wsp:rsid wsp:val=&quot;001A6718&quot;/&gt;&lt;wsp:rsid wsp:val=&quot;001D308E&quot;/&gt;&lt;wsp:rsid wsp:val=&quot;001E3A7C&quot;/&gt;&lt;wsp:rsid wsp:val=&quot;002146DF&quot;/&gt;&lt;wsp:rsid wsp:val=&quot;00236C82&quot;/&gt;&lt;wsp:rsid wsp:val=&quot;002645CA&quot;/&gt;&lt;wsp:rsid wsp:val=&quot;00267DED&quot;/&gt;&lt;wsp:rsid wsp:val=&quot;002811F6&quot;/&gt;&lt;wsp:rsid wsp:val=&quot;002B5395&quot;/&gt;&lt;wsp:rsid wsp:val=&quot;002F1E5C&quot;/&gt;&lt;wsp:rsid wsp:val=&quot;00334342&quot;/&gt;&lt;wsp:rsid wsp:val=&quot;003A1F89&quot;/&gt;&lt;wsp:rsid wsp:val=&quot;00402E70&quot;/&gt;&lt;wsp:rsid wsp:val=&quot;004031E9&quot;/&gt;&lt;wsp:rsid wsp:val=&quot;00430727&quot;/&gt;&lt;wsp:rsid wsp:val=&quot;00451464&quot;/&gt;&lt;wsp:rsid wsp:val=&quot;00455269&quot;/&gt;&lt;wsp:rsid wsp:val=&quot;004720B7&quot;/&gt;&lt;wsp:rsid wsp:val=&quot;004754DD&quot;/&gt;&lt;wsp:rsid wsp:val=&quot;004D110D&quot;/&gt;&lt;wsp:rsid wsp:val=&quot;004E734F&quot;/&gt;&lt;wsp:rsid wsp:val=&quot;005306CF&quot;/&gt;&lt;wsp:rsid wsp:val=&quot;005321BB&quot;/&gt;&lt;wsp:rsid wsp:val=&quot;005565A9&quot;/&gt;&lt;wsp:rsid wsp:val=&quot;00560D39&quot;/&gt;&lt;wsp:rsid wsp:val=&quot;00591EAC&quot;/&gt;&lt;wsp:rsid wsp:val=&quot;005D45C2&quot;/&gt;&lt;wsp:rsid wsp:val=&quot;00633251&quot;/&gt;&lt;wsp:rsid wsp:val=&quot;0063507B&quot;/&gt;&lt;wsp:rsid wsp:val=&quot;00636ADF&quot;/&gt;&lt;wsp:rsid wsp:val=&quot;006630ED&quot;/&gt;&lt;wsp:rsid wsp:val=&quot;006B10B5&quot;/&gt;&lt;wsp:rsid wsp:val=&quot;006C0881&quot;/&gt;&lt;wsp:rsid wsp:val=&quot;006C14CB&quot;/&gt;&lt;wsp:rsid wsp:val=&quot;006C2202&quot;/&gt;&lt;wsp:rsid wsp:val=&quot;006D62C8&quot;/&gt;&lt;wsp:rsid wsp:val=&quot;006E5299&quot;/&gt;&lt;wsp:rsid wsp:val=&quot;00723935&quot;/&gt;&lt;wsp:rsid wsp:val=&quot;007279A2&quot;/&gt;&lt;wsp:rsid wsp:val=&quot;007C7FD5&quot;/&gt;&lt;wsp:rsid wsp:val=&quot;007D665A&quot;/&gt;&lt;wsp:rsid wsp:val=&quot;008064C2&quot;/&gt;&lt;wsp:rsid wsp:val=&quot;00834E03&quot;/&gt;&lt;wsp:rsid wsp:val=&quot;008449D2&quot;/&gt;&lt;wsp:rsid wsp:val=&quot;008773B5&quot;/&gt;&lt;wsp:rsid wsp:val=&quot;008D2665&quot;/&gt;&lt;wsp:rsid wsp:val=&quot;008F6582&quot;/&gt;&lt;wsp:rsid wsp:val=&quot;00913ECC&quot;/&gt;&lt;wsp:rsid wsp:val=&quot;009169ED&quot;/&gt;&lt;wsp:rsid wsp:val=&quot;00927116&quot;/&gt;&lt;wsp:rsid wsp:val=&quot;00951366&quot;/&gt;&lt;wsp:rsid wsp:val=&quot;0096491E&quot;/&gt;&lt;wsp:rsid wsp:val=&quot;009671BE&quot;/&gt;&lt;wsp:rsid wsp:val=&quot;009C406C&quot;/&gt;&lt;wsp:rsid wsp:val=&quot;009E7422&quot;/&gt;&lt;wsp:rsid wsp:val=&quot;00A23FAA&quot;/&gt;&lt;wsp:rsid wsp:val=&quot;00A9409A&quot;/&gt;&lt;wsp:rsid wsp:val=&quot;00A940F0&quot;/&gt;&lt;wsp:rsid wsp:val=&quot;00AA7216&quot;/&gt;&lt;wsp:rsid wsp:val=&quot;00AC1CEC&quot;/&gt;&lt;wsp:rsid wsp:val=&quot;00B1532F&quot;/&gt;&lt;wsp:rsid wsp:val=&quot;00B26020&quot;/&gt;&lt;wsp:rsid wsp:val=&quot;00B422F7&quot;/&gt;&lt;wsp:rsid wsp:val=&quot;00BA4B2A&quot;/&gt;&lt;wsp:rsid wsp:val=&quot;00BB2103&quot;/&gt;&lt;wsp:rsid wsp:val=&quot;00BB46AC&quot;/&gt;&lt;wsp:rsid wsp:val=&quot;00BC6EFA&quot;/&gt;&lt;wsp:rsid wsp:val=&quot;00BF41B6&quot;/&gt;&lt;wsp:rsid wsp:val=&quot;00C24BA3&quot;/&gt;&lt;wsp:rsid wsp:val=&quot;00C252CF&quot;/&gt;&lt;wsp:rsid wsp:val=&quot;00C3514A&quot;/&gt;&lt;wsp:rsid wsp:val=&quot;00C8299B&quot;/&gt;&lt;wsp:rsid wsp:val=&quot;00C86640&quot;/&gt;&lt;wsp:rsid wsp:val=&quot;00C921DE&quot;/&gt;&lt;wsp:rsid wsp:val=&quot;00C956BE&quot;/&gt;&lt;wsp:rsid wsp:val=&quot;00CB60B9&quot;/&gt;&lt;wsp:rsid wsp:val=&quot;00CC3697&quot;/&gt;&lt;wsp:rsid wsp:val=&quot;00CD1090&quot;/&gt;&lt;wsp:rsid wsp:val=&quot;00D0537F&quot;/&gt;&lt;wsp:rsid wsp:val=&quot;00D160B9&quot;/&gt;&lt;wsp:rsid wsp:val=&quot;00D24E1C&quot;/&gt;&lt;wsp:rsid wsp:val=&quot;00D56B10&quot;/&gt;&lt;wsp:rsid wsp:val=&quot;00D87525&quot;/&gt;&lt;wsp:rsid wsp:val=&quot;00D96854&quot;/&gt;&lt;wsp:rsid wsp:val=&quot;00DE5128&quot;/&gt;&lt;wsp:rsid wsp:val=&quot;00E63F5C&quot;/&gt;&lt;wsp:rsid wsp:val=&quot;00E9563E&quot;/&gt;&lt;wsp:rsid wsp:val=&quot;00E95EF8&quot;/&gt;&lt;wsp:rsid wsp:val=&quot;00F72DB1&quot;/&gt;&lt;wsp:rsid wsp:val=&quot;00F85EFC&quot;/&gt;&lt;wsp:rsid wsp:val=&quot;00F90A9B&quot;/&gt;&lt;wsp:rsid wsp:val=&quot;00F968C0&quot;/&gt;&lt;wsp:rsid wsp:val=&quot;00FB6A91&quot;/&gt;&lt;/wsp:rsids&gt;&lt;/w:docPr&gt;&lt;w:body&gt;&lt;w:p wsp:rsidR=&quot;00000000&quot; wsp:rsidRDefault=&quot;00087C28&quot;&gt;&lt;m:oMathPara&gt;&lt;m:oMath&gt;&lt;m:sSub&gt;&lt;m:sSubPr&gt;&lt;m:ctrlPr&gt;&lt;w:rPr&gt;&lt;w:rStyle w:val=&quot;FontStyle55&quot;/&gt;&lt;w:rFonts w:ascii=&quot;Cambria Math&quot; w:h-ansi=&quot;Cambria Math&quot;/&gt;&lt;wx:font wx:val=&quot;Cambria Math&quot;/&gt;&lt;w:i/&gt;&lt;w:sz w:val=&quot;28&quot;/&gt;&lt;w:sz-cs w:val=&quot;40&quot;/&gt;&lt;/w:rPr&gt;&lt;/m:ctrlPr&gt;&lt;/m:sSubPr&gt;&lt;m:e&gt;&lt;m:r&gt;&lt;w:rPr&gt;&lt;w:rStyle w:val=&quot;FontStyle55&quot;/&gt;&lt;w:rFonts w:ascii=&quot;Cambria Math&quot; w:h-ansi=&quot;Cambria Math&quot;/&gt;&lt;wx:font wx:val=&quot;Cambria Math&quot;/&gt;&lt;w:i/&gt;&lt;w:sz w:val=&quot;28&quot;/&gt;&lt;w:sz-cs w:val=&quot;40&quot;/&gt;&lt;/w:rPr&gt;&lt;m:t&gt;C&lt;/m:t&gt;&lt;/m:r&gt;&lt;/m:e&gt;&lt;m:sub&gt;&lt;m:r&gt;&lt;w:rPr&gt;&lt;w:rStyle w:val=&quot;FontStyle55&quot;/&gt;&lt;w:rFonts w:ascii=&quot;Cambria Math&quot; w:h-ansi=&quot;Cambria Math&quot;/&gt;&lt;wx:font wx:val=&quot;Cambria Math&quot;/&gt;&lt;w:i/&gt;&lt;w:sz w:val=&quot;28&quot;/&gt;&lt;w:sz-cs w:val=&quot;40&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6B10B5">
        <w:rPr>
          <w:rStyle w:val="FontStyle55"/>
          <w:sz w:val="28"/>
          <w:szCs w:val="28"/>
        </w:rPr>
        <w:fldChar w:fldCharType="end"/>
      </w:r>
      <w:r w:rsidR="006630ED" w:rsidRPr="006630ED">
        <w:rPr>
          <w:rStyle w:val="FontStyle55"/>
          <w:sz w:val="28"/>
          <w:szCs w:val="28"/>
        </w:rPr>
        <w:t xml:space="preserve"> - концент</w:t>
      </w:r>
      <w:r w:rsidR="00BA4B2A">
        <w:rPr>
          <w:rStyle w:val="FontStyle55"/>
          <w:sz w:val="28"/>
          <w:szCs w:val="28"/>
        </w:rPr>
        <w:t xml:space="preserve">рация металла в холостой пробе, </w:t>
      </w:r>
      <w:r w:rsidR="006630ED" w:rsidRPr="006630ED">
        <w:rPr>
          <w:rStyle w:val="FontStyle55"/>
          <w:sz w:val="28"/>
          <w:szCs w:val="28"/>
        </w:rPr>
        <w:t>мг/дм</w:t>
      </w:r>
      <w:r w:rsidR="006630ED" w:rsidRPr="006630ED">
        <w:rPr>
          <w:rStyle w:val="FontStyle55"/>
          <w:sz w:val="28"/>
          <w:szCs w:val="28"/>
          <w:vertAlign w:val="superscript"/>
        </w:rPr>
        <w:t xml:space="preserve">3 </w:t>
      </w:r>
      <w:r w:rsidR="00BA4B2A" w:rsidRPr="00BA4B2A">
        <w:rPr>
          <w:rStyle w:val="FontStyle55"/>
          <w:sz w:val="28"/>
          <w:szCs w:val="28"/>
        </w:rPr>
        <w:t>.</w:t>
      </w:r>
    </w:p>
    <w:p w:rsidR="006630ED" w:rsidRDefault="00BA4B2A" w:rsidP="00E9563E">
      <w:pPr>
        <w:pStyle w:val="Style9"/>
        <w:widowControl/>
        <w:tabs>
          <w:tab w:val="left" w:pos="9638"/>
        </w:tabs>
        <w:spacing w:line="360" w:lineRule="auto"/>
        <w:ind w:left="667" w:right="-1"/>
        <w:jc w:val="both"/>
        <w:rPr>
          <w:rStyle w:val="FontStyle55"/>
          <w:sz w:val="28"/>
          <w:szCs w:val="28"/>
        </w:rPr>
      </w:pPr>
      <w:r>
        <w:rPr>
          <w:rStyle w:val="FontStyle55"/>
          <w:sz w:val="28"/>
          <w:szCs w:val="28"/>
        </w:rPr>
        <w:t xml:space="preserve">V </w:t>
      </w:r>
      <w:r w:rsidRPr="00BA4B2A">
        <w:rPr>
          <w:rStyle w:val="FontStyle55"/>
          <w:sz w:val="28"/>
          <w:szCs w:val="28"/>
        </w:rPr>
        <w:t xml:space="preserve">- </w:t>
      </w:r>
      <w:r w:rsidR="006630ED" w:rsidRPr="006630ED">
        <w:rPr>
          <w:rStyle w:val="FontStyle55"/>
          <w:sz w:val="28"/>
          <w:szCs w:val="28"/>
        </w:rPr>
        <w:t>объем исследуемого раствора, см</w:t>
      </w:r>
      <w:r w:rsidR="006630ED" w:rsidRPr="006630ED">
        <w:rPr>
          <w:rStyle w:val="FontStyle55"/>
          <w:sz w:val="28"/>
          <w:szCs w:val="28"/>
          <w:vertAlign w:val="superscript"/>
        </w:rPr>
        <w:t>3</w:t>
      </w:r>
      <w:r w:rsidR="006630ED" w:rsidRPr="006630ED">
        <w:rPr>
          <w:rStyle w:val="FontStyle55"/>
          <w:sz w:val="28"/>
          <w:szCs w:val="28"/>
        </w:rPr>
        <w:t xml:space="preserve">, </w:t>
      </w:r>
      <w:r w:rsidR="006630ED" w:rsidRPr="006630ED">
        <w:rPr>
          <w:rStyle w:val="FontStyle55"/>
          <w:sz w:val="28"/>
          <w:szCs w:val="28"/>
          <w:lang w:val="en-US"/>
        </w:rPr>
        <w:t>m</w:t>
      </w:r>
      <w:r>
        <w:rPr>
          <w:rStyle w:val="FontStyle55"/>
          <w:sz w:val="28"/>
          <w:szCs w:val="28"/>
        </w:rPr>
        <w:t xml:space="preserve"> - навеска,</w:t>
      </w:r>
      <w:r w:rsidRPr="00BA4B2A">
        <w:rPr>
          <w:rStyle w:val="FontStyle55"/>
          <w:sz w:val="28"/>
          <w:szCs w:val="28"/>
        </w:rPr>
        <w:t xml:space="preserve"> </w:t>
      </w:r>
      <w:r w:rsidR="006630ED" w:rsidRPr="006630ED">
        <w:rPr>
          <w:rStyle w:val="FontStyle55"/>
          <w:sz w:val="28"/>
          <w:szCs w:val="28"/>
        </w:rPr>
        <w:t>г.</w:t>
      </w:r>
    </w:p>
    <w:p w:rsidR="00E9563E" w:rsidRDefault="00E9563E" w:rsidP="00BA4B2A">
      <w:pPr>
        <w:pStyle w:val="Style9"/>
        <w:widowControl/>
        <w:tabs>
          <w:tab w:val="left" w:pos="9638"/>
        </w:tabs>
        <w:spacing w:line="360" w:lineRule="auto"/>
        <w:ind w:left="667" w:right="-1"/>
        <w:rPr>
          <w:rStyle w:val="FontStyle55"/>
          <w:sz w:val="28"/>
          <w:szCs w:val="28"/>
        </w:rPr>
      </w:pPr>
    </w:p>
    <w:p w:rsidR="00633251" w:rsidRPr="00E9563E" w:rsidRDefault="00E9563E" w:rsidP="00E9563E">
      <w:pPr>
        <w:pStyle w:val="Style9"/>
        <w:widowControl/>
        <w:tabs>
          <w:tab w:val="left" w:pos="9638"/>
        </w:tabs>
        <w:spacing w:line="360" w:lineRule="auto"/>
        <w:ind w:right="-1" w:firstLine="667"/>
        <w:jc w:val="both"/>
        <w:rPr>
          <w:rStyle w:val="FontStyle55"/>
          <w:sz w:val="28"/>
          <w:szCs w:val="28"/>
        </w:rPr>
      </w:pPr>
      <w:r w:rsidRPr="00E9563E">
        <w:rPr>
          <w:rStyle w:val="FontStyle55"/>
          <w:sz w:val="28"/>
          <w:szCs w:val="28"/>
        </w:rPr>
        <w:t xml:space="preserve">За результат измерения массовой доли металла принимают среднеарифметическое значение </w:t>
      </w:r>
      <w:r>
        <w:rPr>
          <w:rStyle w:val="FontStyle55"/>
          <w:sz w:val="28"/>
          <w:szCs w:val="28"/>
          <w:lang w:val="en-US"/>
        </w:rPr>
        <w:t>m</w:t>
      </w:r>
      <w:r w:rsidRPr="00E9563E">
        <w:rPr>
          <w:rStyle w:val="FontStyle55"/>
          <w:sz w:val="28"/>
          <w:szCs w:val="28"/>
          <w:vertAlign w:val="subscript"/>
        </w:rPr>
        <w:t>х</w:t>
      </w:r>
      <w:r w:rsidRPr="00E9563E">
        <w:rPr>
          <w:rStyle w:val="FontStyle55"/>
          <w:sz w:val="28"/>
          <w:szCs w:val="28"/>
        </w:rPr>
        <w:t xml:space="preserve"> двух резул</w:t>
      </w:r>
      <w:r>
        <w:rPr>
          <w:rStyle w:val="FontStyle55"/>
          <w:sz w:val="28"/>
          <w:szCs w:val="28"/>
        </w:rPr>
        <w:t>ьтатов параллельных определений</w:t>
      </w:r>
      <w:r w:rsidRPr="00E9563E">
        <w:rPr>
          <w:rStyle w:val="FontStyle55"/>
          <w:sz w:val="28"/>
          <w:szCs w:val="28"/>
        </w:rPr>
        <w:t xml:space="preserve"> </w:t>
      </w:r>
      <w:r>
        <w:rPr>
          <w:rStyle w:val="FontStyle55"/>
          <w:sz w:val="28"/>
          <w:szCs w:val="28"/>
          <w:lang w:val="en-US"/>
        </w:rPr>
        <w:t>m</w:t>
      </w:r>
      <w:r w:rsidRPr="00E9563E">
        <w:rPr>
          <w:rStyle w:val="FontStyle55"/>
          <w:sz w:val="28"/>
          <w:szCs w:val="28"/>
          <w:vertAlign w:val="subscript"/>
        </w:rPr>
        <w:t>1</w:t>
      </w:r>
      <w:r>
        <w:rPr>
          <w:rStyle w:val="FontStyle55"/>
          <w:sz w:val="28"/>
          <w:szCs w:val="28"/>
        </w:rPr>
        <w:t xml:space="preserve"> и </w:t>
      </w:r>
      <w:r>
        <w:rPr>
          <w:rStyle w:val="FontStyle55"/>
          <w:sz w:val="28"/>
          <w:szCs w:val="28"/>
          <w:lang w:val="en-US"/>
        </w:rPr>
        <w:t>m</w:t>
      </w:r>
      <w:r w:rsidRPr="00E9563E">
        <w:rPr>
          <w:rStyle w:val="FontStyle55"/>
          <w:sz w:val="28"/>
          <w:szCs w:val="28"/>
          <w:vertAlign w:val="subscript"/>
        </w:rPr>
        <w:t xml:space="preserve">2 </w:t>
      </w:r>
      <w:r w:rsidRPr="00E9563E">
        <w:rPr>
          <w:rStyle w:val="FontStyle55"/>
          <w:sz w:val="28"/>
          <w:szCs w:val="28"/>
        </w:rPr>
        <w:t>.</w:t>
      </w:r>
    </w:p>
    <w:p w:rsidR="00E9563E" w:rsidRPr="00E9563E" w:rsidRDefault="00E9563E" w:rsidP="00E9563E">
      <w:pPr>
        <w:pStyle w:val="Style9"/>
        <w:widowControl/>
        <w:tabs>
          <w:tab w:val="left" w:pos="9638"/>
        </w:tabs>
        <w:spacing w:line="360" w:lineRule="auto"/>
        <w:ind w:right="-1" w:firstLine="667"/>
        <w:jc w:val="both"/>
        <w:rPr>
          <w:sz w:val="28"/>
          <w:szCs w:val="28"/>
        </w:rPr>
      </w:pPr>
    </w:p>
    <w:p w:rsidR="007D665A" w:rsidRDefault="007D665A">
      <w:pPr>
        <w:spacing w:after="0" w:line="240" w:lineRule="auto"/>
        <w:rPr>
          <w:rFonts w:ascii="Times New Roman" w:hAnsi="Times New Roman"/>
          <w:b/>
          <w:sz w:val="28"/>
          <w:szCs w:val="28"/>
        </w:rPr>
      </w:pPr>
      <w:r>
        <w:rPr>
          <w:b/>
          <w:sz w:val="28"/>
          <w:szCs w:val="28"/>
        </w:rPr>
        <w:br w:type="page"/>
      </w:r>
    </w:p>
    <w:p w:rsidR="008D2665" w:rsidRPr="008D2665" w:rsidRDefault="00D160B9" w:rsidP="008D2665">
      <w:pPr>
        <w:pStyle w:val="a3"/>
        <w:numPr>
          <w:ilvl w:val="1"/>
          <w:numId w:val="7"/>
        </w:numPr>
        <w:shd w:val="clear" w:color="auto" w:fill="auto"/>
        <w:spacing w:line="360" w:lineRule="auto"/>
        <w:ind w:right="20"/>
        <w:rPr>
          <w:b/>
          <w:sz w:val="28"/>
          <w:szCs w:val="28"/>
        </w:rPr>
      </w:pPr>
      <w:r w:rsidRPr="00CB60B9">
        <w:rPr>
          <w:b/>
          <w:sz w:val="28"/>
          <w:szCs w:val="28"/>
        </w:rPr>
        <w:t>Вольтамперометрия</w:t>
      </w:r>
    </w:p>
    <w:p w:rsidR="008D2665" w:rsidRPr="008D2665" w:rsidRDefault="008D2665" w:rsidP="008D2665">
      <w:pPr>
        <w:pStyle w:val="a3"/>
        <w:shd w:val="clear" w:color="auto" w:fill="auto"/>
        <w:spacing w:line="360" w:lineRule="auto"/>
        <w:ind w:right="20"/>
        <w:rPr>
          <w:b/>
          <w:sz w:val="28"/>
          <w:szCs w:val="28"/>
        </w:rPr>
      </w:pPr>
    </w:p>
    <w:p w:rsidR="008D2665" w:rsidRPr="008D2665" w:rsidRDefault="008D2665" w:rsidP="00E63F5C">
      <w:pPr>
        <w:pStyle w:val="Style10"/>
        <w:widowControl/>
        <w:numPr>
          <w:ilvl w:val="0"/>
          <w:numId w:val="16"/>
        </w:numPr>
        <w:spacing w:line="360" w:lineRule="auto"/>
        <w:jc w:val="left"/>
        <w:rPr>
          <w:rStyle w:val="FontStyle55"/>
          <w:sz w:val="28"/>
          <w:szCs w:val="28"/>
        </w:rPr>
      </w:pPr>
      <w:r w:rsidRPr="001155E3">
        <w:rPr>
          <w:rStyle w:val="FontStyle55"/>
          <w:sz w:val="28"/>
          <w:szCs w:val="28"/>
        </w:rPr>
        <w:t>Подготовка проб.</w:t>
      </w:r>
    </w:p>
    <w:p w:rsidR="008D2665" w:rsidRPr="00402E70" w:rsidRDefault="008D2665" w:rsidP="008D2665">
      <w:pPr>
        <w:pStyle w:val="Style10"/>
        <w:widowControl/>
        <w:spacing w:line="360" w:lineRule="auto"/>
        <w:ind w:firstLine="851"/>
        <w:jc w:val="left"/>
        <w:rPr>
          <w:rStyle w:val="FontStyle32"/>
          <w:sz w:val="28"/>
          <w:szCs w:val="28"/>
        </w:rPr>
      </w:pPr>
      <w:r w:rsidRPr="008D2665">
        <w:rPr>
          <w:rStyle w:val="FontStyle32"/>
          <w:sz w:val="28"/>
          <w:szCs w:val="28"/>
        </w:rPr>
        <w:t>При подготовке к выполнению измерений должны быть проведены следующие работы: приготовление анализируемого раствора пробы (при необходимости - разрушение органических веществ минерализацией до влажных солей или фотохимическое окислен</w:t>
      </w:r>
      <w:r w:rsidR="00FB6A91">
        <w:rPr>
          <w:rStyle w:val="FontStyle32"/>
          <w:sz w:val="28"/>
          <w:szCs w:val="28"/>
        </w:rPr>
        <w:t>ие пробы; удаление ионов Сu</w:t>
      </w:r>
      <w:r w:rsidRPr="008D2665">
        <w:rPr>
          <w:rStyle w:val="FontStyle32"/>
          <w:sz w:val="28"/>
          <w:szCs w:val="28"/>
        </w:rPr>
        <w:t xml:space="preserve"> (II) перед определением массовой концентрации ионов цинка), подготовка электродов, анализатора "Экотест-ВА" и сборка электрохимической ячейки</w:t>
      </w:r>
      <w:r w:rsidR="00FB6A91" w:rsidRPr="00FB6A91">
        <w:rPr>
          <w:rStyle w:val="FontStyle32"/>
          <w:sz w:val="28"/>
          <w:szCs w:val="28"/>
        </w:rPr>
        <w:t>.</w:t>
      </w:r>
    </w:p>
    <w:p w:rsidR="006C0881" w:rsidRDefault="006C0881" w:rsidP="006C0881">
      <w:pPr>
        <w:pStyle w:val="Style16"/>
        <w:widowControl/>
        <w:tabs>
          <w:tab w:val="left" w:pos="902"/>
        </w:tabs>
        <w:spacing w:line="360" w:lineRule="auto"/>
        <w:ind w:firstLine="0"/>
        <w:rPr>
          <w:rStyle w:val="FontStyle32"/>
          <w:sz w:val="28"/>
          <w:szCs w:val="28"/>
        </w:rPr>
      </w:pPr>
      <w:r w:rsidRPr="00402E70">
        <w:rPr>
          <w:rStyle w:val="FontStyle32"/>
          <w:sz w:val="28"/>
          <w:szCs w:val="28"/>
        </w:rPr>
        <w:tab/>
      </w:r>
      <w:r w:rsidRPr="00530619">
        <w:rPr>
          <w:rStyle w:val="FontStyle32"/>
          <w:sz w:val="28"/>
          <w:szCs w:val="28"/>
        </w:rPr>
        <w:t>Все пробы консервируют азотной кислотой из расчета 5 см</w:t>
      </w:r>
      <w:r w:rsidRPr="00530619">
        <w:rPr>
          <w:rStyle w:val="FontStyle32"/>
          <w:sz w:val="28"/>
          <w:szCs w:val="28"/>
          <w:vertAlign w:val="superscript"/>
        </w:rPr>
        <w:t>3</w:t>
      </w:r>
      <w:r w:rsidRPr="00530619">
        <w:rPr>
          <w:rStyle w:val="FontStyle32"/>
          <w:sz w:val="28"/>
          <w:szCs w:val="28"/>
        </w:rPr>
        <w:t xml:space="preserve"> кислоты на 1 дм</w:t>
      </w:r>
      <w:r w:rsidRPr="00530619">
        <w:rPr>
          <w:rStyle w:val="FontStyle32"/>
          <w:sz w:val="28"/>
          <w:szCs w:val="28"/>
          <w:vertAlign w:val="superscript"/>
        </w:rPr>
        <w:t>3</w:t>
      </w:r>
      <w:r w:rsidRPr="00530619">
        <w:rPr>
          <w:rStyle w:val="FontStyle32"/>
          <w:sz w:val="28"/>
          <w:szCs w:val="28"/>
        </w:rPr>
        <w:t xml:space="preserve"> пробы до значения рН пробы 1,5-2,5, контролируя рН с помощью рН-метра-иономера "Эксперт-001"</w:t>
      </w:r>
      <w:r w:rsidRPr="006C0881">
        <w:rPr>
          <w:rStyle w:val="FontStyle32"/>
          <w:sz w:val="28"/>
          <w:szCs w:val="28"/>
        </w:rPr>
        <w:t>.</w:t>
      </w:r>
      <w:r w:rsidRPr="00530619">
        <w:rPr>
          <w:rStyle w:val="FontStyle32"/>
          <w:sz w:val="28"/>
          <w:szCs w:val="28"/>
        </w:rPr>
        <w:t xml:space="preserve"> В случае щелочных природных, морских, минеральных и сточных вод дополнительно добавляют концентрированную азотную кислоту и доводят рН раствора до значения 1,5-2,5. Подкисленные пробы хранят при температуре 3 - 4 °С не более </w:t>
      </w:r>
      <w:r>
        <w:rPr>
          <w:rStyle w:val="FontStyle32"/>
          <w:sz w:val="28"/>
          <w:szCs w:val="28"/>
        </w:rPr>
        <w:t>месяца</w:t>
      </w:r>
      <w:r w:rsidRPr="00530619">
        <w:rPr>
          <w:rStyle w:val="FontStyle32"/>
          <w:sz w:val="28"/>
          <w:szCs w:val="28"/>
        </w:rPr>
        <w:t>.</w:t>
      </w:r>
    </w:p>
    <w:p w:rsidR="00FB6A91" w:rsidRPr="00FB6A91" w:rsidRDefault="00FB6A91" w:rsidP="008D2665">
      <w:pPr>
        <w:pStyle w:val="Style10"/>
        <w:widowControl/>
        <w:spacing w:line="360" w:lineRule="auto"/>
        <w:ind w:firstLine="851"/>
        <w:jc w:val="left"/>
        <w:rPr>
          <w:rStyle w:val="FontStyle32"/>
          <w:sz w:val="28"/>
          <w:szCs w:val="28"/>
        </w:rPr>
      </w:pPr>
    </w:p>
    <w:p w:rsidR="00E63F5C" w:rsidRPr="00530619" w:rsidRDefault="00E63F5C" w:rsidP="00E63F5C">
      <w:pPr>
        <w:pStyle w:val="Style3"/>
        <w:widowControl/>
        <w:numPr>
          <w:ilvl w:val="0"/>
          <w:numId w:val="16"/>
        </w:numPr>
        <w:spacing w:line="360" w:lineRule="auto"/>
        <w:ind w:left="993" w:hanging="284"/>
        <w:jc w:val="left"/>
        <w:rPr>
          <w:rStyle w:val="FontStyle32"/>
          <w:sz w:val="28"/>
          <w:szCs w:val="28"/>
        </w:rPr>
      </w:pPr>
      <w:r>
        <w:rPr>
          <w:rStyle w:val="FontStyle32"/>
          <w:sz w:val="28"/>
          <w:szCs w:val="28"/>
        </w:rPr>
        <w:t xml:space="preserve"> </w:t>
      </w:r>
      <w:r w:rsidRPr="00530619">
        <w:rPr>
          <w:rStyle w:val="FontStyle32"/>
          <w:sz w:val="28"/>
          <w:szCs w:val="28"/>
        </w:rPr>
        <w:t>Приготовление анализируемого раствора пробы воды.</w:t>
      </w:r>
    </w:p>
    <w:p w:rsidR="00E63F5C" w:rsidRPr="00530619" w:rsidRDefault="00E63F5C" w:rsidP="00E63F5C">
      <w:pPr>
        <w:pStyle w:val="Style3"/>
        <w:widowControl/>
        <w:spacing w:line="360" w:lineRule="auto"/>
        <w:ind w:firstLine="708"/>
        <w:rPr>
          <w:rStyle w:val="FontStyle32"/>
          <w:sz w:val="28"/>
          <w:szCs w:val="28"/>
        </w:rPr>
      </w:pPr>
      <w:r w:rsidRPr="00530619">
        <w:rPr>
          <w:rStyle w:val="FontStyle32"/>
          <w:sz w:val="28"/>
          <w:szCs w:val="28"/>
        </w:rPr>
        <w:t>При измерении концентрации суммы форм ионов металлов подкисленную пр</w:t>
      </w:r>
      <w:r>
        <w:rPr>
          <w:rStyle w:val="FontStyle32"/>
          <w:sz w:val="28"/>
          <w:szCs w:val="28"/>
        </w:rPr>
        <w:t xml:space="preserve">обу </w:t>
      </w:r>
      <w:r w:rsidRPr="00530619">
        <w:rPr>
          <w:rStyle w:val="FontStyle32"/>
          <w:sz w:val="28"/>
          <w:szCs w:val="28"/>
        </w:rPr>
        <w:t>переносят в термостойкий стакан, нагревают на плитке в течение 30-40 мин при температуре 80-90 °С, охлаждают до температуры 20-30 °С и фильтруют через обеззоленный фильтр Фильтрат используют для приготовления анализируемого раствора пробы.</w:t>
      </w:r>
    </w:p>
    <w:p w:rsidR="00402E70" w:rsidRPr="00530619" w:rsidRDefault="00402E70" w:rsidP="00402E70">
      <w:pPr>
        <w:pStyle w:val="Style3"/>
        <w:widowControl/>
        <w:spacing w:line="360" w:lineRule="auto"/>
        <w:ind w:firstLine="389"/>
        <w:rPr>
          <w:rStyle w:val="FontStyle32"/>
          <w:sz w:val="28"/>
          <w:szCs w:val="28"/>
        </w:rPr>
      </w:pPr>
      <w:r w:rsidRPr="00530619">
        <w:rPr>
          <w:rStyle w:val="FontStyle32"/>
          <w:sz w:val="28"/>
          <w:szCs w:val="28"/>
        </w:rPr>
        <w:t>100 см</w:t>
      </w:r>
      <w:r w:rsidRPr="00530619">
        <w:rPr>
          <w:rStyle w:val="FontStyle32"/>
          <w:sz w:val="28"/>
          <w:szCs w:val="28"/>
          <w:vertAlign w:val="superscript"/>
        </w:rPr>
        <w:t>3</w:t>
      </w:r>
      <w:r w:rsidRPr="00530619">
        <w:rPr>
          <w:rStyle w:val="FontStyle32"/>
          <w:sz w:val="28"/>
          <w:szCs w:val="28"/>
        </w:rPr>
        <w:t xml:space="preserve"> пробы переносят в фарфоровую чашку. Добавляют 2 см</w:t>
      </w:r>
      <w:r w:rsidRPr="00530619">
        <w:rPr>
          <w:rStyle w:val="FontStyle32"/>
          <w:sz w:val="28"/>
          <w:szCs w:val="28"/>
          <w:vertAlign w:val="superscript"/>
        </w:rPr>
        <w:t xml:space="preserve">3 </w:t>
      </w:r>
      <w:r w:rsidRPr="00530619">
        <w:rPr>
          <w:rStyle w:val="FontStyle32"/>
          <w:sz w:val="28"/>
          <w:szCs w:val="28"/>
        </w:rPr>
        <w:t>концентрированной азотной кислоты и упаривают раствор до влажных солей на электроплитке со слабым нагревом. Минерализация считается законченной, если остаток осветлился</w:t>
      </w:r>
      <w:r>
        <w:rPr>
          <w:rStyle w:val="FontStyle32"/>
          <w:sz w:val="28"/>
          <w:szCs w:val="28"/>
        </w:rPr>
        <w:t>.</w:t>
      </w:r>
      <w:r w:rsidRPr="00530619">
        <w:rPr>
          <w:rStyle w:val="FontStyle32"/>
          <w:sz w:val="28"/>
          <w:szCs w:val="28"/>
        </w:rPr>
        <w:t xml:space="preserve"> К остатку добавляют 1 см</w:t>
      </w:r>
      <w:r w:rsidRPr="00530619">
        <w:rPr>
          <w:rStyle w:val="FontStyle32"/>
          <w:sz w:val="28"/>
          <w:szCs w:val="28"/>
          <w:vertAlign w:val="superscript"/>
        </w:rPr>
        <w:t>3</w:t>
      </w:r>
      <w:r w:rsidRPr="00530619">
        <w:rPr>
          <w:rStyle w:val="FontStyle32"/>
          <w:sz w:val="28"/>
          <w:szCs w:val="28"/>
        </w:rPr>
        <w:t xml:space="preserve"> 1 М соляной кислоты и упаривают раствор досуха на водяной бане. После окончания минерализации переходят к приготовлению анализиру</w:t>
      </w:r>
      <w:r>
        <w:rPr>
          <w:rStyle w:val="FontStyle32"/>
          <w:sz w:val="28"/>
          <w:szCs w:val="28"/>
        </w:rPr>
        <w:t>емого раствора пробы</w:t>
      </w:r>
      <w:r w:rsidRPr="00530619">
        <w:rPr>
          <w:rStyle w:val="FontStyle32"/>
          <w:sz w:val="28"/>
          <w:szCs w:val="28"/>
        </w:rPr>
        <w:t>.</w:t>
      </w:r>
    </w:p>
    <w:p w:rsidR="00402E70" w:rsidRPr="00530619" w:rsidRDefault="00402E70" w:rsidP="00402E70">
      <w:pPr>
        <w:pStyle w:val="Style3"/>
        <w:widowControl/>
        <w:spacing w:line="360" w:lineRule="auto"/>
        <w:ind w:right="5" w:firstLine="379"/>
        <w:rPr>
          <w:rStyle w:val="FontStyle32"/>
          <w:sz w:val="28"/>
          <w:szCs w:val="28"/>
        </w:rPr>
      </w:pPr>
      <w:r w:rsidRPr="00530619">
        <w:rPr>
          <w:rStyle w:val="FontStyle32"/>
          <w:sz w:val="28"/>
          <w:szCs w:val="28"/>
        </w:rPr>
        <w:t>Если остаток остается темный, кислотную обработку повторяют до его осветления (3-5 раз). Если остаток не осветляется после кислотной обработки, пробу упаривают досуха, помещают в муфельную печь и прокаливают при температуре не выше 400 °С в течение 30 - 50 мин. Чашку с золой вынимают из муфельной печи, охлаждают до комнатной температуры. Минерализация считается законченной, когда зола станет светлого цвета. Золу смачивают 1 см</w:t>
      </w:r>
      <w:r w:rsidRPr="00530619">
        <w:rPr>
          <w:rStyle w:val="FontStyle32"/>
          <w:sz w:val="28"/>
          <w:szCs w:val="28"/>
          <w:vertAlign w:val="superscript"/>
        </w:rPr>
        <w:t>3</w:t>
      </w:r>
      <w:r w:rsidRPr="00530619">
        <w:rPr>
          <w:rStyle w:val="FontStyle32"/>
          <w:sz w:val="28"/>
          <w:szCs w:val="28"/>
        </w:rPr>
        <w:t xml:space="preserve"> 1</w:t>
      </w:r>
      <w:r>
        <w:rPr>
          <w:rStyle w:val="FontStyle32"/>
          <w:sz w:val="28"/>
          <w:szCs w:val="28"/>
        </w:rPr>
        <w:t xml:space="preserve"> М соляной кислоты</w:t>
      </w:r>
      <w:r w:rsidRPr="00530619">
        <w:rPr>
          <w:rStyle w:val="FontStyle32"/>
          <w:sz w:val="28"/>
          <w:szCs w:val="28"/>
        </w:rPr>
        <w:t xml:space="preserve"> и досуха выпаривают на водяной бане. После окончания минерализации переходят к приготовлению анализируе</w:t>
      </w:r>
      <w:r>
        <w:rPr>
          <w:rStyle w:val="FontStyle32"/>
          <w:sz w:val="28"/>
          <w:szCs w:val="28"/>
        </w:rPr>
        <w:t>мого раствора пробы</w:t>
      </w:r>
      <w:r w:rsidRPr="00530619">
        <w:rPr>
          <w:rStyle w:val="FontStyle32"/>
          <w:sz w:val="28"/>
          <w:szCs w:val="28"/>
        </w:rPr>
        <w:t>.</w:t>
      </w:r>
    </w:p>
    <w:p w:rsidR="00402E70" w:rsidRDefault="00402E70" w:rsidP="00402E70">
      <w:pPr>
        <w:pStyle w:val="Style3"/>
        <w:widowControl/>
        <w:spacing w:line="360" w:lineRule="auto"/>
        <w:ind w:firstLine="374"/>
        <w:rPr>
          <w:rStyle w:val="FontStyle32"/>
          <w:sz w:val="28"/>
          <w:szCs w:val="28"/>
        </w:rPr>
      </w:pPr>
      <w:r w:rsidRPr="00530619">
        <w:rPr>
          <w:rStyle w:val="FontStyle32"/>
          <w:sz w:val="28"/>
          <w:szCs w:val="28"/>
        </w:rPr>
        <w:t>Для пр</w:t>
      </w:r>
      <w:r>
        <w:rPr>
          <w:rStyle w:val="FontStyle32"/>
          <w:sz w:val="28"/>
          <w:szCs w:val="28"/>
        </w:rPr>
        <w:t>иготовления раствора</w:t>
      </w:r>
      <w:r w:rsidRPr="00530619">
        <w:rPr>
          <w:rStyle w:val="FontStyle32"/>
          <w:sz w:val="28"/>
          <w:szCs w:val="28"/>
        </w:rPr>
        <w:t xml:space="preserve"> чашку с осадком охлаждают до комнатной температуры. К осадку добавляют 1 см</w:t>
      </w:r>
      <w:r w:rsidRPr="00530619">
        <w:rPr>
          <w:rStyle w:val="FontStyle32"/>
          <w:sz w:val="28"/>
          <w:szCs w:val="28"/>
          <w:vertAlign w:val="superscript"/>
        </w:rPr>
        <w:t>3</w:t>
      </w:r>
      <w:r w:rsidRPr="00530619">
        <w:rPr>
          <w:rStyle w:val="FontStyle32"/>
          <w:sz w:val="28"/>
          <w:szCs w:val="28"/>
        </w:rPr>
        <w:t xml:space="preserve"> </w:t>
      </w:r>
      <w:r>
        <w:rPr>
          <w:rStyle w:val="FontStyle32"/>
          <w:sz w:val="28"/>
          <w:szCs w:val="28"/>
        </w:rPr>
        <w:t>1 М соляной кислоты</w:t>
      </w:r>
      <w:r w:rsidRPr="00530619">
        <w:rPr>
          <w:rStyle w:val="FontStyle32"/>
          <w:sz w:val="28"/>
          <w:szCs w:val="28"/>
        </w:rPr>
        <w:t xml:space="preserve"> и 10 см</w:t>
      </w:r>
      <w:r w:rsidRPr="00530619">
        <w:rPr>
          <w:rStyle w:val="FontStyle32"/>
          <w:sz w:val="28"/>
          <w:szCs w:val="28"/>
          <w:vertAlign w:val="superscript"/>
        </w:rPr>
        <w:t xml:space="preserve">3 </w:t>
      </w:r>
      <w:r w:rsidRPr="00530619">
        <w:rPr>
          <w:rStyle w:val="FontStyle32"/>
          <w:sz w:val="28"/>
          <w:szCs w:val="28"/>
        </w:rPr>
        <w:t>разбавленного</w:t>
      </w:r>
      <w:r>
        <w:rPr>
          <w:rStyle w:val="FontStyle32"/>
          <w:sz w:val="28"/>
          <w:szCs w:val="28"/>
        </w:rPr>
        <w:t xml:space="preserve"> фонового раствора</w:t>
      </w:r>
      <w:r w:rsidRPr="00530619">
        <w:rPr>
          <w:rStyle w:val="FontStyle32"/>
          <w:sz w:val="28"/>
          <w:szCs w:val="28"/>
        </w:rPr>
        <w:t>, тщательно перемешивают. Раствор фильтруют через обеззоленный фильтр в мерную колбу вместимостью 100 см . Смывают чашку и фильтр 15-20 см</w:t>
      </w:r>
      <w:r w:rsidRPr="00530619">
        <w:rPr>
          <w:rStyle w:val="FontStyle32"/>
          <w:sz w:val="28"/>
          <w:szCs w:val="28"/>
          <w:vertAlign w:val="superscript"/>
        </w:rPr>
        <w:t>3</w:t>
      </w:r>
      <w:r w:rsidRPr="00530619">
        <w:rPr>
          <w:rStyle w:val="FontStyle32"/>
          <w:sz w:val="28"/>
          <w:szCs w:val="28"/>
        </w:rPr>
        <w:t xml:space="preserve"> разбавленного</w:t>
      </w:r>
      <w:r>
        <w:rPr>
          <w:rStyle w:val="FontStyle32"/>
          <w:sz w:val="28"/>
          <w:szCs w:val="28"/>
        </w:rPr>
        <w:t xml:space="preserve"> фонового раствора </w:t>
      </w:r>
      <w:r w:rsidRPr="00530619">
        <w:rPr>
          <w:rStyle w:val="FontStyle32"/>
          <w:sz w:val="28"/>
          <w:szCs w:val="28"/>
        </w:rPr>
        <w:t xml:space="preserve"> и вносят смыв в колбу. Доводят объем раствора до 100 см</w:t>
      </w:r>
      <w:r w:rsidRPr="00530619">
        <w:rPr>
          <w:rStyle w:val="FontStyle32"/>
          <w:sz w:val="28"/>
          <w:szCs w:val="28"/>
          <w:vertAlign w:val="superscript"/>
        </w:rPr>
        <w:t>3</w:t>
      </w:r>
      <w:r w:rsidRPr="00530619">
        <w:rPr>
          <w:rStyle w:val="FontStyle32"/>
          <w:sz w:val="28"/>
          <w:szCs w:val="28"/>
        </w:rPr>
        <w:t xml:space="preserve"> разбавленным</w:t>
      </w:r>
      <w:r>
        <w:rPr>
          <w:rStyle w:val="FontStyle32"/>
          <w:sz w:val="28"/>
          <w:szCs w:val="28"/>
        </w:rPr>
        <w:t xml:space="preserve"> фоновым раствором</w:t>
      </w:r>
      <w:r w:rsidRPr="00530619">
        <w:rPr>
          <w:rStyle w:val="FontStyle32"/>
          <w:sz w:val="28"/>
          <w:szCs w:val="28"/>
        </w:rPr>
        <w:t>.</w:t>
      </w:r>
      <w:r>
        <w:rPr>
          <w:rStyle w:val="FontStyle32"/>
          <w:sz w:val="28"/>
          <w:szCs w:val="28"/>
        </w:rPr>
        <w:t xml:space="preserve"> </w:t>
      </w:r>
    </w:p>
    <w:p w:rsidR="00402E70" w:rsidRPr="00530619" w:rsidRDefault="00402E70" w:rsidP="00402E70">
      <w:pPr>
        <w:pStyle w:val="Style3"/>
        <w:widowControl/>
        <w:spacing w:line="360" w:lineRule="auto"/>
        <w:ind w:firstLine="374"/>
        <w:rPr>
          <w:rStyle w:val="FontStyle32"/>
          <w:sz w:val="28"/>
          <w:szCs w:val="28"/>
        </w:rPr>
      </w:pPr>
      <w:r w:rsidRPr="00530619">
        <w:rPr>
          <w:rStyle w:val="FontStyle32"/>
          <w:sz w:val="28"/>
          <w:szCs w:val="28"/>
        </w:rPr>
        <w:t>25 см</w:t>
      </w:r>
      <w:r w:rsidRPr="00530619">
        <w:rPr>
          <w:rStyle w:val="FontStyle32"/>
          <w:sz w:val="28"/>
          <w:szCs w:val="28"/>
          <w:vertAlign w:val="superscript"/>
        </w:rPr>
        <w:t>3</w:t>
      </w:r>
      <w:r>
        <w:rPr>
          <w:rStyle w:val="FontStyle32"/>
          <w:sz w:val="28"/>
          <w:szCs w:val="28"/>
        </w:rPr>
        <w:t xml:space="preserve"> </w:t>
      </w:r>
      <w:r w:rsidRPr="00530619">
        <w:rPr>
          <w:rStyle w:val="FontStyle32"/>
          <w:sz w:val="28"/>
          <w:szCs w:val="28"/>
        </w:rPr>
        <w:t>анализируемого раство</w:t>
      </w:r>
      <w:r>
        <w:rPr>
          <w:rStyle w:val="FontStyle32"/>
          <w:sz w:val="28"/>
          <w:szCs w:val="28"/>
        </w:rPr>
        <w:t>ра пробы</w:t>
      </w:r>
      <w:r w:rsidRPr="00530619">
        <w:rPr>
          <w:rStyle w:val="FontStyle32"/>
          <w:sz w:val="28"/>
          <w:szCs w:val="28"/>
        </w:rPr>
        <w:t xml:space="preserve"> вн</w:t>
      </w:r>
      <w:r>
        <w:rPr>
          <w:rStyle w:val="FontStyle32"/>
          <w:sz w:val="28"/>
          <w:szCs w:val="28"/>
        </w:rPr>
        <w:t>осят в электрохимическую ячейку и проводят анализ.</w:t>
      </w:r>
    </w:p>
    <w:p w:rsidR="00402E70" w:rsidRDefault="00402E70" w:rsidP="00E63F5C">
      <w:pPr>
        <w:pStyle w:val="Style3"/>
        <w:widowControl/>
        <w:spacing w:line="360" w:lineRule="auto"/>
        <w:ind w:firstLine="374"/>
        <w:rPr>
          <w:rStyle w:val="FontStyle32"/>
          <w:sz w:val="28"/>
          <w:szCs w:val="28"/>
        </w:rPr>
      </w:pPr>
    </w:p>
    <w:p w:rsidR="00402E70" w:rsidRDefault="00402E70" w:rsidP="00402E70">
      <w:pPr>
        <w:pStyle w:val="Style3"/>
        <w:widowControl/>
        <w:spacing w:line="360" w:lineRule="auto"/>
        <w:rPr>
          <w:rStyle w:val="FontStyle32"/>
          <w:sz w:val="28"/>
          <w:szCs w:val="28"/>
        </w:rPr>
      </w:pPr>
      <w:r w:rsidRPr="00530619">
        <w:rPr>
          <w:rStyle w:val="FontStyle32"/>
          <w:sz w:val="28"/>
          <w:szCs w:val="28"/>
        </w:rPr>
        <w:t>При приготовлении анализируемого раствора пробы для измерения массовой конце</w:t>
      </w:r>
      <w:r>
        <w:rPr>
          <w:rStyle w:val="FontStyle32"/>
          <w:sz w:val="28"/>
          <w:szCs w:val="28"/>
        </w:rPr>
        <w:t>нтрации ионов цинка</w:t>
      </w:r>
      <w:r w:rsidRPr="00530619">
        <w:rPr>
          <w:rStyle w:val="FontStyle32"/>
          <w:sz w:val="28"/>
          <w:szCs w:val="28"/>
        </w:rPr>
        <w:t xml:space="preserve"> пробу анализируемого раствора объемом 30-35 см</w:t>
      </w:r>
      <w:r w:rsidRPr="00530619">
        <w:rPr>
          <w:rStyle w:val="FontStyle32"/>
          <w:sz w:val="28"/>
          <w:szCs w:val="28"/>
          <w:vertAlign w:val="superscript"/>
        </w:rPr>
        <w:t>3</w:t>
      </w:r>
      <w:r w:rsidRPr="00530619">
        <w:rPr>
          <w:rStyle w:val="FontStyle32"/>
          <w:sz w:val="28"/>
          <w:szCs w:val="28"/>
        </w:rPr>
        <w:t xml:space="preserve"> пропуска</w:t>
      </w:r>
      <w:r>
        <w:rPr>
          <w:rStyle w:val="FontStyle32"/>
          <w:sz w:val="28"/>
          <w:szCs w:val="28"/>
        </w:rPr>
        <w:t xml:space="preserve">ют через концентрирующий патрон. </w:t>
      </w:r>
      <w:r w:rsidRPr="00530619">
        <w:rPr>
          <w:rStyle w:val="FontStyle32"/>
          <w:sz w:val="28"/>
          <w:szCs w:val="28"/>
        </w:rPr>
        <w:t>25 см</w:t>
      </w:r>
      <w:r w:rsidRPr="00530619">
        <w:rPr>
          <w:rStyle w:val="FontStyle32"/>
          <w:sz w:val="28"/>
          <w:szCs w:val="28"/>
          <w:vertAlign w:val="superscript"/>
        </w:rPr>
        <w:t>3</w:t>
      </w:r>
      <w:r w:rsidRPr="00530619">
        <w:rPr>
          <w:rStyle w:val="FontStyle32"/>
          <w:sz w:val="28"/>
          <w:szCs w:val="28"/>
        </w:rPr>
        <w:t xml:space="preserve"> очищенного от ионов меди анализируемого раство</w:t>
      </w:r>
      <w:r>
        <w:rPr>
          <w:rStyle w:val="FontStyle32"/>
          <w:sz w:val="28"/>
          <w:szCs w:val="28"/>
        </w:rPr>
        <w:t>ра пробы</w:t>
      </w:r>
      <w:r w:rsidRPr="00530619">
        <w:rPr>
          <w:rStyle w:val="FontStyle32"/>
          <w:sz w:val="28"/>
          <w:szCs w:val="28"/>
        </w:rPr>
        <w:t xml:space="preserve"> вносят в электрохимическую ячейку</w:t>
      </w:r>
      <w:r>
        <w:rPr>
          <w:rStyle w:val="FontStyle32"/>
          <w:sz w:val="28"/>
          <w:szCs w:val="28"/>
        </w:rPr>
        <w:t xml:space="preserve"> для анализа.</w:t>
      </w:r>
    </w:p>
    <w:p w:rsidR="00026E94" w:rsidRDefault="00026E94" w:rsidP="00026E94">
      <w:pPr>
        <w:pStyle w:val="Style3"/>
        <w:widowControl/>
        <w:numPr>
          <w:ilvl w:val="0"/>
          <w:numId w:val="16"/>
        </w:numPr>
        <w:spacing w:line="360" w:lineRule="auto"/>
        <w:rPr>
          <w:rStyle w:val="FontStyle32"/>
          <w:sz w:val="28"/>
          <w:szCs w:val="28"/>
        </w:rPr>
      </w:pPr>
      <w:r>
        <w:rPr>
          <w:rStyle w:val="FontStyle32"/>
          <w:sz w:val="28"/>
          <w:szCs w:val="28"/>
        </w:rPr>
        <w:t>Подготовка электродов.</w:t>
      </w:r>
    </w:p>
    <w:p w:rsidR="00026E94" w:rsidRDefault="00026E94" w:rsidP="00026E94">
      <w:pPr>
        <w:pStyle w:val="Style16"/>
        <w:widowControl/>
        <w:tabs>
          <w:tab w:val="left" w:pos="902"/>
        </w:tabs>
        <w:spacing w:line="360" w:lineRule="auto"/>
        <w:rPr>
          <w:rStyle w:val="FontStyle32"/>
          <w:sz w:val="28"/>
          <w:szCs w:val="28"/>
        </w:rPr>
      </w:pPr>
      <w:r w:rsidRPr="00026E94">
        <w:rPr>
          <w:rStyle w:val="FontStyle31"/>
          <w:b w:val="0"/>
          <w:i/>
          <w:sz w:val="28"/>
          <w:szCs w:val="28"/>
        </w:rPr>
        <w:t>Рабочий углеситалловый электрод.</w:t>
      </w:r>
      <w:r w:rsidRPr="00530619">
        <w:rPr>
          <w:rStyle w:val="FontStyle31"/>
          <w:sz w:val="28"/>
          <w:szCs w:val="28"/>
        </w:rPr>
        <w:t xml:space="preserve"> </w:t>
      </w:r>
      <w:r>
        <w:rPr>
          <w:rStyle w:val="FontStyle32"/>
          <w:sz w:val="28"/>
          <w:szCs w:val="28"/>
        </w:rPr>
        <w:t>П</w:t>
      </w:r>
      <w:r w:rsidRPr="00530619">
        <w:rPr>
          <w:rStyle w:val="FontStyle32"/>
          <w:sz w:val="28"/>
          <w:szCs w:val="28"/>
        </w:rPr>
        <w:t>еред работой торец электрода протирают фильтровальной бумагой, смоченной в этиловом спирте. Перед измерением три раза ополаскивают бидистиллированной водой и просушивают фильтровальной бумагой.</w:t>
      </w:r>
    </w:p>
    <w:p w:rsidR="00026E94" w:rsidRPr="00530619" w:rsidRDefault="00026E94" w:rsidP="00026E94">
      <w:pPr>
        <w:pStyle w:val="Style16"/>
        <w:widowControl/>
        <w:tabs>
          <w:tab w:val="left" w:pos="902"/>
        </w:tabs>
        <w:spacing w:line="360" w:lineRule="auto"/>
        <w:rPr>
          <w:rStyle w:val="FontStyle32"/>
          <w:sz w:val="28"/>
          <w:szCs w:val="28"/>
        </w:rPr>
      </w:pPr>
    </w:p>
    <w:p w:rsidR="00026E94" w:rsidRPr="00530619" w:rsidRDefault="00026E94" w:rsidP="00026E94">
      <w:pPr>
        <w:pStyle w:val="Style16"/>
        <w:widowControl/>
        <w:tabs>
          <w:tab w:val="left" w:pos="902"/>
        </w:tabs>
        <w:spacing w:line="360" w:lineRule="auto"/>
        <w:rPr>
          <w:rStyle w:val="FontStyle32"/>
          <w:sz w:val="28"/>
          <w:szCs w:val="28"/>
        </w:rPr>
      </w:pPr>
      <w:r w:rsidRPr="00026E94">
        <w:rPr>
          <w:rStyle w:val="FontStyle31"/>
          <w:b w:val="0"/>
          <w:i/>
          <w:sz w:val="28"/>
          <w:szCs w:val="28"/>
        </w:rPr>
        <w:t>Электрод сравнения</w:t>
      </w:r>
      <w:r w:rsidRPr="00530619">
        <w:rPr>
          <w:rStyle w:val="FontStyle31"/>
          <w:sz w:val="28"/>
          <w:szCs w:val="28"/>
        </w:rPr>
        <w:t xml:space="preserve"> </w:t>
      </w:r>
      <w:r w:rsidRPr="00530619">
        <w:rPr>
          <w:rStyle w:val="FontStyle32"/>
          <w:sz w:val="28"/>
          <w:szCs w:val="28"/>
        </w:rPr>
        <w:t>заполняют насыщенным раствор</w:t>
      </w:r>
      <w:r>
        <w:rPr>
          <w:rStyle w:val="FontStyle32"/>
          <w:sz w:val="28"/>
          <w:szCs w:val="28"/>
        </w:rPr>
        <w:t>ом хлористого калия</w:t>
      </w:r>
      <w:r w:rsidRPr="00530619">
        <w:rPr>
          <w:rStyle w:val="FontStyle32"/>
          <w:sz w:val="28"/>
          <w:szCs w:val="28"/>
        </w:rPr>
        <w:t>, таким образом, чтобы не было пузырьков воздуха. При первом заполнении электрод выдерживают не менее 24 часов. Перед измерением электрод три раза ополаскивают бидистиллированной водой и просушивают фильтровальной бумагой. Между измерениями электрод хранят в насыщенном растворе хлористого калия.</w:t>
      </w:r>
    </w:p>
    <w:p w:rsidR="00026E94" w:rsidRDefault="00026E94" w:rsidP="00026E94">
      <w:pPr>
        <w:pStyle w:val="Style6"/>
        <w:widowControl/>
        <w:spacing w:before="34" w:line="360" w:lineRule="auto"/>
        <w:rPr>
          <w:rStyle w:val="FontStyle32"/>
          <w:sz w:val="28"/>
          <w:szCs w:val="28"/>
        </w:rPr>
      </w:pPr>
      <w:r w:rsidRPr="00026E94">
        <w:rPr>
          <w:rStyle w:val="FontStyle31"/>
          <w:b w:val="0"/>
          <w:i/>
          <w:sz w:val="28"/>
          <w:szCs w:val="28"/>
        </w:rPr>
        <w:t>Вспомогательный электрод</w:t>
      </w:r>
      <w:r w:rsidRPr="00530619">
        <w:rPr>
          <w:rStyle w:val="FontStyle31"/>
          <w:sz w:val="28"/>
          <w:szCs w:val="28"/>
        </w:rPr>
        <w:t xml:space="preserve"> </w:t>
      </w:r>
      <w:r w:rsidRPr="00530619">
        <w:rPr>
          <w:rStyle w:val="FontStyle32"/>
          <w:sz w:val="28"/>
          <w:szCs w:val="28"/>
        </w:rPr>
        <w:t>- стеклоуглеродный стаканчик да</w:t>
      </w:r>
      <w:r>
        <w:rPr>
          <w:rStyle w:val="FontStyle32"/>
          <w:sz w:val="28"/>
          <w:szCs w:val="28"/>
        </w:rPr>
        <w:t>тчика "Модуль ЕМ-04"</w:t>
      </w:r>
      <w:r w:rsidRPr="00530619">
        <w:rPr>
          <w:rStyle w:val="FontStyle32"/>
          <w:sz w:val="28"/>
          <w:szCs w:val="28"/>
        </w:rPr>
        <w:t xml:space="preserve"> перед измерением промывают раствором 1 М соляной</w:t>
      </w:r>
      <w:r>
        <w:rPr>
          <w:rStyle w:val="FontStyle32"/>
          <w:sz w:val="28"/>
          <w:szCs w:val="28"/>
        </w:rPr>
        <w:t xml:space="preserve"> </w:t>
      </w:r>
      <w:r w:rsidRPr="00530619">
        <w:rPr>
          <w:rStyle w:val="FontStyle32"/>
          <w:sz w:val="28"/>
          <w:szCs w:val="28"/>
        </w:rPr>
        <w:t>кислоты, три раза ополаскивают бидистиллированной водой и про</w:t>
      </w:r>
      <w:r>
        <w:rPr>
          <w:rStyle w:val="FontStyle32"/>
          <w:sz w:val="28"/>
          <w:szCs w:val="28"/>
        </w:rPr>
        <w:t>сушивают фильтровальной бумагой.</w:t>
      </w:r>
    </w:p>
    <w:p w:rsidR="00026E94" w:rsidRPr="00026E94" w:rsidRDefault="00026E94" w:rsidP="00026E94">
      <w:pPr>
        <w:pStyle w:val="Style6"/>
        <w:widowControl/>
        <w:numPr>
          <w:ilvl w:val="0"/>
          <w:numId w:val="16"/>
        </w:numPr>
        <w:spacing w:before="34" w:line="360" w:lineRule="auto"/>
        <w:rPr>
          <w:rStyle w:val="FontStyle32"/>
          <w:b/>
          <w:sz w:val="28"/>
          <w:szCs w:val="28"/>
        </w:rPr>
      </w:pPr>
      <w:r w:rsidRPr="00026E94">
        <w:rPr>
          <w:rStyle w:val="FontStyle31"/>
          <w:b w:val="0"/>
          <w:sz w:val="28"/>
          <w:szCs w:val="28"/>
        </w:rPr>
        <w:t>Подготовка к работе анализатора</w:t>
      </w:r>
      <w:r>
        <w:rPr>
          <w:rStyle w:val="FontStyle31"/>
          <w:b w:val="0"/>
          <w:sz w:val="28"/>
          <w:szCs w:val="28"/>
        </w:rPr>
        <w:t>.</w:t>
      </w:r>
    </w:p>
    <w:p w:rsidR="00026E94" w:rsidRPr="00530619" w:rsidRDefault="00026E94" w:rsidP="00026E94">
      <w:pPr>
        <w:pStyle w:val="Style3"/>
        <w:widowControl/>
        <w:spacing w:line="360" w:lineRule="auto"/>
        <w:ind w:firstLine="374"/>
        <w:rPr>
          <w:rStyle w:val="FontStyle32"/>
          <w:sz w:val="28"/>
          <w:szCs w:val="28"/>
        </w:rPr>
      </w:pPr>
      <w:r w:rsidRPr="00530619">
        <w:rPr>
          <w:rStyle w:val="FontStyle32"/>
          <w:sz w:val="28"/>
          <w:szCs w:val="28"/>
        </w:rPr>
        <w:t>Анализатор "Экотест-ВА" подключают к персональному компьютеру согласно "Руководству по эксплуатации" на анализатор. Установление программного обеспечения и запуск программы анализатора проводят в соответствии с "Руководством по эксплуатации" на анализатор.</w:t>
      </w:r>
    </w:p>
    <w:p w:rsidR="00026E94" w:rsidRDefault="00026E94" w:rsidP="00026E94">
      <w:pPr>
        <w:pStyle w:val="Style23"/>
        <w:widowControl/>
        <w:numPr>
          <w:ilvl w:val="0"/>
          <w:numId w:val="16"/>
        </w:numPr>
        <w:tabs>
          <w:tab w:val="left" w:pos="782"/>
        </w:tabs>
        <w:spacing w:line="360" w:lineRule="auto"/>
        <w:rPr>
          <w:rStyle w:val="FontStyle31"/>
          <w:b w:val="0"/>
          <w:sz w:val="28"/>
          <w:szCs w:val="28"/>
        </w:rPr>
      </w:pPr>
      <w:r w:rsidRPr="00026E94">
        <w:rPr>
          <w:rStyle w:val="FontStyle31"/>
          <w:b w:val="0"/>
          <w:sz w:val="28"/>
          <w:szCs w:val="28"/>
        </w:rPr>
        <w:t>Сборка электрохимической ячейки.</w:t>
      </w:r>
    </w:p>
    <w:p w:rsidR="00026E94" w:rsidRPr="00530619" w:rsidRDefault="00026E94" w:rsidP="00026E94">
      <w:pPr>
        <w:pStyle w:val="Style3"/>
        <w:widowControl/>
        <w:spacing w:line="360" w:lineRule="auto"/>
        <w:ind w:firstLine="389"/>
        <w:rPr>
          <w:rStyle w:val="FontStyle32"/>
          <w:sz w:val="28"/>
          <w:szCs w:val="28"/>
        </w:rPr>
      </w:pPr>
      <w:r>
        <w:rPr>
          <w:rStyle w:val="FontStyle31"/>
          <w:b w:val="0"/>
          <w:sz w:val="28"/>
          <w:szCs w:val="28"/>
        </w:rPr>
        <w:tab/>
      </w:r>
      <w:r w:rsidRPr="00530619">
        <w:rPr>
          <w:rStyle w:val="FontStyle32"/>
          <w:sz w:val="28"/>
          <w:szCs w:val="28"/>
        </w:rPr>
        <w:t>Собирают электрохимическую ячейку в соответствии с описанием на датчик "Модуль ЕМ-04". Соединяют анализатор "Экотест-ВА" с датчиком "Модуль ЕМ-04" согласно "Руководству по эксплуатации" на анализатор.</w:t>
      </w:r>
    </w:p>
    <w:p w:rsidR="00026E94" w:rsidRPr="00530619" w:rsidRDefault="00026E94" w:rsidP="00026E94">
      <w:pPr>
        <w:pStyle w:val="Style3"/>
        <w:widowControl/>
        <w:spacing w:line="360" w:lineRule="auto"/>
        <w:ind w:right="5" w:firstLine="379"/>
        <w:rPr>
          <w:rStyle w:val="FontStyle32"/>
          <w:sz w:val="28"/>
          <w:szCs w:val="28"/>
        </w:rPr>
      </w:pPr>
      <w:r w:rsidRPr="00530619">
        <w:rPr>
          <w:rStyle w:val="FontStyle32"/>
          <w:sz w:val="28"/>
          <w:szCs w:val="28"/>
        </w:rPr>
        <w:t>При подключении к электрической сети на передней панели анализатора засветится сигнальный светодиод, а на цифровом индикаторе панели управления датчика "Модуль ЕМ-04" загорится число 1000, предусмотренная методикой определения скорость вращения мешалки (число оборотов в мин).</w:t>
      </w:r>
    </w:p>
    <w:p w:rsidR="00026E94" w:rsidRDefault="00026E94" w:rsidP="00026E94">
      <w:pPr>
        <w:pStyle w:val="Style23"/>
        <w:widowControl/>
        <w:numPr>
          <w:ilvl w:val="0"/>
          <w:numId w:val="16"/>
        </w:numPr>
        <w:tabs>
          <w:tab w:val="left" w:pos="782"/>
        </w:tabs>
        <w:spacing w:line="360" w:lineRule="auto"/>
        <w:rPr>
          <w:rStyle w:val="FontStyle31"/>
          <w:b w:val="0"/>
          <w:sz w:val="28"/>
          <w:szCs w:val="28"/>
        </w:rPr>
      </w:pPr>
      <w:r>
        <w:rPr>
          <w:rStyle w:val="FontStyle31"/>
          <w:b w:val="0"/>
          <w:sz w:val="28"/>
          <w:szCs w:val="28"/>
        </w:rPr>
        <w:t>Выполнение измерений.</w:t>
      </w:r>
    </w:p>
    <w:p w:rsidR="00026E94" w:rsidRDefault="00026E94" w:rsidP="00026E94">
      <w:pPr>
        <w:pStyle w:val="Style3"/>
        <w:widowControl/>
        <w:spacing w:before="10" w:line="360" w:lineRule="auto"/>
        <w:jc w:val="left"/>
        <w:rPr>
          <w:rStyle w:val="FontStyle32"/>
          <w:sz w:val="28"/>
          <w:szCs w:val="28"/>
        </w:rPr>
      </w:pPr>
      <w:r w:rsidRPr="00530619">
        <w:rPr>
          <w:rStyle w:val="FontStyle32"/>
          <w:sz w:val="28"/>
          <w:szCs w:val="28"/>
        </w:rPr>
        <w:t>Одновременно анализируют не менее двух параллельных проб воды.</w:t>
      </w:r>
    </w:p>
    <w:p w:rsidR="00026E94" w:rsidRPr="00530619" w:rsidRDefault="00026E94" w:rsidP="00026E94">
      <w:pPr>
        <w:pStyle w:val="Style14"/>
        <w:widowControl/>
        <w:numPr>
          <w:ilvl w:val="1"/>
          <w:numId w:val="16"/>
        </w:numPr>
        <w:tabs>
          <w:tab w:val="left" w:pos="456"/>
        </w:tabs>
        <w:spacing w:line="360" w:lineRule="auto"/>
        <w:rPr>
          <w:rStyle w:val="FontStyle32"/>
          <w:sz w:val="28"/>
          <w:szCs w:val="28"/>
        </w:rPr>
      </w:pPr>
      <w:r w:rsidRPr="00530619">
        <w:rPr>
          <w:rStyle w:val="FontStyle32"/>
          <w:sz w:val="28"/>
          <w:szCs w:val="28"/>
        </w:rPr>
        <w:t xml:space="preserve">Регистрация вольтамперограмм анализируемого раствора пробы </w:t>
      </w:r>
      <w:r>
        <w:rPr>
          <w:rStyle w:val="FontStyle32"/>
          <w:sz w:val="28"/>
          <w:szCs w:val="28"/>
        </w:rPr>
        <w:t>по</w:t>
      </w:r>
      <w:r w:rsidRPr="00530619">
        <w:rPr>
          <w:rStyle w:val="FontStyle32"/>
          <w:sz w:val="28"/>
          <w:szCs w:val="28"/>
        </w:rPr>
        <w:t xml:space="preserve"> и раствора пробы с добавками стандартных растворов </w:t>
      </w:r>
      <w:r w:rsidRPr="00530619">
        <w:rPr>
          <w:rStyle w:val="FontStyle32"/>
          <w:sz w:val="28"/>
          <w:szCs w:val="28"/>
          <w:lang w:val="en-US"/>
        </w:rPr>
        <w:t>Zn</w:t>
      </w:r>
      <w:r w:rsidRPr="00530619">
        <w:rPr>
          <w:rStyle w:val="FontStyle32"/>
          <w:sz w:val="28"/>
          <w:szCs w:val="28"/>
        </w:rPr>
        <w:t>(</w:t>
      </w:r>
      <w:r w:rsidRPr="00530619">
        <w:rPr>
          <w:rStyle w:val="FontStyle32"/>
          <w:sz w:val="28"/>
          <w:szCs w:val="28"/>
          <w:lang w:val="en-US"/>
        </w:rPr>
        <w:t>II</w:t>
      </w:r>
      <w:r w:rsidRPr="00530619">
        <w:rPr>
          <w:rStyle w:val="FontStyle32"/>
          <w:sz w:val="28"/>
          <w:szCs w:val="28"/>
        </w:rPr>
        <w:t xml:space="preserve">), </w:t>
      </w:r>
      <w:r w:rsidRPr="00530619">
        <w:rPr>
          <w:rStyle w:val="FontStyle32"/>
          <w:sz w:val="28"/>
          <w:szCs w:val="28"/>
          <w:lang w:val="en-US"/>
        </w:rPr>
        <w:t>Cd</w:t>
      </w:r>
      <w:r w:rsidRPr="00530619">
        <w:rPr>
          <w:rStyle w:val="FontStyle32"/>
          <w:sz w:val="28"/>
          <w:szCs w:val="28"/>
        </w:rPr>
        <w:t xml:space="preserve"> (II) и </w:t>
      </w:r>
      <w:r w:rsidRPr="00530619">
        <w:rPr>
          <w:rStyle w:val="FontStyle32"/>
          <w:sz w:val="28"/>
          <w:szCs w:val="28"/>
          <w:lang w:val="en-US"/>
        </w:rPr>
        <w:t>Pb</w:t>
      </w:r>
      <w:r w:rsidRPr="00530619">
        <w:rPr>
          <w:rStyle w:val="FontStyle32"/>
          <w:sz w:val="28"/>
          <w:szCs w:val="28"/>
        </w:rPr>
        <w:t xml:space="preserve"> (II) после накопления п</w:t>
      </w:r>
      <w:r>
        <w:rPr>
          <w:rStyle w:val="FontStyle32"/>
          <w:sz w:val="28"/>
          <w:szCs w:val="28"/>
        </w:rPr>
        <w:t>ри потенциале-1300 мВ</w:t>
      </w:r>
      <w:r w:rsidRPr="00530619">
        <w:rPr>
          <w:rStyle w:val="FontStyle32"/>
          <w:sz w:val="28"/>
          <w:szCs w:val="28"/>
        </w:rPr>
        <w:t>.</w:t>
      </w:r>
    </w:p>
    <w:p w:rsidR="00026E94" w:rsidRPr="00530619" w:rsidRDefault="00026E94" w:rsidP="00026E94">
      <w:pPr>
        <w:pStyle w:val="Style3"/>
        <w:widowControl/>
        <w:spacing w:before="10" w:line="360" w:lineRule="auto"/>
        <w:jc w:val="left"/>
        <w:rPr>
          <w:rStyle w:val="FontStyle32"/>
          <w:sz w:val="28"/>
          <w:szCs w:val="28"/>
        </w:rPr>
      </w:pPr>
    </w:p>
    <w:p w:rsidR="00026E94" w:rsidRPr="00026E94" w:rsidRDefault="00026E94" w:rsidP="00026E94">
      <w:pPr>
        <w:pStyle w:val="Style23"/>
        <w:widowControl/>
        <w:numPr>
          <w:ilvl w:val="1"/>
          <w:numId w:val="16"/>
        </w:numPr>
        <w:tabs>
          <w:tab w:val="left" w:pos="782"/>
        </w:tabs>
        <w:spacing w:line="360" w:lineRule="auto"/>
        <w:rPr>
          <w:rStyle w:val="FontStyle32"/>
          <w:bCs/>
          <w:sz w:val="28"/>
          <w:szCs w:val="28"/>
        </w:rPr>
      </w:pPr>
      <w:r w:rsidRPr="00530619">
        <w:rPr>
          <w:rStyle w:val="FontStyle32"/>
          <w:sz w:val="28"/>
          <w:szCs w:val="28"/>
        </w:rPr>
        <w:t>25 см</w:t>
      </w:r>
      <w:r w:rsidRPr="00530619">
        <w:rPr>
          <w:rStyle w:val="FontStyle32"/>
          <w:sz w:val="28"/>
          <w:szCs w:val="28"/>
          <w:vertAlign w:val="superscript"/>
        </w:rPr>
        <w:t>3</w:t>
      </w:r>
      <w:r w:rsidRPr="00530619">
        <w:rPr>
          <w:rStyle w:val="FontStyle32"/>
          <w:sz w:val="28"/>
          <w:szCs w:val="28"/>
        </w:rPr>
        <w:t xml:space="preserve"> контрольной пробы, подготовленной к</w:t>
      </w:r>
      <w:r>
        <w:rPr>
          <w:rStyle w:val="FontStyle32"/>
          <w:sz w:val="28"/>
          <w:szCs w:val="28"/>
        </w:rPr>
        <w:t xml:space="preserve"> </w:t>
      </w:r>
      <w:r w:rsidRPr="00530619">
        <w:rPr>
          <w:rStyle w:val="FontStyle32"/>
          <w:sz w:val="28"/>
          <w:szCs w:val="28"/>
        </w:rPr>
        <w:t>измерению по п.1.8.2.5., помещают в эл</w:t>
      </w:r>
      <w:r>
        <w:rPr>
          <w:rStyle w:val="FontStyle32"/>
          <w:sz w:val="28"/>
          <w:szCs w:val="28"/>
        </w:rPr>
        <w:t>ектрохимическую ячейку</w:t>
      </w:r>
      <w:r w:rsidRPr="00530619">
        <w:rPr>
          <w:rStyle w:val="FontStyle32"/>
          <w:sz w:val="28"/>
          <w:szCs w:val="28"/>
        </w:rPr>
        <w:t>. Запускают программу «ВА-95». Работу с программой «ВА-95» проводят согласно «Руководству оператора»</w:t>
      </w:r>
      <w:r>
        <w:rPr>
          <w:rStyle w:val="FontStyle32"/>
          <w:sz w:val="28"/>
          <w:szCs w:val="28"/>
        </w:rPr>
        <w:t xml:space="preserve">. </w:t>
      </w:r>
      <w:r w:rsidRPr="00530619">
        <w:rPr>
          <w:rStyle w:val="FontStyle32"/>
          <w:sz w:val="28"/>
          <w:szCs w:val="28"/>
        </w:rPr>
        <w:t>Параметры электрохимического измерения устанавливают согласно таблице</w:t>
      </w:r>
      <w:r w:rsidR="00C921DE">
        <w:rPr>
          <w:rStyle w:val="FontStyle32"/>
          <w:sz w:val="28"/>
          <w:szCs w:val="28"/>
        </w:rPr>
        <w:t xml:space="preserve"> представленной ниже</w:t>
      </w:r>
      <w:r>
        <w:rPr>
          <w:rStyle w:val="FontStyle32"/>
          <w:sz w:val="28"/>
          <w:szCs w:val="28"/>
        </w:rPr>
        <w:t>.</w:t>
      </w:r>
    </w:p>
    <w:p w:rsidR="00026E94" w:rsidRDefault="00026E94" w:rsidP="00026E94">
      <w:pPr>
        <w:pStyle w:val="a7"/>
        <w:rPr>
          <w:rStyle w:val="FontStyle31"/>
          <w:b w:val="0"/>
          <w:sz w:val="28"/>
          <w:szCs w:val="28"/>
        </w:rPr>
      </w:pPr>
    </w:p>
    <w:tbl>
      <w:tblPr>
        <w:tblW w:w="9696" w:type="dxa"/>
        <w:tblInd w:w="40" w:type="dxa"/>
        <w:tblLayout w:type="fixed"/>
        <w:tblCellMar>
          <w:left w:w="40" w:type="dxa"/>
          <w:right w:w="40" w:type="dxa"/>
        </w:tblCellMar>
        <w:tblLook w:val="0000" w:firstRow="0" w:lastRow="0" w:firstColumn="0" w:lastColumn="0" w:noHBand="0" w:noVBand="0"/>
      </w:tblPr>
      <w:tblGrid>
        <w:gridCol w:w="3857"/>
        <w:gridCol w:w="1524"/>
        <w:gridCol w:w="4315"/>
      </w:tblGrid>
      <w:tr w:rsidR="00026E94" w:rsidRPr="00865C20" w:rsidTr="006D62C8">
        <w:trPr>
          <w:trHeight w:val="423"/>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ind w:left="202"/>
              <w:rPr>
                <w:rStyle w:val="FontStyle32"/>
                <w:sz w:val="20"/>
              </w:rPr>
            </w:pPr>
            <w:r w:rsidRPr="006D62C8">
              <w:rPr>
                <w:rStyle w:val="FontStyle32"/>
                <w:sz w:val="20"/>
              </w:rPr>
              <w:t>Наименование параметра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ind w:right="14"/>
              <w:rPr>
                <w:rStyle w:val="FontStyle32"/>
                <w:sz w:val="20"/>
              </w:rPr>
            </w:pPr>
            <w:r w:rsidRPr="006D62C8">
              <w:rPr>
                <w:rStyle w:val="FontStyle32"/>
                <w:sz w:val="20"/>
              </w:rPr>
              <w:t>Единицы измерения</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ind w:left="485"/>
              <w:rPr>
                <w:rStyle w:val="FontStyle32"/>
                <w:sz w:val="20"/>
              </w:rPr>
            </w:pPr>
            <w:r w:rsidRPr="006D62C8">
              <w:rPr>
                <w:rStyle w:val="FontStyle32"/>
                <w:sz w:val="20"/>
              </w:rPr>
              <w:t>Величина параметра</w:t>
            </w:r>
          </w:p>
        </w:tc>
      </w:tr>
      <w:tr w:rsidR="00026E94" w:rsidRPr="00865C20" w:rsidTr="006D62C8">
        <w:trPr>
          <w:trHeight w:val="112"/>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Скорость развертки потенциала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182" w:lineRule="exact"/>
              <w:rPr>
                <w:rStyle w:val="FontStyle32"/>
                <w:sz w:val="20"/>
              </w:rPr>
            </w:pPr>
            <w:r w:rsidRPr="006D62C8">
              <w:rPr>
                <w:rStyle w:val="FontStyle32"/>
                <w:sz w:val="20"/>
              </w:rPr>
              <w:t>мВ/с В/с</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7"/>
              <w:widowControl/>
              <w:ind w:left="19" w:hanging="19"/>
              <w:jc w:val="center"/>
              <w:rPr>
                <w:rStyle w:val="FontStyle32"/>
                <w:sz w:val="20"/>
              </w:rPr>
            </w:pPr>
            <w:r w:rsidRPr="006D62C8">
              <w:rPr>
                <w:rStyle w:val="FontStyle32"/>
                <w:sz w:val="20"/>
              </w:rPr>
              <w:t>от 50 до 100</w:t>
            </w:r>
          </w:p>
        </w:tc>
      </w:tr>
      <w:tr w:rsidR="00026E94" w:rsidRPr="00865C20" w:rsidTr="006D62C8">
        <w:trPr>
          <w:trHeight w:val="108"/>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Начало развертки потенциала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мВ</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C921DE" w:rsidP="006D62C8">
            <w:pPr>
              <w:pStyle w:val="Style17"/>
              <w:widowControl/>
              <w:spacing w:line="178" w:lineRule="exact"/>
              <w:ind w:left="10" w:hanging="10"/>
              <w:jc w:val="center"/>
              <w:rPr>
                <w:rStyle w:val="FontStyle32"/>
                <w:sz w:val="20"/>
              </w:rPr>
            </w:pPr>
            <w:r w:rsidRPr="006D62C8">
              <w:rPr>
                <w:rStyle w:val="FontStyle32"/>
                <w:sz w:val="20"/>
              </w:rPr>
              <w:t>минус 950 для С</w:t>
            </w:r>
            <w:r w:rsidRPr="006D62C8">
              <w:rPr>
                <w:rStyle w:val="FontStyle32"/>
                <w:sz w:val="20"/>
                <w:lang w:val="en-US"/>
              </w:rPr>
              <w:t>u</w:t>
            </w:r>
            <w:r w:rsidRPr="006D62C8">
              <w:rPr>
                <w:rStyle w:val="FontStyle32"/>
                <w:sz w:val="20"/>
              </w:rPr>
              <w:t>,</w:t>
            </w:r>
            <w:r w:rsidR="00026E94" w:rsidRPr="006D62C8">
              <w:rPr>
                <w:rStyle w:val="FontStyle32"/>
                <w:sz w:val="20"/>
              </w:rPr>
              <w:t xml:space="preserve"> минус 1300 для </w:t>
            </w:r>
            <w:r w:rsidR="00026E94" w:rsidRPr="006D62C8">
              <w:rPr>
                <w:rStyle w:val="FontStyle32"/>
                <w:sz w:val="20"/>
                <w:lang w:val="en-US"/>
              </w:rPr>
              <w:t>Zn</w:t>
            </w:r>
            <w:r w:rsidR="00026E94" w:rsidRPr="006D62C8">
              <w:rPr>
                <w:rStyle w:val="FontStyle32"/>
                <w:sz w:val="20"/>
              </w:rPr>
              <w:t xml:space="preserve">, </w:t>
            </w:r>
            <w:r w:rsidR="00026E94" w:rsidRPr="006D62C8">
              <w:rPr>
                <w:rStyle w:val="FontStyle32"/>
                <w:sz w:val="20"/>
                <w:lang w:val="en-US"/>
              </w:rPr>
              <w:t>Cd</w:t>
            </w:r>
            <w:r w:rsidR="00026E94" w:rsidRPr="006D62C8">
              <w:rPr>
                <w:rStyle w:val="FontStyle32"/>
                <w:sz w:val="20"/>
              </w:rPr>
              <w:t xml:space="preserve">, </w:t>
            </w:r>
            <w:r w:rsidR="00026E94" w:rsidRPr="006D62C8">
              <w:rPr>
                <w:rStyle w:val="FontStyle32"/>
                <w:sz w:val="20"/>
                <w:lang w:val="en-US"/>
              </w:rPr>
              <w:t>Pb</w:t>
            </w:r>
          </w:p>
        </w:tc>
      </w:tr>
      <w:tr w:rsidR="00026E94" w:rsidRPr="00865C20" w:rsidTr="006D62C8">
        <w:trPr>
          <w:trHeight w:val="100"/>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Конец развертки потенциала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мВ</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lang w:val="en-US"/>
              </w:rPr>
            </w:pPr>
            <w:r w:rsidRPr="006D62C8">
              <w:rPr>
                <w:rStyle w:val="FontStyle32"/>
                <w:sz w:val="20"/>
              </w:rPr>
              <w:t>200</w:t>
            </w:r>
          </w:p>
        </w:tc>
      </w:tr>
      <w:tr w:rsidR="00026E94" w:rsidRPr="00865C20" w:rsidTr="006D62C8">
        <w:trPr>
          <w:trHeight w:val="165"/>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Потенциал накопления</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мВ</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C921DE" w:rsidP="006D62C8">
            <w:pPr>
              <w:pStyle w:val="Style17"/>
              <w:widowControl/>
              <w:spacing w:line="178" w:lineRule="exact"/>
              <w:jc w:val="center"/>
              <w:rPr>
                <w:rStyle w:val="FontStyle32"/>
                <w:sz w:val="20"/>
              </w:rPr>
            </w:pPr>
            <w:r w:rsidRPr="006D62C8">
              <w:rPr>
                <w:rStyle w:val="FontStyle32"/>
                <w:sz w:val="20"/>
              </w:rPr>
              <w:t>минус 950 при определении С</w:t>
            </w:r>
            <w:r w:rsidRPr="006D62C8">
              <w:rPr>
                <w:rStyle w:val="FontStyle32"/>
                <w:sz w:val="20"/>
                <w:lang w:val="en-US"/>
              </w:rPr>
              <w:t>u</w:t>
            </w:r>
            <w:r w:rsidRPr="006D62C8">
              <w:rPr>
                <w:rStyle w:val="FontStyle32"/>
                <w:sz w:val="20"/>
              </w:rPr>
              <w:t>,</w:t>
            </w:r>
            <w:r w:rsidR="00026E94" w:rsidRPr="006D62C8">
              <w:rPr>
                <w:rStyle w:val="FontStyle32"/>
                <w:sz w:val="20"/>
              </w:rPr>
              <w:t xml:space="preserve"> минус 1300   при определении </w:t>
            </w:r>
            <w:r w:rsidR="00026E94" w:rsidRPr="006D62C8">
              <w:rPr>
                <w:rStyle w:val="FontStyle32"/>
                <w:sz w:val="20"/>
                <w:lang w:val="en-US"/>
              </w:rPr>
              <w:t>Zn</w:t>
            </w:r>
            <w:r w:rsidR="00026E94" w:rsidRPr="006D62C8">
              <w:rPr>
                <w:rStyle w:val="FontStyle32"/>
                <w:sz w:val="20"/>
              </w:rPr>
              <w:t xml:space="preserve">, </w:t>
            </w:r>
            <w:r w:rsidR="00026E94" w:rsidRPr="006D62C8">
              <w:rPr>
                <w:rStyle w:val="FontStyle32"/>
                <w:sz w:val="20"/>
                <w:lang w:val="en-US"/>
              </w:rPr>
              <w:t>Cd</w:t>
            </w:r>
            <w:r w:rsidR="00026E94" w:rsidRPr="006D62C8">
              <w:rPr>
                <w:rStyle w:val="FontStyle32"/>
                <w:sz w:val="20"/>
              </w:rPr>
              <w:t xml:space="preserve">, </w:t>
            </w:r>
            <w:r w:rsidR="00026E94" w:rsidRPr="006D62C8">
              <w:rPr>
                <w:rStyle w:val="FontStyle32"/>
                <w:sz w:val="20"/>
                <w:lang w:val="en-US"/>
              </w:rPr>
              <w:t>Pb</w:t>
            </w:r>
          </w:p>
        </w:tc>
      </w:tr>
      <w:tr w:rsidR="00026E94" w:rsidRPr="00865C20" w:rsidTr="006D62C8">
        <w:trPr>
          <w:trHeight w:val="165"/>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7"/>
              <w:widowControl/>
              <w:spacing w:line="178" w:lineRule="exact"/>
              <w:ind w:right="778" w:firstLine="5"/>
              <w:jc w:val="center"/>
              <w:rPr>
                <w:rStyle w:val="FontStyle32"/>
                <w:sz w:val="20"/>
              </w:rPr>
            </w:pPr>
            <w:r w:rsidRPr="006D62C8">
              <w:rPr>
                <w:rStyle w:val="FontStyle32"/>
                <w:sz w:val="20"/>
              </w:rPr>
              <w:t>Продолжительность накопления</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с</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C921DE" w:rsidP="006D62C8">
            <w:pPr>
              <w:pStyle w:val="Style8"/>
              <w:widowControl/>
              <w:spacing w:line="178" w:lineRule="exact"/>
              <w:rPr>
                <w:rStyle w:val="FontStyle32"/>
                <w:sz w:val="20"/>
                <w:lang w:val="en-US"/>
              </w:rPr>
            </w:pPr>
            <w:r w:rsidRPr="006D62C8">
              <w:rPr>
                <w:rStyle w:val="FontStyle32"/>
                <w:sz w:val="20"/>
                <w:lang w:val="en-US"/>
              </w:rPr>
              <w:t>300</w:t>
            </w:r>
          </w:p>
        </w:tc>
      </w:tr>
      <w:tr w:rsidR="00026E94" w:rsidRPr="00865C20" w:rsidTr="006D62C8">
        <w:trPr>
          <w:trHeight w:val="85"/>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Мешалка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9"/>
              <w:widowControl/>
              <w:jc w:val="center"/>
              <w:rPr>
                <w:sz w:val="20"/>
              </w:rPr>
            </w:pP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C921DE" w:rsidP="006D62C8">
            <w:pPr>
              <w:pStyle w:val="Style8"/>
              <w:widowControl/>
              <w:spacing w:line="240" w:lineRule="auto"/>
              <w:rPr>
                <w:rStyle w:val="FontStyle32"/>
                <w:sz w:val="20"/>
                <w:lang w:val="en-US"/>
              </w:rPr>
            </w:pPr>
            <w:r w:rsidRPr="006D62C8">
              <w:rPr>
                <w:rStyle w:val="FontStyle32"/>
                <w:sz w:val="20"/>
              </w:rPr>
              <w:t>Вкл</w:t>
            </w:r>
          </w:p>
        </w:tc>
      </w:tr>
      <w:tr w:rsidR="00026E94" w:rsidRPr="00865C20" w:rsidTr="006D62C8">
        <w:trPr>
          <w:trHeight w:val="112"/>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7"/>
              <w:widowControl/>
              <w:spacing w:line="178" w:lineRule="exact"/>
              <w:ind w:firstLine="5"/>
              <w:jc w:val="center"/>
              <w:rPr>
                <w:rStyle w:val="FontStyle32"/>
                <w:sz w:val="20"/>
              </w:rPr>
            </w:pPr>
            <w:r w:rsidRPr="006D62C8">
              <w:rPr>
                <w:rStyle w:val="FontStyle32"/>
                <w:sz w:val="20"/>
              </w:rPr>
              <w:t>Продолжительность успокоения раствора в ячейке</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с</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10</w:t>
            </w:r>
          </w:p>
        </w:tc>
      </w:tr>
      <w:tr w:rsidR="00026E94" w:rsidRPr="00865C20" w:rsidTr="006D62C8">
        <w:trPr>
          <w:trHeight w:val="100"/>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Потенциал очистки электрода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мВ</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100</w:t>
            </w:r>
          </w:p>
        </w:tc>
      </w:tr>
      <w:tr w:rsidR="00026E94" w:rsidRPr="00865C20" w:rsidTr="006D62C8">
        <w:trPr>
          <w:trHeight w:val="108"/>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7"/>
              <w:widowControl/>
              <w:spacing w:line="173" w:lineRule="exact"/>
              <w:ind w:right="187" w:firstLine="10"/>
              <w:jc w:val="center"/>
              <w:rPr>
                <w:rStyle w:val="FontStyle32"/>
                <w:sz w:val="20"/>
              </w:rPr>
            </w:pPr>
            <w:r w:rsidRPr="006D62C8">
              <w:rPr>
                <w:rStyle w:val="FontStyle32"/>
                <w:sz w:val="20"/>
              </w:rPr>
              <w:t>Продолжительность очистки электрода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с</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7"/>
              <w:widowControl/>
              <w:spacing w:line="168" w:lineRule="exact"/>
              <w:ind w:right="662" w:firstLine="10"/>
              <w:jc w:val="center"/>
              <w:rPr>
                <w:rStyle w:val="FontStyle32"/>
                <w:sz w:val="20"/>
              </w:rPr>
            </w:pPr>
            <w:r w:rsidRPr="006D62C8">
              <w:rPr>
                <w:rStyle w:val="FontStyle32"/>
                <w:sz w:val="20"/>
              </w:rPr>
              <w:t>равна продолжительности накопления</w:t>
            </w:r>
          </w:p>
        </w:tc>
      </w:tr>
      <w:tr w:rsidR="00026E94" w:rsidRPr="00865C20" w:rsidTr="006D62C8">
        <w:trPr>
          <w:trHeight w:val="112"/>
        </w:trPr>
        <w:tc>
          <w:tcPr>
            <w:tcW w:w="3857"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7"/>
              <w:widowControl/>
              <w:spacing w:line="178" w:lineRule="exact"/>
              <w:ind w:right="278" w:firstLine="10"/>
              <w:jc w:val="center"/>
              <w:rPr>
                <w:rStyle w:val="FontStyle32"/>
                <w:sz w:val="20"/>
              </w:rPr>
            </w:pPr>
            <w:r w:rsidRPr="006D62C8">
              <w:rPr>
                <w:rStyle w:val="FontStyle32"/>
                <w:sz w:val="20"/>
              </w:rPr>
              <w:t>Шкала измерения анодного тока</w:t>
            </w:r>
          </w:p>
        </w:tc>
        <w:tc>
          <w:tcPr>
            <w:tcW w:w="1524"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8"/>
              <w:widowControl/>
              <w:spacing w:line="240" w:lineRule="auto"/>
              <w:rPr>
                <w:rStyle w:val="FontStyle32"/>
                <w:sz w:val="20"/>
              </w:rPr>
            </w:pPr>
            <w:r w:rsidRPr="006D62C8">
              <w:rPr>
                <w:rStyle w:val="FontStyle32"/>
                <w:sz w:val="20"/>
              </w:rPr>
              <w:t>мкА</w:t>
            </w:r>
          </w:p>
        </w:tc>
        <w:tc>
          <w:tcPr>
            <w:tcW w:w="4315" w:type="dxa"/>
            <w:tcBorders>
              <w:top w:val="single" w:sz="6" w:space="0" w:color="auto"/>
              <w:left w:val="single" w:sz="6" w:space="0" w:color="auto"/>
              <w:bottom w:val="single" w:sz="6" w:space="0" w:color="auto"/>
              <w:right w:val="single" w:sz="6" w:space="0" w:color="auto"/>
            </w:tcBorders>
            <w:vAlign w:val="center"/>
          </w:tcPr>
          <w:p w:rsidR="00026E94" w:rsidRPr="006D62C8" w:rsidRDefault="00026E94" w:rsidP="006D62C8">
            <w:pPr>
              <w:pStyle w:val="Style17"/>
              <w:widowControl/>
              <w:spacing w:line="178" w:lineRule="exact"/>
              <w:ind w:firstLine="5"/>
              <w:jc w:val="center"/>
              <w:rPr>
                <w:rStyle w:val="FontStyle32"/>
                <w:sz w:val="20"/>
              </w:rPr>
            </w:pPr>
            <w:r w:rsidRPr="006D62C8">
              <w:rPr>
                <w:rStyle w:val="FontStyle32"/>
                <w:sz w:val="20"/>
              </w:rPr>
              <w:t>диапазон 0/20; 0/200</w:t>
            </w:r>
          </w:p>
        </w:tc>
      </w:tr>
    </w:tbl>
    <w:p w:rsidR="00026E94" w:rsidRDefault="00026E94" w:rsidP="00C921DE">
      <w:pPr>
        <w:pStyle w:val="Style3"/>
        <w:widowControl/>
        <w:spacing w:line="360" w:lineRule="auto"/>
        <w:ind w:firstLine="0"/>
        <w:rPr>
          <w:rStyle w:val="FontStyle31"/>
          <w:b w:val="0"/>
          <w:sz w:val="28"/>
          <w:szCs w:val="28"/>
        </w:rPr>
      </w:pPr>
    </w:p>
    <w:p w:rsidR="00C921DE" w:rsidRPr="00C921DE" w:rsidRDefault="00C921DE" w:rsidP="00C921DE">
      <w:pPr>
        <w:pStyle w:val="Style3"/>
        <w:widowControl/>
        <w:numPr>
          <w:ilvl w:val="0"/>
          <w:numId w:val="16"/>
        </w:numPr>
        <w:spacing w:line="360" w:lineRule="auto"/>
        <w:rPr>
          <w:rStyle w:val="FontStyle32"/>
          <w:b/>
          <w:sz w:val="28"/>
          <w:szCs w:val="28"/>
        </w:rPr>
      </w:pPr>
      <w:r w:rsidRPr="00C921DE">
        <w:rPr>
          <w:rStyle w:val="FontStyle31"/>
          <w:b w:val="0"/>
          <w:sz w:val="28"/>
          <w:szCs w:val="28"/>
        </w:rPr>
        <w:t>Обработка вольтамперограммы контрольной пробы.</w:t>
      </w:r>
    </w:p>
    <w:p w:rsidR="00C921DE" w:rsidRDefault="00C921DE" w:rsidP="00C921DE">
      <w:pPr>
        <w:pStyle w:val="Style3"/>
        <w:widowControl/>
        <w:spacing w:line="360" w:lineRule="auto"/>
        <w:rPr>
          <w:rStyle w:val="FontStyle32"/>
          <w:sz w:val="28"/>
          <w:szCs w:val="28"/>
        </w:rPr>
      </w:pPr>
      <w:r w:rsidRPr="00530619">
        <w:rPr>
          <w:rStyle w:val="FontStyle32"/>
          <w:sz w:val="28"/>
          <w:szCs w:val="28"/>
        </w:rPr>
        <w:t>Измерение площади или высоты аналитического сигнала ионов металла производят в соответствии с «Руководству оператора».</w:t>
      </w:r>
    </w:p>
    <w:p w:rsidR="00C921DE" w:rsidRPr="00530619" w:rsidRDefault="00C921DE" w:rsidP="00C921DE">
      <w:pPr>
        <w:pStyle w:val="Style3"/>
        <w:widowControl/>
        <w:spacing w:line="360" w:lineRule="auto"/>
        <w:ind w:firstLine="374"/>
        <w:rPr>
          <w:rStyle w:val="FontStyle32"/>
          <w:sz w:val="28"/>
          <w:szCs w:val="28"/>
        </w:rPr>
      </w:pPr>
      <w:r w:rsidRPr="00530619">
        <w:rPr>
          <w:rStyle w:val="FontStyle32"/>
          <w:sz w:val="28"/>
          <w:szCs w:val="28"/>
        </w:rPr>
        <w:t>Измерение вольтамперограммы и ее обработку повторяют не менее 3-х раз до сходимости результатов, т.е. до момента, когда разность высот пиков определяемых ионов металла в двух последних вольтамперограммах не превышает 5 % от высоты пика.</w:t>
      </w:r>
    </w:p>
    <w:p w:rsidR="00C921DE" w:rsidRDefault="00C921DE" w:rsidP="00C921DE">
      <w:pPr>
        <w:pStyle w:val="Style25"/>
        <w:widowControl/>
        <w:tabs>
          <w:tab w:val="left" w:pos="898"/>
        </w:tabs>
        <w:spacing w:line="360" w:lineRule="auto"/>
        <w:ind w:firstLine="0"/>
        <w:jc w:val="left"/>
        <w:rPr>
          <w:rStyle w:val="FontStyle31"/>
          <w:sz w:val="28"/>
          <w:szCs w:val="28"/>
        </w:rPr>
      </w:pPr>
    </w:p>
    <w:p w:rsidR="00C921DE" w:rsidRPr="00C921DE" w:rsidRDefault="00C921DE" w:rsidP="00C921DE">
      <w:pPr>
        <w:pStyle w:val="Style25"/>
        <w:widowControl/>
        <w:tabs>
          <w:tab w:val="left" w:pos="898"/>
        </w:tabs>
        <w:spacing w:line="360" w:lineRule="auto"/>
        <w:ind w:firstLine="0"/>
        <w:jc w:val="left"/>
        <w:rPr>
          <w:rStyle w:val="FontStyle31"/>
          <w:i/>
          <w:sz w:val="28"/>
          <w:szCs w:val="28"/>
        </w:rPr>
      </w:pPr>
      <w:r w:rsidRPr="00C921DE">
        <w:rPr>
          <w:rStyle w:val="FontStyle31"/>
          <w:b w:val="0"/>
          <w:i/>
          <w:sz w:val="28"/>
          <w:szCs w:val="28"/>
        </w:rPr>
        <w:t xml:space="preserve">Регистрация </w:t>
      </w:r>
      <w:r w:rsidR="00B1532F">
        <w:rPr>
          <w:rStyle w:val="FontStyle31"/>
          <w:b w:val="0"/>
          <w:i/>
          <w:sz w:val="28"/>
          <w:szCs w:val="28"/>
        </w:rPr>
        <w:t xml:space="preserve">и обработка </w:t>
      </w:r>
      <w:r w:rsidRPr="00C921DE">
        <w:rPr>
          <w:rStyle w:val="FontStyle31"/>
          <w:b w:val="0"/>
          <w:i/>
          <w:sz w:val="28"/>
          <w:szCs w:val="28"/>
        </w:rPr>
        <w:t>вольтамперограммы анализируемого раствора пробы</w:t>
      </w:r>
      <w:r w:rsidRPr="00C921DE">
        <w:rPr>
          <w:rStyle w:val="FontStyle31"/>
          <w:i/>
          <w:sz w:val="28"/>
          <w:szCs w:val="28"/>
        </w:rPr>
        <w:t>.</w:t>
      </w:r>
    </w:p>
    <w:p w:rsidR="00C921DE" w:rsidRPr="00B1532F" w:rsidRDefault="00C921DE" w:rsidP="00B1532F">
      <w:pPr>
        <w:pStyle w:val="Style3"/>
        <w:widowControl/>
        <w:spacing w:line="360" w:lineRule="auto"/>
        <w:ind w:firstLine="365"/>
        <w:rPr>
          <w:rStyle w:val="FontStyle31"/>
          <w:b w:val="0"/>
          <w:bCs w:val="0"/>
          <w:sz w:val="28"/>
          <w:szCs w:val="28"/>
        </w:rPr>
      </w:pPr>
      <w:r>
        <w:rPr>
          <w:rStyle w:val="FontStyle32"/>
          <w:sz w:val="28"/>
          <w:szCs w:val="28"/>
        </w:rPr>
        <w:tab/>
      </w:r>
      <w:r w:rsidRPr="00530619">
        <w:rPr>
          <w:rStyle w:val="FontStyle32"/>
          <w:sz w:val="28"/>
          <w:szCs w:val="28"/>
        </w:rPr>
        <w:t xml:space="preserve">При регистрации вольтамперограммы анализируемого раствора </w:t>
      </w:r>
      <w:r>
        <w:rPr>
          <w:rStyle w:val="FontStyle32"/>
          <w:sz w:val="28"/>
          <w:szCs w:val="28"/>
        </w:rPr>
        <w:t xml:space="preserve">пробы используют подготовленные </w:t>
      </w:r>
      <w:r w:rsidRPr="00530619">
        <w:rPr>
          <w:rStyle w:val="FontStyle32"/>
          <w:sz w:val="28"/>
          <w:szCs w:val="28"/>
        </w:rPr>
        <w:t>растворы. 25 см</w:t>
      </w:r>
      <w:r w:rsidRPr="00530619">
        <w:rPr>
          <w:rStyle w:val="FontStyle32"/>
          <w:sz w:val="28"/>
          <w:szCs w:val="28"/>
          <w:vertAlign w:val="superscript"/>
        </w:rPr>
        <w:t>3</w:t>
      </w:r>
      <w:r w:rsidRPr="00530619">
        <w:rPr>
          <w:rStyle w:val="FontStyle32"/>
          <w:sz w:val="28"/>
          <w:szCs w:val="28"/>
        </w:rPr>
        <w:t xml:space="preserve"> вносят в электрохимическую ячейку. Активизируют окно "Параметры измерения" и вносят необходимые изменения в параметры продолжительности накопления, очистки электрода </w:t>
      </w:r>
      <w:r w:rsidRPr="00530619">
        <w:rPr>
          <w:rStyle w:val="FontStyle38"/>
          <w:sz w:val="28"/>
          <w:szCs w:val="28"/>
        </w:rPr>
        <w:t xml:space="preserve">и </w:t>
      </w:r>
      <w:r w:rsidRPr="00530619">
        <w:rPr>
          <w:rStyle w:val="FontStyle32"/>
          <w:sz w:val="28"/>
          <w:szCs w:val="28"/>
        </w:rPr>
        <w:t>чувствительности (шкала токов) анализатора, либо загружают стандартную методику анализа, заложенную в программное обеспечение «ВА-95». Активируют команду "Старт" для начала измерений.</w:t>
      </w:r>
    </w:p>
    <w:p w:rsidR="00E63F5C" w:rsidRDefault="00B1532F" w:rsidP="00B1532F">
      <w:pPr>
        <w:pStyle w:val="Style3"/>
        <w:widowControl/>
        <w:spacing w:line="360" w:lineRule="auto"/>
        <w:ind w:firstLine="360"/>
        <w:rPr>
          <w:rStyle w:val="FontStyle32"/>
          <w:sz w:val="28"/>
          <w:szCs w:val="28"/>
        </w:rPr>
      </w:pPr>
      <w:r w:rsidRPr="00530619">
        <w:rPr>
          <w:rStyle w:val="FontStyle32"/>
          <w:sz w:val="28"/>
          <w:szCs w:val="28"/>
        </w:rPr>
        <w:t xml:space="preserve">Измерение вольтамперограмм проводят не менее трех раз до сходимости </w:t>
      </w:r>
      <w:r w:rsidRPr="00530619">
        <w:rPr>
          <w:rStyle w:val="FontStyle38"/>
          <w:sz w:val="28"/>
          <w:szCs w:val="28"/>
        </w:rPr>
        <w:t xml:space="preserve">их </w:t>
      </w:r>
      <w:r w:rsidRPr="00530619">
        <w:rPr>
          <w:rStyle w:val="FontStyle32"/>
          <w:sz w:val="28"/>
          <w:szCs w:val="28"/>
        </w:rPr>
        <w:t xml:space="preserve">характеристик. При необходимости вносят изменения в параметры измерений </w:t>
      </w:r>
      <w:r w:rsidRPr="00530619">
        <w:rPr>
          <w:rStyle w:val="FontStyle38"/>
          <w:sz w:val="28"/>
          <w:szCs w:val="28"/>
        </w:rPr>
        <w:t xml:space="preserve">и </w:t>
      </w:r>
      <w:r w:rsidRPr="00530619">
        <w:rPr>
          <w:rStyle w:val="FontStyle32"/>
          <w:sz w:val="28"/>
          <w:szCs w:val="28"/>
        </w:rPr>
        <w:t>повторяют запись вольтамперограммы пробы.</w:t>
      </w:r>
    </w:p>
    <w:p w:rsidR="00B1532F" w:rsidRDefault="00B1532F" w:rsidP="00B1532F">
      <w:pPr>
        <w:pStyle w:val="Style3"/>
        <w:widowControl/>
        <w:spacing w:line="360" w:lineRule="auto"/>
        <w:ind w:firstLine="360"/>
        <w:rPr>
          <w:rStyle w:val="FontStyle31"/>
          <w:sz w:val="28"/>
          <w:szCs w:val="28"/>
        </w:rPr>
      </w:pPr>
    </w:p>
    <w:p w:rsidR="00B1532F" w:rsidRPr="00B1532F" w:rsidRDefault="00B1532F" w:rsidP="00B1532F">
      <w:pPr>
        <w:pStyle w:val="Style3"/>
        <w:widowControl/>
        <w:spacing w:line="360" w:lineRule="auto"/>
        <w:ind w:firstLine="360"/>
        <w:rPr>
          <w:rStyle w:val="FontStyle32"/>
          <w:b/>
          <w:i/>
          <w:sz w:val="28"/>
          <w:szCs w:val="28"/>
        </w:rPr>
      </w:pPr>
      <w:r w:rsidRPr="00B1532F">
        <w:rPr>
          <w:rStyle w:val="FontStyle31"/>
          <w:b w:val="0"/>
          <w:i/>
          <w:sz w:val="28"/>
          <w:szCs w:val="28"/>
        </w:rPr>
        <w:t xml:space="preserve">Регистрация </w:t>
      </w:r>
      <w:r>
        <w:rPr>
          <w:rStyle w:val="FontStyle31"/>
          <w:b w:val="0"/>
          <w:i/>
          <w:sz w:val="28"/>
          <w:szCs w:val="28"/>
        </w:rPr>
        <w:t xml:space="preserve">и обработка </w:t>
      </w:r>
      <w:r w:rsidRPr="00B1532F">
        <w:rPr>
          <w:rStyle w:val="FontStyle31"/>
          <w:b w:val="0"/>
          <w:i/>
          <w:sz w:val="28"/>
          <w:szCs w:val="28"/>
        </w:rPr>
        <w:t xml:space="preserve">вольтамперограммы анализируемого раствора пробы </w:t>
      </w:r>
      <w:r w:rsidRPr="00B1532F">
        <w:rPr>
          <w:rStyle w:val="FontStyle32"/>
          <w:b/>
          <w:i/>
          <w:sz w:val="28"/>
          <w:szCs w:val="28"/>
        </w:rPr>
        <w:t xml:space="preserve">с </w:t>
      </w:r>
      <w:r w:rsidRPr="00B1532F">
        <w:rPr>
          <w:rStyle w:val="FontStyle31"/>
          <w:b w:val="0"/>
          <w:i/>
          <w:sz w:val="28"/>
          <w:szCs w:val="28"/>
        </w:rPr>
        <w:t>добавками стандартных растворов ионов металлов.</w:t>
      </w:r>
    </w:p>
    <w:p w:rsidR="00B1532F" w:rsidRPr="00530619" w:rsidRDefault="00B1532F" w:rsidP="00B1532F">
      <w:pPr>
        <w:pStyle w:val="Style3"/>
        <w:widowControl/>
        <w:spacing w:line="360" w:lineRule="auto"/>
        <w:ind w:firstLine="374"/>
        <w:rPr>
          <w:rStyle w:val="FontStyle32"/>
          <w:sz w:val="28"/>
          <w:szCs w:val="28"/>
        </w:rPr>
      </w:pPr>
      <w:r>
        <w:rPr>
          <w:rStyle w:val="FontStyle55"/>
          <w:sz w:val="28"/>
          <w:szCs w:val="28"/>
        </w:rPr>
        <w:tab/>
      </w:r>
      <w:r w:rsidRPr="00530619">
        <w:rPr>
          <w:rStyle w:val="FontStyle32"/>
          <w:sz w:val="28"/>
          <w:szCs w:val="28"/>
        </w:rPr>
        <w:t>В ячейку с анализируемым раствором пробы вносят пипеткой добавки стандартных растворов ионов металлов. Рекомендуемый объем добавки такой, чтобы высота пика ионов металла после внесения добавки увеличивалась бы в 1,5-2 раза. Общий объем добавленных стандартных растворов не должен превышать 10% от исходного объема раствора в ячейке.</w:t>
      </w:r>
    </w:p>
    <w:p w:rsidR="00B1532F" w:rsidRDefault="00B1532F" w:rsidP="00B1532F">
      <w:pPr>
        <w:pStyle w:val="Style25"/>
        <w:widowControl/>
        <w:tabs>
          <w:tab w:val="left" w:pos="898"/>
        </w:tabs>
        <w:spacing w:line="360" w:lineRule="auto"/>
        <w:ind w:firstLine="0"/>
        <w:jc w:val="left"/>
        <w:rPr>
          <w:rStyle w:val="FontStyle31"/>
          <w:sz w:val="28"/>
          <w:szCs w:val="28"/>
        </w:rPr>
      </w:pPr>
      <w:r>
        <w:rPr>
          <w:rStyle w:val="FontStyle55"/>
          <w:sz w:val="28"/>
          <w:szCs w:val="28"/>
        </w:rPr>
        <w:tab/>
      </w:r>
      <w:r w:rsidRPr="00530619">
        <w:rPr>
          <w:rStyle w:val="FontStyle32"/>
          <w:sz w:val="28"/>
          <w:szCs w:val="28"/>
        </w:rPr>
        <w:t>Обработку вольтамперограммы проводят не менее 3-х раз до сходимости результатов аналогично</w:t>
      </w:r>
      <w:r>
        <w:rPr>
          <w:rStyle w:val="FontStyle32"/>
          <w:sz w:val="28"/>
          <w:szCs w:val="28"/>
        </w:rPr>
        <w:t xml:space="preserve"> </w:t>
      </w:r>
      <w:r w:rsidRPr="00B1532F">
        <w:rPr>
          <w:rStyle w:val="FontStyle31"/>
          <w:b w:val="0"/>
          <w:sz w:val="28"/>
          <w:szCs w:val="28"/>
        </w:rPr>
        <w:t>обработке вольтамперограммы анализируемого раствора пробы</w:t>
      </w:r>
      <w:r w:rsidRPr="00B1532F">
        <w:rPr>
          <w:rStyle w:val="FontStyle31"/>
          <w:sz w:val="28"/>
          <w:szCs w:val="28"/>
        </w:rPr>
        <w:t>.</w:t>
      </w:r>
    </w:p>
    <w:p w:rsidR="00B1532F" w:rsidRPr="00B1532F" w:rsidRDefault="00B1532F" w:rsidP="00B1532F">
      <w:pPr>
        <w:pStyle w:val="Style25"/>
        <w:widowControl/>
        <w:numPr>
          <w:ilvl w:val="0"/>
          <w:numId w:val="16"/>
        </w:numPr>
        <w:tabs>
          <w:tab w:val="left" w:pos="898"/>
        </w:tabs>
        <w:spacing w:line="360" w:lineRule="auto"/>
        <w:jc w:val="left"/>
        <w:rPr>
          <w:rStyle w:val="FontStyle31"/>
          <w:b w:val="0"/>
          <w:i/>
          <w:sz w:val="28"/>
          <w:szCs w:val="28"/>
        </w:rPr>
      </w:pPr>
      <w:r>
        <w:rPr>
          <w:rStyle w:val="FontStyle31"/>
          <w:sz w:val="28"/>
          <w:szCs w:val="28"/>
        </w:rPr>
        <w:tab/>
      </w:r>
      <w:r w:rsidRPr="00B1532F">
        <w:rPr>
          <w:rStyle w:val="FontStyle31"/>
          <w:b w:val="0"/>
          <w:sz w:val="28"/>
          <w:szCs w:val="28"/>
        </w:rPr>
        <w:t>Обработка результатов измерений</w:t>
      </w:r>
      <w:r>
        <w:rPr>
          <w:rStyle w:val="FontStyle31"/>
          <w:b w:val="0"/>
          <w:sz w:val="28"/>
          <w:szCs w:val="28"/>
        </w:rPr>
        <w:t>.</w:t>
      </w:r>
    </w:p>
    <w:p w:rsidR="00B1532F" w:rsidRDefault="00B1532F" w:rsidP="00B1532F">
      <w:pPr>
        <w:pStyle w:val="Style25"/>
        <w:widowControl/>
        <w:tabs>
          <w:tab w:val="left" w:pos="898"/>
        </w:tabs>
        <w:spacing w:line="360" w:lineRule="auto"/>
        <w:ind w:firstLine="0"/>
        <w:jc w:val="left"/>
        <w:rPr>
          <w:rStyle w:val="FontStyle31"/>
          <w:b w:val="0"/>
          <w:sz w:val="28"/>
          <w:szCs w:val="28"/>
        </w:rPr>
      </w:pPr>
      <w:r>
        <w:rPr>
          <w:rStyle w:val="FontStyle31"/>
          <w:b w:val="0"/>
          <w:sz w:val="28"/>
          <w:szCs w:val="28"/>
        </w:rPr>
        <w:tab/>
      </w:r>
      <w:r w:rsidR="00951366">
        <w:rPr>
          <w:rStyle w:val="FontStyle31"/>
          <w:b w:val="0"/>
          <w:sz w:val="28"/>
          <w:szCs w:val="28"/>
        </w:rPr>
        <w:t>Концентрацию ионов металла в анализируемом растворе находят по формуле:</w:t>
      </w:r>
    </w:p>
    <w:p w:rsidR="00951366" w:rsidRDefault="004902FE" w:rsidP="00B1532F">
      <w:pPr>
        <w:pStyle w:val="Style25"/>
        <w:widowControl/>
        <w:tabs>
          <w:tab w:val="left" w:pos="898"/>
        </w:tabs>
        <w:spacing w:line="360" w:lineRule="auto"/>
        <w:ind w:firstLine="0"/>
        <w:jc w:val="left"/>
        <w:rPr>
          <w:rStyle w:val="FontStyle31"/>
          <w:b w:val="0"/>
          <w:i/>
          <w:sz w:val="28"/>
          <w:szCs w:val="28"/>
        </w:rPr>
      </w:pPr>
      <w:r>
        <w:rPr>
          <w:i/>
          <w:noProof/>
          <w:sz w:val="28"/>
          <w:szCs w:val="28"/>
        </w:rPr>
        <w:pict>
          <v:shape id="_x0000_i1034" type="#_x0000_t75" style="width:223.5pt;height:39pt;visibility:visible">
            <v:imagedata r:id="rId14" o:title="" chromakey="white"/>
          </v:shape>
        </w:pict>
      </w:r>
    </w:p>
    <w:p w:rsidR="00951366" w:rsidRPr="00951366" w:rsidRDefault="00951366" w:rsidP="00951366">
      <w:pPr>
        <w:pStyle w:val="Style25"/>
        <w:tabs>
          <w:tab w:val="left" w:pos="898"/>
        </w:tabs>
        <w:spacing w:line="360" w:lineRule="auto"/>
        <w:rPr>
          <w:bCs/>
          <w:sz w:val="28"/>
          <w:szCs w:val="28"/>
        </w:rPr>
      </w:pPr>
      <w:r>
        <w:rPr>
          <w:rStyle w:val="FontStyle31"/>
          <w:b w:val="0"/>
          <w:sz w:val="28"/>
          <w:szCs w:val="28"/>
        </w:rPr>
        <w:t xml:space="preserve">где </w:t>
      </w:r>
      <w:r w:rsidRPr="00951366">
        <w:rPr>
          <w:bCs/>
          <w:sz w:val="28"/>
          <w:szCs w:val="28"/>
        </w:rPr>
        <w:t>С</w:t>
      </w:r>
      <w:r w:rsidRPr="00951366">
        <w:rPr>
          <w:bCs/>
          <w:sz w:val="28"/>
          <w:szCs w:val="28"/>
          <w:lang w:val="en-US"/>
        </w:rPr>
        <w:t>m</w:t>
      </w:r>
      <w:r w:rsidRPr="00951366">
        <w:rPr>
          <w:bCs/>
          <w:sz w:val="28"/>
          <w:szCs w:val="28"/>
        </w:rPr>
        <w:t xml:space="preserve"> – концентрация ионов металла в анализируемом растворе пробы, мкг/л,</w:t>
      </w:r>
    </w:p>
    <w:p w:rsidR="00951366" w:rsidRPr="00951366" w:rsidRDefault="00951366" w:rsidP="00951366">
      <w:pPr>
        <w:pStyle w:val="Style25"/>
        <w:tabs>
          <w:tab w:val="left" w:pos="898"/>
        </w:tabs>
        <w:spacing w:line="360" w:lineRule="auto"/>
        <w:rPr>
          <w:bCs/>
          <w:sz w:val="28"/>
          <w:szCs w:val="28"/>
        </w:rPr>
      </w:pPr>
      <w:r w:rsidRPr="00951366">
        <w:rPr>
          <w:bCs/>
          <w:sz w:val="28"/>
          <w:szCs w:val="28"/>
          <w:lang w:val="en-US"/>
        </w:rPr>
        <w:t>Sx</w:t>
      </w:r>
      <w:r w:rsidRPr="00951366">
        <w:rPr>
          <w:bCs/>
          <w:sz w:val="28"/>
          <w:szCs w:val="28"/>
        </w:rPr>
        <w:t xml:space="preserve"> – площадь пика ионов металла в анализируемом растворе пробы,</w:t>
      </w:r>
    </w:p>
    <w:p w:rsidR="00951366" w:rsidRPr="00951366" w:rsidRDefault="00951366" w:rsidP="00951366">
      <w:pPr>
        <w:pStyle w:val="Style25"/>
        <w:tabs>
          <w:tab w:val="left" w:pos="898"/>
        </w:tabs>
        <w:spacing w:line="360" w:lineRule="auto"/>
        <w:rPr>
          <w:bCs/>
          <w:sz w:val="28"/>
          <w:szCs w:val="28"/>
        </w:rPr>
      </w:pPr>
      <w:r w:rsidRPr="00951366">
        <w:rPr>
          <w:bCs/>
          <w:sz w:val="28"/>
          <w:szCs w:val="28"/>
          <w:lang w:val="en-US"/>
        </w:rPr>
        <w:t>S</w:t>
      </w:r>
      <w:r w:rsidRPr="00951366">
        <w:rPr>
          <w:bCs/>
          <w:sz w:val="28"/>
          <w:szCs w:val="28"/>
        </w:rPr>
        <w:t>ф- площадь пика ионов металла в растворе контрольной пробы,</w:t>
      </w:r>
    </w:p>
    <w:p w:rsidR="00951366" w:rsidRPr="00951366" w:rsidRDefault="00951366" w:rsidP="00951366">
      <w:pPr>
        <w:pStyle w:val="Style25"/>
        <w:tabs>
          <w:tab w:val="left" w:pos="898"/>
        </w:tabs>
        <w:spacing w:line="360" w:lineRule="auto"/>
        <w:rPr>
          <w:bCs/>
          <w:sz w:val="28"/>
          <w:szCs w:val="28"/>
        </w:rPr>
      </w:pPr>
      <w:r w:rsidRPr="00951366">
        <w:rPr>
          <w:bCs/>
          <w:sz w:val="28"/>
          <w:szCs w:val="28"/>
          <w:lang w:val="en-US"/>
        </w:rPr>
        <w:t>S</w:t>
      </w:r>
      <w:r w:rsidRPr="00951366">
        <w:rPr>
          <w:bCs/>
          <w:sz w:val="28"/>
          <w:szCs w:val="28"/>
        </w:rPr>
        <w:t xml:space="preserve"> – площадь пика ионов металла в анализируемом растворе пробы с добавкой стандартного раствора ионов металла,</w:t>
      </w:r>
    </w:p>
    <w:p w:rsidR="00951366" w:rsidRPr="00951366" w:rsidRDefault="00951366" w:rsidP="00951366">
      <w:pPr>
        <w:pStyle w:val="Style25"/>
        <w:tabs>
          <w:tab w:val="left" w:pos="898"/>
        </w:tabs>
        <w:spacing w:line="360" w:lineRule="auto"/>
        <w:rPr>
          <w:bCs/>
          <w:sz w:val="28"/>
          <w:szCs w:val="28"/>
        </w:rPr>
      </w:pPr>
      <w:r w:rsidRPr="00951366">
        <w:rPr>
          <w:bCs/>
          <w:sz w:val="28"/>
          <w:szCs w:val="28"/>
          <w:lang w:val="en-US"/>
        </w:rPr>
        <w:t>V</w:t>
      </w:r>
      <w:r w:rsidRPr="00951366">
        <w:rPr>
          <w:bCs/>
          <w:sz w:val="28"/>
          <w:szCs w:val="28"/>
        </w:rPr>
        <w:t xml:space="preserve"> – объём раствора в ячейке до внесения добавки, мл.,</w:t>
      </w:r>
    </w:p>
    <w:p w:rsidR="00951366" w:rsidRPr="00951366" w:rsidRDefault="00951366" w:rsidP="00951366">
      <w:pPr>
        <w:pStyle w:val="Style25"/>
        <w:tabs>
          <w:tab w:val="left" w:pos="898"/>
        </w:tabs>
        <w:spacing w:line="360" w:lineRule="auto"/>
        <w:rPr>
          <w:bCs/>
          <w:sz w:val="28"/>
          <w:szCs w:val="28"/>
        </w:rPr>
      </w:pPr>
      <w:r w:rsidRPr="00951366">
        <w:rPr>
          <w:bCs/>
          <w:sz w:val="28"/>
          <w:szCs w:val="28"/>
          <w:lang w:val="en-US"/>
        </w:rPr>
        <w:t>V</w:t>
      </w:r>
      <w:r w:rsidRPr="00951366">
        <w:rPr>
          <w:bCs/>
          <w:sz w:val="28"/>
          <w:szCs w:val="28"/>
        </w:rPr>
        <w:t>д – объём добавки стандартного раствора ионов металла, мл.,</w:t>
      </w:r>
    </w:p>
    <w:p w:rsidR="00951366" w:rsidRPr="00951366" w:rsidRDefault="00951366" w:rsidP="00951366">
      <w:pPr>
        <w:pStyle w:val="Style25"/>
        <w:tabs>
          <w:tab w:val="left" w:pos="898"/>
        </w:tabs>
        <w:spacing w:line="360" w:lineRule="auto"/>
        <w:rPr>
          <w:bCs/>
          <w:sz w:val="28"/>
          <w:szCs w:val="28"/>
        </w:rPr>
      </w:pPr>
      <w:r w:rsidRPr="00951366">
        <w:rPr>
          <w:bCs/>
          <w:sz w:val="28"/>
          <w:szCs w:val="28"/>
          <w:lang w:val="en-US"/>
        </w:rPr>
        <w:t>C</w:t>
      </w:r>
      <w:r w:rsidRPr="00951366">
        <w:rPr>
          <w:bCs/>
          <w:sz w:val="28"/>
          <w:szCs w:val="28"/>
        </w:rPr>
        <w:t>д – концентрация добавленного стандартного раствора ионов металла, мкг/л.</w:t>
      </w:r>
    </w:p>
    <w:p w:rsidR="007D665A" w:rsidRDefault="005306CF" w:rsidP="007D665A">
      <w:pPr>
        <w:pStyle w:val="Style25"/>
        <w:widowControl/>
        <w:tabs>
          <w:tab w:val="left" w:pos="898"/>
        </w:tabs>
        <w:spacing w:line="360" w:lineRule="auto"/>
        <w:ind w:firstLine="0"/>
        <w:jc w:val="left"/>
        <w:rPr>
          <w:rStyle w:val="FontStyle31"/>
          <w:b w:val="0"/>
          <w:sz w:val="28"/>
          <w:szCs w:val="28"/>
        </w:rPr>
      </w:pPr>
      <w:r>
        <w:rPr>
          <w:rStyle w:val="FontStyle32"/>
          <w:sz w:val="28"/>
          <w:szCs w:val="28"/>
        </w:rPr>
        <w:t xml:space="preserve">Расчёт </w:t>
      </w:r>
      <w:r w:rsidRPr="00530619">
        <w:rPr>
          <w:rStyle w:val="FontStyle32"/>
          <w:sz w:val="28"/>
          <w:szCs w:val="28"/>
        </w:rPr>
        <w:t xml:space="preserve">проводится   </w:t>
      </w:r>
      <w:r>
        <w:rPr>
          <w:rStyle w:val="FontStyle31"/>
          <w:b w:val="0"/>
          <w:sz w:val="28"/>
          <w:szCs w:val="28"/>
        </w:rPr>
        <w:t>в</w:t>
      </w:r>
      <w:r w:rsidRPr="005306CF">
        <w:rPr>
          <w:rStyle w:val="FontStyle31"/>
          <w:b w:val="0"/>
          <w:sz w:val="28"/>
          <w:szCs w:val="28"/>
        </w:rPr>
        <w:t xml:space="preserve">   программном</w:t>
      </w:r>
      <w:r w:rsidRPr="00530619">
        <w:rPr>
          <w:rStyle w:val="FontStyle31"/>
          <w:sz w:val="28"/>
          <w:szCs w:val="28"/>
        </w:rPr>
        <w:t xml:space="preserve"> </w:t>
      </w:r>
      <w:r w:rsidRPr="00530619">
        <w:rPr>
          <w:rStyle w:val="FontStyle32"/>
          <w:sz w:val="28"/>
          <w:szCs w:val="28"/>
        </w:rPr>
        <w:t xml:space="preserve">обеспечению </w:t>
      </w:r>
      <w:r w:rsidRPr="005306CF">
        <w:rPr>
          <w:rStyle w:val="FontStyle31"/>
          <w:b w:val="0"/>
          <w:sz w:val="28"/>
          <w:szCs w:val="28"/>
        </w:rPr>
        <w:t>анализатора.</w:t>
      </w:r>
    </w:p>
    <w:p w:rsidR="007D665A" w:rsidRDefault="007D665A">
      <w:pPr>
        <w:spacing w:after="0" w:line="240" w:lineRule="auto"/>
        <w:rPr>
          <w:rStyle w:val="FontStyle31"/>
          <w:rFonts w:eastAsia="Times New Roman"/>
          <w:b w:val="0"/>
          <w:sz w:val="28"/>
          <w:szCs w:val="28"/>
          <w:lang w:eastAsia="ru-RU"/>
        </w:rPr>
      </w:pPr>
      <w:r>
        <w:rPr>
          <w:rStyle w:val="FontStyle31"/>
          <w:b w:val="0"/>
          <w:sz w:val="28"/>
          <w:szCs w:val="28"/>
        </w:rPr>
        <w:br w:type="page"/>
      </w:r>
    </w:p>
    <w:p w:rsidR="007D665A" w:rsidRPr="007D665A" w:rsidRDefault="007D665A" w:rsidP="007D665A">
      <w:pPr>
        <w:pStyle w:val="Style25"/>
        <w:widowControl/>
        <w:tabs>
          <w:tab w:val="left" w:pos="898"/>
        </w:tabs>
        <w:spacing w:line="360" w:lineRule="auto"/>
        <w:ind w:firstLine="0"/>
        <w:jc w:val="left"/>
        <w:rPr>
          <w:rStyle w:val="FontStyle55"/>
          <w:bCs/>
          <w:sz w:val="28"/>
          <w:szCs w:val="28"/>
        </w:rPr>
      </w:pPr>
    </w:p>
    <w:p w:rsidR="007D665A" w:rsidRDefault="00F90A9B" w:rsidP="007D665A">
      <w:pPr>
        <w:pStyle w:val="Style10"/>
        <w:widowControl/>
        <w:numPr>
          <w:ilvl w:val="0"/>
          <w:numId w:val="16"/>
        </w:numPr>
        <w:spacing w:line="360" w:lineRule="auto"/>
        <w:jc w:val="left"/>
        <w:rPr>
          <w:rStyle w:val="FontStyle55"/>
          <w:sz w:val="28"/>
          <w:szCs w:val="28"/>
        </w:rPr>
      </w:pPr>
      <w:r>
        <w:rPr>
          <w:rStyle w:val="FontStyle55"/>
          <w:sz w:val="28"/>
          <w:szCs w:val="28"/>
        </w:rPr>
        <w:t>Оформление результатов измерения.</w:t>
      </w:r>
    </w:p>
    <w:p w:rsidR="00F90A9B" w:rsidRPr="007D665A" w:rsidRDefault="00F90A9B" w:rsidP="007D665A">
      <w:pPr>
        <w:pStyle w:val="Style10"/>
        <w:widowControl/>
        <w:spacing w:line="360" w:lineRule="auto"/>
        <w:jc w:val="left"/>
        <w:rPr>
          <w:rStyle w:val="FontStyle32"/>
          <w:sz w:val="28"/>
          <w:szCs w:val="28"/>
        </w:rPr>
      </w:pPr>
      <w:r w:rsidRPr="007D665A">
        <w:rPr>
          <w:rStyle w:val="FontStyle32"/>
          <w:sz w:val="28"/>
          <w:szCs w:val="28"/>
        </w:rPr>
        <w:t>За результат анализа С принимают среднее арифметическое результатов параллельных определений С</w:t>
      </w:r>
      <w:r w:rsidRPr="007D665A">
        <w:rPr>
          <w:rStyle w:val="FontStyle32"/>
          <w:sz w:val="28"/>
          <w:szCs w:val="28"/>
          <w:vertAlign w:val="subscript"/>
        </w:rPr>
        <w:t>1</w:t>
      </w:r>
      <w:r w:rsidRPr="007D665A">
        <w:rPr>
          <w:rStyle w:val="FontStyle32"/>
          <w:sz w:val="28"/>
          <w:szCs w:val="28"/>
        </w:rPr>
        <w:t xml:space="preserve"> и С</w:t>
      </w:r>
      <w:r w:rsidRPr="007D665A">
        <w:rPr>
          <w:rStyle w:val="FontStyle32"/>
          <w:sz w:val="28"/>
          <w:szCs w:val="28"/>
          <w:vertAlign w:val="subscript"/>
        </w:rPr>
        <w:t>2</w:t>
      </w:r>
      <w:r w:rsidRPr="007D665A">
        <w:rPr>
          <w:rStyle w:val="FontStyle32"/>
          <w:sz w:val="28"/>
          <w:szCs w:val="28"/>
        </w:rPr>
        <w:t xml:space="preserve"> (С = </w:t>
      </w:r>
      <w:r w:rsidRPr="007D665A">
        <w:rPr>
          <w:rStyle w:val="FontStyle40"/>
          <w:rFonts w:ascii="Times New Roman" w:hAnsi="Times New Roman" w:cs="Times New Roman"/>
          <w:sz w:val="28"/>
          <w:szCs w:val="28"/>
        </w:rPr>
        <w:t>(С</w:t>
      </w:r>
      <w:r w:rsidRPr="007D665A">
        <w:rPr>
          <w:rStyle w:val="FontStyle40"/>
          <w:rFonts w:ascii="Times New Roman" w:hAnsi="Times New Roman" w:cs="Times New Roman"/>
          <w:sz w:val="28"/>
          <w:szCs w:val="28"/>
          <w:vertAlign w:val="subscript"/>
        </w:rPr>
        <w:t>1</w:t>
      </w:r>
      <w:r w:rsidRPr="007D665A">
        <w:rPr>
          <w:rStyle w:val="FontStyle40"/>
          <w:rFonts w:ascii="Times New Roman" w:hAnsi="Times New Roman" w:cs="Times New Roman"/>
          <w:sz w:val="28"/>
          <w:szCs w:val="28"/>
        </w:rPr>
        <w:t>+С</w:t>
      </w:r>
      <w:r w:rsidRPr="007D665A">
        <w:rPr>
          <w:rStyle w:val="FontStyle40"/>
          <w:rFonts w:ascii="Times New Roman" w:hAnsi="Times New Roman" w:cs="Times New Roman"/>
          <w:sz w:val="28"/>
          <w:szCs w:val="28"/>
          <w:vertAlign w:val="subscript"/>
        </w:rPr>
        <w:t>2</w:t>
      </w:r>
      <w:r w:rsidRPr="007D665A">
        <w:rPr>
          <w:rStyle w:val="FontStyle40"/>
          <w:rFonts w:ascii="Times New Roman" w:hAnsi="Times New Roman" w:cs="Times New Roman"/>
          <w:sz w:val="28"/>
          <w:szCs w:val="28"/>
        </w:rPr>
        <w:t>/2),</w:t>
      </w:r>
      <w:r w:rsidRPr="007D665A">
        <w:rPr>
          <w:rStyle w:val="FontStyle40"/>
          <w:sz w:val="28"/>
          <w:szCs w:val="28"/>
        </w:rPr>
        <w:t xml:space="preserve"> </w:t>
      </w:r>
      <w:r w:rsidRPr="007D665A">
        <w:rPr>
          <w:rStyle w:val="FontStyle32"/>
          <w:sz w:val="28"/>
          <w:szCs w:val="28"/>
        </w:rPr>
        <w:t xml:space="preserve">расхождение между которыми не превосходит значений норматива оперативного контроля </w:t>
      </w:r>
      <w:r w:rsidRPr="007D665A">
        <w:rPr>
          <w:rStyle w:val="FontStyle32"/>
          <w:sz w:val="28"/>
          <w:szCs w:val="28"/>
          <w:lang w:val="en-US"/>
        </w:rPr>
        <w:t>r</w:t>
      </w:r>
      <w:r w:rsidRPr="007D665A">
        <w:rPr>
          <w:rStyle w:val="FontStyle32"/>
          <w:sz w:val="28"/>
          <w:szCs w:val="28"/>
        </w:rPr>
        <w:t>.</w:t>
      </w:r>
    </w:p>
    <w:p w:rsidR="00F90A9B" w:rsidRPr="00530619" w:rsidRDefault="00F90A9B" w:rsidP="00F90A9B">
      <w:pPr>
        <w:pStyle w:val="Style3"/>
        <w:widowControl/>
        <w:spacing w:line="360" w:lineRule="auto"/>
        <w:rPr>
          <w:rStyle w:val="FontStyle32"/>
          <w:sz w:val="28"/>
          <w:szCs w:val="28"/>
        </w:rPr>
      </w:pPr>
      <w:r w:rsidRPr="00530619">
        <w:rPr>
          <w:rStyle w:val="FontStyle32"/>
          <w:sz w:val="28"/>
          <w:szCs w:val="28"/>
        </w:rPr>
        <w:t>Результат количественного анализа в документах, предусматривающих его использование, представляют в виде:</w:t>
      </w:r>
    </w:p>
    <w:p w:rsidR="00F90A9B" w:rsidRDefault="00097BAA" w:rsidP="00F90A9B">
      <w:pPr>
        <w:pStyle w:val="Style3"/>
        <w:widowControl/>
        <w:spacing w:before="10" w:line="360" w:lineRule="auto"/>
        <w:ind w:right="5"/>
        <w:rPr>
          <w:rStyle w:val="FontStyle32"/>
          <w:sz w:val="28"/>
          <w:szCs w:val="28"/>
        </w:rPr>
      </w:pPr>
      <w:r>
        <w:rPr>
          <w:rStyle w:val="FontStyle32"/>
          <w:sz w:val="28"/>
          <w:szCs w:val="28"/>
        </w:rPr>
        <w:t>С + Δ</w:t>
      </w:r>
      <w:r w:rsidR="00F90A9B" w:rsidRPr="00530619">
        <w:rPr>
          <w:rStyle w:val="FontStyle32"/>
          <w:sz w:val="28"/>
          <w:szCs w:val="28"/>
        </w:rPr>
        <w:t>, мкг/дм</w:t>
      </w:r>
      <w:r w:rsidR="00F90A9B" w:rsidRPr="00530619">
        <w:rPr>
          <w:rStyle w:val="FontStyle32"/>
          <w:sz w:val="28"/>
          <w:szCs w:val="28"/>
          <w:vertAlign w:val="superscript"/>
        </w:rPr>
        <w:t>3</w:t>
      </w:r>
      <w:r w:rsidR="00F90A9B" w:rsidRPr="00530619">
        <w:rPr>
          <w:rStyle w:val="FontStyle32"/>
          <w:sz w:val="28"/>
          <w:szCs w:val="28"/>
        </w:rPr>
        <w:t>, где С - результат анализа (мкг/дм</w:t>
      </w:r>
      <w:r w:rsidR="00F90A9B" w:rsidRPr="00530619">
        <w:rPr>
          <w:rStyle w:val="FontStyle32"/>
          <w:sz w:val="28"/>
          <w:szCs w:val="28"/>
          <w:vertAlign w:val="superscript"/>
        </w:rPr>
        <w:t>3</w:t>
      </w:r>
      <w:r>
        <w:rPr>
          <w:rStyle w:val="FontStyle32"/>
          <w:sz w:val="28"/>
          <w:szCs w:val="28"/>
        </w:rPr>
        <w:t>), Δ</w:t>
      </w:r>
      <w:r w:rsidR="00F90A9B" w:rsidRPr="00530619">
        <w:rPr>
          <w:rStyle w:val="FontStyle32"/>
          <w:sz w:val="28"/>
          <w:szCs w:val="28"/>
        </w:rPr>
        <w:t xml:space="preserve"> - показатель точности (мкг/дм</w:t>
      </w:r>
      <w:r w:rsidR="00F90A9B" w:rsidRPr="00530619">
        <w:rPr>
          <w:rStyle w:val="FontStyle32"/>
          <w:sz w:val="28"/>
          <w:szCs w:val="28"/>
          <w:vertAlign w:val="superscript"/>
        </w:rPr>
        <w:t>3</w:t>
      </w:r>
      <w:r>
        <w:rPr>
          <w:rStyle w:val="FontStyle32"/>
          <w:sz w:val="28"/>
          <w:szCs w:val="28"/>
        </w:rPr>
        <w:t>) (по таблице ниже</w:t>
      </w:r>
      <w:r w:rsidR="00F90A9B" w:rsidRPr="00530619">
        <w:rPr>
          <w:rStyle w:val="FontStyle32"/>
          <w:sz w:val="28"/>
          <w:szCs w:val="28"/>
        </w:rPr>
        <w:t>)</w:t>
      </w:r>
    </w:p>
    <w:p w:rsidR="00097BAA" w:rsidRPr="00530619" w:rsidRDefault="00097BAA" w:rsidP="00097BAA">
      <w:pPr>
        <w:pStyle w:val="Style4"/>
        <w:widowControl/>
        <w:spacing w:line="360" w:lineRule="auto"/>
        <w:ind w:firstLine="370"/>
        <w:rPr>
          <w:rStyle w:val="FontStyle32"/>
          <w:sz w:val="28"/>
          <w:szCs w:val="28"/>
        </w:rPr>
      </w:pPr>
      <w:r w:rsidRPr="00530619">
        <w:rPr>
          <w:rStyle w:val="FontStyle32"/>
          <w:sz w:val="28"/>
          <w:szCs w:val="28"/>
        </w:rPr>
        <w:t>или С - результат анализа (мкг/дм</w:t>
      </w:r>
      <w:r w:rsidRPr="00530619">
        <w:rPr>
          <w:rStyle w:val="FontStyle32"/>
          <w:sz w:val="28"/>
          <w:szCs w:val="28"/>
          <w:vertAlign w:val="superscript"/>
        </w:rPr>
        <w:t>3</w:t>
      </w:r>
      <w:r>
        <w:rPr>
          <w:rStyle w:val="FontStyle32"/>
          <w:sz w:val="28"/>
          <w:szCs w:val="28"/>
        </w:rPr>
        <w:t xml:space="preserve">), δ(%) - относительный показатель </w:t>
      </w:r>
      <w:r w:rsidRPr="00530619">
        <w:rPr>
          <w:rStyle w:val="FontStyle32"/>
          <w:sz w:val="28"/>
          <w:szCs w:val="28"/>
        </w:rPr>
        <w:t>точности,</w:t>
      </w:r>
      <w:r>
        <w:rPr>
          <w:rStyle w:val="FontStyle32"/>
          <w:sz w:val="28"/>
          <w:szCs w:val="28"/>
        </w:rPr>
        <w:t xml:space="preserve"> </w:t>
      </w:r>
      <w:r w:rsidRPr="00530619">
        <w:rPr>
          <w:rStyle w:val="FontStyle32"/>
          <w:sz w:val="28"/>
          <w:szCs w:val="28"/>
        </w:rPr>
        <w:t>где</w:t>
      </w:r>
      <w:r>
        <w:rPr>
          <w:rStyle w:val="FontStyle32"/>
          <w:sz w:val="28"/>
          <w:szCs w:val="28"/>
        </w:rPr>
        <w:t xml:space="preserve"> δ(%)=100Δ</w:t>
      </w:r>
      <w:r w:rsidRPr="00530619">
        <w:rPr>
          <w:rStyle w:val="FontStyle32"/>
          <w:sz w:val="28"/>
          <w:szCs w:val="28"/>
        </w:rPr>
        <w:t>/С.</w:t>
      </w:r>
    </w:p>
    <w:p w:rsidR="00D87525" w:rsidRDefault="00097BAA" w:rsidP="00D87525">
      <w:pPr>
        <w:pStyle w:val="Style3"/>
        <w:widowControl/>
        <w:spacing w:before="10" w:line="360" w:lineRule="auto"/>
        <w:ind w:right="5"/>
        <w:rPr>
          <w:rStyle w:val="FontStyle32"/>
          <w:sz w:val="28"/>
          <w:szCs w:val="28"/>
        </w:rPr>
      </w:pPr>
      <w:r w:rsidRPr="00530619">
        <w:rPr>
          <w:rStyle w:val="FontStyle32"/>
          <w:sz w:val="28"/>
          <w:szCs w:val="28"/>
        </w:rPr>
        <w:t>Результат измерений должен оканчиваться тем же десятичным разрядом, что и погрешность.</w:t>
      </w:r>
    </w:p>
    <w:p w:rsidR="00F85EFC" w:rsidRDefault="00F85EFC" w:rsidP="00D87525">
      <w:pPr>
        <w:pStyle w:val="Style3"/>
        <w:widowControl/>
        <w:spacing w:before="10" w:line="360" w:lineRule="auto"/>
        <w:ind w:right="5"/>
        <w:rPr>
          <w:rStyle w:val="FontStyle32"/>
          <w:sz w:val="28"/>
          <w:szCs w:val="28"/>
        </w:rPr>
      </w:pPr>
    </w:p>
    <w:p w:rsidR="00F85EFC" w:rsidRPr="00D87525" w:rsidRDefault="00F85EFC" w:rsidP="00D87525">
      <w:pPr>
        <w:pStyle w:val="Style3"/>
        <w:widowControl/>
        <w:spacing w:before="10" w:line="360" w:lineRule="auto"/>
        <w:ind w:right="5"/>
        <w:rPr>
          <w:rStyle w:val="FontStyle32"/>
          <w:sz w:val="28"/>
          <w:szCs w:val="28"/>
        </w:rPr>
      </w:pPr>
    </w:p>
    <w:tbl>
      <w:tblPr>
        <w:tblW w:w="53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4"/>
        <w:gridCol w:w="2035"/>
        <w:gridCol w:w="82"/>
        <w:gridCol w:w="2689"/>
        <w:gridCol w:w="231"/>
        <w:gridCol w:w="1633"/>
        <w:gridCol w:w="575"/>
        <w:gridCol w:w="1193"/>
      </w:tblGrid>
      <w:tr w:rsidR="00F85EFC" w:rsidTr="00F85EFC">
        <w:trPr>
          <w:trHeight w:val="526"/>
        </w:trPr>
        <w:tc>
          <w:tcPr>
            <w:tcW w:w="990" w:type="pct"/>
            <w:vAlign w:val="center"/>
          </w:tcPr>
          <w:p w:rsidR="00D87525" w:rsidRPr="00F85EFC" w:rsidRDefault="00D87525" w:rsidP="00F85EFC">
            <w:pPr>
              <w:pStyle w:val="a3"/>
              <w:shd w:val="clear" w:color="auto" w:fill="auto"/>
              <w:spacing w:line="360" w:lineRule="auto"/>
              <w:ind w:right="20"/>
              <w:jc w:val="center"/>
              <w:rPr>
                <w:rStyle w:val="FontStyle32"/>
                <w:b/>
                <w:sz w:val="22"/>
                <w:szCs w:val="28"/>
              </w:rPr>
            </w:pPr>
            <w:r w:rsidRPr="00F85EFC">
              <w:rPr>
                <w:rStyle w:val="FontStyle32"/>
                <w:sz w:val="22"/>
                <w:szCs w:val="28"/>
              </w:rPr>
              <w:t xml:space="preserve">Диапазон измерений в анализируемом растворе пробы, </w:t>
            </w:r>
            <w:r w:rsidRPr="00F85EFC">
              <w:rPr>
                <w:rStyle w:val="FontStyle13"/>
                <w:sz w:val="22"/>
              </w:rPr>
              <w:t>мкг/дм</w:t>
            </w:r>
            <w:r w:rsidRPr="00F85EFC">
              <w:rPr>
                <w:rStyle w:val="FontStyle13"/>
                <w:sz w:val="22"/>
                <w:vertAlign w:val="superscript"/>
              </w:rPr>
              <w:t>3</w:t>
            </w:r>
          </w:p>
        </w:tc>
        <w:tc>
          <w:tcPr>
            <w:tcW w:w="1006" w:type="pct"/>
            <w:gridSpan w:val="2"/>
            <w:vAlign w:val="center"/>
          </w:tcPr>
          <w:p w:rsidR="00D87525" w:rsidRPr="006B10B5" w:rsidRDefault="00D87525" w:rsidP="00F85EFC">
            <w:pPr>
              <w:pStyle w:val="Style3"/>
              <w:spacing w:before="10" w:line="360" w:lineRule="auto"/>
              <w:ind w:right="5"/>
              <w:jc w:val="center"/>
              <w:rPr>
                <w:rStyle w:val="FontStyle32"/>
                <w:sz w:val="22"/>
                <w:szCs w:val="28"/>
              </w:rPr>
            </w:pPr>
            <w:r w:rsidRPr="006B10B5">
              <w:rPr>
                <w:rStyle w:val="FontStyle32"/>
                <w:sz w:val="22"/>
                <w:szCs w:val="28"/>
              </w:rPr>
              <w:t>Повторяемость, %</w:t>
            </w:r>
          </w:p>
        </w:tc>
        <w:tc>
          <w:tcPr>
            <w:tcW w:w="1278" w:type="pct"/>
            <w:vAlign w:val="center"/>
          </w:tcPr>
          <w:p w:rsidR="00D87525" w:rsidRPr="006B10B5" w:rsidRDefault="00D87525" w:rsidP="00F85EFC">
            <w:pPr>
              <w:pStyle w:val="Style3"/>
              <w:spacing w:before="10" w:line="360" w:lineRule="auto"/>
              <w:ind w:right="5"/>
              <w:jc w:val="center"/>
              <w:rPr>
                <w:rStyle w:val="FontStyle32"/>
                <w:sz w:val="22"/>
                <w:szCs w:val="28"/>
              </w:rPr>
            </w:pPr>
            <w:r w:rsidRPr="006B10B5">
              <w:rPr>
                <w:rStyle w:val="FontStyle32"/>
                <w:sz w:val="22"/>
                <w:szCs w:val="28"/>
              </w:rPr>
              <w:t>Воспроизводимость, %</w:t>
            </w:r>
          </w:p>
        </w:tc>
        <w:tc>
          <w:tcPr>
            <w:tcW w:w="886" w:type="pct"/>
            <w:gridSpan w:val="2"/>
            <w:vAlign w:val="center"/>
          </w:tcPr>
          <w:p w:rsidR="00D87525" w:rsidRPr="006B10B5" w:rsidRDefault="00D87525" w:rsidP="00F85EFC">
            <w:pPr>
              <w:pStyle w:val="Style3"/>
              <w:spacing w:before="10" w:line="360" w:lineRule="auto"/>
              <w:ind w:right="5"/>
              <w:jc w:val="center"/>
              <w:rPr>
                <w:rStyle w:val="FontStyle32"/>
                <w:sz w:val="22"/>
                <w:szCs w:val="28"/>
                <w:lang w:val="en-US"/>
              </w:rPr>
            </w:pPr>
            <w:r w:rsidRPr="006B10B5">
              <w:rPr>
                <w:rStyle w:val="FontStyle32"/>
                <w:sz w:val="22"/>
                <w:szCs w:val="28"/>
              </w:rPr>
              <w:t>Граница систематической погрешности, %</w:t>
            </w:r>
          </w:p>
        </w:tc>
        <w:tc>
          <w:tcPr>
            <w:tcW w:w="840" w:type="pct"/>
            <w:gridSpan w:val="2"/>
            <w:vAlign w:val="center"/>
          </w:tcPr>
          <w:p w:rsidR="00D87525" w:rsidRPr="006B10B5" w:rsidRDefault="00D87525" w:rsidP="00F85EFC">
            <w:pPr>
              <w:pStyle w:val="Style3"/>
              <w:spacing w:before="10" w:line="360" w:lineRule="auto"/>
              <w:ind w:right="5"/>
              <w:jc w:val="center"/>
              <w:rPr>
                <w:rStyle w:val="FontStyle32"/>
                <w:sz w:val="22"/>
                <w:szCs w:val="28"/>
              </w:rPr>
            </w:pPr>
            <w:r w:rsidRPr="006B10B5">
              <w:rPr>
                <w:rStyle w:val="FontStyle32"/>
                <w:sz w:val="22"/>
                <w:szCs w:val="28"/>
                <w:lang w:val="en-US"/>
              </w:rPr>
              <w:t>Граница точности</w:t>
            </w:r>
            <w:r w:rsidRPr="006B10B5">
              <w:rPr>
                <w:rStyle w:val="FontStyle32"/>
                <w:sz w:val="22"/>
                <w:szCs w:val="28"/>
              </w:rPr>
              <w:t>, %</w:t>
            </w:r>
          </w:p>
        </w:tc>
      </w:tr>
      <w:tr w:rsidR="00D87525" w:rsidRPr="00D87525"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329"/>
        </w:trPr>
        <w:tc>
          <w:tcPr>
            <w:tcW w:w="5000" w:type="pct"/>
            <w:gridSpan w:val="8"/>
            <w:tcBorders>
              <w:top w:val="single" w:sz="4" w:space="0" w:color="auto"/>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lang w:eastAsia="en-US"/>
              </w:rPr>
            </w:pPr>
            <w:r w:rsidRPr="00F85EFC">
              <w:rPr>
                <w:rStyle w:val="FontStyle13"/>
                <w:i w:val="0"/>
                <w:sz w:val="22"/>
                <w:szCs w:val="28"/>
                <w:lang w:val="en-US" w:eastAsia="en-US"/>
              </w:rPr>
              <w:t>Cd</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56"/>
        </w:trPr>
        <w:tc>
          <w:tcPr>
            <w:tcW w:w="990"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0,5 до 2,0</w:t>
            </w:r>
          </w:p>
        </w:tc>
        <w:tc>
          <w:tcPr>
            <w:tcW w:w="9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403"/>
              <w:rPr>
                <w:rStyle w:val="FontStyle13"/>
                <w:i w:val="0"/>
                <w:sz w:val="22"/>
                <w:szCs w:val="28"/>
              </w:rPr>
            </w:pPr>
            <w:r w:rsidRPr="00F85EFC">
              <w:rPr>
                <w:rStyle w:val="FontStyle13"/>
                <w:i w:val="0"/>
                <w:sz w:val="22"/>
                <w:szCs w:val="28"/>
              </w:rPr>
              <w:t>11</w:t>
            </w:r>
          </w:p>
        </w:tc>
        <w:tc>
          <w:tcPr>
            <w:tcW w:w="1427" w:type="pct"/>
            <w:gridSpan w:val="3"/>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504"/>
              <w:rPr>
                <w:rStyle w:val="FontStyle13"/>
                <w:i w:val="0"/>
                <w:sz w:val="22"/>
                <w:szCs w:val="28"/>
              </w:rPr>
            </w:pPr>
            <w:r w:rsidRPr="00F85EFC">
              <w:rPr>
                <w:rStyle w:val="FontStyle13"/>
                <w:i w:val="0"/>
                <w:sz w:val="22"/>
                <w:szCs w:val="28"/>
              </w:rPr>
              <w:t>14</w:t>
            </w:r>
          </w:p>
        </w:tc>
        <w:tc>
          <w:tcPr>
            <w:tcW w:w="1049" w:type="pct"/>
            <w:gridSpan w:val="2"/>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538"/>
              <w:rPr>
                <w:rStyle w:val="FontStyle13"/>
                <w:i w:val="0"/>
                <w:sz w:val="22"/>
                <w:szCs w:val="28"/>
              </w:rPr>
            </w:pPr>
            <w:r w:rsidRPr="00F85EFC">
              <w:rPr>
                <w:rStyle w:val="FontStyle13"/>
                <w:i w:val="0"/>
                <w:sz w:val="22"/>
                <w:szCs w:val="28"/>
              </w:rPr>
              <w:t>12</w:t>
            </w:r>
          </w:p>
        </w:tc>
        <w:tc>
          <w:tcPr>
            <w:tcW w:w="5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28</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56"/>
        </w:trPr>
        <w:tc>
          <w:tcPr>
            <w:tcW w:w="990"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2,0 до 5.0</w:t>
            </w:r>
          </w:p>
        </w:tc>
        <w:tc>
          <w:tcPr>
            <w:tcW w:w="967" w:type="pct"/>
            <w:tcBorders>
              <w:top w:val="nil"/>
              <w:left w:val="single" w:sz="6" w:space="0" w:color="auto"/>
              <w:bottom w:val="nil"/>
              <w:right w:val="single" w:sz="6" w:space="0" w:color="auto"/>
            </w:tcBorders>
          </w:tcPr>
          <w:p w:rsidR="00D87525" w:rsidRPr="00F85EFC" w:rsidRDefault="00D87525" w:rsidP="007279A2">
            <w:pPr>
              <w:pStyle w:val="Style4"/>
              <w:widowControl/>
              <w:ind w:left="422"/>
              <w:rPr>
                <w:rStyle w:val="FontStyle13"/>
                <w:i w:val="0"/>
                <w:sz w:val="22"/>
                <w:szCs w:val="28"/>
              </w:rPr>
            </w:pPr>
            <w:r w:rsidRPr="00F85EFC">
              <w:rPr>
                <w:rStyle w:val="FontStyle13"/>
                <w:i w:val="0"/>
                <w:sz w:val="22"/>
                <w:szCs w:val="28"/>
              </w:rPr>
              <w:t>8</w:t>
            </w:r>
          </w:p>
        </w:tc>
        <w:tc>
          <w:tcPr>
            <w:tcW w:w="1427" w:type="pct"/>
            <w:gridSpan w:val="3"/>
            <w:tcBorders>
              <w:top w:val="nil"/>
              <w:left w:val="single" w:sz="6" w:space="0" w:color="auto"/>
              <w:bottom w:val="nil"/>
              <w:right w:val="single" w:sz="6" w:space="0" w:color="auto"/>
            </w:tcBorders>
          </w:tcPr>
          <w:p w:rsidR="00D87525" w:rsidRPr="00F85EFC" w:rsidRDefault="00D87525" w:rsidP="007279A2">
            <w:pPr>
              <w:pStyle w:val="Style4"/>
              <w:widowControl/>
              <w:ind w:left="509"/>
              <w:rPr>
                <w:rStyle w:val="FontStyle13"/>
                <w:i w:val="0"/>
                <w:sz w:val="22"/>
                <w:szCs w:val="28"/>
              </w:rPr>
            </w:pPr>
            <w:r w:rsidRPr="00F85EFC">
              <w:rPr>
                <w:rStyle w:val="FontStyle13"/>
                <w:i w:val="0"/>
                <w:sz w:val="22"/>
                <w:szCs w:val="28"/>
              </w:rPr>
              <w:t>11</w:t>
            </w:r>
          </w:p>
        </w:tc>
        <w:tc>
          <w:tcPr>
            <w:tcW w:w="1049" w:type="pct"/>
            <w:gridSpan w:val="2"/>
            <w:tcBorders>
              <w:top w:val="nil"/>
              <w:left w:val="single" w:sz="6" w:space="0" w:color="auto"/>
              <w:bottom w:val="nil"/>
              <w:right w:val="single" w:sz="6" w:space="0" w:color="auto"/>
            </w:tcBorders>
          </w:tcPr>
          <w:p w:rsidR="00D87525" w:rsidRPr="00F85EFC" w:rsidRDefault="00D87525" w:rsidP="007279A2">
            <w:pPr>
              <w:pStyle w:val="Style4"/>
              <w:widowControl/>
              <w:ind w:left="542"/>
              <w:rPr>
                <w:rStyle w:val="FontStyle13"/>
                <w:i w:val="0"/>
                <w:sz w:val="22"/>
                <w:szCs w:val="28"/>
              </w:rPr>
            </w:pPr>
            <w:r w:rsidRPr="00F85EFC">
              <w:rPr>
                <w:rStyle w:val="FontStyle13"/>
                <w:i w:val="0"/>
                <w:sz w:val="22"/>
                <w:szCs w:val="28"/>
              </w:rPr>
              <w:t>10</w:t>
            </w:r>
          </w:p>
        </w:tc>
        <w:tc>
          <w:tcPr>
            <w:tcW w:w="567"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22</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972"/>
        </w:trPr>
        <w:tc>
          <w:tcPr>
            <w:tcW w:w="990"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5,0 до 500 вкл</w:t>
            </w:r>
          </w:p>
        </w:tc>
        <w:tc>
          <w:tcPr>
            <w:tcW w:w="9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427"/>
              <w:rPr>
                <w:rStyle w:val="FontStyle13"/>
                <w:i w:val="0"/>
                <w:sz w:val="22"/>
                <w:szCs w:val="28"/>
              </w:rPr>
            </w:pPr>
            <w:r w:rsidRPr="00F85EFC">
              <w:rPr>
                <w:rStyle w:val="FontStyle13"/>
                <w:i w:val="0"/>
                <w:sz w:val="22"/>
                <w:szCs w:val="28"/>
              </w:rPr>
              <w:t>5</w:t>
            </w:r>
          </w:p>
        </w:tc>
        <w:tc>
          <w:tcPr>
            <w:tcW w:w="1427" w:type="pct"/>
            <w:gridSpan w:val="3"/>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23"/>
              <w:rPr>
                <w:rStyle w:val="FontStyle13"/>
                <w:i w:val="0"/>
                <w:sz w:val="22"/>
                <w:szCs w:val="28"/>
              </w:rPr>
            </w:pPr>
            <w:r w:rsidRPr="00F85EFC">
              <w:rPr>
                <w:rStyle w:val="FontStyle13"/>
                <w:i w:val="0"/>
                <w:sz w:val="22"/>
                <w:szCs w:val="28"/>
              </w:rPr>
              <w:t>7</w:t>
            </w:r>
          </w:p>
        </w:tc>
        <w:tc>
          <w:tcPr>
            <w:tcW w:w="1049" w:type="pct"/>
            <w:gridSpan w:val="2"/>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52"/>
              <w:rPr>
                <w:rStyle w:val="FontStyle13"/>
                <w:i w:val="0"/>
                <w:sz w:val="22"/>
                <w:szCs w:val="28"/>
              </w:rPr>
            </w:pPr>
            <w:r w:rsidRPr="00F85EFC">
              <w:rPr>
                <w:rStyle w:val="FontStyle13"/>
                <w:i w:val="0"/>
                <w:sz w:val="22"/>
                <w:szCs w:val="28"/>
              </w:rPr>
              <w:t>6</w:t>
            </w:r>
          </w:p>
        </w:tc>
        <w:tc>
          <w:tcPr>
            <w:tcW w:w="5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14</w:t>
            </w:r>
          </w:p>
        </w:tc>
      </w:tr>
      <w:tr w:rsidR="00D87525"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315"/>
        </w:trPr>
        <w:tc>
          <w:tcPr>
            <w:tcW w:w="5000" w:type="pct"/>
            <w:gridSpan w:val="8"/>
            <w:tcBorders>
              <w:top w:val="single" w:sz="6" w:space="0" w:color="auto"/>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Р</w:t>
            </w:r>
            <w:r w:rsidRPr="00F85EFC">
              <w:rPr>
                <w:rStyle w:val="FontStyle13"/>
                <w:i w:val="0"/>
                <w:sz w:val="22"/>
                <w:szCs w:val="28"/>
                <w:lang w:val="en-US"/>
              </w:rPr>
              <w:t>b</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56"/>
        </w:trPr>
        <w:tc>
          <w:tcPr>
            <w:tcW w:w="990"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0,5 до 1,0</w:t>
            </w:r>
          </w:p>
        </w:tc>
        <w:tc>
          <w:tcPr>
            <w:tcW w:w="9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408"/>
              <w:rPr>
                <w:rStyle w:val="FontStyle13"/>
                <w:i w:val="0"/>
                <w:sz w:val="22"/>
                <w:szCs w:val="28"/>
              </w:rPr>
            </w:pPr>
            <w:r w:rsidRPr="00F85EFC">
              <w:rPr>
                <w:rStyle w:val="FontStyle13"/>
                <w:i w:val="0"/>
                <w:sz w:val="22"/>
                <w:szCs w:val="28"/>
              </w:rPr>
              <w:t>13</w:t>
            </w:r>
          </w:p>
        </w:tc>
        <w:tc>
          <w:tcPr>
            <w:tcW w:w="1427" w:type="pct"/>
            <w:gridSpan w:val="3"/>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509"/>
              <w:rPr>
                <w:rStyle w:val="FontStyle13"/>
                <w:i w:val="0"/>
                <w:sz w:val="22"/>
                <w:szCs w:val="28"/>
              </w:rPr>
            </w:pPr>
            <w:r w:rsidRPr="00F85EFC">
              <w:rPr>
                <w:rStyle w:val="FontStyle13"/>
                <w:i w:val="0"/>
                <w:sz w:val="22"/>
                <w:szCs w:val="28"/>
              </w:rPr>
              <w:t>17</w:t>
            </w:r>
          </w:p>
        </w:tc>
        <w:tc>
          <w:tcPr>
            <w:tcW w:w="1049" w:type="pct"/>
            <w:gridSpan w:val="2"/>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542"/>
              <w:rPr>
                <w:rStyle w:val="FontStyle13"/>
                <w:i w:val="0"/>
                <w:sz w:val="22"/>
                <w:szCs w:val="28"/>
              </w:rPr>
            </w:pPr>
            <w:r w:rsidRPr="00F85EFC">
              <w:rPr>
                <w:rStyle w:val="FontStyle13"/>
                <w:i w:val="0"/>
                <w:sz w:val="22"/>
                <w:szCs w:val="28"/>
              </w:rPr>
              <w:t>15</w:t>
            </w:r>
          </w:p>
        </w:tc>
        <w:tc>
          <w:tcPr>
            <w:tcW w:w="5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34</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44"/>
        </w:trPr>
        <w:tc>
          <w:tcPr>
            <w:tcW w:w="990"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1,0 до 100</w:t>
            </w:r>
          </w:p>
        </w:tc>
        <w:tc>
          <w:tcPr>
            <w:tcW w:w="967" w:type="pct"/>
            <w:tcBorders>
              <w:top w:val="nil"/>
              <w:left w:val="single" w:sz="6" w:space="0" w:color="auto"/>
              <w:bottom w:val="nil"/>
              <w:right w:val="single" w:sz="6" w:space="0" w:color="auto"/>
            </w:tcBorders>
          </w:tcPr>
          <w:p w:rsidR="00D87525" w:rsidRPr="00F85EFC" w:rsidRDefault="00D87525" w:rsidP="007279A2">
            <w:pPr>
              <w:pStyle w:val="Style4"/>
              <w:widowControl/>
              <w:ind w:left="408"/>
              <w:rPr>
                <w:rStyle w:val="FontStyle13"/>
                <w:i w:val="0"/>
                <w:sz w:val="22"/>
                <w:szCs w:val="28"/>
              </w:rPr>
            </w:pPr>
            <w:r w:rsidRPr="00F85EFC">
              <w:rPr>
                <w:rStyle w:val="FontStyle13"/>
                <w:i w:val="0"/>
                <w:sz w:val="22"/>
                <w:szCs w:val="28"/>
              </w:rPr>
              <w:t>10</w:t>
            </w:r>
          </w:p>
        </w:tc>
        <w:tc>
          <w:tcPr>
            <w:tcW w:w="1427" w:type="pct"/>
            <w:gridSpan w:val="3"/>
            <w:tcBorders>
              <w:top w:val="nil"/>
              <w:left w:val="single" w:sz="6" w:space="0" w:color="auto"/>
              <w:bottom w:val="nil"/>
              <w:right w:val="single" w:sz="6" w:space="0" w:color="auto"/>
            </w:tcBorders>
          </w:tcPr>
          <w:p w:rsidR="00D87525" w:rsidRPr="00F85EFC" w:rsidRDefault="00D87525" w:rsidP="007279A2">
            <w:pPr>
              <w:pStyle w:val="Style4"/>
              <w:widowControl/>
              <w:ind w:left="514"/>
              <w:rPr>
                <w:rStyle w:val="FontStyle13"/>
                <w:i w:val="0"/>
                <w:sz w:val="22"/>
                <w:szCs w:val="28"/>
              </w:rPr>
            </w:pPr>
            <w:r w:rsidRPr="00F85EFC">
              <w:rPr>
                <w:rStyle w:val="FontStyle13"/>
                <w:i w:val="0"/>
                <w:sz w:val="22"/>
                <w:szCs w:val="28"/>
              </w:rPr>
              <w:t>13</w:t>
            </w:r>
          </w:p>
        </w:tc>
        <w:tc>
          <w:tcPr>
            <w:tcW w:w="1049" w:type="pct"/>
            <w:gridSpan w:val="2"/>
            <w:tcBorders>
              <w:top w:val="nil"/>
              <w:left w:val="single" w:sz="6" w:space="0" w:color="auto"/>
              <w:bottom w:val="nil"/>
              <w:right w:val="single" w:sz="6" w:space="0" w:color="auto"/>
            </w:tcBorders>
          </w:tcPr>
          <w:p w:rsidR="00D87525" w:rsidRPr="00F85EFC" w:rsidRDefault="00D87525" w:rsidP="007279A2">
            <w:pPr>
              <w:pStyle w:val="Style4"/>
              <w:widowControl/>
              <w:ind w:left="542"/>
              <w:rPr>
                <w:rStyle w:val="FontStyle13"/>
                <w:i w:val="0"/>
                <w:sz w:val="22"/>
                <w:szCs w:val="28"/>
              </w:rPr>
            </w:pPr>
            <w:r w:rsidRPr="00F85EFC">
              <w:rPr>
                <w:rStyle w:val="FontStyle13"/>
                <w:i w:val="0"/>
                <w:sz w:val="22"/>
                <w:szCs w:val="28"/>
              </w:rPr>
              <w:t>11</w:t>
            </w:r>
          </w:p>
        </w:tc>
        <w:tc>
          <w:tcPr>
            <w:tcW w:w="567"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25</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985"/>
        </w:trPr>
        <w:tc>
          <w:tcPr>
            <w:tcW w:w="990"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100 до 500 вкл</w:t>
            </w:r>
          </w:p>
        </w:tc>
        <w:tc>
          <w:tcPr>
            <w:tcW w:w="9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422"/>
              <w:rPr>
                <w:rStyle w:val="FontStyle13"/>
                <w:i w:val="0"/>
                <w:sz w:val="22"/>
                <w:szCs w:val="28"/>
              </w:rPr>
            </w:pPr>
            <w:r w:rsidRPr="00F85EFC">
              <w:rPr>
                <w:rStyle w:val="FontStyle13"/>
                <w:i w:val="0"/>
                <w:sz w:val="22"/>
                <w:szCs w:val="28"/>
              </w:rPr>
              <w:t>6</w:t>
            </w:r>
          </w:p>
        </w:tc>
        <w:tc>
          <w:tcPr>
            <w:tcW w:w="1427" w:type="pct"/>
            <w:gridSpan w:val="3"/>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23"/>
              <w:rPr>
                <w:rStyle w:val="FontStyle13"/>
                <w:i w:val="0"/>
                <w:sz w:val="22"/>
                <w:szCs w:val="28"/>
              </w:rPr>
            </w:pPr>
            <w:r w:rsidRPr="00F85EFC">
              <w:rPr>
                <w:rStyle w:val="FontStyle13"/>
                <w:i w:val="0"/>
                <w:sz w:val="22"/>
                <w:szCs w:val="28"/>
              </w:rPr>
              <w:t>9</w:t>
            </w:r>
          </w:p>
        </w:tc>
        <w:tc>
          <w:tcPr>
            <w:tcW w:w="1049" w:type="pct"/>
            <w:gridSpan w:val="2"/>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62"/>
              <w:rPr>
                <w:rStyle w:val="FontStyle13"/>
                <w:i w:val="0"/>
                <w:sz w:val="22"/>
                <w:szCs w:val="28"/>
              </w:rPr>
            </w:pPr>
            <w:r w:rsidRPr="00F85EFC">
              <w:rPr>
                <w:rStyle w:val="FontStyle13"/>
                <w:i w:val="0"/>
                <w:sz w:val="22"/>
                <w:szCs w:val="28"/>
              </w:rPr>
              <w:t>8</w:t>
            </w:r>
          </w:p>
        </w:tc>
        <w:tc>
          <w:tcPr>
            <w:tcW w:w="5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17</w:t>
            </w:r>
          </w:p>
        </w:tc>
      </w:tr>
      <w:tr w:rsidR="00D87525"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329"/>
        </w:trPr>
        <w:tc>
          <w:tcPr>
            <w:tcW w:w="5000" w:type="pct"/>
            <w:gridSpan w:val="8"/>
            <w:tcBorders>
              <w:top w:val="single" w:sz="6" w:space="0" w:color="auto"/>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lang w:val="en-US"/>
              </w:rPr>
            </w:pPr>
            <w:r w:rsidRPr="00F85EFC">
              <w:rPr>
                <w:rStyle w:val="FontStyle13"/>
                <w:i w:val="0"/>
                <w:sz w:val="22"/>
                <w:szCs w:val="28"/>
              </w:rPr>
              <w:t>Сu</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44"/>
        </w:trPr>
        <w:tc>
          <w:tcPr>
            <w:tcW w:w="990"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1,0 до 5,0</w:t>
            </w:r>
          </w:p>
        </w:tc>
        <w:tc>
          <w:tcPr>
            <w:tcW w:w="9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398"/>
              <w:rPr>
                <w:rStyle w:val="FontStyle13"/>
                <w:i w:val="0"/>
                <w:sz w:val="22"/>
                <w:szCs w:val="28"/>
              </w:rPr>
            </w:pPr>
            <w:r w:rsidRPr="00F85EFC">
              <w:rPr>
                <w:rStyle w:val="FontStyle13"/>
                <w:i w:val="0"/>
                <w:sz w:val="22"/>
                <w:szCs w:val="28"/>
              </w:rPr>
              <w:t>20</w:t>
            </w:r>
          </w:p>
        </w:tc>
        <w:tc>
          <w:tcPr>
            <w:tcW w:w="1427" w:type="pct"/>
            <w:gridSpan w:val="3"/>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499"/>
              <w:rPr>
                <w:rStyle w:val="FontStyle13"/>
                <w:i w:val="0"/>
                <w:sz w:val="22"/>
                <w:szCs w:val="28"/>
              </w:rPr>
            </w:pPr>
            <w:r w:rsidRPr="00F85EFC">
              <w:rPr>
                <w:rStyle w:val="FontStyle13"/>
                <w:i w:val="0"/>
                <w:sz w:val="22"/>
                <w:szCs w:val="28"/>
              </w:rPr>
              <w:t>22</w:t>
            </w:r>
          </w:p>
        </w:tc>
        <w:tc>
          <w:tcPr>
            <w:tcW w:w="1049" w:type="pct"/>
            <w:gridSpan w:val="2"/>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552"/>
              <w:rPr>
                <w:rStyle w:val="FontStyle13"/>
                <w:i w:val="0"/>
                <w:sz w:val="22"/>
                <w:szCs w:val="28"/>
              </w:rPr>
            </w:pPr>
            <w:r w:rsidRPr="00F85EFC">
              <w:rPr>
                <w:rStyle w:val="FontStyle13"/>
                <w:i w:val="0"/>
                <w:sz w:val="22"/>
                <w:szCs w:val="28"/>
              </w:rPr>
              <w:t>14</w:t>
            </w:r>
          </w:p>
        </w:tc>
        <w:tc>
          <w:tcPr>
            <w:tcW w:w="5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43</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56"/>
        </w:trPr>
        <w:tc>
          <w:tcPr>
            <w:tcW w:w="990"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5,0 до 10</w:t>
            </w:r>
          </w:p>
        </w:tc>
        <w:tc>
          <w:tcPr>
            <w:tcW w:w="967" w:type="pct"/>
            <w:tcBorders>
              <w:top w:val="nil"/>
              <w:left w:val="single" w:sz="6" w:space="0" w:color="auto"/>
              <w:bottom w:val="nil"/>
              <w:right w:val="single" w:sz="6" w:space="0" w:color="auto"/>
            </w:tcBorders>
          </w:tcPr>
          <w:p w:rsidR="00D87525" w:rsidRPr="00F85EFC" w:rsidRDefault="00D87525" w:rsidP="007279A2">
            <w:pPr>
              <w:pStyle w:val="Style4"/>
              <w:widowControl/>
              <w:ind w:left="413"/>
              <w:rPr>
                <w:rStyle w:val="FontStyle13"/>
                <w:i w:val="0"/>
                <w:sz w:val="22"/>
                <w:szCs w:val="28"/>
              </w:rPr>
            </w:pPr>
            <w:r w:rsidRPr="00F85EFC">
              <w:rPr>
                <w:rStyle w:val="FontStyle13"/>
                <w:i w:val="0"/>
                <w:sz w:val="22"/>
                <w:szCs w:val="28"/>
              </w:rPr>
              <w:t>16</w:t>
            </w:r>
          </w:p>
        </w:tc>
        <w:tc>
          <w:tcPr>
            <w:tcW w:w="1427" w:type="pct"/>
            <w:gridSpan w:val="3"/>
            <w:tcBorders>
              <w:top w:val="nil"/>
              <w:left w:val="single" w:sz="6" w:space="0" w:color="auto"/>
              <w:bottom w:val="nil"/>
              <w:right w:val="single" w:sz="6" w:space="0" w:color="auto"/>
            </w:tcBorders>
          </w:tcPr>
          <w:p w:rsidR="00D87525" w:rsidRPr="00F85EFC" w:rsidRDefault="00D87525" w:rsidP="007279A2">
            <w:pPr>
              <w:pStyle w:val="Style4"/>
              <w:widowControl/>
              <w:ind w:left="514"/>
              <w:rPr>
                <w:rStyle w:val="FontStyle13"/>
                <w:i w:val="0"/>
                <w:sz w:val="22"/>
                <w:szCs w:val="28"/>
              </w:rPr>
            </w:pPr>
            <w:r w:rsidRPr="00F85EFC">
              <w:rPr>
                <w:rStyle w:val="FontStyle13"/>
                <w:i w:val="0"/>
                <w:sz w:val="22"/>
                <w:szCs w:val="28"/>
              </w:rPr>
              <w:t>10</w:t>
            </w:r>
          </w:p>
        </w:tc>
        <w:tc>
          <w:tcPr>
            <w:tcW w:w="1049" w:type="pct"/>
            <w:gridSpan w:val="2"/>
            <w:tcBorders>
              <w:top w:val="nil"/>
              <w:left w:val="single" w:sz="6" w:space="0" w:color="auto"/>
              <w:bottom w:val="nil"/>
              <w:right w:val="single" w:sz="6" w:space="0" w:color="auto"/>
            </w:tcBorders>
          </w:tcPr>
          <w:p w:rsidR="00D87525" w:rsidRPr="00F85EFC" w:rsidRDefault="00D87525" w:rsidP="007279A2">
            <w:pPr>
              <w:pStyle w:val="Style4"/>
              <w:widowControl/>
              <w:ind w:left="552"/>
              <w:rPr>
                <w:rStyle w:val="FontStyle13"/>
                <w:i w:val="0"/>
                <w:sz w:val="22"/>
                <w:szCs w:val="28"/>
              </w:rPr>
            </w:pPr>
            <w:r w:rsidRPr="00F85EFC">
              <w:rPr>
                <w:rStyle w:val="FontStyle13"/>
                <w:i w:val="0"/>
                <w:sz w:val="22"/>
                <w:szCs w:val="28"/>
              </w:rPr>
              <w:t>17</w:t>
            </w:r>
          </w:p>
        </w:tc>
        <w:tc>
          <w:tcPr>
            <w:tcW w:w="567"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37</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44"/>
        </w:trPr>
        <w:tc>
          <w:tcPr>
            <w:tcW w:w="990"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10 до 50</w:t>
            </w:r>
          </w:p>
        </w:tc>
        <w:tc>
          <w:tcPr>
            <w:tcW w:w="967" w:type="pct"/>
            <w:tcBorders>
              <w:top w:val="nil"/>
              <w:left w:val="single" w:sz="6" w:space="0" w:color="auto"/>
              <w:bottom w:val="nil"/>
              <w:right w:val="single" w:sz="6" w:space="0" w:color="auto"/>
            </w:tcBorders>
          </w:tcPr>
          <w:p w:rsidR="00D87525" w:rsidRPr="00F85EFC" w:rsidRDefault="00D87525" w:rsidP="007279A2">
            <w:pPr>
              <w:pStyle w:val="Style4"/>
              <w:widowControl/>
              <w:ind w:left="413"/>
              <w:rPr>
                <w:rStyle w:val="FontStyle13"/>
                <w:i w:val="0"/>
                <w:sz w:val="22"/>
                <w:szCs w:val="28"/>
              </w:rPr>
            </w:pPr>
            <w:r w:rsidRPr="00F85EFC">
              <w:rPr>
                <w:rStyle w:val="FontStyle13"/>
                <w:i w:val="0"/>
                <w:sz w:val="22"/>
                <w:szCs w:val="28"/>
              </w:rPr>
              <w:t>II</w:t>
            </w:r>
          </w:p>
        </w:tc>
        <w:tc>
          <w:tcPr>
            <w:tcW w:w="1427" w:type="pct"/>
            <w:gridSpan w:val="3"/>
            <w:tcBorders>
              <w:top w:val="nil"/>
              <w:left w:val="single" w:sz="6" w:space="0" w:color="auto"/>
              <w:bottom w:val="nil"/>
              <w:right w:val="single" w:sz="6" w:space="0" w:color="auto"/>
            </w:tcBorders>
          </w:tcPr>
          <w:p w:rsidR="00D87525" w:rsidRPr="00F85EFC" w:rsidRDefault="00D87525" w:rsidP="007279A2">
            <w:pPr>
              <w:pStyle w:val="Style4"/>
              <w:widowControl/>
              <w:ind w:left="518"/>
              <w:rPr>
                <w:rStyle w:val="FontStyle13"/>
                <w:i w:val="0"/>
                <w:sz w:val="22"/>
                <w:szCs w:val="28"/>
              </w:rPr>
            </w:pPr>
            <w:r w:rsidRPr="00F85EFC">
              <w:rPr>
                <w:rStyle w:val="FontStyle13"/>
                <w:i w:val="0"/>
                <w:sz w:val="22"/>
                <w:szCs w:val="28"/>
              </w:rPr>
              <w:t>14</w:t>
            </w:r>
          </w:p>
        </w:tc>
        <w:tc>
          <w:tcPr>
            <w:tcW w:w="1049" w:type="pct"/>
            <w:gridSpan w:val="2"/>
            <w:tcBorders>
              <w:top w:val="nil"/>
              <w:left w:val="single" w:sz="6" w:space="0" w:color="auto"/>
              <w:bottom w:val="nil"/>
              <w:right w:val="single" w:sz="6" w:space="0" w:color="auto"/>
            </w:tcBorders>
          </w:tcPr>
          <w:p w:rsidR="00D87525" w:rsidRPr="00F85EFC" w:rsidRDefault="00D87525" w:rsidP="007279A2">
            <w:pPr>
              <w:pStyle w:val="Style4"/>
              <w:widowControl/>
              <w:ind w:left="552"/>
              <w:rPr>
                <w:rStyle w:val="FontStyle13"/>
                <w:i w:val="0"/>
                <w:sz w:val="22"/>
                <w:szCs w:val="28"/>
              </w:rPr>
            </w:pPr>
            <w:r w:rsidRPr="00F85EFC">
              <w:rPr>
                <w:rStyle w:val="FontStyle13"/>
                <w:i w:val="0"/>
                <w:sz w:val="22"/>
                <w:szCs w:val="28"/>
              </w:rPr>
              <w:t>12</w:t>
            </w:r>
          </w:p>
        </w:tc>
        <w:tc>
          <w:tcPr>
            <w:tcW w:w="567"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28</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44"/>
        </w:trPr>
        <w:tc>
          <w:tcPr>
            <w:tcW w:w="990"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50 до 500 вкл</w:t>
            </w:r>
          </w:p>
        </w:tc>
        <w:tc>
          <w:tcPr>
            <w:tcW w:w="9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418"/>
              <w:rPr>
                <w:rStyle w:val="FontStyle13"/>
                <w:i w:val="0"/>
                <w:sz w:val="22"/>
                <w:szCs w:val="28"/>
              </w:rPr>
            </w:pPr>
            <w:r w:rsidRPr="00F85EFC">
              <w:rPr>
                <w:rStyle w:val="FontStyle13"/>
                <w:i w:val="0"/>
                <w:sz w:val="22"/>
                <w:szCs w:val="28"/>
              </w:rPr>
              <w:t>10</w:t>
            </w:r>
          </w:p>
        </w:tc>
        <w:tc>
          <w:tcPr>
            <w:tcW w:w="1427" w:type="pct"/>
            <w:gridSpan w:val="3"/>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14"/>
              <w:rPr>
                <w:rStyle w:val="FontStyle13"/>
                <w:i w:val="0"/>
                <w:sz w:val="22"/>
                <w:szCs w:val="28"/>
              </w:rPr>
            </w:pPr>
            <w:r w:rsidRPr="00F85EFC">
              <w:rPr>
                <w:rStyle w:val="FontStyle13"/>
                <w:i w:val="0"/>
                <w:sz w:val="22"/>
                <w:szCs w:val="28"/>
              </w:rPr>
              <w:t>12</w:t>
            </w:r>
          </w:p>
        </w:tc>
        <w:tc>
          <w:tcPr>
            <w:tcW w:w="1049" w:type="pct"/>
            <w:gridSpan w:val="2"/>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52"/>
              <w:rPr>
                <w:rStyle w:val="FontStyle13"/>
                <w:i w:val="0"/>
                <w:sz w:val="22"/>
                <w:szCs w:val="28"/>
              </w:rPr>
            </w:pPr>
            <w:r w:rsidRPr="00F85EFC">
              <w:rPr>
                <w:rStyle w:val="FontStyle13"/>
                <w:i w:val="0"/>
                <w:sz w:val="22"/>
                <w:szCs w:val="28"/>
              </w:rPr>
              <w:t>11</w:t>
            </w:r>
          </w:p>
        </w:tc>
        <w:tc>
          <w:tcPr>
            <w:tcW w:w="5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24</w:t>
            </w:r>
          </w:p>
        </w:tc>
      </w:tr>
      <w:tr w:rsidR="00D87525"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329"/>
        </w:trPr>
        <w:tc>
          <w:tcPr>
            <w:tcW w:w="5000" w:type="pct"/>
            <w:gridSpan w:val="8"/>
            <w:tcBorders>
              <w:top w:val="single" w:sz="6" w:space="0" w:color="auto"/>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lang w:val="en-US" w:eastAsia="en-US"/>
              </w:rPr>
            </w:pPr>
            <w:r w:rsidRPr="00F85EFC">
              <w:rPr>
                <w:rStyle w:val="FontStyle13"/>
                <w:i w:val="0"/>
                <w:sz w:val="22"/>
                <w:szCs w:val="28"/>
                <w:lang w:val="en-US" w:eastAsia="en-US"/>
              </w:rPr>
              <w:t>Zn</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56"/>
        </w:trPr>
        <w:tc>
          <w:tcPr>
            <w:tcW w:w="990"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1,0 до 5,0</w:t>
            </w:r>
          </w:p>
        </w:tc>
        <w:tc>
          <w:tcPr>
            <w:tcW w:w="9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413"/>
              <w:rPr>
                <w:rStyle w:val="FontStyle13"/>
                <w:i w:val="0"/>
                <w:sz w:val="22"/>
                <w:szCs w:val="28"/>
              </w:rPr>
            </w:pPr>
            <w:r w:rsidRPr="00F85EFC">
              <w:rPr>
                <w:rStyle w:val="FontStyle13"/>
                <w:i w:val="0"/>
                <w:sz w:val="22"/>
                <w:szCs w:val="28"/>
              </w:rPr>
              <w:t>12</w:t>
            </w:r>
          </w:p>
        </w:tc>
        <w:tc>
          <w:tcPr>
            <w:tcW w:w="1427" w:type="pct"/>
            <w:gridSpan w:val="3"/>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523"/>
              <w:rPr>
                <w:rStyle w:val="FontStyle13"/>
                <w:i w:val="0"/>
                <w:sz w:val="22"/>
                <w:szCs w:val="28"/>
              </w:rPr>
            </w:pPr>
            <w:r w:rsidRPr="00F85EFC">
              <w:rPr>
                <w:rStyle w:val="FontStyle13"/>
                <w:i w:val="0"/>
                <w:sz w:val="22"/>
                <w:szCs w:val="28"/>
              </w:rPr>
              <w:t>16</w:t>
            </w:r>
          </w:p>
        </w:tc>
        <w:tc>
          <w:tcPr>
            <w:tcW w:w="1049" w:type="pct"/>
            <w:gridSpan w:val="2"/>
            <w:tcBorders>
              <w:top w:val="single" w:sz="6" w:space="0" w:color="auto"/>
              <w:left w:val="single" w:sz="6" w:space="0" w:color="auto"/>
              <w:bottom w:val="nil"/>
              <w:right w:val="single" w:sz="6" w:space="0" w:color="auto"/>
            </w:tcBorders>
          </w:tcPr>
          <w:p w:rsidR="00D87525" w:rsidRPr="00F85EFC" w:rsidRDefault="00D87525" w:rsidP="007279A2">
            <w:pPr>
              <w:pStyle w:val="Style4"/>
              <w:widowControl/>
              <w:ind w:left="557"/>
              <w:rPr>
                <w:rStyle w:val="FontStyle13"/>
                <w:i w:val="0"/>
                <w:sz w:val="22"/>
                <w:szCs w:val="28"/>
              </w:rPr>
            </w:pPr>
            <w:r w:rsidRPr="00F85EFC">
              <w:rPr>
                <w:rStyle w:val="FontStyle13"/>
                <w:i w:val="0"/>
                <w:sz w:val="22"/>
                <w:szCs w:val="28"/>
              </w:rPr>
              <w:t>14</w:t>
            </w:r>
          </w:p>
        </w:tc>
        <w:tc>
          <w:tcPr>
            <w:tcW w:w="567" w:type="pct"/>
            <w:tcBorders>
              <w:top w:val="single" w:sz="6" w:space="0" w:color="auto"/>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32</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644"/>
        </w:trPr>
        <w:tc>
          <w:tcPr>
            <w:tcW w:w="990"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5,0 до 100</w:t>
            </w:r>
          </w:p>
        </w:tc>
        <w:tc>
          <w:tcPr>
            <w:tcW w:w="967" w:type="pct"/>
            <w:tcBorders>
              <w:top w:val="nil"/>
              <w:left w:val="single" w:sz="6" w:space="0" w:color="auto"/>
              <w:bottom w:val="nil"/>
              <w:right w:val="single" w:sz="6" w:space="0" w:color="auto"/>
            </w:tcBorders>
          </w:tcPr>
          <w:p w:rsidR="00D87525" w:rsidRPr="00F85EFC" w:rsidRDefault="00D87525" w:rsidP="007279A2">
            <w:pPr>
              <w:pStyle w:val="Style4"/>
              <w:widowControl/>
              <w:ind w:left="437"/>
              <w:rPr>
                <w:rStyle w:val="FontStyle13"/>
                <w:i w:val="0"/>
                <w:sz w:val="22"/>
                <w:szCs w:val="28"/>
              </w:rPr>
            </w:pPr>
            <w:r w:rsidRPr="00F85EFC">
              <w:rPr>
                <w:rStyle w:val="FontStyle13"/>
                <w:i w:val="0"/>
                <w:sz w:val="22"/>
                <w:szCs w:val="28"/>
              </w:rPr>
              <w:t>8</w:t>
            </w:r>
          </w:p>
        </w:tc>
        <w:tc>
          <w:tcPr>
            <w:tcW w:w="1427" w:type="pct"/>
            <w:gridSpan w:val="3"/>
            <w:tcBorders>
              <w:top w:val="nil"/>
              <w:left w:val="single" w:sz="6" w:space="0" w:color="auto"/>
              <w:bottom w:val="nil"/>
              <w:right w:val="single" w:sz="6" w:space="0" w:color="auto"/>
            </w:tcBorders>
          </w:tcPr>
          <w:p w:rsidR="00D87525" w:rsidRPr="00F85EFC" w:rsidRDefault="00D87525" w:rsidP="007279A2">
            <w:pPr>
              <w:pStyle w:val="Style4"/>
              <w:widowControl/>
              <w:ind w:left="523"/>
              <w:rPr>
                <w:rStyle w:val="FontStyle13"/>
                <w:i w:val="0"/>
                <w:sz w:val="22"/>
                <w:szCs w:val="28"/>
              </w:rPr>
            </w:pPr>
            <w:r w:rsidRPr="00F85EFC">
              <w:rPr>
                <w:rStyle w:val="FontStyle13"/>
                <w:i w:val="0"/>
                <w:sz w:val="22"/>
                <w:szCs w:val="28"/>
              </w:rPr>
              <w:t>11</w:t>
            </w:r>
          </w:p>
        </w:tc>
        <w:tc>
          <w:tcPr>
            <w:tcW w:w="1049" w:type="pct"/>
            <w:gridSpan w:val="2"/>
            <w:tcBorders>
              <w:top w:val="nil"/>
              <w:left w:val="single" w:sz="6" w:space="0" w:color="auto"/>
              <w:bottom w:val="nil"/>
              <w:right w:val="single" w:sz="6" w:space="0" w:color="auto"/>
            </w:tcBorders>
          </w:tcPr>
          <w:p w:rsidR="00D87525" w:rsidRPr="00F85EFC" w:rsidRDefault="00D87525" w:rsidP="007279A2">
            <w:pPr>
              <w:pStyle w:val="Style4"/>
              <w:widowControl/>
              <w:ind w:left="552"/>
              <w:rPr>
                <w:rStyle w:val="FontStyle13"/>
                <w:i w:val="0"/>
                <w:sz w:val="22"/>
                <w:szCs w:val="28"/>
              </w:rPr>
            </w:pPr>
            <w:r w:rsidRPr="00F85EFC">
              <w:rPr>
                <w:rStyle w:val="FontStyle13"/>
                <w:i w:val="0"/>
                <w:sz w:val="22"/>
                <w:szCs w:val="28"/>
              </w:rPr>
              <w:t>10</w:t>
            </w:r>
          </w:p>
        </w:tc>
        <w:tc>
          <w:tcPr>
            <w:tcW w:w="567" w:type="pct"/>
            <w:tcBorders>
              <w:top w:val="nil"/>
              <w:left w:val="single" w:sz="6" w:space="0" w:color="auto"/>
              <w:bottom w:val="nil"/>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22</w:t>
            </w:r>
          </w:p>
        </w:tc>
      </w:tr>
      <w:tr w:rsidR="00F85EFC" w:rsidTr="00F85E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972"/>
        </w:trPr>
        <w:tc>
          <w:tcPr>
            <w:tcW w:w="990"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от 100 до 500 вкл.</w:t>
            </w:r>
          </w:p>
        </w:tc>
        <w:tc>
          <w:tcPr>
            <w:tcW w:w="9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437"/>
              <w:rPr>
                <w:rStyle w:val="FontStyle13"/>
                <w:i w:val="0"/>
                <w:sz w:val="22"/>
                <w:szCs w:val="28"/>
              </w:rPr>
            </w:pPr>
            <w:r w:rsidRPr="00F85EFC">
              <w:rPr>
                <w:rStyle w:val="FontStyle13"/>
                <w:i w:val="0"/>
                <w:sz w:val="22"/>
                <w:szCs w:val="28"/>
              </w:rPr>
              <w:t>5</w:t>
            </w:r>
          </w:p>
        </w:tc>
        <w:tc>
          <w:tcPr>
            <w:tcW w:w="1427" w:type="pct"/>
            <w:gridSpan w:val="3"/>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33"/>
              <w:rPr>
                <w:rStyle w:val="FontStyle13"/>
                <w:i w:val="0"/>
                <w:sz w:val="22"/>
                <w:szCs w:val="28"/>
              </w:rPr>
            </w:pPr>
            <w:r w:rsidRPr="00F85EFC">
              <w:rPr>
                <w:rStyle w:val="FontStyle13"/>
                <w:i w:val="0"/>
                <w:sz w:val="22"/>
                <w:szCs w:val="28"/>
              </w:rPr>
              <w:t>6</w:t>
            </w:r>
          </w:p>
        </w:tc>
        <w:tc>
          <w:tcPr>
            <w:tcW w:w="1049" w:type="pct"/>
            <w:gridSpan w:val="2"/>
            <w:tcBorders>
              <w:top w:val="nil"/>
              <w:left w:val="single" w:sz="6" w:space="0" w:color="auto"/>
              <w:bottom w:val="single" w:sz="6" w:space="0" w:color="auto"/>
              <w:right w:val="single" w:sz="6" w:space="0" w:color="auto"/>
            </w:tcBorders>
          </w:tcPr>
          <w:p w:rsidR="00D87525" w:rsidRPr="00F85EFC" w:rsidRDefault="00D87525" w:rsidP="007279A2">
            <w:pPr>
              <w:pStyle w:val="Style4"/>
              <w:widowControl/>
              <w:ind w:left="576"/>
              <w:rPr>
                <w:rStyle w:val="FontStyle13"/>
                <w:i w:val="0"/>
                <w:sz w:val="22"/>
                <w:szCs w:val="28"/>
              </w:rPr>
            </w:pPr>
            <w:r w:rsidRPr="00F85EFC">
              <w:rPr>
                <w:rStyle w:val="FontStyle13"/>
                <w:i w:val="0"/>
                <w:sz w:val="22"/>
                <w:szCs w:val="28"/>
              </w:rPr>
              <w:t>5</w:t>
            </w:r>
          </w:p>
        </w:tc>
        <w:tc>
          <w:tcPr>
            <w:tcW w:w="567" w:type="pct"/>
            <w:tcBorders>
              <w:top w:val="nil"/>
              <w:left w:val="single" w:sz="6" w:space="0" w:color="auto"/>
              <w:bottom w:val="single" w:sz="6" w:space="0" w:color="auto"/>
              <w:right w:val="single" w:sz="6" w:space="0" w:color="auto"/>
            </w:tcBorders>
          </w:tcPr>
          <w:p w:rsidR="00D87525" w:rsidRPr="00F85EFC" w:rsidRDefault="00D87525" w:rsidP="007279A2">
            <w:pPr>
              <w:pStyle w:val="Style4"/>
              <w:widowControl/>
              <w:rPr>
                <w:rStyle w:val="FontStyle13"/>
                <w:i w:val="0"/>
                <w:sz w:val="22"/>
                <w:szCs w:val="28"/>
              </w:rPr>
            </w:pPr>
            <w:r w:rsidRPr="00F85EFC">
              <w:rPr>
                <w:rStyle w:val="FontStyle13"/>
                <w:i w:val="0"/>
                <w:sz w:val="22"/>
                <w:szCs w:val="28"/>
              </w:rPr>
              <w:t>12</w:t>
            </w:r>
          </w:p>
        </w:tc>
      </w:tr>
    </w:tbl>
    <w:p w:rsidR="00D87525" w:rsidRDefault="00D87525">
      <w:pPr>
        <w:spacing w:after="0" w:line="240" w:lineRule="auto"/>
        <w:rPr>
          <w:rFonts w:ascii="Times New Roman" w:hAnsi="Times New Roman"/>
          <w:b/>
          <w:sz w:val="28"/>
          <w:szCs w:val="28"/>
        </w:rPr>
      </w:pPr>
      <w:r>
        <w:rPr>
          <w:b/>
          <w:sz w:val="28"/>
          <w:szCs w:val="28"/>
        </w:rPr>
        <w:br w:type="page"/>
      </w:r>
    </w:p>
    <w:p w:rsidR="00D160B9" w:rsidRDefault="004720B7" w:rsidP="00D160B9">
      <w:pPr>
        <w:pStyle w:val="a3"/>
        <w:shd w:val="clear" w:color="auto" w:fill="auto"/>
        <w:spacing w:line="360" w:lineRule="auto"/>
        <w:ind w:right="20" w:firstLine="360"/>
        <w:rPr>
          <w:b/>
          <w:sz w:val="28"/>
          <w:szCs w:val="28"/>
        </w:rPr>
      </w:pPr>
      <w:r w:rsidRPr="00BF41B6">
        <w:rPr>
          <w:b/>
          <w:sz w:val="28"/>
          <w:szCs w:val="28"/>
        </w:rPr>
        <w:t xml:space="preserve">Глава III. </w:t>
      </w:r>
    </w:p>
    <w:p w:rsidR="008449D2" w:rsidRPr="00D56B10" w:rsidRDefault="004720B7" w:rsidP="00591EAC">
      <w:pPr>
        <w:pStyle w:val="a3"/>
        <w:numPr>
          <w:ilvl w:val="0"/>
          <w:numId w:val="8"/>
        </w:numPr>
        <w:shd w:val="clear" w:color="auto" w:fill="auto"/>
        <w:spacing w:line="360" w:lineRule="auto"/>
        <w:ind w:right="20"/>
        <w:rPr>
          <w:b/>
          <w:sz w:val="28"/>
          <w:szCs w:val="28"/>
          <w:u w:val="single"/>
          <w:lang w:val="en-US"/>
        </w:rPr>
      </w:pPr>
      <w:r w:rsidRPr="00D56B10">
        <w:rPr>
          <w:b/>
          <w:sz w:val="28"/>
          <w:szCs w:val="28"/>
        </w:rPr>
        <w:t>Результаты</w:t>
      </w:r>
      <w:r w:rsidR="008449D2" w:rsidRPr="00D56B10">
        <w:rPr>
          <w:b/>
          <w:sz w:val="28"/>
          <w:szCs w:val="28"/>
        </w:rPr>
        <w:t>.</w:t>
      </w:r>
    </w:p>
    <w:p w:rsidR="00591EAC" w:rsidRPr="008449D2" w:rsidRDefault="00C24BA3" w:rsidP="008449D2">
      <w:pPr>
        <w:pStyle w:val="a3"/>
        <w:shd w:val="clear" w:color="auto" w:fill="auto"/>
        <w:spacing w:line="360" w:lineRule="auto"/>
        <w:ind w:left="360" w:right="20"/>
        <w:rPr>
          <w:sz w:val="28"/>
          <w:szCs w:val="28"/>
          <w:u w:val="single"/>
          <w:lang w:val="en-US"/>
        </w:rPr>
      </w:pPr>
      <w:r w:rsidRPr="008449D2">
        <w:rPr>
          <w:sz w:val="28"/>
          <w:szCs w:val="28"/>
          <w:u w:val="single"/>
        </w:rPr>
        <w:t>Результаты по иону Cu</w:t>
      </w:r>
    </w:p>
    <w:tbl>
      <w:tblPr>
        <w:tblW w:w="1017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5"/>
        <w:gridCol w:w="2576"/>
        <w:gridCol w:w="1155"/>
        <w:gridCol w:w="1913"/>
        <w:gridCol w:w="2670"/>
      </w:tblGrid>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r w:rsidRPr="00C24BA3">
              <w:rPr>
                <w:rFonts w:eastAsia="Times New Roman" w:cs="Calibri"/>
                <w:color w:val="000000"/>
                <w:lang w:eastAsia="ru-RU"/>
              </w:rPr>
              <w:t>№ участка</w:t>
            </w:r>
          </w:p>
        </w:tc>
        <w:tc>
          <w:tcPr>
            <w:tcW w:w="2576"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r w:rsidRPr="00C24BA3">
              <w:rPr>
                <w:rFonts w:eastAsia="Times New Roman" w:cs="Calibri"/>
                <w:color w:val="000000"/>
                <w:lang w:eastAsia="ru-RU"/>
              </w:rPr>
              <w:t>Содержание мкг/л</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r w:rsidRPr="00C24BA3">
              <w:rPr>
                <w:rFonts w:eastAsia="Times New Roman" w:cs="Calibri"/>
                <w:color w:val="000000"/>
                <w:lang w:eastAsia="ru-RU"/>
              </w:rPr>
              <w:t>№ участка</w:t>
            </w:r>
          </w:p>
        </w:tc>
        <w:tc>
          <w:tcPr>
            <w:tcW w:w="2670"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r w:rsidRPr="00C24BA3">
              <w:rPr>
                <w:rFonts w:eastAsia="Times New Roman" w:cs="Calibri"/>
                <w:color w:val="000000"/>
                <w:lang w:eastAsia="ru-RU"/>
              </w:rPr>
              <w:t>Содержание мкг/л</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55</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0,8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55</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56</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56</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10</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54</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1,2</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54</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26</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7,9</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26</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14</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9,2</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14</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23</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23</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10</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0,8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4</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2,5</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4</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6</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0,5</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6</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53</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4,7</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53</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8,9</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25</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25</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22</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8,9</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22</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18</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0,8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18</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27</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4,4</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27</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19</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0,9</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19</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13</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0,5</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13</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8</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3</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2,2</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3</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20</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20</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10</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7,8</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10</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9</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5</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11</w:t>
            </w:r>
          </w:p>
        </w:tc>
        <w:tc>
          <w:tcPr>
            <w:tcW w:w="2576"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2,5</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11</w:t>
            </w:r>
          </w:p>
        </w:tc>
        <w:tc>
          <w:tcPr>
            <w:tcW w:w="2670" w:type="dxa"/>
            <w:shd w:val="clear" w:color="auto" w:fill="auto"/>
            <w:noWrap/>
            <w:vAlign w:val="bottom"/>
            <w:hideMark/>
          </w:tcPr>
          <w:p w:rsidR="00C24BA3" w:rsidRPr="00C24BA3" w:rsidRDefault="00C24BA3" w:rsidP="00C24BA3">
            <w:pPr>
              <w:spacing w:after="0" w:line="240" w:lineRule="auto"/>
              <w:jc w:val="right"/>
              <w:rPr>
                <w:rFonts w:eastAsia="Times New Roman" w:cs="Calibri"/>
                <w:color w:val="000000"/>
                <w:lang w:eastAsia="ru-RU"/>
              </w:rPr>
            </w:pPr>
            <w:r w:rsidRPr="00C24BA3">
              <w:rPr>
                <w:rFonts w:eastAsia="Times New Roman" w:cs="Calibri"/>
                <w:color w:val="000000"/>
                <w:lang w:eastAsia="ru-RU"/>
              </w:rPr>
              <w:t>10</w:t>
            </w:r>
          </w:p>
        </w:tc>
      </w:tr>
      <w:tr w:rsidR="00C24BA3" w:rsidRPr="00C24BA3" w:rsidTr="007D665A">
        <w:trPr>
          <w:trHeight w:val="471"/>
        </w:trPr>
        <w:tc>
          <w:tcPr>
            <w:tcW w:w="186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2576"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1913"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2670"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r>
      <w:tr w:rsidR="00C24BA3" w:rsidRPr="00C24BA3" w:rsidTr="007D665A">
        <w:trPr>
          <w:trHeight w:val="471"/>
        </w:trPr>
        <w:tc>
          <w:tcPr>
            <w:tcW w:w="4441" w:type="dxa"/>
            <w:gridSpan w:val="2"/>
            <w:shd w:val="clear" w:color="auto" w:fill="auto"/>
            <w:noWrap/>
            <w:vAlign w:val="bottom"/>
            <w:hideMark/>
          </w:tcPr>
          <w:p w:rsidR="00C24BA3" w:rsidRPr="00C24BA3" w:rsidRDefault="00C24BA3" w:rsidP="00C24BA3">
            <w:pPr>
              <w:spacing w:after="0" w:line="240" w:lineRule="auto"/>
              <w:jc w:val="center"/>
              <w:rPr>
                <w:rFonts w:eastAsia="Times New Roman" w:cs="Calibri"/>
                <w:color w:val="000000"/>
                <w:lang w:eastAsia="ru-RU"/>
              </w:rPr>
            </w:pPr>
            <w:r w:rsidRPr="00C24BA3">
              <w:rPr>
                <w:rFonts w:eastAsia="Times New Roman" w:cs="Calibri"/>
                <w:color w:val="000000"/>
                <w:lang w:eastAsia="ru-RU"/>
              </w:rPr>
              <w:t>ВАМ</w:t>
            </w:r>
          </w:p>
        </w:tc>
        <w:tc>
          <w:tcPr>
            <w:tcW w:w="1155" w:type="dxa"/>
            <w:shd w:val="clear" w:color="auto" w:fill="auto"/>
            <w:noWrap/>
            <w:vAlign w:val="bottom"/>
            <w:hideMark/>
          </w:tcPr>
          <w:p w:rsidR="00C24BA3" w:rsidRPr="00C24BA3" w:rsidRDefault="00C24BA3" w:rsidP="00C24BA3">
            <w:pPr>
              <w:spacing w:after="0" w:line="240" w:lineRule="auto"/>
              <w:rPr>
                <w:rFonts w:eastAsia="Times New Roman" w:cs="Calibri"/>
                <w:color w:val="000000"/>
                <w:lang w:eastAsia="ru-RU"/>
              </w:rPr>
            </w:pPr>
          </w:p>
        </w:tc>
        <w:tc>
          <w:tcPr>
            <w:tcW w:w="4583" w:type="dxa"/>
            <w:gridSpan w:val="2"/>
            <w:shd w:val="clear" w:color="auto" w:fill="auto"/>
            <w:noWrap/>
            <w:vAlign w:val="bottom"/>
            <w:hideMark/>
          </w:tcPr>
          <w:p w:rsidR="00C24BA3" w:rsidRPr="00C24BA3" w:rsidRDefault="00C24BA3" w:rsidP="00C24BA3">
            <w:pPr>
              <w:spacing w:after="0" w:line="240" w:lineRule="auto"/>
              <w:jc w:val="center"/>
              <w:rPr>
                <w:rFonts w:eastAsia="Times New Roman" w:cs="Calibri"/>
                <w:color w:val="000000"/>
                <w:lang w:eastAsia="ru-RU"/>
              </w:rPr>
            </w:pPr>
            <w:r w:rsidRPr="00C24BA3">
              <w:rPr>
                <w:rFonts w:eastAsia="Times New Roman" w:cs="Calibri"/>
                <w:color w:val="000000"/>
                <w:lang w:eastAsia="ru-RU"/>
              </w:rPr>
              <w:t>ААС</w:t>
            </w:r>
          </w:p>
        </w:tc>
      </w:tr>
    </w:tbl>
    <w:p w:rsidR="00C24BA3" w:rsidRDefault="00C24BA3" w:rsidP="00591EAC">
      <w:pPr>
        <w:pStyle w:val="a3"/>
        <w:shd w:val="clear" w:color="auto" w:fill="auto"/>
        <w:spacing w:line="360" w:lineRule="auto"/>
        <w:ind w:left="720" w:right="20"/>
        <w:rPr>
          <w:sz w:val="28"/>
          <w:szCs w:val="28"/>
          <w:lang w:val="en-US"/>
        </w:rPr>
      </w:pPr>
    </w:p>
    <w:p w:rsidR="007D665A" w:rsidRDefault="007D665A">
      <w:pPr>
        <w:spacing w:after="0" w:line="240" w:lineRule="auto"/>
        <w:rPr>
          <w:rFonts w:ascii="Times New Roman" w:hAnsi="Times New Roman"/>
          <w:sz w:val="28"/>
          <w:szCs w:val="28"/>
        </w:rPr>
      </w:pPr>
      <w:r>
        <w:rPr>
          <w:sz w:val="28"/>
          <w:szCs w:val="28"/>
        </w:rPr>
        <w:br w:type="page"/>
      </w:r>
    </w:p>
    <w:p w:rsidR="00C24BA3" w:rsidRPr="007279A2" w:rsidRDefault="00C24BA3" w:rsidP="008449D2">
      <w:pPr>
        <w:pStyle w:val="a3"/>
        <w:shd w:val="clear" w:color="auto" w:fill="auto"/>
        <w:spacing w:line="360" w:lineRule="auto"/>
        <w:ind w:right="20" w:firstLine="708"/>
        <w:rPr>
          <w:sz w:val="28"/>
          <w:szCs w:val="28"/>
        </w:rPr>
      </w:pPr>
      <w:r w:rsidRPr="00C24BA3">
        <w:rPr>
          <w:sz w:val="28"/>
          <w:szCs w:val="28"/>
        </w:rPr>
        <w:t>График</w:t>
      </w:r>
      <w:r>
        <w:rPr>
          <w:sz w:val="28"/>
          <w:szCs w:val="28"/>
        </w:rPr>
        <w:t xml:space="preserve"> зависимости ААС и ВАМ по иону Cu</w:t>
      </w:r>
      <w:r w:rsidRPr="00C24BA3">
        <w:rPr>
          <w:sz w:val="28"/>
          <w:szCs w:val="28"/>
        </w:rPr>
        <w:t xml:space="preserve"> </w:t>
      </w:r>
      <w:r>
        <w:rPr>
          <w:sz w:val="28"/>
          <w:szCs w:val="28"/>
        </w:rPr>
        <w:t>(II)</w:t>
      </w:r>
      <w:r w:rsidR="007279A2">
        <w:rPr>
          <w:sz w:val="28"/>
          <w:szCs w:val="28"/>
        </w:rPr>
        <w:t>, где цвентыми линиями отмечена граница фона, а цвет линии характеризует соответствующий метод анализа.</w:t>
      </w:r>
    </w:p>
    <w:p w:rsidR="00C24BA3" w:rsidRPr="00C24BA3" w:rsidRDefault="004902FE" w:rsidP="00591EAC">
      <w:pPr>
        <w:pStyle w:val="a3"/>
        <w:shd w:val="clear" w:color="auto" w:fill="auto"/>
        <w:spacing w:line="360" w:lineRule="auto"/>
        <w:ind w:left="720" w:right="20"/>
        <w:rPr>
          <w:sz w:val="28"/>
          <w:szCs w:val="28"/>
        </w:rPr>
      </w:pPr>
      <w:r>
        <w:rPr>
          <w:noProof/>
          <w:sz w:val="28"/>
          <w:szCs w:val="28"/>
          <w:lang w:eastAsia="ru-RU"/>
        </w:rPr>
        <w:pict>
          <v:shape id="Диаграмма 2" o:spid="_x0000_i1035" type="#_x0000_t75" style="width:495pt;height:558.75pt;visibility:visible" o:gfxdata="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">
            <v:imagedata r:id="rId15" o:title="" cropbottom="-29f"/>
            <o:lock v:ext="edit" aspectratio="f"/>
          </v:shape>
        </w:pict>
      </w:r>
    </w:p>
    <w:p w:rsidR="007279A2" w:rsidRDefault="007279A2" w:rsidP="007279A2">
      <w:pPr>
        <w:pStyle w:val="a3"/>
        <w:shd w:val="clear" w:color="auto" w:fill="auto"/>
        <w:spacing w:line="360" w:lineRule="auto"/>
        <w:ind w:left="720" w:right="20"/>
        <w:rPr>
          <w:sz w:val="28"/>
          <w:szCs w:val="28"/>
          <w:u w:val="single"/>
          <w:lang w:val="en-US"/>
        </w:rPr>
      </w:pPr>
    </w:p>
    <w:p w:rsidR="007D665A" w:rsidRDefault="007D665A">
      <w:pPr>
        <w:spacing w:after="0" w:line="240" w:lineRule="auto"/>
        <w:rPr>
          <w:rFonts w:ascii="Times New Roman" w:hAnsi="Times New Roman"/>
          <w:sz w:val="28"/>
          <w:szCs w:val="28"/>
          <w:u w:val="single"/>
        </w:rPr>
      </w:pPr>
      <w:r>
        <w:rPr>
          <w:sz w:val="28"/>
          <w:szCs w:val="28"/>
          <w:u w:val="single"/>
        </w:rPr>
        <w:br w:type="page"/>
      </w:r>
    </w:p>
    <w:p w:rsidR="007279A2" w:rsidRDefault="007279A2" w:rsidP="007279A2">
      <w:pPr>
        <w:pStyle w:val="a3"/>
        <w:shd w:val="clear" w:color="auto" w:fill="auto"/>
        <w:spacing w:line="360" w:lineRule="auto"/>
        <w:ind w:left="720" w:right="20"/>
        <w:rPr>
          <w:sz w:val="28"/>
          <w:szCs w:val="28"/>
          <w:u w:val="single"/>
          <w:lang w:val="en-US"/>
        </w:rPr>
      </w:pPr>
      <w:r>
        <w:rPr>
          <w:sz w:val="28"/>
          <w:szCs w:val="28"/>
          <w:u w:val="single"/>
        </w:rPr>
        <w:t xml:space="preserve">Результаты по иону </w:t>
      </w:r>
      <w:r>
        <w:rPr>
          <w:sz w:val="28"/>
          <w:szCs w:val="28"/>
          <w:u w:val="single"/>
          <w:lang w:val="en-US"/>
        </w:rPr>
        <w:t>Pb</w:t>
      </w:r>
    </w:p>
    <w:tbl>
      <w:tblPr>
        <w:tblW w:w="10205" w:type="dxa"/>
        <w:tblInd w:w="108" w:type="dxa"/>
        <w:tblLook w:val="04A0" w:firstRow="1" w:lastRow="0" w:firstColumn="1" w:lastColumn="0" w:noHBand="0" w:noVBand="1"/>
      </w:tblPr>
      <w:tblGrid>
        <w:gridCol w:w="1870"/>
        <w:gridCol w:w="2582"/>
        <w:gridCol w:w="1158"/>
        <w:gridCol w:w="1918"/>
        <w:gridCol w:w="2677"/>
      </w:tblGrid>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r w:rsidRPr="007279A2">
              <w:rPr>
                <w:rFonts w:eastAsia="Times New Roman" w:cs="Calibri"/>
                <w:color w:val="000000"/>
                <w:lang w:eastAsia="ru-RU"/>
              </w:rPr>
              <w:t>№ участка</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r w:rsidRPr="007279A2">
              <w:rPr>
                <w:rFonts w:eastAsia="Times New Roman" w:cs="Calibri"/>
                <w:color w:val="000000"/>
                <w:lang w:eastAsia="ru-RU"/>
              </w:rPr>
              <w:t>Содержание мкг/л</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r w:rsidRPr="007279A2">
              <w:rPr>
                <w:rFonts w:eastAsia="Times New Roman" w:cs="Calibri"/>
                <w:color w:val="000000"/>
                <w:lang w:eastAsia="ru-RU"/>
              </w:rPr>
              <w:t>№ участка</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r w:rsidRPr="007279A2">
              <w:rPr>
                <w:rFonts w:eastAsia="Times New Roman" w:cs="Calibri"/>
                <w:color w:val="000000"/>
                <w:lang w:eastAsia="ru-RU"/>
              </w:rPr>
              <w:t>Содержание мкг/л</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55</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1,7</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55</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56</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5,4</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56</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6</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54</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2,2</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54</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26</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1,4</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26</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9</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14</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2,6</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14</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r w:rsidRPr="007279A2">
              <w:rPr>
                <w:rFonts w:eastAsia="Times New Roman" w:cs="Calibri"/>
                <w:color w:val="000000"/>
                <w:lang w:eastAsia="ru-RU"/>
              </w:rPr>
              <w:t>не обнаружено</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23</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10,2</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23</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10</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3,2</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15</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4</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1,8</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4</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9,5</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6</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1,9</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6</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r w:rsidRPr="007279A2">
              <w:rPr>
                <w:rFonts w:eastAsia="Times New Roman" w:cs="Calibri"/>
                <w:color w:val="000000"/>
                <w:lang w:eastAsia="ru-RU"/>
              </w:rPr>
              <w:t>не обнаружено</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53</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9,3</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53</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4</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8</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r w:rsidRPr="007279A2">
              <w:rPr>
                <w:rFonts w:eastAsia="Times New Roman" w:cs="Calibri"/>
                <w:color w:val="000000"/>
                <w:lang w:eastAsia="ru-RU"/>
              </w:rPr>
              <w:t>не обнаружено</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8</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9</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25</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3,9</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25</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7,2</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22</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22</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8</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18</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2,6</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18</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3,5</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27</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0,9</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27</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2,3</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19</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4,8</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19</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3,7</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13</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0,6</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13</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0,8</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6,1</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4,4</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20</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29,4</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20</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30</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10</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8,7</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10</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4,5</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9</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6,1</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9</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11</w:t>
            </w: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2,3</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11</w:t>
            </w: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right"/>
              <w:rPr>
                <w:rFonts w:eastAsia="Times New Roman" w:cs="Calibri"/>
                <w:color w:val="000000"/>
                <w:lang w:eastAsia="ru-RU"/>
              </w:rPr>
            </w:pPr>
            <w:r w:rsidRPr="007279A2">
              <w:rPr>
                <w:rFonts w:eastAsia="Times New Roman" w:cs="Calibri"/>
                <w:color w:val="000000"/>
                <w:lang w:eastAsia="ru-RU"/>
              </w:rPr>
              <w:t>1</w:t>
            </w:r>
          </w:p>
        </w:tc>
      </w:tr>
      <w:tr w:rsidR="007279A2" w:rsidRPr="007279A2" w:rsidTr="007D665A">
        <w:trPr>
          <w:trHeight w:val="513"/>
        </w:trPr>
        <w:tc>
          <w:tcPr>
            <w:tcW w:w="18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25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1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2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r>
      <w:tr w:rsidR="007279A2" w:rsidRPr="007279A2" w:rsidTr="007D665A">
        <w:trPr>
          <w:trHeight w:val="513"/>
        </w:trPr>
        <w:tc>
          <w:tcPr>
            <w:tcW w:w="445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center"/>
              <w:rPr>
                <w:rFonts w:eastAsia="Times New Roman" w:cs="Calibri"/>
                <w:color w:val="000000"/>
                <w:lang w:eastAsia="ru-RU"/>
              </w:rPr>
            </w:pPr>
            <w:r w:rsidRPr="007279A2">
              <w:rPr>
                <w:rFonts w:eastAsia="Times New Roman" w:cs="Calibri"/>
                <w:color w:val="000000"/>
                <w:lang w:eastAsia="ru-RU"/>
              </w:rPr>
              <w:t>ВАМ</w:t>
            </w:r>
          </w:p>
        </w:tc>
        <w:tc>
          <w:tcPr>
            <w:tcW w:w="11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rPr>
                <w:rFonts w:eastAsia="Times New Roman" w:cs="Calibri"/>
                <w:color w:val="000000"/>
                <w:lang w:eastAsia="ru-RU"/>
              </w:rPr>
            </w:pPr>
          </w:p>
        </w:tc>
        <w:tc>
          <w:tcPr>
            <w:tcW w:w="459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9A2" w:rsidRPr="007279A2" w:rsidRDefault="007279A2" w:rsidP="007279A2">
            <w:pPr>
              <w:spacing w:after="0" w:line="240" w:lineRule="auto"/>
              <w:jc w:val="center"/>
              <w:rPr>
                <w:rFonts w:eastAsia="Times New Roman" w:cs="Calibri"/>
                <w:color w:val="000000"/>
                <w:lang w:eastAsia="ru-RU"/>
              </w:rPr>
            </w:pPr>
            <w:r w:rsidRPr="007279A2">
              <w:rPr>
                <w:rFonts w:eastAsia="Times New Roman" w:cs="Calibri"/>
                <w:color w:val="000000"/>
                <w:lang w:eastAsia="ru-RU"/>
              </w:rPr>
              <w:t>ААС</w:t>
            </w:r>
          </w:p>
        </w:tc>
      </w:tr>
    </w:tbl>
    <w:p w:rsidR="007279A2" w:rsidRPr="007279A2" w:rsidRDefault="007279A2" w:rsidP="007279A2">
      <w:pPr>
        <w:pStyle w:val="a3"/>
        <w:shd w:val="clear" w:color="auto" w:fill="auto"/>
        <w:spacing w:line="360" w:lineRule="auto"/>
        <w:ind w:left="720" w:right="20"/>
        <w:rPr>
          <w:sz w:val="28"/>
          <w:szCs w:val="28"/>
          <w:lang w:val="en-US"/>
        </w:rPr>
      </w:pPr>
    </w:p>
    <w:p w:rsidR="007D665A" w:rsidRDefault="007D665A">
      <w:pPr>
        <w:spacing w:after="0" w:line="240" w:lineRule="auto"/>
        <w:rPr>
          <w:rFonts w:ascii="Times New Roman" w:hAnsi="Times New Roman"/>
          <w:sz w:val="28"/>
          <w:szCs w:val="28"/>
        </w:rPr>
      </w:pPr>
      <w:r>
        <w:rPr>
          <w:sz w:val="28"/>
          <w:szCs w:val="28"/>
        </w:rPr>
        <w:br w:type="page"/>
      </w:r>
    </w:p>
    <w:p w:rsidR="007279A2" w:rsidRPr="007279A2" w:rsidRDefault="007279A2" w:rsidP="008449D2">
      <w:pPr>
        <w:pStyle w:val="a3"/>
        <w:shd w:val="clear" w:color="auto" w:fill="auto"/>
        <w:spacing w:line="360" w:lineRule="auto"/>
        <w:ind w:right="20" w:firstLine="708"/>
        <w:rPr>
          <w:sz w:val="28"/>
          <w:szCs w:val="28"/>
        </w:rPr>
      </w:pPr>
      <w:r w:rsidRPr="00C24BA3">
        <w:rPr>
          <w:sz w:val="28"/>
          <w:szCs w:val="28"/>
        </w:rPr>
        <w:t>График</w:t>
      </w:r>
      <w:r>
        <w:rPr>
          <w:sz w:val="28"/>
          <w:szCs w:val="28"/>
        </w:rPr>
        <w:t xml:space="preserve"> зависимости ААС и ВАМ по иону </w:t>
      </w:r>
      <w:r>
        <w:rPr>
          <w:sz w:val="28"/>
          <w:szCs w:val="28"/>
          <w:lang w:val="en-US"/>
        </w:rPr>
        <w:t>Pb</w:t>
      </w:r>
      <w:r w:rsidRPr="00C24BA3">
        <w:rPr>
          <w:sz w:val="28"/>
          <w:szCs w:val="28"/>
        </w:rPr>
        <w:t xml:space="preserve"> </w:t>
      </w:r>
      <w:r>
        <w:rPr>
          <w:sz w:val="28"/>
          <w:szCs w:val="28"/>
        </w:rPr>
        <w:t>(II)</w:t>
      </w:r>
      <w:r w:rsidRPr="007279A2">
        <w:rPr>
          <w:sz w:val="28"/>
          <w:szCs w:val="28"/>
        </w:rPr>
        <w:t xml:space="preserve"> </w:t>
      </w:r>
      <w:r>
        <w:rPr>
          <w:sz w:val="28"/>
          <w:szCs w:val="28"/>
        </w:rPr>
        <w:t>, где цвентыми линиями отмечена граница фона, а цвет линии характеризует соответствующий метод анализа.</w:t>
      </w:r>
    </w:p>
    <w:p w:rsidR="007279A2" w:rsidRPr="007279A2" w:rsidRDefault="007279A2" w:rsidP="007279A2">
      <w:pPr>
        <w:pStyle w:val="a3"/>
        <w:shd w:val="clear" w:color="auto" w:fill="auto"/>
        <w:spacing w:line="360" w:lineRule="auto"/>
        <w:ind w:left="720" w:right="20"/>
        <w:rPr>
          <w:sz w:val="28"/>
          <w:szCs w:val="28"/>
        </w:rPr>
      </w:pPr>
    </w:p>
    <w:p w:rsidR="007279A2" w:rsidRPr="007279A2" w:rsidRDefault="004902FE" w:rsidP="007279A2">
      <w:pPr>
        <w:pStyle w:val="a3"/>
        <w:shd w:val="clear" w:color="auto" w:fill="auto"/>
        <w:spacing w:line="360" w:lineRule="auto"/>
        <w:ind w:left="720" w:right="20"/>
        <w:rPr>
          <w:sz w:val="28"/>
          <w:szCs w:val="28"/>
          <w:lang w:val="en-US"/>
        </w:rPr>
      </w:pPr>
      <w:r>
        <w:rPr>
          <w:noProof/>
          <w:sz w:val="28"/>
          <w:szCs w:val="28"/>
          <w:lang w:eastAsia="ru-RU"/>
        </w:rPr>
        <w:pict>
          <v:shape id="Диаграмма 3" o:spid="_x0000_i1036" type="#_x0000_t75" style="width:483.75pt;height:459.75pt;visibility:visible" o:gfxdata="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">
            <v:imagedata r:id="rId16" o:title="" cropbottom="-7f"/>
            <o:lock v:ext="edit" aspectratio="f"/>
          </v:shape>
        </w:pict>
      </w:r>
    </w:p>
    <w:p w:rsidR="008449D2" w:rsidRDefault="008449D2" w:rsidP="008449D2">
      <w:pPr>
        <w:pStyle w:val="a3"/>
        <w:shd w:val="clear" w:color="auto" w:fill="auto"/>
        <w:spacing w:line="360" w:lineRule="auto"/>
        <w:ind w:left="720" w:right="20"/>
        <w:rPr>
          <w:sz w:val="28"/>
          <w:szCs w:val="28"/>
          <w:u w:val="single"/>
          <w:lang w:val="en-US"/>
        </w:rPr>
      </w:pPr>
    </w:p>
    <w:p w:rsidR="007D665A" w:rsidRDefault="007D665A">
      <w:pPr>
        <w:spacing w:after="0" w:line="240" w:lineRule="auto"/>
        <w:rPr>
          <w:rFonts w:ascii="Times New Roman" w:hAnsi="Times New Roman"/>
          <w:sz w:val="28"/>
          <w:szCs w:val="28"/>
          <w:u w:val="single"/>
        </w:rPr>
      </w:pPr>
      <w:r>
        <w:rPr>
          <w:sz w:val="28"/>
          <w:szCs w:val="28"/>
          <w:u w:val="single"/>
        </w:rPr>
        <w:br w:type="page"/>
      </w:r>
    </w:p>
    <w:p w:rsidR="008449D2" w:rsidRDefault="008449D2" w:rsidP="008449D2">
      <w:pPr>
        <w:pStyle w:val="a3"/>
        <w:shd w:val="clear" w:color="auto" w:fill="auto"/>
        <w:spacing w:line="360" w:lineRule="auto"/>
        <w:ind w:left="720" w:right="20"/>
        <w:rPr>
          <w:sz w:val="28"/>
          <w:szCs w:val="28"/>
          <w:u w:val="single"/>
        </w:rPr>
      </w:pPr>
      <w:r>
        <w:rPr>
          <w:sz w:val="28"/>
          <w:szCs w:val="28"/>
          <w:u w:val="single"/>
        </w:rPr>
        <w:t>Результаты по иону Zn</w:t>
      </w:r>
    </w:p>
    <w:tbl>
      <w:tblPr>
        <w:tblW w:w="36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4"/>
        <w:gridCol w:w="2118"/>
      </w:tblGrid>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rPr>
                <w:rFonts w:eastAsia="Times New Roman" w:cs="Calibri"/>
                <w:color w:val="000000"/>
                <w:lang w:eastAsia="ru-RU"/>
              </w:rPr>
            </w:pPr>
            <w:r w:rsidRPr="008449D2">
              <w:rPr>
                <w:rFonts w:eastAsia="Times New Roman" w:cs="Calibri"/>
                <w:color w:val="000000"/>
                <w:lang w:eastAsia="ru-RU"/>
              </w:rPr>
              <w:t>№ участка</w:t>
            </w:r>
          </w:p>
        </w:tc>
        <w:tc>
          <w:tcPr>
            <w:tcW w:w="2118" w:type="dxa"/>
            <w:shd w:val="clear" w:color="auto" w:fill="auto"/>
            <w:noWrap/>
            <w:vAlign w:val="bottom"/>
            <w:hideMark/>
          </w:tcPr>
          <w:p w:rsidR="008449D2" w:rsidRPr="008449D2" w:rsidRDefault="008449D2" w:rsidP="008449D2">
            <w:pPr>
              <w:spacing w:after="0" w:line="240" w:lineRule="auto"/>
              <w:rPr>
                <w:rFonts w:eastAsia="Times New Roman" w:cs="Calibri"/>
                <w:color w:val="000000"/>
                <w:lang w:eastAsia="ru-RU"/>
              </w:rPr>
            </w:pPr>
            <w:r w:rsidRPr="008449D2">
              <w:rPr>
                <w:rFonts w:eastAsia="Times New Roman" w:cs="Calibri"/>
                <w:color w:val="000000"/>
                <w:lang w:eastAsia="ru-RU"/>
              </w:rPr>
              <w:t>Содержание мкг/л</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55</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18</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56</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138,7</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54</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53,8</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26</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50</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14</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25,2</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23</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50,7</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43</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42,9</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6</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44,7</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53</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13</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8</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46</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25</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20,7</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22</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16,6</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18</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43,4</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27</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43,2</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19</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50</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13</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10,5</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3</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249,7</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20</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61,1</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10</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91,3</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9</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61,9</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11</w:t>
            </w:r>
          </w:p>
        </w:tc>
        <w:tc>
          <w:tcPr>
            <w:tcW w:w="2118" w:type="dxa"/>
            <w:shd w:val="clear" w:color="auto" w:fill="auto"/>
            <w:noWrap/>
            <w:vAlign w:val="bottom"/>
            <w:hideMark/>
          </w:tcPr>
          <w:p w:rsidR="008449D2" w:rsidRPr="008449D2" w:rsidRDefault="008449D2" w:rsidP="008449D2">
            <w:pPr>
              <w:spacing w:after="0" w:line="240" w:lineRule="auto"/>
              <w:jc w:val="right"/>
              <w:rPr>
                <w:rFonts w:eastAsia="Times New Roman" w:cs="Calibri"/>
                <w:color w:val="000000"/>
                <w:lang w:eastAsia="ru-RU"/>
              </w:rPr>
            </w:pPr>
            <w:r w:rsidRPr="008449D2">
              <w:rPr>
                <w:rFonts w:eastAsia="Times New Roman" w:cs="Calibri"/>
                <w:color w:val="000000"/>
                <w:lang w:eastAsia="ru-RU"/>
              </w:rPr>
              <w:t>40,2</w:t>
            </w:r>
          </w:p>
        </w:tc>
      </w:tr>
      <w:tr w:rsidR="008449D2" w:rsidRPr="008449D2" w:rsidTr="00F7344A">
        <w:trPr>
          <w:trHeight w:val="504"/>
        </w:trPr>
        <w:tc>
          <w:tcPr>
            <w:tcW w:w="1534" w:type="dxa"/>
            <w:shd w:val="clear" w:color="auto" w:fill="auto"/>
            <w:noWrap/>
            <w:vAlign w:val="bottom"/>
            <w:hideMark/>
          </w:tcPr>
          <w:p w:rsidR="008449D2" w:rsidRPr="008449D2" w:rsidRDefault="008449D2" w:rsidP="008449D2">
            <w:pPr>
              <w:spacing w:after="0" w:line="240" w:lineRule="auto"/>
              <w:rPr>
                <w:rFonts w:eastAsia="Times New Roman" w:cs="Calibri"/>
                <w:color w:val="000000"/>
                <w:lang w:eastAsia="ru-RU"/>
              </w:rPr>
            </w:pPr>
          </w:p>
        </w:tc>
        <w:tc>
          <w:tcPr>
            <w:tcW w:w="2118" w:type="dxa"/>
            <w:shd w:val="clear" w:color="auto" w:fill="auto"/>
            <w:noWrap/>
            <w:vAlign w:val="bottom"/>
            <w:hideMark/>
          </w:tcPr>
          <w:p w:rsidR="008449D2" w:rsidRPr="008449D2" w:rsidRDefault="008449D2" w:rsidP="008449D2">
            <w:pPr>
              <w:spacing w:after="0" w:line="240" w:lineRule="auto"/>
              <w:rPr>
                <w:rFonts w:eastAsia="Times New Roman" w:cs="Calibri"/>
                <w:color w:val="000000"/>
                <w:lang w:eastAsia="ru-RU"/>
              </w:rPr>
            </w:pPr>
          </w:p>
        </w:tc>
      </w:tr>
      <w:tr w:rsidR="008449D2" w:rsidRPr="008449D2" w:rsidTr="00F7344A">
        <w:trPr>
          <w:trHeight w:val="504"/>
        </w:trPr>
        <w:tc>
          <w:tcPr>
            <w:tcW w:w="3652" w:type="dxa"/>
            <w:gridSpan w:val="2"/>
            <w:shd w:val="clear" w:color="auto" w:fill="auto"/>
            <w:noWrap/>
            <w:vAlign w:val="bottom"/>
            <w:hideMark/>
          </w:tcPr>
          <w:p w:rsidR="008449D2" w:rsidRPr="008449D2" w:rsidRDefault="008449D2" w:rsidP="008449D2">
            <w:pPr>
              <w:spacing w:after="0" w:line="240" w:lineRule="auto"/>
              <w:jc w:val="center"/>
              <w:rPr>
                <w:rFonts w:eastAsia="Times New Roman" w:cs="Calibri"/>
                <w:color w:val="000000"/>
                <w:lang w:eastAsia="ru-RU"/>
              </w:rPr>
            </w:pPr>
            <w:r w:rsidRPr="008449D2">
              <w:rPr>
                <w:rFonts w:eastAsia="Times New Roman" w:cs="Calibri"/>
                <w:color w:val="000000"/>
                <w:lang w:eastAsia="ru-RU"/>
              </w:rPr>
              <w:t>ВАМ</w:t>
            </w:r>
          </w:p>
        </w:tc>
      </w:tr>
    </w:tbl>
    <w:p w:rsidR="008449D2" w:rsidRPr="007D665A" w:rsidRDefault="008449D2" w:rsidP="008449D2">
      <w:pPr>
        <w:pStyle w:val="a3"/>
        <w:shd w:val="clear" w:color="auto" w:fill="auto"/>
        <w:spacing w:line="360" w:lineRule="auto"/>
        <w:ind w:left="720" w:right="20"/>
        <w:rPr>
          <w:sz w:val="28"/>
          <w:szCs w:val="28"/>
          <w:lang w:val="en-US"/>
        </w:rPr>
      </w:pPr>
    </w:p>
    <w:p w:rsidR="008449D2" w:rsidRPr="002146DF" w:rsidRDefault="008449D2" w:rsidP="007D665A">
      <w:pPr>
        <w:spacing w:after="0" w:line="240" w:lineRule="auto"/>
        <w:ind w:firstLine="708"/>
        <w:rPr>
          <w:rFonts w:ascii="Times New Roman" w:hAnsi="Times New Roman"/>
          <w:sz w:val="28"/>
          <w:szCs w:val="28"/>
        </w:rPr>
      </w:pPr>
      <w:r w:rsidRPr="007D665A">
        <w:rPr>
          <w:rFonts w:ascii="Times New Roman" w:hAnsi="Times New Roman"/>
          <w:sz w:val="28"/>
          <w:szCs w:val="28"/>
        </w:rPr>
        <w:t xml:space="preserve">График зависимости ВАМ по иону </w:t>
      </w:r>
      <w:r w:rsidRPr="007D665A">
        <w:rPr>
          <w:rFonts w:ascii="Times New Roman" w:hAnsi="Times New Roman"/>
          <w:sz w:val="28"/>
          <w:szCs w:val="28"/>
          <w:lang w:val="en-US"/>
        </w:rPr>
        <w:t>Zn</w:t>
      </w:r>
      <w:r w:rsidRPr="007D665A">
        <w:rPr>
          <w:rFonts w:ascii="Times New Roman" w:hAnsi="Times New Roman"/>
          <w:sz w:val="28"/>
          <w:szCs w:val="28"/>
        </w:rPr>
        <w:t xml:space="preserve"> (II) , где синей линией отмечена граница фона.</w:t>
      </w:r>
    </w:p>
    <w:p w:rsidR="007D665A" w:rsidRPr="002146DF" w:rsidRDefault="007D665A" w:rsidP="007D665A">
      <w:pPr>
        <w:spacing w:after="0" w:line="240" w:lineRule="auto"/>
        <w:ind w:firstLine="708"/>
        <w:rPr>
          <w:rFonts w:ascii="Times New Roman" w:hAnsi="Times New Roman"/>
          <w:sz w:val="28"/>
          <w:szCs w:val="28"/>
        </w:rPr>
      </w:pPr>
    </w:p>
    <w:p w:rsidR="008449D2" w:rsidRPr="008449D2" w:rsidRDefault="004902FE" w:rsidP="008449D2">
      <w:pPr>
        <w:pStyle w:val="a3"/>
        <w:shd w:val="clear" w:color="auto" w:fill="auto"/>
        <w:spacing w:line="360" w:lineRule="auto"/>
        <w:ind w:left="720" w:right="20"/>
        <w:rPr>
          <w:sz w:val="28"/>
          <w:szCs w:val="28"/>
        </w:rPr>
      </w:pPr>
      <w:r>
        <w:rPr>
          <w:noProof/>
          <w:sz w:val="28"/>
          <w:szCs w:val="28"/>
          <w:lang w:eastAsia="ru-RU"/>
        </w:rPr>
        <w:pict>
          <v:shape id="Диаграмма 6" o:spid="_x0000_i1037" type="#_x0000_t75" style="width:417.75pt;height:435.75pt;visibility:visible" o:gfxdata="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">
            <v:imagedata r:id="rId17" o:title=""/>
            <o:lock v:ext="edit" aspectratio="f"/>
          </v:shape>
        </w:pict>
      </w:r>
    </w:p>
    <w:p w:rsidR="007279A2" w:rsidRPr="007279A2" w:rsidRDefault="007279A2" w:rsidP="007279A2">
      <w:pPr>
        <w:spacing w:line="360" w:lineRule="auto"/>
        <w:rPr>
          <w:rFonts w:ascii="Times New Roman" w:hAnsi="Times New Roman"/>
          <w:sz w:val="28"/>
          <w:szCs w:val="28"/>
        </w:rPr>
      </w:pPr>
    </w:p>
    <w:p w:rsidR="007D665A" w:rsidRDefault="007D665A">
      <w:pPr>
        <w:spacing w:after="0" w:line="240" w:lineRule="auto"/>
        <w:rPr>
          <w:rFonts w:ascii="Times New Roman" w:hAnsi="Times New Roman"/>
          <w:b/>
          <w:sz w:val="28"/>
          <w:szCs w:val="28"/>
        </w:rPr>
      </w:pPr>
      <w:r>
        <w:rPr>
          <w:rFonts w:ascii="Times New Roman" w:hAnsi="Times New Roman"/>
          <w:b/>
          <w:sz w:val="28"/>
          <w:szCs w:val="28"/>
        </w:rPr>
        <w:br w:type="page"/>
      </w:r>
    </w:p>
    <w:p w:rsidR="004720B7" w:rsidRPr="00D56B10" w:rsidRDefault="004720B7" w:rsidP="00D160B9">
      <w:pPr>
        <w:pStyle w:val="a7"/>
        <w:numPr>
          <w:ilvl w:val="0"/>
          <w:numId w:val="8"/>
        </w:numPr>
        <w:spacing w:line="360" w:lineRule="auto"/>
        <w:rPr>
          <w:rFonts w:ascii="Times New Roman" w:hAnsi="Times New Roman"/>
          <w:b/>
          <w:sz w:val="28"/>
          <w:szCs w:val="28"/>
        </w:rPr>
      </w:pPr>
      <w:r w:rsidRPr="00D56B10">
        <w:rPr>
          <w:rFonts w:ascii="Times New Roman" w:hAnsi="Times New Roman"/>
          <w:b/>
          <w:sz w:val="28"/>
          <w:szCs w:val="28"/>
        </w:rPr>
        <w:t>Заключение</w:t>
      </w:r>
    </w:p>
    <w:p w:rsidR="008449D2" w:rsidRPr="00DE5128" w:rsidRDefault="008449D2" w:rsidP="00DE5128">
      <w:pPr>
        <w:spacing w:line="360" w:lineRule="auto"/>
        <w:ind w:firstLine="360"/>
        <w:rPr>
          <w:rFonts w:ascii="Times New Roman" w:hAnsi="Times New Roman"/>
          <w:sz w:val="28"/>
          <w:szCs w:val="28"/>
        </w:rPr>
      </w:pPr>
      <w:r w:rsidRPr="00DE5128">
        <w:rPr>
          <w:rFonts w:ascii="Times New Roman" w:hAnsi="Times New Roman"/>
          <w:sz w:val="28"/>
          <w:szCs w:val="28"/>
        </w:rPr>
        <w:t>1. Установлено, что на большинстве участков вблизи КЧХК содержание тяжелых металлов (цинка, меди, свинца) в снеге превышает значения фона. Однако абсолютные значения концентрации данных металлов в снеге не высоки.</w:t>
      </w:r>
    </w:p>
    <w:p w:rsidR="008449D2" w:rsidRPr="00DE5128" w:rsidRDefault="008449D2" w:rsidP="00DE5128">
      <w:pPr>
        <w:spacing w:line="360" w:lineRule="auto"/>
        <w:ind w:firstLine="360"/>
        <w:rPr>
          <w:rFonts w:ascii="Times New Roman" w:hAnsi="Times New Roman"/>
          <w:sz w:val="28"/>
          <w:szCs w:val="28"/>
        </w:rPr>
      </w:pPr>
      <w:r w:rsidRPr="00DE5128">
        <w:rPr>
          <w:rFonts w:ascii="Times New Roman" w:hAnsi="Times New Roman"/>
          <w:sz w:val="28"/>
          <w:szCs w:val="28"/>
        </w:rPr>
        <w:t xml:space="preserve">2. Высокое содержание меди и цинка в снеге, в 1,5-5 раз превышающее фон, установлено  на участке 56, который находится  вблизи шламонакопителя  отходов Кирово-Чепецкого химического комбината. В 3 раза превышала фоновое значение концентрация свинца </w:t>
      </w:r>
      <w:r w:rsidRPr="00DE5128">
        <w:rPr>
          <w:rFonts w:ascii="Times New Roman" w:hAnsi="Times New Roman"/>
          <w:sz w:val="28"/>
          <w:szCs w:val="28"/>
          <w:lang w:val="en-US"/>
        </w:rPr>
        <w:t>Pb</w:t>
      </w:r>
      <w:r w:rsidRPr="00DE5128">
        <w:rPr>
          <w:rFonts w:ascii="Times New Roman" w:hAnsi="Times New Roman"/>
          <w:sz w:val="28"/>
          <w:szCs w:val="28"/>
        </w:rPr>
        <w:t xml:space="preserve"> в снеге участка 20, расположенного рядом с автодорогами. Максимальное превышение фона (в 15 раз) установлено для ионов цинка на участке 3, что может связано с близостью железной дороги.</w:t>
      </w:r>
    </w:p>
    <w:p w:rsidR="004720B7" w:rsidRPr="00DE5128" w:rsidRDefault="008449D2" w:rsidP="00DE5128">
      <w:pPr>
        <w:spacing w:line="360" w:lineRule="auto"/>
        <w:rPr>
          <w:rFonts w:ascii="Times New Roman" w:hAnsi="Times New Roman"/>
          <w:sz w:val="28"/>
          <w:szCs w:val="28"/>
        </w:rPr>
      </w:pPr>
      <w:r w:rsidRPr="00DE5128">
        <w:rPr>
          <w:rFonts w:ascii="Times New Roman" w:hAnsi="Times New Roman"/>
          <w:sz w:val="28"/>
          <w:szCs w:val="28"/>
        </w:rPr>
        <w:t xml:space="preserve">   3.  Различие данных, полученных методами инверсионной вольтамперометрии и атомно-абсорбционной спектрометрии,  обусловлено различиями пределов обнаружения. Нижний предел обнаружения тяжелых металлов ВАМ (0,5-1 мкг/л) на порядок ниже по сравнению с ААС (5-10 мкг/л). В связи с этим для получения достоверных результатов по содержанию тяжелых металлов в снеге методом ААС, необходимо проводить предварительное концентрирование пробы.</w:t>
      </w:r>
      <w:bookmarkStart w:id="2" w:name="_GoBack"/>
      <w:bookmarkEnd w:id="2"/>
    </w:p>
    <w:sectPr w:rsidR="004720B7" w:rsidRPr="00DE5128" w:rsidSect="00AA7216">
      <w:footerReference w:type="default" r:id="rId18"/>
      <w:type w:val="continuous"/>
      <w:pgSz w:w="11906" w:h="16838"/>
      <w:pgMar w:top="851"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B11BF" w:rsidRDefault="00AB11BF" w:rsidP="005D45C2">
      <w:pPr>
        <w:spacing w:after="0" w:line="240" w:lineRule="auto"/>
      </w:pPr>
      <w:r>
        <w:separator/>
      </w:r>
    </w:p>
  </w:endnote>
  <w:endnote w:type="continuationSeparator" w:id="0">
    <w:p w:rsidR="00AB11BF" w:rsidRDefault="00AB11BF" w:rsidP="005D45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ylfaen">
    <w:panose1 w:val="010A0502050306030303"/>
    <w:charset w:val="CC"/>
    <w:family w:val="roman"/>
    <w:pitch w:val="variable"/>
    <w:sig w:usb0="04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nstantia">
    <w:panose1 w:val="02030602050306030303"/>
    <w:charset w:val="CC"/>
    <w:family w:val="roman"/>
    <w:pitch w:val="variable"/>
    <w:sig w:usb0="A00002EF" w:usb1="4000204B" w:usb2="00000000" w:usb3="00000000" w:csb0="0000019F" w:csb1="00000000"/>
  </w:font>
  <w:font w:name="Candara">
    <w:panose1 w:val="020E0502030303020204"/>
    <w:charset w:val="CC"/>
    <w:family w:val="swiss"/>
    <w:pitch w:val="variable"/>
    <w:sig w:usb0="A00002EF" w:usb1="4000A44B"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46DF" w:rsidRDefault="002146D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B11BF" w:rsidRDefault="00AB11BF" w:rsidP="005D45C2">
      <w:pPr>
        <w:spacing w:after="0" w:line="240" w:lineRule="auto"/>
      </w:pPr>
      <w:r>
        <w:separator/>
      </w:r>
    </w:p>
  </w:footnote>
  <w:footnote w:type="continuationSeparator" w:id="0">
    <w:p w:rsidR="00AB11BF" w:rsidRDefault="00AB11BF" w:rsidP="005D45C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6B32FCB2"/>
    <w:lvl w:ilvl="0">
      <w:numFmt w:val="bullet"/>
      <w:lvlText w:val="*"/>
      <w:lvlJc w:val="left"/>
    </w:lvl>
  </w:abstractNum>
  <w:abstractNum w:abstractNumId="1">
    <w:nsid w:val="01610472"/>
    <w:multiLevelType w:val="singleLevel"/>
    <w:tmpl w:val="92FAF794"/>
    <w:lvl w:ilvl="0">
      <w:start w:val="5"/>
      <w:numFmt w:val="decimal"/>
      <w:lvlText w:val="1.8.%1."/>
      <w:legacy w:legacy="1" w:legacySpace="0" w:legacyIndent="384"/>
      <w:lvlJc w:val="left"/>
      <w:rPr>
        <w:rFonts w:ascii="Times New Roman" w:hAnsi="Times New Roman" w:cs="Times New Roman" w:hint="default"/>
      </w:rPr>
    </w:lvl>
  </w:abstractNum>
  <w:abstractNum w:abstractNumId="2">
    <w:nsid w:val="069D76E0"/>
    <w:multiLevelType w:val="multilevel"/>
    <w:tmpl w:val="18584DA6"/>
    <w:lvl w:ilvl="0">
      <w:start w:val="1"/>
      <w:numFmt w:val="decimal"/>
      <w:lvlText w:val="%1."/>
      <w:lvlJc w:val="left"/>
      <w:pPr>
        <w:ind w:left="1212" w:hanging="360"/>
      </w:pPr>
      <w:rPr>
        <w:rFonts w:hint="default"/>
        <w:b w:val="0"/>
        <w:i w:val="0"/>
      </w:rPr>
    </w:lvl>
    <w:lvl w:ilvl="1">
      <w:start w:val="1"/>
      <w:numFmt w:val="decimal"/>
      <w:isLgl/>
      <w:lvlText w:val="%1.%2."/>
      <w:lvlJc w:val="left"/>
      <w:pPr>
        <w:ind w:left="1572" w:hanging="720"/>
      </w:pPr>
      <w:rPr>
        <w:rFonts w:hint="default"/>
      </w:rPr>
    </w:lvl>
    <w:lvl w:ilvl="2">
      <w:start w:val="1"/>
      <w:numFmt w:val="decimal"/>
      <w:isLgl/>
      <w:lvlText w:val="%1.%2.%3."/>
      <w:lvlJc w:val="left"/>
      <w:pPr>
        <w:ind w:left="1572" w:hanging="720"/>
      </w:pPr>
      <w:rPr>
        <w:rFonts w:hint="default"/>
      </w:rPr>
    </w:lvl>
    <w:lvl w:ilvl="3">
      <w:start w:val="1"/>
      <w:numFmt w:val="decimal"/>
      <w:isLgl/>
      <w:lvlText w:val="%1.%2.%3.%4."/>
      <w:lvlJc w:val="left"/>
      <w:pPr>
        <w:ind w:left="1932" w:hanging="1080"/>
      </w:pPr>
      <w:rPr>
        <w:rFonts w:hint="default"/>
      </w:rPr>
    </w:lvl>
    <w:lvl w:ilvl="4">
      <w:start w:val="1"/>
      <w:numFmt w:val="decimal"/>
      <w:isLgl/>
      <w:lvlText w:val="%1.%2.%3.%4.%5."/>
      <w:lvlJc w:val="left"/>
      <w:pPr>
        <w:ind w:left="1932" w:hanging="1080"/>
      </w:pPr>
      <w:rPr>
        <w:rFonts w:hint="default"/>
      </w:rPr>
    </w:lvl>
    <w:lvl w:ilvl="5">
      <w:start w:val="1"/>
      <w:numFmt w:val="decimal"/>
      <w:isLgl/>
      <w:lvlText w:val="%1.%2.%3.%4.%5.%6."/>
      <w:lvlJc w:val="left"/>
      <w:pPr>
        <w:ind w:left="2292" w:hanging="1440"/>
      </w:pPr>
      <w:rPr>
        <w:rFonts w:hint="default"/>
      </w:rPr>
    </w:lvl>
    <w:lvl w:ilvl="6">
      <w:start w:val="1"/>
      <w:numFmt w:val="decimal"/>
      <w:isLgl/>
      <w:lvlText w:val="%1.%2.%3.%4.%5.%6.%7."/>
      <w:lvlJc w:val="left"/>
      <w:pPr>
        <w:ind w:left="2652" w:hanging="1800"/>
      </w:pPr>
      <w:rPr>
        <w:rFonts w:hint="default"/>
      </w:rPr>
    </w:lvl>
    <w:lvl w:ilvl="7">
      <w:start w:val="1"/>
      <w:numFmt w:val="decimal"/>
      <w:isLgl/>
      <w:lvlText w:val="%1.%2.%3.%4.%5.%6.%7.%8."/>
      <w:lvlJc w:val="left"/>
      <w:pPr>
        <w:ind w:left="2652" w:hanging="1800"/>
      </w:pPr>
      <w:rPr>
        <w:rFonts w:hint="default"/>
      </w:rPr>
    </w:lvl>
    <w:lvl w:ilvl="8">
      <w:start w:val="1"/>
      <w:numFmt w:val="decimal"/>
      <w:isLgl/>
      <w:lvlText w:val="%1.%2.%3.%4.%5.%6.%7.%8.%9."/>
      <w:lvlJc w:val="left"/>
      <w:pPr>
        <w:ind w:left="3012" w:hanging="2160"/>
      </w:pPr>
      <w:rPr>
        <w:rFonts w:hint="default"/>
      </w:rPr>
    </w:lvl>
  </w:abstractNum>
  <w:abstractNum w:abstractNumId="3">
    <w:nsid w:val="08362FBF"/>
    <w:multiLevelType w:val="hybridMultilevel"/>
    <w:tmpl w:val="EEDAB6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B207C6A"/>
    <w:multiLevelType w:val="singleLevel"/>
    <w:tmpl w:val="603A1C48"/>
    <w:lvl w:ilvl="0">
      <w:start w:val="1"/>
      <w:numFmt w:val="decimal"/>
      <w:lvlText w:val="1.9.2.%1."/>
      <w:legacy w:legacy="1" w:legacySpace="0" w:legacyIndent="500"/>
      <w:lvlJc w:val="left"/>
      <w:rPr>
        <w:rFonts w:ascii="Times New Roman" w:hAnsi="Times New Roman" w:cs="Times New Roman" w:hint="default"/>
      </w:rPr>
    </w:lvl>
  </w:abstractNum>
  <w:abstractNum w:abstractNumId="5">
    <w:nsid w:val="10F4162C"/>
    <w:multiLevelType w:val="singleLevel"/>
    <w:tmpl w:val="906E78CA"/>
    <w:lvl w:ilvl="0">
      <w:start w:val="2"/>
      <w:numFmt w:val="decimal"/>
      <w:lvlText w:val="1.8.3.%1."/>
      <w:legacy w:legacy="1" w:legacySpace="0" w:legacyIndent="513"/>
      <w:lvlJc w:val="left"/>
      <w:rPr>
        <w:rFonts w:ascii="Times New Roman" w:hAnsi="Times New Roman" w:cs="Times New Roman" w:hint="default"/>
      </w:rPr>
    </w:lvl>
  </w:abstractNum>
  <w:abstractNum w:abstractNumId="6">
    <w:nsid w:val="37765D89"/>
    <w:multiLevelType w:val="singleLevel"/>
    <w:tmpl w:val="286E6D84"/>
    <w:lvl w:ilvl="0">
      <w:start w:val="7"/>
      <w:numFmt w:val="decimal"/>
      <w:lvlText w:val="1.8.1.%1."/>
      <w:legacy w:legacy="1" w:legacySpace="0" w:legacyIndent="513"/>
      <w:lvlJc w:val="left"/>
      <w:rPr>
        <w:rFonts w:ascii="Times New Roman" w:hAnsi="Times New Roman" w:cs="Times New Roman" w:hint="default"/>
      </w:rPr>
    </w:lvl>
  </w:abstractNum>
  <w:abstractNum w:abstractNumId="7">
    <w:nsid w:val="39D14468"/>
    <w:multiLevelType w:val="hybridMultilevel"/>
    <w:tmpl w:val="5B3A4ABE"/>
    <w:lvl w:ilvl="0" w:tplc="66EE156E">
      <w:start w:val="1"/>
      <w:numFmt w:val="decimal"/>
      <w:lvlText w:val="%1."/>
      <w:lvlJc w:val="left"/>
      <w:pPr>
        <w:ind w:left="880" w:hanging="360"/>
      </w:pPr>
      <w:rPr>
        <w:rFonts w:hint="default"/>
      </w:rPr>
    </w:lvl>
    <w:lvl w:ilvl="1" w:tplc="04190019" w:tentative="1">
      <w:start w:val="1"/>
      <w:numFmt w:val="lowerLetter"/>
      <w:lvlText w:val="%2."/>
      <w:lvlJc w:val="left"/>
      <w:pPr>
        <w:ind w:left="1600" w:hanging="360"/>
      </w:pPr>
    </w:lvl>
    <w:lvl w:ilvl="2" w:tplc="0419001B" w:tentative="1">
      <w:start w:val="1"/>
      <w:numFmt w:val="lowerRoman"/>
      <w:lvlText w:val="%3."/>
      <w:lvlJc w:val="right"/>
      <w:pPr>
        <w:ind w:left="2320" w:hanging="180"/>
      </w:pPr>
    </w:lvl>
    <w:lvl w:ilvl="3" w:tplc="0419000F" w:tentative="1">
      <w:start w:val="1"/>
      <w:numFmt w:val="decimal"/>
      <w:lvlText w:val="%4."/>
      <w:lvlJc w:val="left"/>
      <w:pPr>
        <w:ind w:left="3040" w:hanging="360"/>
      </w:pPr>
    </w:lvl>
    <w:lvl w:ilvl="4" w:tplc="04190019" w:tentative="1">
      <w:start w:val="1"/>
      <w:numFmt w:val="lowerLetter"/>
      <w:lvlText w:val="%5."/>
      <w:lvlJc w:val="left"/>
      <w:pPr>
        <w:ind w:left="3760" w:hanging="360"/>
      </w:pPr>
    </w:lvl>
    <w:lvl w:ilvl="5" w:tplc="0419001B" w:tentative="1">
      <w:start w:val="1"/>
      <w:numFmt w:val="lowerRoman"/>
      <w:lvlText w:val="%6."/>
      <w:lvlJc w:val="right"/>
      <w:pPr>
        <w:ind w:left="4480" w:hanging="180"/>
      </w:pPr>
    </w:lvl>
    <w:lvl w:ilvl="6" w:tplc="0419000F" w:tentative="1">
      <w:start w:val="1"/>
      <w:numFmt w:val="decimal"/>
      <w:lvlText w:val="%7."/>
      <w:lvlJc w:val="left"/>
      <w:pPr>
        <w:ind w:left="5200" w:hanging="360"/>
      </w:pPr>
    </w:lvl>
    <w:lvl w:ilvl="7" w:tplc="04190019" w:tentative="1">
      <w:start w:val="1"/>
      <w:numFmt w:val="lowerLetter"/>
      <w:lvlText w:val="%8."/>
      <w:lvlJc w:val="left"/>
      <w:pPr>
        <w:ind w:left="5920" w:hanging="360"/>
      </w:pPr>
    </w:lvl>
    <w:lvl w:ilvl="8" w:tplc="0419001B" w:tentative="1">
      <w:start w:val="1"/>
      <w:numFmt w:val="lowerRoman"/>
      <w:lvlText w:val="%9."/>
      <w:lvlJc w:val="right"/>
      <w:pPr>
        <w:ind w:left="6640" w:hanging="180"/>
      </w:pPr>
    </w:lvl>
  </w:abstractNum>
  <w:abstractNum w:abstractNumId="8">
    <w:nsid w:val="3C775E9D"/>
    <w:multiLevelType w:val="singleLevel"/>
    <w:tmpl w:val="CBA29C06"/>
    <w:lvl w:ilvl="0">
      <w:start w:val="2"/>
      <w:numFmt w:val="decimal"/>
      <w:lvlText w:val="1.9.2.%1."/>
      <w:legacy w:legacy="1" w:legacySpace="0" w:legacyIndent="500"/>
      <w:lvlJc w:val="left"/>
      <w:rPr>
        <w:rFonts w:ascii="Times New Roman" w:hAnsi="Times New Roman" w:cs="Times New Roman" w:hint="default"/>
      </w:rPr>
    </w:lvl>
  </w:abstractNum>
  <w:abstractNum w:abstractNumId="9">
    <w:nsid w:val="3F893005"/>
    <w:multiLevelType w:val="singleLevel"/>
    <w:tmpl w:val="E3502BD4"/>
    <w:lvl w:ilvl="0">
      <w:start w:val="2"/>
      <w:numFmt w:val="decimal"/>
      <w:lvlText w:val="9.%1."/>
      <w:legacy w:legacy="1" w:legacySpace="0" w:legacyIndent="547"/>
      <w:lvlJc w:val="left"/>
      <w:rPr>
        <w:rFonts w:ascii="Times New Roman" w:hAnsi="Times New Roman" w:cs="Times New Roman" w:hint="default"/>
      </w:rPr>
    </w:lvl>
  </w:abstractNum>
  <w:abstractNum w:abstractNumId="10">
    <w:nsid w:val="42366643"/>
    <w:multiLevelType w:val="multilevel"/>
    <w:tmpl w:val="E6A02128"/>
    <w:lvl w:ilvl="0">
      <w:start w:val="1"/>
      <w:numFmt w:val="decimal"/>
      <w:lvlText w:val="%1."/>
      <w:lvlJc w:val="left"/>
      <w:pPr>
        <w:ind w:left="1070" w:hanging="360"/>
      </w:pPr>
      <w:rPr>
        <w:rFonts w:hint="default"/>
      </w:rPr>
    </w:lvl>
    <w:lvl w:ilvl="1">
      <w:start w:val="2"/>
      <w:numFmt w:val="decimal"/>
      <w:isLgl/>
      <w:lvlText w:val="%1.%2"/>
      <w:lvlJc w:val="left"/>
      <w:pPr>
        <w:ind w:left="1085" w:hanging="375"/>
      </w:pPr>
      <w:rPr>
        <w:rFonts w:hint="default"/>
        <w:b w:val="0"/>
      </w:rPr>
    </w:lvl>
    <w:lvl w:ilvl="2">
      <w:start w:val="1"/>
      <w:numFmt w:val="decimal"/>
      <w:isLgl/>
      <w:lvlText w:val="%1.%2.%3"/>
      <w:lvlJc w:val="left"/>
      <w:pPr>
        <w:ind w:left="1430" w:hanging="720"/>
      </w:pPr>
      <w:rPr>
        <w:rFonts w:hint="default"/>
        <w:b w:val="0"/>
      </w:rPr>
    </w:lvl>
    <w:lvl w:ilvl="3">
      <w:start w:val="1"/>
      <w:numFmt w:val="decimal"/>
      <w:isLgl/>
      <w:lvlText w:val="%1.%2.%3.%4"/>
      <w:lvlJc w:val="left"/>
      <w:pPr>
        <w:ind w:left="1790" w:hanging="1080"/>
      </w:pPr>
      <w:rPr>
        <w:rFonts w:hint="default"/>
        <w:b w:val="0"/>
      </w:rPr>
    </w:lvl>
    <w:lvl w:ilvl="4">
      <w:start w:val="1"/>
      <w:numFmt w:val="decimal"/>
      <w:isLgl/>
      <w:lvlText w:val="%1.%2.%3.%4.%5"/>
      <w:lvlJc w:val="left"/>
      <w:pPr>
        <w:ind w:left="1790" w:hanging="1080"/>
      </w:pPr>
      <w:rPr>
        <w:rFonts w:hint="default"/>
        <w:b w:val="0"/>
      </w:rPr>
    </w:lvl>
    <w:lvl w:ilvl="5">
      <w:start w:val="1"/>
      <w:numFmt w:val="decimal"/>
      <w:isLgl/>
      <w:lvlText w:val="%1.%2.%3.%4.%5.%6"/>
      <w:lvlJc w:val="left"/>
      <w:pPr>
        <w:ind w:left="2150" w:hanging="1440"/>
      </w:pPr>
      <w:rPr>
        <w:rFonts w:hint="default"/>
        <w:b w:val="0"/>
      </w:rPr>
    </w:lvl>
    <w:lvl w:ilvl="6">
      <w:start w:val="1"/>
      <w:numFmt w:val="decimal"/>
      <w:isLgl/>
      <w:lvlText w:val="%1.%2.%3.%4.%5.%6.%7"/>
      <w:lvlJc w:val="left"/>
      <w:pPr>
        <w:ind w:left="2150" w:hanging="1440"/>
      </w:pPr>
      <w:rPr>
        <w:rFonts w:hint="default"/>
        <w:b w:val="0"/>
      </w:rPr>
    </w:lvl>
    <w:lvl w:ilvl="7">
      <w:start w:val="1"/>
      <w:numFmt w:val="decimal"/>
      <w:isLgl/>
      <w:lvlText w:val="%1.%2.%3.%4.%5.%6.%7.%8"/>
      <w:lvlJc w:val="left"/>
      <w:pPr>
        <w:ind w:left="2510" w:hanging="1800"/>
      </w:pPr>
      <w:rPr>
        <w:rFonts w:hint="default"/>
        <w:b w:val="0"/>
      </w:rPr>
    </w:lvl>
    <w:lvl w:ilvl="8">
      <w:start w:val="1"/>
      <w:numFmt w:val="decimal"/>
      <w:isLgl/>
      <w:lvlText w:val="%1.%2.%3.%4.%5.%6.%7.%8.%9"/>
      <w:lvlJc w:val="left"/>
      <w:pPr>
        <w:ind w:left="2870" w:hanging="2160"/>
      </w:pPr>
      <w:rPr>
        <w:rFonts w:hint="default"/>
        <w:b w:val="0"/>
      </w:rPr>
    </w:lvl>
  </w:abstractNum>
  <w:abstractNum w:abstractNumId="11">
    <w:nsid w:val="4302721A"/>
    <w:multiLevelType w:val="singleLevel"/>
    <w:tmpl w:val="2A62681A"/>
    <w:lvl w:ilvl="0">
      <w:start w:val="1"/>
      <w:numFmt w:val="decimal"/>
      <w:lvlText w:val="%1."/>
      <w:legacy w:legacy="1" w:legacySpace="0" w:legacyIndent="235"/>
      <w:lvlJc w:val="left"/>
      <w:rPr>
        <w:rFonts w:ascii="Times New Roman" w:hAnsi="Times New Roman" w:cs="Times New Roman" w:hint="default"/>
      </w:rPr>
    </w:lvl>
  </w:abstractNum>
  <w:abstractNum w:abstractNumId="12">
    <w:nsid w:val="4B4967DF"/>
    <w:multiLevelType w:val="hybridMultilevel"/>
    <w:tmpl w:val="3C3AEE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DD225D1"/>
    <w:multiLevelType w:val="singleLevel"/>
    <w:tmpl w:val="DD06E5F6"/>
    <w:lvl w:ilvl="0">
      <w:start w:val="1"/>
      <w:numFmt w:val="decimal"/>
      <w:lvlText w:val="%1."/>
      <w:legacy w:legacy="1" w:legacySpace="0" w:legacyIndent="279"/>
      <w:lvlJc w:val="left"/>
      <w:rPr>
        <w:rFonts w:ascii="Times New Roman" w:hAnsi="Times New Roman" w:cs="Times New Roman" w:hint="default"/>
      </w:rPr>
    </w:lvl>
  </w:abstractNum>
  <w:abstractNum w:abstractNumId="14">
    <w:nsid w:val="500A4635"/>
    <w:multiLevelType w:val="hybridMultilevel"/>
    <w:tmpl w:val="E31C39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84D5A21"/>
    <w:multiLevelType w:val="hybridMultilevel"/>
    <w:tmpl w:val="18BE82F8"/>
    <w:lvl w:ilvl="0" w:tplc="4E3A6BAC">
      <w:start w:val="1"/>
      <w:numFmt w:val="decimal"/>
      <w:lvlText w:val="%1."/>
      <w:lvlJc w:val="left"/>
      <w:pPr>
        <w:ind w:left="1090" w:hanging="360"/>
      </w:pPr>
      <w:rPr>
        <w:rFonts w:hint="default"/>
      </w:rPr>
    </w:lvl>
    <w:lvl w:ilvl="1" w:tplc="04190019" w:tentative="1">
      <w:start w:val="1"/>
      <w:numFmt w:val="lowerLetter"/>
      <w:lvlText w:val="%2."/>
      <w:lvlJc w:val="left"/>
      <w:pPr>
        <w:ind w:left="1810" w:hanging="360"/>
      </w:pPr>
    </w:lvl>
    <w:lvl w:ilvl="2" w:tplc="0419001B" w:tentative="1">
      <w:start w:val="1"/>
      <w:numFmt w:val="lowerRoman"/>
      <w:lvlText w:val="%3."/>
      <w:lvlJc w:val="right"/>
      <w:pPr>
        <w:ind w:left="2530" w:hanging="180"/>
      </w:pPr>
    </w:lvl>
    <w:lvl w:ilvl="3" w:tplc="0419000F" w:tentative="1">
      <w:start w:val="1"/>
      <w:numFmt w:val="decimal"/>
      <w:lvlText w:val="%4."/>
      <w:lvlJc w:val="left"/>
      <w:pPr>
        <w:ind w:left="3250" w:hanging="360"/>
      </w:pPr>
    </w:lvl>
    <w:lvl w:ilvl="4" w:tplc="04190019" w:tentative="1">
      <w:start w:val="1"/>
      <w:numFmt w:val="lowerLetter"/>
      <w:lvlText w:val="%5."/>
      <w:lvlJc w:val="left"/>
      <w:pPr>
        <w:ind w:left="3970" w:hanging="360"/>
      </w:pPr>
    </w:lvl>
    <w:lvl w:ilvl="5" w:tplc="0419001B" w:tentative="1">
      <w:start w:val="1"/>
      <w:numFmt w:val="lowerRoman"/>
      <w:lvlText w:val="%6."/>
      <w:lvlJc w:val="right"/>
      <w:pPr>
        <w:ind w:left="4690" w:hanging="180"/>
      </w:pPr>
    </w:lvl>
    <w:lvl w:ilvl="6" w:tplc="0419000F" w:tentative="1">
      <w:start w:val="1"/>
      <w:numFmt w:val="decimal"/>
      <w:lvlText w:val="%7."/>
      <w:lvlJc w:val="left"/>
      <w:pPr>
        <w:ind w:left="5410" w:hanging="360"/>
      </w:pPr>
    </w:lvl>
    <w:lvl w:ilvl="7" w:tplc="04190019" w:tentative="1">
      <w:start w:val="1"/>
      <w:numFmt w:val="lowerLetter"/>
      <w:lvlText w:val="%8."/>
      <w:lvlJc w:val="left"/>
      <w:pPr>
        <w:ind w:left="6130" w:hanging="360"/>
      </w:pPr>
    </w:lvl>
    <w:lvl w:ilvl="8" w:tplc="0419001B" w:tentative="1">
      <w:start w:val="1"/>
      <w:numFmt w:val="lowerRoman"/>
      <w:lvlText w:val="%9."/>
      <w:lvlJc w:val="right"/>
      <w:pPr>
        <w:ind w:left="6850" w:hanging="180"/>
      </w:pPr>
    </w:lvl>
  </w:abstractNum>
  <w:abstractNum w:abstractNumId="16">
    <w:nsid w:val="5E3E396E"/>
    <w:multiLevelType w:val="hybridMultilevel"/>
    <w:tmpl w:val="543617BE"/>
    <w:lvl w:ilvl="0" w:tplc="E6107094">
      <w:start w:val="1"/>
      <w:numFmt w:val="decimal"/>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FE52DD2"/>
    <w:multiLevelType w:val="hybridMultilevel"/>
    <w:tmpl w:val="E4064F60"/>
    <w:lvl w:ilvl="0" w:tplc="52700A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6AA32A5A"/>
    <w:multiLevelType w:val="hybridMultilevel"/>
    <w:tmpl w:val="4B44D896"/>
    <w:lvl w:ilvl="0" w:tplc="76622E98">
      <w:start w:val="1"/>
      <w:numFmt w:val="decimal"/>
      <w:lvlText w:val="%1."/>
      <w:lvlJc w:val="left"/>
      <w:pPr>
        <w:ind w:left="502" w:hanging="360"/>
      </w:pPr>
      <w:rPr>
        <w:rFonts w:hint="default"/>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AC90194"/>
    <w:multiLevelType w:val="singleLevel"/>
    <w:tmpl w:val="82BCFD46"/>
    <w:lvl w:ilvl="0">
      <w:start w:val="1"/>
      <w:numFmt w:val="decimal"/>
      <w:lvlText w:val="1.8.3.%1."/>
      <w:legacy w:legacy="1" w:legacySpace="0" w:legacyIndent="513"/>
      <w:lvlJc w:val="left"/>
      <w:rPr>
        <w:rFonts w:ascii="Times New Roman" w:hAnsi="Times New Roman" w:cs="Times New Roman" w:hint="default"/>
      </w:rPr>
    </w:lvl>
  </w:abstractNum>
  <w:abstractNum w:abstractNumId="20">
    <w:nsid w:val="71046DA7"/>
    <w:multiLevelType w:val="singleLevel"/>
    <w:tmpl w:val="0290C6BE"/>
    <w:lvl w:ilvl="0">
      <w:start w:val="3"/>
      <w:numFmt w:val="decimal"/>
      <w:lvlText w:val="9.%1."/>
      <w:legacy w:legacy="1" w:legacySpace="0" w:legacyIndent="547"/>
      <w:lvlJc w:val="left"/>
      <w:rPr>
        <w:rFonts w:ascii="Times New Roman" w:hAnsi="Times New Roman" w:cs="Times New Roman" w:hint="default"/>
      </w:rPr>
    </w:lvl>
  </w:abstractNum>
  <w:abstractNum w:abstractNumId="21">
    <w:nsid w:val="74524CC2"/>
    <w:multiLevelType w:val="hybridMultilevel"/>
    <w:tmpl w:val="8A84663C"/>
    <w:lvl w:ilvl="0" w:tplc="B54A505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nsid w:val="7F25055C"/>
    <w:multiLevelType w:val="multilevel"/>
    <w:tmpl w:val="3DF2D968"/>
    <w:lvl w:ilvl="0">
      <w:start w:val="1"/>
      <w:numFmt w:val="decimal"/>
      <w:lvlText w:val="%1."/>
      <w:lvlJc w:val="left"/>
      <w:pPr>
        <w:ind w:left="880" w:hanging="360"/>
      </w:pPr>
      <w:rPr>
        <w:rFonts w:hint="default"/>
        <w:b/>
      </w:rPr>
    </w:lvl>
    <w:lvl w:ilvl="1">
      <w:start w:val="1"/>
      <w:numFmt w:val="decimal"/>
      <w:isLgl/>
      <w:lvlText w:val="%1.%2."/>
      <w:lvlJc w:val="left"/>
      <w:pPr>
        <w:ind w:left="1428" w:hanging="720"/>
      </w:pPr>
      <w:rPr>
        <w:rFonts w:hint="default"/>
        <w:b/>
      </w:rPr>
    </w:lvl>
    <w:lvl w:ilvl="2">
      <w:start w:val="1"/>
      <w:numFmt w:val="decimal"/>
      <w:isLgl/>
      <w:lvlText w:val="%1.%2.%3."/>
      <w:lvlJc w:val="left"/>
      <w:pPr>
        <w:ind w:left="1616" w:hanging="720"/>
      </w:pPr>
      <w:rPr>
        <w:rFonts w:hint="default"/>
        <w:b w:val="0"/>
      </w:rPr>
    </w:lvl>
    <w:lvl w:ilvl="3">
      <w:start w:val="1"/>
      <w:numFmt w:val="decimal"/>
      <w:isLgl/>
      <w:lvlText w:val="%1.%2.%3.%4."/>
      <w:lvlJc w:val="left"/>
      <w:pPr>
        <w:ind w:left="2164" w:hanging="1080"/>
      </w:pPr>
      <w:rPr>
        <w:rFonts w:hint="default"/>
        <w:b w:val="0"/>
      </w:rPr>
    </w:lvl>
    <w:lvl w:ilvl="4">
      <w:start w:val="1"/>
      <w:numFmt w:val="decimal"/>
      <w:isLgl/>
      <w:lvlText w:val="%1.%2.%3.%4.%5."/>
      <w:lvlJc w:val="left"/>
      <w:pPr>
        <w:ind w:left="2352" w:hanging="1080"/>
      </w:pPr>
      <w:rPr>
        <w:rFonts w:hint="default"/>
        <w:b w:val="0"/>
      </w:rPr>
    </w:lvl>
    <w:lvl w:ilvl="5">
      <w:start w:val="1"/>
      <w:numFmt w:val="decimal"/>
      <w:isLgl/>
      <w:lvlText w:val="%1.%2.%3.%4.%5.%6."/>
      <w:lvlJc w:val="left"/>
      <w:pPr>
        <w:ind w:left="2900" w:hanging="1440"/>
      </w:pPr>
      <w:rPr>
        <w:rFonts w:hint="default"/>
        <w:b w:val="0"/>
      </w:rPr>
    </w:lvl>
    <w:lvl w:ilvl="6">
      <w:start w:val="1"/>
      <w:numFmt w:val="decimal"/>
      <w:isLgl/>
      <w:lvlText w:val="%1.%2.%3.%4.%5.%6.%7."/>
      <w:lvlJc w:val="left"/>
      <w:pPr>
        <w:ind w:left="3448" w:hanging="1800"/>
      </w:pPr>
      <w:rPr>
        <w:rFonts w:hint="default"/>
        <w:b w:val="0"/>
      </w:rPr>
    </w:lvl>
    <w:lvl w:ilvl="7">
      <w:start w:val="1"/>
      <w:numFmt w:val="decimal"/>
      <w:isLgl/>
      <w:lvlText w:val="%1.%2.%3.%4.%5.%6.%7.%8."/>
      <w:lvlJc w:val="left"/>
      <w:pPr>
        <w:ind w:left="3636" w:hanging="1800"/>
      </w:pPr>
      <w:rPr>
        <w:rFonts w:hint="default"/>
        <w:b w:val="0"/>
      </w:rPr>
    </w:lvl>
    <w:lvl w:ilvl="8">
      <w:start w:val="1"/>
      <w:numFmt w:val="decimal"/>
      <w:isLgl/>
      <w:lvlText w:val="%1.%2.%3.%4.%5.%6.%7.%8.%9."/>
      <w:lvlJc w:val="left"/>
      <w:pPr>
        <w:ind w:left="4184" w:hanging="2160"/>
      </w:pPr>
      <w:rPr>
        <w:rFonts w:hint="default"/>
        <w:b w:val="0"/>
      </w:rPr>
    </w:lvl>
  </w:abstractNum>
  <w:num w:numId="1">
    <w:abstractNumId w:val="16"/>
  </w:num>
  <w:num w:numId="2">
    <w:abstractNumId w:val="0"/>
    <w:lvlOverride w:ilvl="0">
      <w:lvl w:ilvl="0">
        <w:start w:val="65535"/>
        <w:numFmt w:val="bullet"/>
        <w:lvlText w:val="•"/>
        <w:legacy w:legacy="1" w:legacySpace="0" w:legacyIndent="350"/>
        <w:lvlJc w:val="left"/>
        <w:rPr>
          <w:rFonts w:ascii="Times New Roman" w:hAnsi="Times New Roman" w:cs="Times New Roman" w:hint="default"/>
        </w:rPr>
      </w:lvl>
    </w:lvlOverride>
  </w:num>
  <w:num w:numId="3">
    <w:abstractNumId w:val="12"/>
  </w:num>
  <w:num w:numId="4">
    <w:abstractNumId w:val="21"/>
  </w:num>
  <w:num w:numId="5">
    <w:abstractNumId w:val="17"/>
  </w:num>
  <w:num w:numId="6">
    <w:abstractNumId w:val="10"/>
  </w:num>
  <w:num w:numId="7">
    <w:abstractNumId w:val="22"/>
  </w:num>
  <w:num w:numId="8">
    <w:abstractNumId w:val="3"/>
  </w:num>
  <w:num w:numId="9">
    <w:abstractNumId w:val="15"/>
  </w:num>
  <w:num w:numId="10">
    <w:abstractNumId w:val="18"/>
  </w:num>
  <w:num w:numId="11">
    <w:abstractNumId w:val="9"/>
  </w:num>
  <w:num w:numId="12">
    <w:abstractNumId w:val="20"/>
  </w:num>
  <w:num w:numId="13">
    <w:abstractNumId w:val="13"/>
    <w:lvlOverride w:ilvl="0">
      <w:lvl w:ilvl="0">
        <w:start w:val="1"/>
        <w:numFmt w:val="decimal"/>
        <w:lvlText w:val="%1."/>
        <w:legacy w:legacy="1" w:legacySpace="0" w:legacyIndent="278"/>
        <w:lvlJc w:val="left"/>
        <w:rPr>
          <w:rFonts w:ascii="Times New Roman" w:hAnsi="Times New Roman" w:cs="Times New Roman" w:hint="default"/>
        </w:rPr>
      </w:lvl>
    </w:lvlOverride>
  </w:num>
  <w:num w:numId="14">
    <w:abstractNumId w:val="7"/>
  </w:num>
  <w:num w:numId="15">
    <w:abstractNumId w:val="6"/>
  </w:num>
  <w:num w:numId="16">
    <w:abstractNumId w:val="2"/>
  </w:num>
  <w:num w:numId="17">
    <w:abstractNumId w:val="19"/>
  </w:num>
  <w:num w:numId="18">
    <w:abstractNumId w:val="5"/>
  </w:num>
  <w:num w:numId="19">
    <w:abstractNumId w:val="1"/>
  </w:num>
  <w:num w:numId="20">
    <w:abstractNumId w:val="11"/>
  </w:num>
  <w:num w:numId="21">
    <w:abstractNumId w:val="4"/>
  </w:num>
  <w:num w:numId="22">
    <w:abstractNumId w:val="8"/>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C1CEC"/>
    <w:rsid w:val="00026E94"/>
    <w:rsid w:val="00097BAA"/>
    <w:rsid w:val="001155E3"/>
    <w:rsid w:val="001256EA"/>
    <w:rsid w:val="00150164"/>
    <w:rsid w:val="00152EAD"/>
    <w:rsid w:val="001A5369"/>
    <w:rsid w:val="001A6718"/>
    <w:rsid w:val="001D308E"/>
    <w:rsid w:val="001E3A7C"/>
    <w:rsid w:val="002146DF"/>
    <w:rsid w:val="00236C82"/>
    <w:rsid w:val="002645CA"/>
    <w:rsid w:val="00267DED"/>
    <w:rsid w:val="002811F6"/>
    <w:rsid w:val="002B5395"/>
    <w:rsid w:val="002F1E5C"/>
    <w:rsid w:val="00334342"/>
    <w:rsid w:val="003A1F89"/>
    <w:rsid w:val="00402E70"/>
    <w:rsid w:val="004031E9"/>
    <w:rsid w:val="00430727"/>
    <w:rsid w:val="00451464"/>
    <w:rsid w:val="00455269"/>
    <w:rsid w:val="004720B7"/>
    <w:rsid w:val="004754DD"/>
    <w:rsid w:val="004902FE"/>
    <w:rsid w:val="004D110D"/>
    <w:rsid w:val="004E734F"/>
    <w:rsid w:val="005306CF"/>
    <w:rsid w:val="005321BB"/>
    <w:rsid w:val="005565A9"/>
    <w:rsid w:val="00560D39"/>
    <w:rsid w:val="00591EAC"/>
    <w:rsid w:val="005D45C2"/>
    <w:rsid w:val="00633251"/>
    <w:rsid w:val="0063507B"/>
    <w:rsid w:val="00636ADF"/>
    <w:rsid w:val="006630ED"/>
    <w:rsid w:val="006B0853"/>
    <w:rsid w:val="006B10B5"/>
    <w:rsid w:val="006C0881"/>
    <w:rsid w:val="006C14CB"/>
    <w:rsid w:val="006C2202"/>
    <w:rsid w:val="006D62C8"/>
    <w:rsid w:val="006E5299"/>
    <w:rsid w:val="00723935"/>
    <w:rsid w:val="007279A2"/>
    <w:rsid w:val="00733C1A"/>
    <w:rsid w:val="007C7FD5"/>
    <w:rsid w:val="007D665A"/>
    <w:rsid w:val="008064C2"/>
    <w:rsid w:val="00834E03"/>
    <w:rsid w:val="008449D2"/>
    <w:rsid w:val="008773B5"/>
    <w:rsid w:val="008D2665"/>
    <w:rsid w:val="008F6582"/>
    <w:rsid w:val="00913ECC"/>
    <w:rsid w:val="009169ED"/>
    <w:rsid w:val="00927116"/>
    <w:rsid w:val="00951366"/>
    <w:rsid w:val="0096491E"/>
    <w:rsid w:val="009671BE"/>
    <w:rsid w:val="009C406C"/>
    <w:rsid w:val="009E7422"/>
    <w:rsid w:val="00A23FAA"/>
    <w:rsid w:val="00A9409A"/>
    <w:rsid w:val="00A940F0"/>
    <w:rsid w:val="00AA7216"/>
    <w:rsid w:val="00AB11BF"/>
    <w:rsid w:val="00AC1CEC"/>
    <w:rsid w:val="00B1532F"/>
    <w:rsid w:val="00B26020"/>
    <w:rsid w:val="00B422F7"/>
    <w:rsid w:val="00BA4B2A"/>
    <w:rsid w:val="00BB2103"/>
    <w:rsid w:val="00BB46AC"/>
    <w:rsid w:val="00BC6EFA"/>
    <w:rsid w:val="00BF41B6"/>
    <w:rsid w:val="00C24BA3"/>
    <w:rsid w:val="00C252CF"/>
    <w:rsid w:val="00C3514A"/>
    <w:rsid w:val="00C8299B"/>
    <w:rsid w:val="00C86640"/>
    <w:rsid w:val="00C921DE"/>
    <w:rsid w:val="00C956BE"/>
    <w:rsid w:val="00CB60B9"/>
    <w:rsid w:val="00CC3697"/>
    <w:rsid w:val="00CD1090"/>
    <w:rsid w:val="00D0537F"/>
    <w:rsid w:val="00D160B9"/>
    <w:rsid w:val="00D24E1C"/>
    <w:rsid w:val="00D56B10"/>
    <w:rsid w:val="00D87525"/>
    <w:rsid w:val="00D96854"/>
    <w:rsid w:val="00DE5128"/>
    <w:rsid w:val="00E63F5C"/>
    <w:rsid w:val="00E9563E"/>
    <w:rsid w:val="00E95EF8"/>
    <w:rsid w:val="00F72DB1"/>
    <w:rsid w:val="00F7344A"/>
    <w:rsid w:val="00F85EFC"/>
    <w:rsid w:val="00F90A9B"/>
    <w:rsid w:val="00F968C0"/>
    <w:rsid w:val="00FB6A9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ecimalSymbol w:val=","/>
  <w:listSeparator w:val=";"/>
  <w15:chartTrackingRefBased/>
  <w15:docId w15:val="{DAFF7C18-6483-4186-9BD3-EF04AAE9AF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55269"/>
    <w:pPr>
      <w:spacing w:after="200" w:line="276" w:lineRule="auto"/>
    </w:pPr>
    <w:rPr>
      <w:sz w:val="22"/>
      <w:szCs w:val="22"/>
      <w:lang w:eastAsia="en-US"/>
    </w:rPr>
  </w:style>
  <w:style w:type="paragraph" w:styleId="1">
    <w:name w:val="heading 1"/>
    <w:basedOn w:val="a"/>
    <w:next w:val="a"/>
    <w:link w:val="10"/>
    <w:qFormat/>
    <w:rsid w:val="002146DF"/>
    <w:pPr>
      <w:keepNext/>
      <w:spacing w:after="0" w:line="240" w:lineRule="auto"/>
      <w:jc w:val="center"/>
      <w:outlineLvl w:val="0"/>
    </w:pPr>
    <w:rPr>
      <w:rFonts w:ascii="Times New Roman" w:eastAsia="Times New Roman" w:hAnsi="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Основной текст Знак1"/>
    <w:basedOn w:val="a0"/>
    <w:link w:val="a3"/>
    <w:uiPriority w:val="99"/>
    <w:rsid w:val="00AC1CEC"/>
    <w:rPr>
      <w:rFonts w:ascii="Times New Roman" w:hAnsi="Times New Roman" w:cs="Times New Roman"/>
      <w:sz w:val="27"/>
      <w:szCs w:val="27"/>
      <w:shd w:val="clear" w:color="auto" w:fill="FFFFFF"/>
    </w:rPr>
  </w:style>
  <w:style w:type="character" w:customStyle="1" w:styleId="a4">
    <w:name w:val="Колонтитул_"/>
    <w:basedOn w:val="a0"/>
    <w:link w:val="a5"/>
    <w:uiPriority w:val="99"/>
    <w:rsid w:val="00AC1CEC"/>
    <w:rPr>
      <w:rFonts w:ascii="Times New Roman" w:hAnsi="Times New Roman" w:cs="Times New Roman"/>
      <w:sz w:val="20"/>
      <w:szCs w:val="20"/>
      <w:shd w:val="clear" w:color="auto" w:fill="FFFFFF"/>
    </w:rPr>
  </w:style>
  <w:style w:type="character" w:customStyle="1" w:styleId="110">
    <w:name w:val="Колонтитул + 11"/>
    <w:aliases w:val="5 pt,Основной текст (2) + 15,Курсив,Интервал 0 pt8"/>
    <w:basedOn w:val="a4"/>
    <w:uiPriority w:val="99"/>
    <w:rsid w:val="00AC1CEC"/>
    <w:rPr>
      <w:rFonts w:ascii="Times New Roman" w:hAnsi="Times New Roman" w:cs="Times New Roman"/>
      <w:spacing w:val="0"/>
      <w:sz w:val="23"/>
      <w:szCs w:val="23"/>
      <w:shd w:val="clear" w:color="auto" w:fill="FFFFFF"/>
    </w:rPr>
  </w:style>
  <w:style w:type="character" w:customStyle="1" w:styleId="12">
    <w:name w:val="Заголовок №1_"/>
    <w:basedOn w:val="a0"/>
    <w:link w:val="13"/>
    <w:uiPriority w:val="99"/>
    <w:rsid w:val="00AC1CEC"/>
    <w:rPr>
      <w:rFonts w:ascii="Times New Roman" w:hAnsi="Times New Roman" w:cs="Times New Roman"/>
      <w:sz w:val="27"/>
      <w:szCs w:val="27"/>
      <w:shd w:val="clear" w:color="auto" w:fill="FFFFFF"/>
    </w:rPr>
  </w:style>
  <w:style w:type="character" w:customStyle="1" w:styleId="81">
    <w:name w:val="Основной текст + 81"/>
    <w:aliases w:val="5 pt1,Основной текст + 15,Курсив1,Интервал 0 pt3"/>
    <w:basedOn w:val="11"/>
    <w:uiPriority w:val="99"/>
    <w:rsid w:val="00AC1CEC"/>
    <w:rPr>
      <w:rFonts w:ascii="Times New Roman" w:hAnsi="Times New Roman" w:cs="Times New Roman"/>
      <w:sz w:val="17"/>
      <w:szCs w:val="17"/>
      <w:shd w:val="clear" w:color="auto" w:fill="FFFFFF"/>
    </w:rPr>
  </w:style>
  <w:style w:type="paragraph" w:styleId="a3">
    <w:name w:val="Body Text"/>
    <w:basedOn w:val="a"/>
    <w:link w:val="11"/>
    <w:uiPriority w:val="99"/>
    <w:rsid w:val="00AC1CEC"/>
    <w:pPr>
      <w:shd w:val="clear" w:color="auto" w:fill="FFFFFF"/>
      <w:spacing w:after="0" w:line="485" w:lineRule="exact"/>
      <w:jc w:val="both"/>
    </w:pPr>
    <w:rPr>
      <w:rFonts w:ascii="Times New Roman" w:hAnsi="Times New Roman"/>
      <w:sz w:val="27"/>
      <w:szCs w:val="27"/>
    </w:rPr>
  </w:style>
  <w:style w:type="character" w:customStyle="1" w:styleId="a6">
    <w:name w:val="Основной текст Знак"/>
    <w:basedOn w:val="a0"/>
    <w:uiPriority w:val="99"/>
    <w:semiHidden/>
    <w:rsid w:val="00AC1CEC"/>
  </w:style>
  <w:style w:type="paragraph" w:customStyle="1" w:styleId="a5">
    <w:name w:val="Колонтитул"/>
    <w:basedOn w:val="a"/>
    <w:link w:val="a4"/>
    <w:uiPriority w:val="99"/>
    <w:rsid w:val="00AC1CEC"/>
    <w:pPr>
      <w:shd w:val="clear" w:color="auto" w:fill="FFFFFF"/>
      <w:spacing w:after="0" w:line="240" w:lineRule="auto"/>
    </w:pPr>
    <w:rPr>
      <w:rFonts w:ascii="Times New Roman" w:hAnsi="Times New Roman"/>
      <w:sz w:val="20"/>
      <w:szCs w:val="20"/>
    </w:rPr>
  </w:style>
  <w:style w:type="paragraph" w:customStyle="1" w:styleId="13">
    <w:name w:val="Заголовок №1"/>
    <w:basedOn w:val="a"/>
    <w:link w:val="12"/>
    <w:uiPriority w:val="99"/>
    <w:rsid w:val="00AC1CEC"/>
    <w:pPr>
      <w:shd w:val="clear" w:color="auto" w:fill="FFFFFF"/>
      <w:spacing w:after="0" w:line="485" w:lineRule="exact"/>
      <w:ind w:firstLine="700"/>
      <w:jc w:val="both"/>
      <w:outlineLvl w:val="0"/>
    </w:pPr>
    <w:rPr>
      <w:rFonts w:ascii="Times New Roman" w:hAnsi="Times New Roman"/>
      <w:sz w:val="27"/>
      <w:szCs w:val="27"/>
    </w:rPr>
  </w:style>
  <w:style w:type="paragraph" w:styleId="a7">
    <w:name w:val="List Paragraph"/>
    <w:basedOn w:val="a"/>
    <w:uiPriority w:val="34"/>
    <w:qFormat/>
    <w:rsid w:val="004D110D"/>
    <w:pPr>
      <w:ind w:left="720"/>
      <w:contextualSpacing/>
    </w:pPr>
  </w:style>
  <w:style w:type="paragraph" w:customStyle="1" w:styleId="Style1">
    <w:name w:val="Style1"/>
    <w:basedOn w:val="a"/>
    <w:uiPriority w:val="99"/>
    <w:rsid w:val="00CC3697"/>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
    <w:name w:val="Style2"/>
    <w:basedOn w:val="a"/>
    <w:uiPriority w:val="99"/>
    <w:rsid w:val="00CC3697"/>
    <w:pPr>
      <w:widowControl w:val="0"/>
      <w:autoSpaceDE w:val="0"/>
      <w:autoSpaceDN w:val="0"/>
      <w:adjustRightInd w:val="0"/>
      <w:spacing w:after="0" w:line="484" w:lineRule="exact"/>
      <w:ind w:firstLine="701"/>
      <w:jc w:val="both"/>
    </w:pPr>
    <w:rPr>
      <w:rFonts w:ascii="Times New Roman" w:eastAsia="Times New Roman" w:hAnsi="Times New Roman"/>
      <w:sz w:val="24"/>
      <w:szCs w:val="24"/>
      <w:lang w:eastAsia="ru-RU"/>
    </w:rPr>
  </w:style>
  <w:style w:type="paragraph" w:customStyle="1" w:styleId="Style6">
    <w:name w:val="Style6"/>
    <w:basedOn w:val="a"/>
    <w:uiPriority w:val="99"/>
    <w:rsid w:val="00CC3697"/>
    <w:pPr>
      <w:widowControl w:val="0"/>
      <w:autoSpaceDE w:val="0"/>
      <w:autoSpaceDN w:val="0"/>
      <w:adjustRightInd w:val="0"/>
      <w:spacing w:after="0" w:line="490" w:lineRule="exact"/>
      <w:ind w:firstLine="730"/>
      <w:jc w:val="both"/>
    </w:pPr>
    <w:rPr>
      <w:rFonts w:ascii="Times New Roman" w:eastAsia="Times New Roman" w:hAnsi="Times New Roman"/>
      <w:sz w:val="24"/>
      <w:szCs w:val="24"/>
      <w:lang w:eastAsia="ru-RU"/>
    </w:rPr>
  </w:style>
  <w:style w:type="character" w:customStyle="1" w:styleId="FontStyle12">
    <w:name w:val="Font Style12"/>
    <w:basedOn w:val="a0"/>
    <w:uiPriority w:val="99"/>
    <w:rsid w:val="00CC3697"/>
    <w:rPr>
      <w:rFonts w:ascii="Sylfaen" w:hAnsi="Sylfaen" w:cs="Sylfaen"/>
      <w:sz w:val="24"/>
      <w:szCs w:val="24"/>
    </w:rPr>
  </w:style>
  <w:style w:type="character" w:customStyle="1" w:styleId="FontStyle13">
    <w:name w:val="Font Style13"/>
    <w:basedOn w:val="a0"/>
    <w:uiPriority w:val="99"/>
    <w:rsid w:val="00CC3697"/>
    <w:rPr>
      <w:rFonts w:ascii="Times New Roman" w:hAnsi="Times New Roman" w:cs="Times New Roman"/>
      <w:i/>
      <w:iCs/>
      <w:sz w:val="26"/>
      <w:szCs w:val="26"/>
    </w:rPr>
  </w:style>
  <w:style w:type="character" w:customStyle="1" w:styleId="FontStyle14">
    <w:name w:val="Font Style14"/>
    <w:basedOn w:val="a0"/>
    <w:uiPriority w:val="99"/>
    <w:rsid w:val="00CC3697"/>
    <w:rPr>
      <w:rFonts w:ascii="Times New Roman" w:hAnsi="Times New Roman" w:cs="Times New Roman"/>
      <w:i/>
      <w:iCs/>
      <w:sz w:val="26"/>
      <w:szCs w:val="26"/>
    </w:rPr>
  </w:style>
  <w:style w:type="character" w:customStyle="1" w:styleId="FontStyle15">
    <w:name w:val="Font Style15"/>
    <w:basedOn w:val="a0"/>
    <w:uiPriority w:val="99"/>
    <w:rsid w:val="00CC3697"/>
    <w:rPr>
      <w:rFonts w:ascii="Times New Roman" w:hAnsi="Times New Roman" w:cs="Times New Roman"/>
      <w:i/>
      <w:iCs/>
      <w:sz w:val="26"/>
      <w:szCs w:val="26"/>
    </w:rPr>
  </w:style>
  <w:style w:type="character" w:customStyle="1" w:styleId="FontStyle16">
    <w:name w:val="Font Style16"/>
    <w:basedOn w:val="a0"/>
    <w:uiPriority w:val="99"/>
    <w:rsid w:val="00CC3697"/>
    <w:rPr>
      <w:rFonts w:ascii="Times New Roman" w:hAnsi="Times New Roman" w:cs="Times New Roman"/>
      <w:sz w:val="26"/>
      <w:szCs w:val="26"/>
    </w:rPr>
  </w:style>
  <w:style w:type="character" w:customStyle="1" w:styleId="FontStyle19">
    <w:name w:val="Font Style19"/>
    <w:basedOn w:val="a0"/>
    <w:uiPriority w:val="99"/>
    <w:rsid w:val="00CC3697"/>
    <w:rPr>
      <w:rFonts w:ascii="Times New Roman" w:hAnsi="Times New Roman" w:cs="Times New Roman"/>
      <w:b/>
      <w:bCs/>
      <w:sz w:val="26"/>
      <w:szCs w:val="26"/>
    </w:rPr>
  </w:style>
  <w:style w:type="character" w:customStyle="1" w:styleId="FontStyle18">
    <w:name w:val="Font Style18"/>
    <w:basedOn w:val="a0"/>
    <w:uiPriority w:val="99"/>
    <w:rsid w:val="008773B5"/>
    <w:rPr>
      <w:rFonts w:ascii="Times New Roman" w:hAnsi="Times New Roman" w:cs="Times New Roman"/>
      <w:sz w:val="24"/>
      <w:szCs w:val="24"/>
    </w:rPr>
  </w:style>
  <w:style w:type="character" w:customStyle="1" w:styleId="a8">
    <w:name w:val="Подпись к картинке_"/>
    <w:basedOn w:val="a0"/>
    <w:link w:val="14"/>
    <w:uiPriority w:val="99"/>
    <w:rsid w:val="00C86640"/>
    <w:rPr>
      <w:rFonts w:ascii="Times New Roman" w:hAnsi="Times New Roman"/>
      <w:spacing w:val="20"/>
      <w:sz w:val="29"/>
      <w:szCs w:val="29"/>
      <w:shd w:val="clear" w:color="auto" w:fill="FFFFFF"/>
    </w:rPr>
  </w:style>
  <w:style w:type="character" w:customStyle="1" w:styleId="a9">
    <w:name w:val="Подпись к картинке"/>
    <w:basedOn w:val="a8"/>
    <w:uiPriority w:val="99"/>
    <w:rsid w:val="00C86640"/>
    <w:rPr>
      <w:rFonts w:ascii="Times New Roman" w:hAnsi="Times New Roman"/>
      <w:spacing w:val="20"/>
      <w:sz w:val="29"/>
      <w:szCs w:val="29"/>
      <w:shd w:val="clear" w:color="auto" w:fill="FFFFFF"/>
    </w:rPr>
  </w:style>
  <w:style w:type="character" w:customStyle="1" w:styleId="2">
    <w:name w:val="Основной текст (2)_"/>
    <w:basedOn w:val="a0"/>
    <w:link w:val="20"/>
    <w:uiPriority w:val="99"/>
    <w:rsid w:val="00C86640"/>
    <w:rPr>
      <w:rFonts w:ascii="Times New Roman" w:hAnsi="Times New Roman"/>
      <w:spacing w:val="20"/>
      <w:sz w:val="29"/>
      <w:szCs w:val="29"/>
      <w:shd w:val="clear" w:color="auto" w:fill="FFFFFF"/>
    </w:rPr>
  </w:style>
  <w:style w:type="character" w:customStyle="1" w:styleId="21">
    <w:name w:val="Заголовок №2_"/>
    <w:basedOn w:val="a0"/>
    <w:link w:val="22"/>
    <w:uiPriority w:val="99"/>
    <w:rsid w:val="00C86640"/>
    <w:rPr>
      <w:rFonts w:ascii="Times New Roman" w:hAnsi="Times New Roman"/>
      <w:b/>
      <w:bCs/>
      <w:spacing w:val="20"/>
      <w:sz w:val="30"/>
      <w:szCs w:val="30"/>
      <w:shd w:val="clear" w:color="auto" w:fill="FFFFFF"/>
    </w:rPr>
  </w:style>
  <w:style w:type="character" w:customStyle="1" w:styleId="215pt">
    <w:name w:val="Основной текст (2) + 15 pt"/>
    <w:aliases w:val="Полужирный,Интервал 0 pt"/>
    <w:basedOn w:val="2"/>
    <w:uiPriority w:val="99"/>
    <w:rsid w:val="00C86640"/>
    <w:rPr>
      <w:rFonts w:ascii="Times New Roman" w:hAnsi="Times New Roman"/>
      <w:b/>
      <w:bCs/>
      <w:spacing w:val="0"/>
      <w:sz w:val="30"/>
      <w:szCs w:val="30"/>
      <w:shd w:val="clear" w:color="auto" w:fill="FFFFFF"/>
    </w:rPr>
  </w:style>
  <w:style w:type="paragraph" w:customStyle="1" w:styleId="14">
    <w:name w:val="Подпись к картинке1"/>
    <w:basedOn w:val="a"/>
    <w:link w:val="a8"/>
    <w:uiPriority w:val="99"/>
    <w:rsid w:val="00C86640"/>
    <w:pPr>
      <w:shd w:val="clear" w:color="auto" w:fill="FFFFFF"/>
      <w:spacing w:after="0" w:line="375" w:lineRule="exact"/>
      <w:jc w:val="center"/>
    </w:pPr>
    <w:rPr>
      <w:rFonts w:ascii="Times New Roman" w:hAnsi="Times New Roman"/>
      <w:spacing w:val="20"/>
      <w:sz w:val="29"/>
      <w:szCs w:val="29"/>
      <w:lang w:eastAsia="ru-RU"/>
    </w:rPr>
  </w:style>
  <w:style w:type="paragraph" w:customStyle="1" w:styleId="20">
    <w:name w:val="Основной текст (2)"/>
    <w:basedOn w:val="a"/>
    <w:link w:val="2"/>
    <w:uiPriority w:val="99"/>
    <w:rsid w:val="00C86640"/>
    <w:pPr>
      <w:shd w:val="clear" w:color="auto" w:fill="FFFFFF"/>
      <w:spacing w:before="300" w:after="0" w:line="375" w:lineRule="exact"/>
      <w:jc w:val="both"/>
    </w:pPr>
    <w:rPr>
      <w:rFonts w:ascii="Times New Roman" w:hAnsi="Times New Roman"/>
      <w:spacing w:val="20"/>
      <w:sz w:val="29"/>
      <w:szCs w:val="29"/>
      <w:lang w:eastAsia="ru-RU"/>
    </w:rPr>
  </w:style>
  <w:style w:type="paragraph" w:customStyle="1" w:styleId="22">
    <w:name w:val="Заголовок №2"/>
    <w:basedOn w:val="a"/>
    <w:link w:val="21"/>
    <w:uiPriority w:val="99"/>
    <w:rsid w:val="00C86640"/>
    <w:pPr>
      <w:shd w:val="clear" w:color="auto" w:fill="FFFFFF"/>
      <w:spacing w:after="300" w:line="375" w:lineRule="exact"/>
      <w:jc w:val="center"/>
      <w:outlineLvl w:val="1"/>
    </w:pPr>
    <w:rPr>
      <w:rFonts w:ascii="Times New Roman" w:hAnsi="Times New Roman"/>
      <w:b/>
      <w:bCs/>
      <w:spacing w:val="20"/>
      <w:sz w:val="30"/>
      <w:szCs w:val="30"/>
      <w:lang w:eastAsia="ru-RU"/>
    </w:rPr>
  </w:style>
  <w:style w:type="character" w:customStyle="1" w:styleId="2154">
    <w:name w:val="Основной текст (2) + 154"/>
    <w:aliases w:val="5 pt5,Курсив5,Интервал 0 pt7"/>
    <w:basedOn w:val="2"/>
    <w:uiPriority w:val="99"/>
    <w:rsid w:val="00C86640"/>
    <w:rPr>
      <w:rFonts w:ascii="Times New Roman" w:hAnsi="Times New Roman" w:cs="Times New Roman"/>
      <w:i/>
      <w:iCs/>
      <w:spacing w:val="0"/>
      <w:sz w:val="31"/>
      <w:szCs w:val="31"/>
      <w:shd w:val="clear" w:color="auto" w:fill="FFFFFF"/>
    </w:rPr>
  </w:style>
  <w:style w:type="character" w:customStyle="1" w:styleId="2153">
    <w:name w:val="Основной текст (2) + 153"/>
    <w:aliases w:val="5 pt4,Курсив4,Интервал 0 pt6"/>
    <w:basedOn w:val="2"/>
    <w:uiPriority w:val="99"/>
    <w:rsid w:val="00AA7216"/>
    <w:rPr>
      <w:rFonts w:ascii="Times New Roman" w:hAnsi="Times New Roman" w:cs="Times New Roman"/>
      <w:i/>
      <w:iCs/>
      <w:spacing w:val="0"/>
      <w:sz w:val="31"/>
      <w:szCs w:val="31"/>
      <w:shd w:val="clear" w:color="auto" w:fill="FFFFFF"/>
    </w:rPr>
  </w:style>
  <w:style w:type="character" w:customStyle="1" w:styleId="2152">
    <w:name w:val="Основной текст (2) + 152"/>
    <w:aliases w:val="5 pt3,Курсив3,Интервал 0 pt5"/>
    <w:basedOn w:val="2"/>
    <w:uiPriority w:val="99"/>
    <w:rsid w:val="00AA7216"/>
    <w:rPr>
      <w:rFonts w:ascii="Times New Roman" w:hAnsi="Times New Roman" w:cs="Times New Roman"/>
      <w:i/>
      <w:iCs/>
      <w:spacing w:val="0"/>
      <w:sz w:val="31"/>
      <w:szCs w:val="31"/>
      <w:shd w:val="clear" w:color="auto" w:fill="FFFFFF"/>
    </w:rPr>
  </w:style>
  <w:style w:type="character" w:customStyle="1" w:styleId="2151">
    <w:name w:val="Основной текст (2) + 151"/>
    <w:aliases w:val="5 pt2,Курсив2,Интервал 0 pt4"/>
    <w:basedOn w:val="2"/>
    <w:uiPriority w:val="99"/>
    <w:rsid w:val="00AA7216"/>
    <w:rPr>
      <w:rFonts w:ascii="Times New Roman" w:hAnsi="Times New Roman" w:cs="Times New Roman"/>
      <w:i/>
      <w:iCs/>
      <w:spacing w:val="0"/>
      <w:sz w:val="31"/>
      <w:szCs w:val="31"/>
      <w:shd w:val="clear" w:color="auto" w:fill="FFFFFF"/>
    </w:rPr>
  </w:style>
  <w:style w:type="paragraph" w:styleId="aa">
    <w:name w:val="Balloon Text"/>
    <w:basedOn w:val="a"/>
    <w:link w:val="ab"/>
    <w:uiPriority w:val="99"/>
    <w:semiHidden/>
    <w:unhideWhenUsed/>
    <w:rsid w:val="00AA7216"/>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AA7216"/>
    <w:rPr>
      <w:rFonts w:ascii="Tahoma" w:hAnsi="Tahoma" w:cs="Tahoma"/>
      <w:sz w:val="16"/>
      <w:szCs w:val="16"/>
      <w:lang w:eastAsia="en-US"/>
    </w:rPr>
  </w:style>
  <w:style w:type="character" w:customStyle="1" w:styleId="ac">
    <w:name w:val="Основной текст + Курсив"/>
    <w:aliases w:val="Интервал 0 pt2"/>
    <w:basedOn w:val="11"/>
    <w:uiPriority w:val="99"/>
    <w:rsid w:val="00BC6EFA"/>
    <w:rPr>
      <w:rFonts w:ascii="Times New Roman" w:hAnsi="Times New Roman" w:cs="Times New Roman"/>
      <w:i/>
      <w:iCs/>
      <w:noProof/>
      <w:spacing w:val="0"/>
      <w:sz w:val="24"/>
      <w:szCs w:val="24"/>
      <w:shd w:val="clear" w:color="auto" w:fill="FFFFFF"/>
    </w:rPr>
  </w:style>
  <w:style w:type="character" w:customStyle="1" w:styleId="0pt">
    <w:name w:val="Основной текст + Интервал 0 pt"/>
    <w:basedOn w:val="11"/>
    <w:uiPriority w:val="99"/>
    <w:rsid w:val="00BC6EFA"/>
    <w:rPr>
      <w:rFonts w:ascii="Times New Roman" w:hAnsi="Times New Roman" w:cs="Times New Roman"/>
      <w:spacing w:val="-10"/>
      <w:sz w:val="24"/>
      <w:szCs w:val="24"/>
      <w:shd w:val="clear" w:color="auto" w:fill="FFFFFF"/>
    </w:rPr>
  </w:style>
  <w:style w:type="character" w:customStyle="1" w:styleId="15">
    <w:name w:val="Основной текст + Курсив1"/>
    <w:aliases w:val="Интервал 0 pt1"/>
    <w:basedOn w:val="11"/>
    <w:uiPriority w:val="99"/>
    <w:rsid w:val="00BC6EFA"/>
    <w:rPr>
      <w:rFonts w:ascii="Times New Roman" w:hAnsi="Times New Roman" w:cs="Times New Roman"/>
      <w:i/>
      <w:iCs/>
      <w:spacing w:val="0"/>
      <w:sz w:val="24"/>
      <w:szCs w:val="24"/>
      <w:shd w:val="clear" w:color="auto" w:fill="FFFFFF"/>
    </w:rPr>
  </w:style>
  <w:style w:type="character" w:customStyle="1" w:styleId="3">
    <w:name w:val="Основной текст (3)_"/>
    <w:basedOn w:val="a0"/>
    <w:link w:val="30"/>
    <w:uiPriority w:val="99"/>
    <w:rsid w:val="00BC6EFA"/>
    <w:rPr>
      <w:rFonts w:ascii="Times New Roman" w:hAnsi="Times New Roman"/>
      <w:i/>
      <w:iCs/>
      <w:sz w:val="31"/>
      <w:szCs w:val="31"/>
      <w:shd w:val="clear" w:color="auto" w:fill="FFFFFF"/>
    </w:rPr>
  </w:style>
  <w:style w:type="paragraph" w:customStyle="1" w:styleId="111">
    <w:name w:val="Заголовок №11"/>
    <w:basedOn w:val="a"/>
    <w:uiPriority w:val="99"/>
    <w:rsid w:val="00BC6EFA"/>
    <w:pPr>
      <w:shd w:val="clear" w:color="auto" w:fill="FFFFFF"/>
      <w:spacing w:after="0" w:line="300" w:lineRule="exact"/>
      <w:outlineLvl w:val="0"/>
    </w:pPr>
    <w:rPr>
      <w:rFonts w:ascii="Times New Roman" w:eastAsia="Arial Unicode MS" w:hAnsi="Times New Roman"/>
      <w:i/>
      <w:iCs/>
      <w:sz w:val="31"/>
      <w:szCs w:val="31"/>
      <w:lang w:val="en-US"/>
    </w:rPr>
  </w:style>
  <w:style w:type="paragraph" w:customStyle="1" w:styleId="30">
    <w:name w:val="Основной текст (3)"/>
    <w:basedOn w:val="a"/>
    <w:link w:val="3"/>
    <w:uiPriority w:val="99"/>
    <w:rsid w:val="00BC6EFA"/>
    <w:pPr>
      <w:shd w:val="clear" w:color="auto" w:fill="FFFFFF"/>
      <w:spacing w:after="0" w:line="300" w:lineRule="exact"/>
    </w:pPr>
    <w:rPr>
      <w:rFonts w:ascii="Times New Roman" w:hAnsi="Times New Roman"/>
      <w:i/>
      <w:iCs/>
      <w:sz w:val="31"/>
      <w:szCs w:val="31"/>
      <w:lang w:eastAsia="ru-RU"/>
    </w:rPr>
  </w:style>
  <w:style w:type="paragraph" w:customStyle="1" w:styleId="Style10">
    <w:name w:val="Style10"/>
    <w:basedOn w:val="a"/>
    <w:uiPriority w:val="99"/>
    <w:rsid w:val="00633251"/>
    <w:pPr>
      <w:widowControl w:val="0"/>
      <w:autoSpaceDE w:val="0"/>
      <w:autoSpaceDN w:val="0"/>
      <w:adjustRightInd w:val="0"/>
      <w:spacing w:after="0" w:line="269" w:lineRule="exact"/>
      <w:ind w:firstLine="691"/>
      <w:jc w:val="both"/>
    </w:pPr>
    <w:rPr>
      <w:rFonts w:ascii="Times New Roman" w:eastAsia="Times New Roman" w:hAnsi="Times New Roman"/>
      <w:sz w:val="24"/>
      <w:szCs w:val="24"/>
      <w:lang w:eastAsia="ru-RU"/>
    </w:rPr>
  </w:style>
  <w:style w:type="paragraph" w:customStyle="1" w:styleId="Style11">
    <w:name w:val="Style11"/>
    <w:basedOn w:val="a"/>
    <w:uiPriority w:val="99"/>
    <w:rsid w:val="00633251"/>
    <w:pPr>
      <w:widowControl w:val="0"/>
      <w:autoSpaceDE w:val="0"/>
      <w:autoSpaceDN w:val="0"/>
      <w:adjustRightInd w:val="0"/>
      <w:spacing w:after="0" w:line="278" w:lineRule="exact"/>
      <w:jc w:val="both"/>
    </w:pPr>
    <w:rPr>
      <w:rFonts w:ascii="Times New Roman" w:eastAsia="Times New Roman" w:hAnsi="Times New Roman"/>
      <w:sz w:val="24"/>
      <w:szCs w:val="24"/>
      <w:lang w:eastAsia="ru-RU"/>
    </w:rPr>
  </w:style>
  <w:style w:type="character" w:customStyle="1" w:styleId="FontStyle55">
    <w:name w:val="Font Style55"/>
    <w:basedOn w:val="a0"/>
    <w:uiPriority w:val="99"/>
    <w:rsid w:val="00633251"/>
    <w:rPr>
      <w:rFonts w:ascii="Times New Roman" w:hAnsi="Times New Roman" w:cs="Times New Roman"/>
      <w:sz w:val="22"/>
      <w:szCs w:val="22"/>
    </w:rPr>
  </w:style>
  <w:style w:type="paragraph" w:customStyle="1" w:styleId="Style12">
    <w:name w:val="Style12"/>
    <w:basedOn w:val="a"/>
    <w:uiPriority w:val="99"/>
    <w:rsid w:val="001155E3"/>
    <w:pPr>
      <w:widowControl w:val="0"/>
      <w:autoSpaceDE w:val="0"/>
      <w:autoSpaceDN w:val="0"/>
      <w:adjustRightInd w:val="0"/>
      <w:spacing w:after="0" w:line="269" w:lineRule="exact"/>
      <w:ind w:firstLine="682"/>
      <w:jc w:val="both"/>
    </w:pPr>
    <w:rPr>
      <w:rFonts w:ascii="Times New Roman" w:eastAsia="Times New Roman" w:hAnsi="Times New Roman"/>
      <w:sz w:val="24"/>
      <w:szCs w:val="24"/>
      <w:lang w:eastAsia="ru-RU"/>
    </w:rPr>
  </w:style>
  <w:style w:type="paragraph" w:customStyle="1" w:styleId="Style41">
    <w:name w:val="Style41"/>
    <w:basedOn w:val="a"/>
    <w:uiPriority w:val="99"/>
    <w:rsid w:val="001155E3"/>
    <w:pPr>
      <w:widowControl w:val="0"/>
      <w:autoSpaceDE w:val="0"/>
      <w:autoSpaceDN w:val="0"/>
      <w:adjustRightInd w:val="0"/>
      <w:spacing w:after="0" w:line="547" w:lineRule="exact"/>
      <w:ind w:firstLine="2362"/>
    </w:pPr>
    <w:rPr>
      <w:rFonts w:ascii="Times New Roman" w:eastAsia="Times New Roman" w:hAnsi="Times New Roman"/>
      <w:sz w:val="24"/>
      <w:szCs w:val="24"/>
      <w:lang w:eastAsia="ru-RU"/>
    </w:rPr>
  </w:style>
  <w:style w:type="paragraph" w:customStyle="1" w:styleId="Style45">
    <w:name w:val="Style45"/>
    <w:basedOn w:val="a"/>
    <w:uiPriority w:val="99"/>
    <w:rsid w:val="001155E3"/>
    <w:pPr>
      <w:widowControl w:val="0"/>
      <w:autoSpaceDE w:val="0"/>
      <w:autoSpaceDN w:val="0"/>
      <w:adjustRightInd w:val="0"/>
      <w:spacing w:after="0" w:line="278" w:lineRule="exact"/>
      <w:jc w:val="both"/>
    </w:pPr>
    <w:rPr>
      <w:rFonts w:ascii="Times New Roman" w:eastAsia="Times New Roman" w:hAnsi="Times New Roman"/>
      <w:sz w:val="24"/>
      <w:szCs w:val="24"/>
      <w:lang w:eastAsia="ru-RU"/>
    </w:rPr>
  </w:style>
  <w:style w:type="character" w:customStyle="1" w:styleId="FontStyle60">
    <w:name w:val="Font Style60"/>
    <w:basedOn w:val="a0"/>
    <w:uiPriority w:val="99"/>
    <w:rsid w:val="001155E3"/>
    <w:rPr>
      <w:rFonts w:ascii="Times New Roman" w:hAnsi="Times New Roman" w:cs="Times New Roman"/>
      <w:smallCaps/>
      <w:sz w:val="16"/>
      <w:szCs w:val="16"/>
    </w:rPr>
  </w:style>
  <w:style w:type="character" w:customStyle="1" w:styleId="FontStyle61">
    <w:name w:val="Font Style61"/>
    <w:basedOn w:val="a0"/>
    <w:uiPriority w:val="99"/>
    <w:rsid w:val="001155E3"/>
    <w:rPr>
      <w:rFonts w:ascii="Constantia" w:hAnsi="Constantia" w:cs="Constantia"/>
      <w:sz w:val="20"/>
      <w:szCs w:val="20"/>
    </w:rPr>
  </w:style>
  <w:style w:type="character" w:customStyle="1" w:styleId="FontStyle62">
    <w:name w:val="Font Style62"/>
    <w:basedOn w:val="a0"/>
    <w:uiPriority w:val="99"/>
    <w:rsid w:val="001155E3"/>
    <w:rPr>
      <w:rFonts w:ascii="Constantia" w:hAnsi="Constantia" w:cs="Constantia"/>
      <w:sz w:val="20"/>
      <w:szCs w:val="20"/>
    </w:rPr>
  </w:style>
  <w:style w:type="character" w:customStyle="1" w:styleId="FontStyle67">
    <w:name w:val="Font Style67"/>
    <w:basedOn w:val="a0"/>
    <w:uiPriority w:val="99"/>
    <w:rsid w:val="001155E3"/>
    <w:rPr>
      <w:rFonts w:ascii="Constantia" w:hAnsi="Constantia" w:cs="Constantia"/>
      <w:spacing w:val="10"/>
      <w:sz w:val="24"/>
      <w:szCs w:val="24"/>
    </w:rPr>
  </w:style>
  <w:style w:type="paragraph" w:customStyle="1" w:styleId="Style28">
    <w:name w:val="Style28"/>
    <w:basedOn w:val="a"/>
    <w:uiPriority w:val="99"/>
    <w:rsid w:val="006630ED"/>
    <w:pPr>
      <w:widowControl w:val="0"/>
      <w:autoSpaceDE w:val="0"/>
      <w:autoSpaceDN w:val="0"/>
      <w:adjustRightInd w:val="0"/>
      <w:spacing w:after="0" w:line="557" w:lineRule="exact"/>
      <w:ind w:firstLine="499"/>
    </w:pPr>
    <w:rPr>
      <w:rFonts w:ascii="Times New Roman" w:eastAsia="Times New Roman" w:hAnsi="Times New Roman"/>
      <w:sz w:val="24"/>
      <w:szCs w:val="24"/>
      <w:lang w:eastAsia="ru-RU"/>
    </w:rPr>
  </w:style>
  <w:style w:type="character" w:styleId="ad">
    <w:name w:val="Placeholder Text"/>
    <w:basedOn w:val="a0"/>
    <w:uiPriority w:val="99"/>
    <w:semiHidden/>
    <w:rsid w:val="006630ED"/>
    <w:rPr>
      <w:color w:val="808080"/>
    </w:rPr>
  </w:style>
  <w:style w:type="paragraph" w:customStyle="1" w:styleId="Style9">
    <w:name w:val="Style9"/>
    <w:basedOn w:val="a"/>
    <w:uiPriority w:val="99"/>
    <w:rsid w:val="006630ED"/>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
    <w:name w:val="Style3"/>
    <w:basedOn w:val="a"/>
    <w:uiPriority w:val="99"/>
    <w:rsid w:val="008D2665"/>
    <w:pPr>
      <w:widowControl w:val="0"/>
      <w:autoSpaceDE w:val="0"/>
      <w:autoSpaceDN w:val="0"/>
      <w:adjustRightInd w:val="0"/>
      <w:spacing w:after="0" w:line="181" w:lineRule="exact"/>
      <w:ind w:firstLine="370"/>
      <w:jc w:val="both"/>
    </w:pPr>
    <w:rPr>
      <w:rFonts w:ascii="Times New Roman" w:eastAsia="Times New Roman" w:hAnsi="Times New Roman"/>
      <w:sz w:val="24"/>
      <w:szCs w:val="24"/>
      <w:lang w:eastAsia="ru-RU"/>
    </w:rPr>
  </w:style>
  <w:style w:type="character" w:customStyle="1" w:styleId="FontStyle32">
    <w:name w:val="Font Style32"/>
    <w:basedOn w:val="a0"/>
    <w:uiPriority w:val="99"/>
    <w:rsid w:val="008D2665"/>
    <w:rPr>
      <w:rFonts w:ascii="Times New Roman" w:hAnsi="Times New Roman" w:cs="Times New Roman"/>
      <w:sz w:val="14"/>
      <w:szCs w:val="14"/>
    </w:rPr>
  </w:style>
  <w:style w:type="paragraph" w:customStyle="1" w:styleId="Style16">
    <w:name w:val="Style16"/>
    <w:basedOn w:val="a"/>
    <w:uiPriority w:val="99"/>
    <w:rsid w:val="006C0881"/>
    <w:pPr>
      <w:widowControl w:val="0"/>
      <w:autoSpaceDE w:val="0"/>
      <w:autoSpaceDN w:val="0"/>
      <w:adjustRightInd w:val="0"/>
      <w:spacing w:after="0" w:line="178" w:lineRule="exact"/>
      <w:ind w:firstLine="389"/>
      <w:jc w:val="both"/>
    </w:pPr>
    <w:rPr>
      <w:rFonts w:ascii="Times New Roman" w:eastAsia="Times New Roman" w:hAnsi="Times New Roman"/>
      <w:sz w:val="24"/>
      <w:szCs w:val="24"/>
      <w:lang w:eastAsia="ru-RU"/>
    </w:rPr>
  </w:style>
  <w:style w:type="character" w:customStyle="1" w:styleId="FontStyle31">
    <w:name w:val="Font Style31"/>
    <w:basedOn w:val="a0"/>
    <w:uiPriority w:val="99"/>
    <w:rsid w:val="00402E70"/>
    <w:rPr>
      <w:rFonts w:ascii="Times New Roman" w:hAnsi="Times New Roman" w:cs="Times New Roman"/>
      <w:b/>
      <w:bCs/>
      <w:sz w:val="14"/>
      <w:szCs w:val="14"/>
    </w:rPr>
  </w:style>
  <w:style w:type="paragraph" w:customStyle="1" w:styleId="Style23">
    <w:name w:val="Style23"/>
    <w:basedOn w:val="a"/>
    <w:uiPriority w:val="99"/>
    <w:rsid w:val="00026E9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4">
    <w:name w:val="Style14"/>
    <w:basedOn w:val="a"/>
    <w:uiPriority w:val="99"/>
    <w:rsid w:val="00026E94"/>
    <w:pPr>
      <w:widowControl w:val="0"/>
      <w:autoSpaceDE w:val="0"/>
      <w:autoSpaceDN w:val="0"/>
      <w:adjustRightInd w:val="0"/>
      <w:spacing w:after="0" w:line="182" w:lineRule="exact"/>
      <w:ind w:hanging="235"/>
      <w:jc w:val="both"/>
    </w:pPr>
    <w:rPr>
      <w:rFonts w:ascii="Times New Roman" w:eastAsia="Times New Roman" w:hAnsi="Times New Roman"/>
      <w:sz w:val="24"/>
      <w:szCs w:val="24"/>
      <w:lang w:eastAsia="ru-RU"/>
    </w:rPr>
  </w:style>
  <w:style w:type="paragraph" w:customStyle="1" w:styleId="Style4">
    <w:name w:val="Style4"/>
    <w:basedOn w:val="a"/>
    <w:uiPriority w:val="99"/>
    <w:rsid w:val="00026E9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
    <w:name w:val="Style8"/>
    <w:basedOn w:val="a"/>
    <w:uiPriority w:val="99"/>
    <w:rsid w:val="00026E94"/>
    <w:pPr>
      <w:widowControl w:val="0"/>
      <w:autoSpaceDE w:val="0"/>
      <w:autoSpaceDN w:val="0"/>
      <w:adjustRightInd w:val="0"/>
      <w:spacing w:after="0" w:line="168" w:lineRule="exact"/>
      <w:jc w:val="center"/>
    </w:pPr>
    <w:rPr>
      <w:rFonts w:ascii="Times New Roman" w:eastAsia="Times New Roman" w:hAnsi="Times New Roman"/>
      <w:sz w:val="24"/>
      <w:szCs w:val="24"/>
      <w:lang w:eastAsia="ru-RU"/>
    </w:rPr>
  </w:style>
  <w:style w:type="paragraph" w:customStyle="1" w:styleId="Style13">
    <w:name w:val="Style13"/>
    <w:basedOn w:val="a"/>
    <w:uiPriority w:val="99"/>
    <w:rsid w:val="00026E9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5">
    <w:name w:val="Style15"/>
    <w:basedOn w:val="a"/>
    <w:uiPriority w:val="99"/>
    <w:rsid w:val="00026E94"/>
    <w:pPr>
      <w:widowControl w:val="0"/>
      <w:autoSpaceDE w:val="0"/>
      <w:autoSpaceDN w:val="0"/>
      <w:adjustRightInd w:val="0"/>
      <w:spacing w:after="0" w:line="154" w:lineRule="exact"/>
      <w:jc w:val="center"/>
    </w:pPr>
    <w:rPr>
      <w:rFonts w:ascii="Times New Roman" w:eastAsia="Times New Roman" w:hAnsi="Times New Roman"/>
      <w:sz w:val="24"/>
      <w:szCs w:val="24"/>
      <w:lang w:eastAsia="ru-RU"/>
    </w:rPr>
  </w:style>
  <w:style w:type="paragraph" w:customStyle="1" w:styleId="Style17">
    <w:name w:val="Style17"/>
    <w:basedOn w:val="a"/>
    <w:uiPriority w:val="99"/>
    <w:rsid w:val="00026E94"/>
    <w:pPr>
      <w:widowControl w:val="0"/>
      <w:autoSpaceDE w:val="0"/>
      <w:autoSpaceDN w:val="0"/>
      <w:adjustRightInd w:val="0"/>
      <w:spacing w:after="0" w:line="182" w:lineRule="exact"/>
    </w:pPr>
    <w:rPr>
      <w:rFonts w:ascii="Times New Roman" w:eastAsia="Times New Roman" w:hAnsi="Times New Roman"/>
      <w:sz w:val="24"/>
      <w:szCs w:val="24"/>
      <w:lang w:eastAsia="ru-RU"/>
    </w:rPr>
  </w:style>
  <w:style w:type="paragraph" w:customStyle="1" w:styleId="Style18">
    <w:name w:val="Style18"/>
    <w:basedOn w:val="a"/>
    <w:uiPriority w:val="99"/>
    <w:rsid w:val="00026E9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9">
    <w:name w:val="Style19"/>
    <w:basedOn w:val="a"/>
    <w:uiPriority w:val="99"/>
    <w:rsid w:val="00026E9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0">
    <w:name w:val="Style20"/>
    <w:basedOn w:val="a"/>
    <w:uiPriority w:val="99"/>
    <w:rsid w:val="00026E94"/>
    <w:pPr>
      <w:widowControl w:val="0"/>
      <w:autoSpaceDE w:val="0"/>
      <w:autoSpaceDN w:val="0"/>
      <w:adjustRightInd w:val="0"/>
      <w:spacing w:after="0" w:line="158" w:lineRule="exact"/>
    </w:pPr>
    <w:rPr>
      <w:rFonts w:ascii="Times New Roman" w:eastAsia="Times New Roman" w:hAnsi="Times New Roman"/>
      <w:sz w:val="24"/>
      <w:szCs w:val="24"/>
      <w:lang w:eastAsia="ru-RU"/>
    </w:rPr>
  </w:style>
  <w:style w:type="paragraph" w:customStyle="1" w:styleId="Style21">
    <w:name w:val="Style21"/>
    <w:basedOn w:val="a"/>
    <w:uiPriority w:val="99"/>
    <w:rsid w:val="00026E94"/>
    <w:pPr>
      <w:widowControl w:val="0"/>
      <w:autoSpaceDE w:val="0"/>
      <w:autoSpaceDN w:val="0"/>
      <w:adjustRightInd w:val="0"/>
      <w:spacing w:after="0" w:line="146" w:lineRule="exact"/>
      <w:jc w:val="center"/>
    </w:pPr>
    <w:rPr>
      <w:rFonts w:ascii="Times New Roman" w:eastAsia="Times New Roman" w:hAnsi="Times New Roman"/>
      <w:sz w:val="24"/>
      <w:szCs w:val="24"/>
      <w:lang w:eastAsia="ru-RU"/>
    </w:rPr>
  </w:style>
  <w:style w:type="paragraph" w:customStyle="1" w:styleId="Style24">
    <w:name w:val="Style24"/>
    <w:basedOn w:val="a"/>
    <w:uiPriority w:val="99"/>
    <w:rsid w:val="00026E94"/>
    <w:pPr>
      <w:widowControl w:val="0"/>
      <w:autoSpaceDE w:val="0"/>
      <w:autoSpaceDN w:val="0"/>
      <w:adjustRightInd w:val="0"/>
      <w:spacing w:after="0" w:line="154" w:lineRule="exact"/>
      <w:ind w:firstLine="43"/>
    </w:pPr>
    <w:rPr>
      <w:rFonts w:ascii="Times New Roman" w:eastAsia="Times New Roman" w:hAnsi="Times New Roman"/>
      <w:sz w:val="24"/>
      <w:szCs w:val="24"/>
      <w:lang w:eastAsia="ru-RU"/>
    </w:rPr>
  </w:style>
  <w:style w:type="character" w:customStyle="1" w:styleId="FontStyle36">
    <w:name w:val="Font Style36"/>
    <w:basedOn w:val="a0"/>
    <w:uiPriority w:val="99"/>
    <w:rsid w:val="00026E94"/>
    <w:rPr>
      <w:rFonts w:ascii="Times New Roman" w:hAnsi="Times New Roman" w:cs="Times New Roman"/>
      <w:b/>
      <w:bCs/>
      <w:sz w:val="14"/>
      <w:szCs w:val="14"/>
    </w:rPr>
  </w:style>
  <w:style w:type="character" w:customStyle="1" w:styleId="FontStyle38">
    <w:name w:val="Font Style38"/>
    <w:basedOn w:val="a0"/>
    <w:uiPriority w:val="99"/>
    <w:rsid w:val="00026E94"/>
    <w:rPr>
      <w:rFonts w:ascii="Times New Roman" w:hAnsi="Times New Roman" w:cs="Times New Roman"/>
      <w:sz w:val="14"/>
      <w:szCs w:val="14"/>
    </w:rPr>
  </w:style>
  <w:style w:type="character" w:customStyle="1" w:styleId="FontStyle39">
    <w:name w:val="Font Style39"/>
    <w:basedOn w:val="a0"/>
    <w:uiPriority w:val="99"/>
    <w:rsid w:val="00026E94"/>
    <w:rPr>
      <w:rFonts w:ascii="Times New Roman" w:hAnsi="Times New Roman" w:cs="Times New Roman"/>
      <w:b/>
      <w:bCs/>
      <w:sz w:val="12"/>
      <w:szCs w:val="12"/>
    </w:rPr>
  </w:style>
  <w:style w:type="paragraph" w:customStyle="1" w:styleId="Style25">
    <w:name w:val="Style25"/>
    <w:basedOn w:val="a"/>
    <w:uiPriority w:val="99"/>
    <w:rsid w:val="00C921DE"/>
    <w:pPr>
      <w:widowControl w:val="0"/>
      <w:autoSpaceDE w:val="0"/>
      <w:autoSpaceDN w:val="0"/>
      <w:adjustRightInd w:val="0"/>
      <w:spacing w:after="0" w:line="181" w:lineRule="exact"/>
      <w:ind w:firstLine="384"/>
      <w:jc w:val="both"/>
    </w:pPr>
    <w:rPr>
      <w:rFonts w:ascii="Times New Roman" w:eastAsia="Times New Roman" w:hAnsi="Times New Roman"/>
      <w:sz w:val="24"/>
      <w:szCs w:val="24"/>
      <w:lang w:eastAsia="ru-RU"/>
    </w:rPr>
  </w:style>
  <w:style w:type="paragraph" w:styleId="ae">
    <w:name w:val="Normal (Web)"/>
    <w:basedOn w:val="a"/>
    <w:uiPriority w:val="99"/>
    <w:semiHidden/>
    <w:unhideWhenUsed/>
    <w:rsid w:val="0095136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40">
    <w:name w:val="Font Style40"/>
    <w:basedOn w:val="a0"/>
    <w:uiPriority w:val="99"/>
    <w:rsid w:val="00F90A9B"/>
    <w:rPr>
      <w:rFonts w:ascii="Candara" w:hAnsi="Candara" w:cs="Candara"/>
      <w:sz w:val="16"/>
      <w:szCs w:val="16"/>
    </w:rPr>
  </w:style>
  <w:style w:type="paragraph" w:styleId="af">
    <w:name w:val="caption"/>
    <w:basedOn w:val="a"/>
    <w:next w:val="a"/>
    <w:uiPriority w:val="35"/>
    <w:unhideWhenUsed/>
    <w:qFormat/>
    <w:rsid w:val="007279A2"/>
    <w:pPr>
      <w:spacing w:line="240" w:lineRule="auto"/>
    </w:pPr>
    <w:rPr>
      <w:b/>
      <w:bCs/>
      <w:color w:val="4F81BD"/>
      <w:sz w:val="18"/>
      <w:szCs w:val="18"/>
    </w:rPr>
  </w:style>
  <w:style w:type="character" w:customStyle="1" w:styleId="10">
    <w:name w:val="Заголовок 1 Знак"/>
    <w:basedOn w:val="a0"/>
    <w:link w:val="1"/>
    <w:rsid w:val="002146DF"/>
    <w:rPr>
      <w:rFonts w:ascii="Times New Roman" w:eastAsia="Times New Roman" w:hAnsi="Times New Roman"/>
      <w:sz w:val="28"/>
    </w:rPr>
  </w:style>
  <w:style w:type="paragraph" w:styleId="af0">
    <w:name w:val="header"/>
    <w:basedOn w:val="a"/>
    <w:link w:val="af1"/>
    <w:uiPriority w:val="99"/>
    <w:semiHidden/>
    <w:unhideWhenUsed/>
    <w:rsid w:val="0096491E"/>
    <w:pPr>
      <w:tabs>
        <w:tab w:val="center" w:pos="4677"/>
        <w:tab w:val="right" w:pos="9355"/>
      </w:tabs>
      <w:spacing w:after="0" w:line="240" w:lineRule="auto"/>
    </w:pPr>
  </w:style>
  <w:style w:type="character" w:customStyle="1" w:styleId="af1">
    <w:name w:val="Верхний колонтитул Знак"/>
    <w:basedOn w:val="a0"/>
    <w:link w:val="af0"/>
    <w:uiPriority w:val="99"/>
    <w:semiHidden/>
    <w:rsid w:val="0096491E"/>
    <w:rPr>
      <w:sz w:val="22"/>
      <w:szCs w:val="22"/>
      <w:lang w:eastAsia="en-US"/>
    </w:rPr>
  </w:style>
  <w:style w:type="paragraph" w:styleId="af2">
    <w:name w:val="footer"/>
    <w:basedOn w:val="a"/>
    <w:link w:val="af3"/>
    <w:uiPriority w:val="99"/>
    <w:unhideWhenUsed/>
    <w:rsid w:val="0096491E"/>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96491E"/>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0282448">
      <w:bodyDiv w:val="1"/>
      <w:marLeft w:val="0"/>
      <w:marRight w:val="0"/>
      <w:marTop w:val="0"/>
      <w:marBottom w:val="0"/>
      <w:divBdr>
        <w:top w:val="none" w:sz="0" w:space="0" w:color="auto"/>
        <w:left w:val="none" w:sz="0" w:space="0" w:color="auto"/>
        <w:bottom w:val="none" w:sz="0" w:space="0" w:color="auto"/>
        <w:right w:val="none" w:sz="0" w:space="0" w:color="auto"/>
      </w:divBdr>
    </w:div>
    <w:div w:id="926160394">
      <w:bodyDiv w:val="1"/>
      <w:marLeft w:val="0"/>
      <w:marRight w:val="0"/>
      <w:marTop w:val="0"/>
      <w:marBottom w:val="0"/>
      <w:divBdr>
        <w:top w:val="none" w:sz="0" w:space="0" w:color="auto"/>
        <w:left w:val="none" w:sz="0" w:space="0" w:color="auto"/>
        <w:bottom w:val="none" w:sz="0" w:space="0" w:color="auto"/>
        <w:right w:val="none" w:sz="0" w:space="0" w:color="auto"/>
      </w:divBdr>
    </w:div>
    <w:div w:id="1006900861">
      <w:bodyDiv w:val="1"/>
      <w:marLeft w:val="0"/>
      <w:marRight w:val="0"/>
      <w:marTop w:val="0"/>
      <w:marBottom w:val="0"/>
      <w:divBdr>
        <w:top w:val="none" w:sz="0" w:space="0" w:color="auto"/>
        <w:left w:val="none" w:sz="0" w:space="0" w:color="auto"/>
        <w:bottom w:val="none" w:sz="0" w:space="0" w:color="auto"/>
        <w:right w:val="none" w:sz="0" w:space="0" w:color="auto"/>
      </w:divBdr>
    </w:div>
    <w:div w:id="1571425100">
      <w:bodyDiv w:val="1"/>
      <w:marLeft w:val="0"/>
      <w:marRight w:val="0"/>
      <w:marTop w:val="0"/>
      <w:marBottom w:val="0"/>
      <w:divBdr>
        <w:top w:val="none" w:sz="0" w:space="0" w:color="auto"/>
        <w:left w:val="none" w:sz="0" w:space="0" w:color="auto"/>
        <w:bottom w:val="none" w:sz="0" w:space="0" w:color="auto"/>
        <w:right w:val="none" w:sz="0" w:space="0" w:color="auto"/>
      </w:divBdr>
    </w:div>
    <w:div w:id="1700424837">
      <w:bodyDiv w:val="1"/>
      <w:marLeft w:val="0"/>
      <w:marRight w:val="0"/>
      <w:marTop w:val="0"/>
      <w:marBottom w:val="0"/>
      <w:divBdr>
        <w:top w:val="none" w:sz="0" w:space="0" w:color="auto"/>
        <w:left w:val="none" w:sz="0" w:space="0" w:color="auto"/>
        <w:bottom w:val="none" w:sz="0" w:space="0" w:color="auto"/>
        <w:right w:val="none" w:sz="0" w:space="0" w:color="auto"/>
      </w:divBdr>
    </w:div>
    <w:div w:id="1909411687">
      <w:bodyDiv w:val="1"/>
      <w:marLeft w:val="0"/>
      <w:marRight w:val="0"/>
      <w:marTop w:val="0"/>
      <w:marBottom w:val="0"/>
      <w:divBdr>
        <w:top w:val="none" w:sz="0" w:space="0" w:color="auto"/>
        <w:left w:val="none" w:sz="0" w:space="0" w:color="auto"/>
        <w:bottom w:val="none" w:sz="0" w:space="0" w:color="auto"/>
        <w:right w:val="none" w:sz="0" w:space="0" w:color="auto"/>
      </w:divBdr>
    </w:div>
    <w:div w:id="2063794189">
      <w:bodyDiv w:val="1"/>
      <w:marLeft w:val="0"/>
      <w:marRight w:val="0"/>
      <w:marTop w:val="0"/>
      <w:marBottom w:val="0"/>
      <w:divBdr>
        <w:top w:val="none" w:sz="0" w:space="0" w:color="auto"/>
        <w:left w:val="none" w:sz="0" w:space="0" w:color="auto"/>
        <w:bottom w:val="none" w:sz="0" w:space="0" w:color="auto"/>
        <w:right w:val="none" w:sz="0" w:space="0" w:color="auto"/>
      </w:divBdr>
    </w:div>
    <w:div w:id="21259236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740A3C-9957-4F9A-ABEE-1EF787758D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5822</Words>
  <Characters>33186</Characters>
  <Application>Microsoft Office Word</Application>
  <DocSecurity>0</DocSecurity>
  <Lines>276</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38931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extrapeople</dc:creator>
  <cp:keywords/>
  <cp:lastModifiedBy>admin</cp:lastModifiedBy>
  <cp:revision>2</cp:revision>
  <dcterms:created xsi:type="dcterms:W3CDTF">2014-05-20T05:14:00Z</dcterms:created>
  <dcterms:modified xsi:type="dcterms:W3CDTF">2014-05-20T05:14:00Z</dcterms:modified>
</cp:coreProperties>
</file>