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A4B" w:rsidRPr="002A5076" w:rsidRDefault="00407A4B" w:rsidP="002A5076">
      <w:pPr>
        <w:pStyle w:val="2"/>
        <w:spacing w:line="360" w:lineRule="auto"/>
        <w:ind w:left="0" w:firstLine="709"/>
        <w:jc w:val="center"/>
        <w:rPr>
          <w:lang w:val="ru-RU"/>
        </w:rPr>
      </w:pPr>
      <w:r w:rsidRPr="002A5076">
        <w:rPr>
          <w:lang w:val="ru-RU"/>
        </w:rPr>
        <w:t>МИНИСТЕРСТВО ОБРАЗОВАНИЯ И НАУКИ УКРАИНЫ</w:t>
      </w:r>
    </w:p>
    <w:p w:rsidR="00407A4B" w:rsidRPr="002A5076" w:rsidRDefault="00407A4B" w:rsidP="002A5076">
      <w:pPr>
        <w:pStyle w:val="2"/>
        <w:autoSpaceDE w:val="0"/>
        <w:autoSpaceDN w:val="0"/>
        <w:spacing w:line="360" w:lineRule="auto"/>
        <w:ind w:left="0" w:firstLine="709"/>
        <w:jc w:val="center"/>
        <w:rPr>
          <w:szCs w:val="24"/>
          <w:lang w:val="ru-RU"/>
        </w:rPr>
      </w:pPr>
      <w:r w:rsidRPr="002A5076">
        <w:rPr>
          <w:szCs w:val="24"/>
          <w:lang w:val="ru-RU"/>
        </w:rPr>
        <w:t>ДОНЕЦКИЙ НАЦИОНАЛЬНЫЙ УНИВЕРСИТЕТ</w:t>
      </w:r>
    </w:p>
    <w:p w:rsidR="00407A4B" w:rsidRPr="002A5076" w:rsidRDefault="00407A4B" w:rsidP="002A5076">
      <w:pPr>
        <w:pStyle w:val="2"/>
        <w:autoSpaceDE w:val="0"/>
        <w:autoSpaceDN w:val="0"/>
        <w:spacing w:line="360" w:lineRule="auto"/>
        <w:ind w:left="0" w:firstLine="709"/>
        <w:jc w:val="center"/>
        <w:rPr>
          <w:szCs w:val="24"/>
          <w:lang w:val="ru-RU"/>
        </w:rPr>
      </w:pPr>
      <w:r w:rsidRPr="002A5076">
        <w:rPr>
          <w:szCs w:val="24"/>
          <w:lang w:val="ru-RU"/>
        </w:rPr>
        <w:t>Кафедра информационных систем управления</w:t>
      </w:r>
    </w:p>
    <w:p w:rsidR="00407A4B" w:rsidRPr="002A5076" w:rsidRDefault="00407A4B" w:rsidP="002A5076">
      <w:pPr>
        <w:pStyle w:val="2"/>
        <w:autoSpaceDE w:val="0"/>
        <w:autoSpaceDN w:val="0"/>
        <w:spacing w:line="360" w:lineRule="auto"/>
        <w:ind w:left="0" w:firstLine="709"/>
        <w:rPr>
          <w:szCs w:val="24"/>
        </w:rPr>
      </w:pPr>
    </w:p>
    <w:p w:rsidR="00407A4B" w:rsidRPr="002A5076" w:rsidRDefault="00407A4B" w:rsidP="002A5076">
      <w:pPr>
        <w:pStyle w:val="2"/>
        <w:autoSpaceDE w:val="0"/>
        <w:autoSpaceDN w:val="0"/>
        <w:spacing w:line="360" w:lineRule="auto"/>
        <w:ind w:left="0" w:firstLine="709"/>
        <w:rPr>
          <w:szCs w:val="24"/>
        </w:rPr>
      </w:pPr>
    </w:p>
    <w:p w:rsidR="00407A4B" w:rsidRPr="002A5076" w:rsidRDefault="00407A4B" w:rsidP="002A5076">
      <w:pPr>
        <w:pStyle w:val="2"/>
        <w:autoSpaceDE w:val="0"/>
        <w:autoSpaceDN w:val="0"/>
        <w:spacing w:line="360" w:lineRule="auto"/>
        <w:ind w:left="0" w:firstLine="709"/>
        <w:rPr>
          <w:szCs w:val="24"/>
        </w:rPr>
      </w:pPr>
    </w:p>
    <w:p w:rsidR="00407A4B" w:rsidRPr="002A5076" w:rsidRDefault="00407A4B" w:rsidP="002A5076">
      <w:pPr>
        <w:pStyle w:val="2"/>
        <w:autoSpaceDE w:val="0"/>
        <w:autoSpaceDN w:val="0"/>
        <w:spacing w:line="360" w:lineRule="auto"/>
        <w:ind w:left="0" w:firstLine="709"/>
        <w:rPr>
          <w:szCs w:val="24"/>
        </w:rPr>
      </w:pPr>
    </w:p>
    <w:p w:rsidR="002A5076" w:rsidRPr="002A5076" w:rsidRDefault="002A5076" w:rsidP="002A5076">
      <w:pPr>
        <w:pStyle w:val="2"/>
        <w:autoSpaceDE w:val="0"/>
        <w:autoSpaceDN w:val="0"/>
        <w:spacing w:line="360" w:lineRule="auto"/>
        <w:ind w:left="0" w:firstLine="709"/>
        <w:rPr>
          <w:szCs w:val="24"/>
          <w:lang w:val="ru-RU"/>
        </w:rPr>
      </w:pPr>
    </w:p>
    <w:p w:rsidR="002A5076" w:rsidRPr="002A5076" w:rsidRDefault="002A5076" w:rsidP="002A5076">
      <w:pPr>
        <w:pStyle w:val="2"/>
        <w:autoSpaceDE w:val="0"/>
        <w:autoSpaceDN w:val="0"/>
        <w:spacing w:line="360" w:lineRule="auto"/>
        <w:ind w:left="0" w:firstLine="709"/>
        <w:rPr>
          <w:szCs w:val="24"/>
          <w:lang w:val="ru-RU"/>
        </w:rPr>
      </w:pPr>
    </w:p>
    <w:p w:rsidR="002A5076" w:rsidRPr="002A5076" w:rsidRDefault="002A5076" w:rsidP="002A5076">
      <w:pPr>
        <w:pStyle w:val="2"/>
        <w:autoSpaceDE w:val="0"/>
        <w:autoSpaceDN w:val="0"/>
        <w:spacing w:line="360" w:lineRule="auto"/>
        <w:ind w:left="0" w:firstLine="709"/>
        <w:rPr>
          <w:szCs w:val="24"/>
          <w:lang w:val="ru-RU"/>
        </w:rPr>
      </w:pPr>
    </w:p>
    <w:p w:rsidR="002A5076" w:rsidRPr="002A5076" w:rsidRDefault="002A5076" w:rsidP="002A5076">
      <w:pPr>
        <w:pStyle w:val="2"/>
        <w:autoSpaceDE w:val="0"/>
        <w:autoSpaceDN w:val="0"/>
        <w:spacing w:line="360" w:lineRule="auto"/>
        <w:ind w:left="0" w:firstLine="709"/>
        <w:rPr>
          <w:szCs w:val="24"/>
          <w:lang w:val="ru-RU"/>
        </w:rPr>
      </w:pPr>
    </w:p>
    <w:p w:rsidR="002A5076" w:rsidRPr="002A5076" w:rsidRDefault="002A5076" w:rsidP="002A5076">
      <w:pPr>
        <w:pStyle w:val="2"/>
        <w:autoSpaceDE w:val="0"/>
        <w:autoSpaceDN w:val="0"/>
        <w:spacing w:line="360" w:lineRule="auto"/>
        <w:ind w:left="0" w:firstLine="709"/>
        <w:rPr>
          <w:szCs w:val="24"/>
          <w:lang w:val="ru-RU"/>
        </w:rPr>
      </w:pPr>
    </w:p>
    <w:p w:rsidR="00407A4B" w:rsidRPr="002A5076" w:rsidRDefault="00407A4B" w:rsidP="002A5076">
      <w:pPr>
        <w:pStyle w:val="2"/>
        <w:autoSpaceDE w:val="0"/>
        <w:autoSpaceDN w:val="0"/>
        <w:spacing w:line="360" w:lineRule="auto"/>
        <w:ind w:left="0" w:firstLine="709"/>
        <w:jc w:val="center"/>
        <w:rPr>
          <w:szCs w:val="24"/>
          <w:lang w:val="ru-RU"/>
        </w:rPr>
      </w:pPr>
      <w:r w:rsidRPr="002A5076">
        <w:rPr>
          <w:szCs w:val="24"/>
          <w:lang w:val="ru-RU"/>
        </w:rPr>
        <w:t>ОТЧЕТ</w:t>
      </w:r>
    </w:p>
    <w:p w:rsidR="00407A4B" w:rsidRPr="002A5076" w:rsidRDefault="00407A4B" w:rsidP="002A5076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2A5076">
        <w:rPr>
          <w:sz w:val="28"/>
          <w:szCs w:val="28"/>
        </w:rPr>
        <w:t>о прохождении производственной практики студентки V курса</w:t>
      </w:r>
    </w:p>
    <w:p w:rsidR="00407A4B" w:rsidRPr="002A5076" w:rsidRDefault="00407A4B" w:rsidP="002A5076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2A5076">
        <w:rPr>
          <w:sz w:val="28"/>
          <w:szCs w:val="28"/>
        </w:rPr>
        <w:t>специальности 0201 – «Документоведение и информационная деятельность»</w:t>
      </w:r>
    </w:p>
    <w:p w:rsidR="002E155A" w:rsidRPr="003E57A0" w:rsidRDefault="002E155A" w:rsidP="002A5076">
      <w:pPr>
        <w:pStyle w:val="2"/>
        <w:spacing w:line="360" w:lineRule="auto"/>
        <w:ind w:left="0" w:firstLine="709"/>
        <w:jc w:val="center"/>
        <w:rPr>
          <w:lang w:val="ru-RU"/>
        </w:rPr>
      </w:pPr>
    </w:p>
    <w:p w:rsidR="002E155A" w:rsidRPr="003E57A0" w:rsidRDefault="002E155A" w:rsidP="002A5076">
      <w:pPr>
        <w:pStyle w:val="2"/>
        <w:spacing w:line="360" w:lineRule="auto"/>
        <w:ind w:left="0" w:firstLine="709"/>
        <w:jc w:val="center"/>
        <w:rPr>
          <w:lang w:val="ru-RU"/>
        </w:rPr>
      </w:pPr>
    </w:p>
    <w:p w:rsidR="002E155A" w:rsidRPr="003E57A0" w:rsidRDefault="002E155A" w:rsidP="002A5076">
      <w:pPr>
        <w:pStyle w:val="2"/>
        <w:spacing w:line="360" w:lineRule="auto"/>
        <w:ind w:left="0" w:firstLine="709"/>
        <w:jc w:val="center"/>
        <w:rPr>
          <w:lang w:val="ru-RU"/>
        </w:rPr>
      </w:pPr>
    </w:p>
    <w:p w:rsidR="002E155A" w:rsidRPr="003E57A0" w:rsidRDefault="002E155A" w:rsidP="002A5076">
      <w:pPr>
        <w:pStyle w:val="2"/>
        <w:spacing w:line="360" w:lineRule="auto"/>
        <w:ind w:left="0" w:firstLine="709"/>
        <w:jc w:val="center"/>
        <w:rPr>
          <w:lang w:val="ru-RU"/>
        </w:rPr>
      </w:pPr>
    </w:p>
    <w:p w:rsidR="002E155A" w:rsidRPr="003E57A0" w:rsidRDefault="002E155A" w:rsidP="002A5076">
      <w:pPr>
        <w:pStyle w:val="2"/>
        <w:spacing w:line="360" w:lineRule="auto"/>
        <w:ind w:left="0" w:firstLine="709"/>
        <w:jc w:val="center"/>
        <w:rPr>
          <w:lang w:val="ru-RU"/>
        </w:rPr>
      </w:pPr>
    </w:p>
    <w:p w:rsidR="002E155A" w:rsidRPr="003E57A0" w:rsidRDefault="002E155A" w:rsidP="002A5076">
      <w:pPr>
        <w:pStyle w:val="2"/>
        <w:spacing w:line="360" w:lineRule="auto"/>
        <w:ind w:left="0" w:firstLine="709"/>
        <w:jc w:val="center"/>
        <w:rPr>
          <w:lang w:val="ru-RU"/>
        </w:rPr>
      </w:pPr>
    </w:p>
    <w:p w:rsidR="002E155A" w:rsidRPr="003E57A0" w:rsidRDefault="002E155A" w:rsidP="002A5076">
      <w:pPr>
        <w:pStyle w:val="2"/>
        <w:spacing w:line="360" w:lineRule="auto"/>
        <w:ind w:left="0" w:firstLine="709"/>
        <w:jc w:val="center"/>
        <w:rPr>
          <w:lang w:val="ru-RU"/>
        </w:rPr>
      </w:pPr>
    </w:p>
    <w:p w:rsidR="002E155A" w:rsidRPr="003E57A0" w:rsidRDefault="002E155A" w:rsidP="002A5076">
      <w:pPr>
        <w:pStyle w:val="2"/>
        <w:spacing w:line="360" w:lineRule="auto"/>
        <w:ind w:left="0" w:firstLine="709"/>
        <w:jc w:val="center"/>
        <w:rPr>
          <w:lang w:val="ru-RU"/>
        </w:rPr>
      </w:pPr>
    </w:p>
    <w:p w:rsidR="002E155A" w:rsidRPr="003E57A0" w:rsidRDefault="002E155A" w:rsidP="002A5076">
      <w:pPr>
        <w:pStyle w:val="2"/>
        <w:spacing w:line="360" w:lineRule="auto"/>
        <w:ind w:left="0" w:firstLine="709"/>
        <w:jc w:val="center"/>
        <w:rPr>
          <w:lang w:val="ru-RU"/>
        </w:rPr>
      </w:pPr>
    </w:p>
    <w:p w:rsidR="002E155A" w:rsidRPr="003E57A0" w:rsidRDefault="002E155A" w:rsidP="002A5076">
      <w:pPr>
        <w:pStyle w:val="2"/>
        <w:spacing w:line="360" w:lineRule="auto"/>
        <w:ind w:left="0" w:firstLine="709"/>
        <w:jc w:val="center"/>
        <w:rPr>
          <w:lang w:val="ru-RU"/>
        </w:rPr>
      </w:pPr>
    </w:p>
    <w:p w:rsidR="002E155A" w:rsidRPr="003E57A0" w:rsidRDefault="002E155A" w:rsidP="002A5076">
      <w:pPr>
        <w:pStyle w:val="2"/>
        <w:spacing w:line="360" w:lineRule="auto"/>
        <w:ind w:left="0" w:firstLine="709"/>
        <w:jc w:val="center"/>
        <w:rPr>
          <w:lang w:val="ru-RU"/>
        </w:rPr>
      </w:pPr>
    </w:p>
    <w:p w:rsidR="002E155A" w:rsidRPr="003E57A0" w:rsidRDefault="002E155A" w:rsidP="002A5076">
      <w:pPr>
        <w:pStyle w:val="2"/>
        <w:spacing w:line="360" w:lineRule="auto"/>
        <w:ind w:left="0" w:firstLine="709"/>
        <w:jc w:val="center"/>
        <w:rPr>
          <w:lang w:val="ru-RU"/>
        </w:rPr>
      </w:pPr>
    </w:p>
    <w:p w:rsidR="00407A4B" w:rsidRPr="002A5076" w:rsidRDefault="00407A4B" w:rsidP="002A5076">
      <w:pPr>
        <w:pStyle w:val="2"/>
        <w:spacing w:line="360" w:lineRule="auto"/>
        <w:ind w:left="0" w:firstLine="709"/>
        <w:jc w:val="center"/>
        <w:rPr>
          <w:szCs w:val="24"/>
          <w:lang w:val="ru-RU"/>
        </w:rPr>
      </w:pPr>
      <w:r w:rsidRPr="002A5076">
        <w:t>Донецк 2011</w:t>
      </w:r>
    </w:p>
    <w:p w:rsidR="00407A4B" w:rsidRPr="002A5076" w:rsidRDefault="002A5076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Style w:val="longtext"/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br w:type="page"/>
      </w:r>
      <w:r w:rsidR="00407A4B" w:rsidRPr="002A5076">
        <w:rPr>
          <w:rStyle w:val="longtext"/>
          <w:sz w:val="28"/>
          <w:szCs w:val="28"/>
          <w:shd w:val="clear" w:color="auto" w:fill="FFFFFF"/>
        </w:rPr>
        <w:t>СОДЕРЖАНИЕ</w:t>
      </w:r>
    </w:p>
    <w:p w:rsidR="00407A4B" w:rsidRPr="002A5076" w:rsidRDefault="00407A4B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Style w:val="longtext"/>
          <w:sz w:val="28"/>
          <w:szCs w:val="28"/>
          <w:shd w:val="clear" w:color="auto" w:fill="FFFFFF"/>
        </w:rPr>
      </w:pPr>
    </w:p>
    <w:p w:rsidR="00407A4B" w:rsidRPr="002A5076" w:rsidRDefault="00407A4B" w:rsidP="006A4ACB">
      <w:pPr>
        <w:pStyle w:val="a3"/>
        <w:widowControl w:val="0"/>
        <w:spacing w:before="0" w:beforeAutospacing="0" w:after="0" w:afterAutospacing="0" w:line="360" w:lineRule="auto"/>
        <w:rPr>
          <w:rStyle w:val="longtext"/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>ВВЕДЕНИЕ</w:t>
      </w:r>
    </w:p>
    <w:p w:rsidR="00407A4B" w:rsidRPr="002A5076" w:rsidRDefault="003E57A0" w:rsidP="006A4ACB">
      <w:pPr>
        <w:pStyle w:val="a3"/>
        <w:widowControl w:val="0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1 Общая </w:t>
      </w:r>
      <w:r w:rsidR="00407A4B" w:rsidRPr="002A5076">
        <w:rPr>
          <w:sz w:val="28"/>
          <w:szCs w:val="28"/>
        </w:rPr>
        <w:t>характеристика предприятия</w:t>
      </w:r>
    </w:p>
    <w:p w:rsidR="00407A4B" w:rsidRPr="002A5076" w:rsidRDefault="00407A4B" w:rsidP="006A4ACB">
      <w:pPr>
        <w:widowControl w:val="0"/>
        <w:spacing w:line="360" w:lineRule="auto"/>
        <w:rPr>
          <w:sz w:val="28"/>
          <w:szCs w:val="28"/>
        </w:rPr>
      </w:pPr>
      <w:r w:rsidRPr="002A5076">
        <w:rPr>
          <w:sz w:val="28"/>
          <w:szCs w:val="28"/>
        </w:rPr>
        <w:t>1.1</w:t>
      </w:r>
      <w:r w:rsidR="002A5076" w:rsidRPr="002A5076">
        <w:rPr>
          <w:sz w:val="28"/>
          <w:szCs w:val="28"/>
        </w:rPr>
        <w:t xml:space="preserve"> </w:t>
      </w:r>
      <w:r w:rsidRPr="002A5076">
        <w:rPr>
          <w:sz w:val="28"/>
          <w:szCs w:val="28"/>
        </w:rPr>
        <w:t>Общие сведения о предприятии ПАО «Дельта Банк</w:t>
      </w:r>
      <w:r w:rsidR="002A5076" w:rsidRPr="002A5076">
        <w:rPr>
          <w:sz w:val="28"/>
          <w:szCs w:val="28"/>
        </w:rPr>
        <w:t>»</w:t>
      </w:r>
    </w:p>
    <w:p w:rsidR="002A5076" w:rsidRPr="002A5076" w:rsidRDefault="00407A4B" w:rsidP="006A4ACB">
      <w:pPr>
        <w:pStyle w:val="a3"/>
        <w:widowControl w:val="0"/>
        <w:spacing w:before="0" w:beforeAutospacing="0" w:after="0" w:afterAutospacing="0" w:line="360" w:lineRule="auto"/>
        <w:rPr>
          <w:sz w:val="28"/>
          <w:szCs w:val="28"/>
        </w:rPr>
      </w:pPr>
      <w:r w:rsidRPr="002A5076">
        <w:rPr>
          <w:sz w:val="28"/>
          <w:szCs w:val="28"/>
        </w:rPr>
        <w:t>1.2 История развития ПАО «Дельта Банка</w:t>
      </w:r>
      <w:r w:rsidR="002A5076" w:rsidRPr="002A5076">
        <w:rPr>
          <w:sz w:val="28"/>
          <w:szCs w:val="28"/>
        </w:rPr>
        <w:t>»</w:t>
      </w:r>
    </w:p>
    <w:p w:rsidR="00407A4B" w:rsidRPr="002A5076" w:rsidRDefault="00407A4B" w:rsidP="006A4ACB">
      <w:pPr>
        <w:pStyle w:val="a3"/>
        <w:widowControl w:val="0"/>
        <w:spacing w:before="0" w:beforeAutospacing="0" w:after="0" w:afterAutospacing="0" w:line="360" w:lineRule="auto"/>
        <w:rPr>
          <w:rStyle w:val="hps"/>
          <w:sz w:val="28"/>
          <w:szCs w:val="28"/>
        </w:rPr>
      </w:pPr>
      <w:r w:rsidRPr="002A5076">
        <w:rPr>
          <w:rStyle w:val="hps"/>
          <w:sz w:val="28"/>
          <w:szCs w:val="28"/>
        </w:rPr>
        <w:t>1.3 Виды деятельности,</w:t>
      </w:r>
      <w:r w:rsidRPr="002A5076">
        <w:rPr>
          <w:rStyle w:val="shorttext"/>
          <w:sz w:val="28"/>
          <w:szCs w:val="28"/>
        </w:rPr>
        <w:t xml:space="preserve"> </w:t>
      </w:r>
      <w:r w:rsidRPr="002A5076">
        <w:rPr>
          <w:rStyle w:val="hps"/>
          <w:sz w:val="28"/>
          <w:szCs w:val="28"/>
        </w:rPr>
        <w:t>которые осуществляет</w:t>
      </w:r>
      <w:r w:rsidRPr="002A5076">
        <w:rPr>
          <w:rStyle w:val="shorttext"/>
          <w:sz w:val="28"/>
          <w:szCs w:val="28"/>
        </w:rPr>
        <w:t xml:space="preserve"> </w:t>
      </w:r>
      <w:r w:rsidRPr="002A5076">
        <w:rPr>
          <w:rStyle w:val="hps"/>
          <w:sz w:val="28"/>
          <w:szCs w:val="28"/>
        </w:rPr>
        <w:t>банк</w:t>
      </w:r>
    </w:p>
    <w:p w:rsidR="00407A4B" w:rsidRPr="002A5076" w:rsidRDefault="00407A4B" w:rsidP="006A4ACB">
      <w:pPr>
        <w:widowControl w:val="0"/>
        <w:spacing w:line="360" w:lineRule="auto"/>
        <w:rPr>
          <w:sz w:val="28"/>
          <w:szCs w:val="28"/>
        </w:rPr>
      </w:pPr>
      <w:r w:rsidRPr="002A5076">
        <w:rPr>
          <w:sz w:val="28"/>
          <w:szCs w:val="28"/>
        </w:rPr>
        <w:t>1.4 Организационная структура коммерческого банка «Дельта</w:t>
      </w:r>
      <w:r w:rsidR="002A5076" w:rsidRPr="002A5076">
        <w:rPr>
          <w:sz w:val="28"/>
          <w:szCs w:val="28"/>
        </w:rPr>
        <w:t>»</w:t>
      </w:r>
    </w:p>
    <w:p w:rsidR="00407A4B" w:rsidRPr="002A5076" w:rsidRDefault="00407A4B" w:rsidP="006A4ACB">
      <w:pPr>
        <w:widowControl w:val="0"/>
        <w:spacing w:line="360" w:lineRule="auto"/>
        <w:rPr>
          <w:rStyle w:val="longtext"/>
          <w:sz w:val="28"/>
          <w:szCs w:val="28"/>
          <w:shd w:val="clear" w:color="auto" w:fill="FFFFFF"/>
        </w:rPr>
      </w:pPr>
      <w:r w:rsidRPr="002A5076">
        <w:rPr>
          <w:sz w:val="28"/>
          <w:szCs w:val="28"/>
        </w:rPr>
        <w:t xml:space="preserve">1.5 </w:t>
      </w:r>
      <w:r w:rsidRPr="002A5076">
        <w:rPr>
          <w:rStyle w:val="longtext"/>
          <w:sz w:val="28"/>
          <w:szCs w:val="28"/>
          <w:shd w:val="clear" w:color="auto" w:fill="FFFFFF"/>
        </w:rPr>
        <w:t>Анализ</w:t>
      </w:r>
      <w:r w:rsidR="002A5076" w:rsidRPr="002A5076">
        <w:rPr>
          <w:rStyle w:val="longtext"/>
          <w:sz w:val="28"/>
          <w:szCs w:val="28"/>
          <w:shd w:val="clear" w:color="auto" w:fill="FFFFFF"/>
        </w:rPr>
        <w:t xml:space="preserve"> </w:t>
      </w:r>
      <w:r w:rsidRPr="002A5076">
        <w:rPr>
          <w:rStyle w:val="longtext"/>
          <w:sz w:val="28"/>
          <w:szCs w:val="28"/>
          <w:shd w:val="clear" w:color="auto" w:fill="FFFFFF"/>
        </w:rPr>
        <w:t>обеспечения</w:t>
      </w:r>
      <w:r w:rsidR="002A5076" w:rsidRPr="002A5076">
        <w:rPr>
          <w:rStyle w:val="longtext"/>
          <w:sz w:val="28"/>
          <w:szCs w:val="28"/>
          <w:shd w:val="clear" w:color="auto" w:fill="FFFFFF"/>
        </w:rPr>
        <w:t xml:space="preserve"> </w:t>
      </w:r>
      <w:r w:rsidRPr="002A5076">
        <w:rPr>
          <w:rStyle w:val="longtext"/>
          <w:sz w:val="28"/>
          <w:szCs w:val="28"/>
          <w:shd w:val="clear" w:color="auto" w:fill="FFFFFF"/>
        </w:rPr>
        <w:t>персоналом</w:t>
      </w:r>
    </w:p>
    <w:p w:rsidR="00407A4B" w:rsidRPr="002A5076" w:rsidRDefault="00407A4B" w:rsidP="006A4ACB">
      <w:pPr>
        <w:widowControl w:val="0"/>
        <w:spacing w:line="360" w:lineRule="auto"/>
        <w:rPr>
          <w:rStyle w:val="longtext"/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 xml:space="preserve">1.6 Финансовая деятельность Банка </w:t>
      </w:r>
    </w:p>
    <w:p w:rsidR="00407A4B" w:rsidRPr="002A5076" w:rsidRDefault="00407A4B" w:rsidP="006A4ACB">
      <w:pPr>
        <w:widowControl w:val="0"/>
        <w:spacing w:line="360" w:lineRule="auto"/>
        <w:rPr>
          <w:rStyle w:val="longtext"/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>2 Информационное обеспечение процессов управления коммерческого банка «Дельта</w:t>
      </w:r>
      <w:r w:rsidR="002A5076" w:rsidRPr="002A5076">
        <w:rPr>
          <w:rStyle w:val="longtext"/>
          <w:sz w:val="28"/>
          <w:szCs w:val="28"/>
          <w:shd w:val="clear" w:color="auto" w:fill="FFFFFF"/>
        </w:rPr>
        <w:t>»</w:t>
      </w:r>
    </w:p>
    <w:p w:rsidR="00407A4B" w:rsidRPr="002A5076" w:rsidRDefault="00407A4B" w:rsidP="006A4ACB">
      <w:pPr>
        <w:widowControl w:val="0"/>
        <w:spacing w:line="360" w:lineRule="auto"/>
        <w:rPr>
          <w:rStyle w:val="longtext"/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>2.1</w:t>
      </w:r>
      <w:r w:rsidR="002A5076" w:rsidRPr="002A5076">
        <w:rPr>
          <w:rStyle w:val="longtext"/>
          <w:sz w:val="28"/>
          <w:szCs w:val="28"/>
          <w:shd w:val="clear" w:color="auto" w:fill="FFFFFF"/>
        </w:rPr>
        <w:t xml:space="preserve"> </w:t>
      </w:r>
      <w:r w:rsidRPr="002A5076">
        <w:rPr>
          <w:rStyle w:val="longtext"/>
          <w:sz w:val="28"/>
          <w:szCs w:val="28"/>
          <w:shd w:val="clear" w:color="auto" w:fill="FFFFFF"/>
        </w:rPr>
        <w:t>Анализ</w:t>
      </w:r>
      <w:r w:rsidR="006A4ACB">
        <w:rPr>
          <w:rStyle w:val="longtext"/>
          <w:sz w:val="28"/>
          <w:szCs w:val="28"/>
          <w:shd w:val="clear" w:color="auto" w:fill="FFFFFF"/>
        </w:rPr>
        <w:t xml:space="preserve"> </w:t>
      </w:r>
      <w:r w:rsidRPr="002A5076">
        <w:rPr>
          <w:rStyle w:val="longtext"/>
          <w:sz w:val="28"/>
          <w:szCs w:val="28"/>
          <w:shd w:val="clear" w:color="auto" w:fill="FFFFFF"/>
        </w:rPr>
        <w:t>информационного</w:t>
      </w:r>
      <w:r w:rsidR="006A4ACB">
        <w:rPr>
          <w:rStyle w:val="longtext"/>
          <w:sz w:val="28"/>
          <w:szCs w:val="28"/>
          <w:shd w:val="clear" w:color="auto" w:fill="FFFFFF"/>
        </w:rPr>
        <w:t xml:space="preserve"> </w:t>
      </w:r>
      <w:r w:rsidRPr="002A5076">
        <w:rPr>
          <w:rStyle w:val="longtext"/>
          <w:sz w:val="28"/>
          <w:szCs w:val="28"/>
          <w:shd w:val="clear" w:color="auto" w:fill="FFFFFF"/>
        </w:rPr>
        <w:t>обеспечения</w:t>
      </w:r>
    </w:p>
    <w:p w:rsidR="00407A4B" w:rsidRPr="002A5076" w:rsidRDefault="00407A4B" w:rsidP="006A4ACB">
      <w:pPr>
        <w:widowControl w:val="0"/>
        <w:spacing w:line="360" w:lineRule="auto"/>
        <w:rPr>
          <w:rStyle w:val="longtext"/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</w:rPr>
        <w:t xml:space="preserve">2.2 Первичная документация, документооборот и </w:t>
      </w:r>
      <w:r w:rsidRPr="002A5076">
        <w:rPr>
          <w:rStyle w:val="longtext"/>
          <w:sz w:val="28"/>
          <w:szCs w:val="28"/>
          <w:shd w:val="clear" w:color="auto" w:fill="FFFFFF"/>
        </w:rPr>
        <w:t>внутрибанковский контроль</w:t>
      </w:r>
    </w:p>
    <w:p w:rsidR="00407A4B" w:rsidRPr="002A5076" w:rsidRDefault="00407A4B" w:rsidP="006A4ACB">
      <w:pPr>
        <w:widowControl w:val="0"/>
        <w:spacing w:line="360" w:lineRule="auto"/>
        <w:rPr>
          <w:rStyle w:val="longtext"/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>2.3 Расчеты с помощью системы "Клиент – банк</w:t>
      </w:r>
      <w:r w:rsidR="002A5076" w:rsidRPr="002A5076">
        <w:rPr>
          <w:rStyle w:val="longtext"/>
          <w:sz w:val="28"/>
          <w:szCs w:val="28"/>
          <w:shd w:val="clear" w:color="auto" w:fill="FFFFFF"/>
        </w:rPr>
        <w:t>»</w:t>
      </w:r>
    </w:p>
    <w:p w:rsidR="00407A4B" w:rsidRPr="002A5076" w:rsidRDefault="00407A4B" w:rsidP="006A4ACB">
      <w:pPr>
        <w:widowControl w:val="0"/>
        <w:spacing w:line="360" w:lineRule="auto"/>
        <w:rPr>
          <w:rStyle w:val="longtext"/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>2.4 Открытие карточного счета</w:t>
      </w:r>
    </w:p>
    <w:p w:rsidR="00407A4B" w:rsidRPr="002A5076" w:rsidRDefault="00407A4B" w:rsidP="006A4ACB">
      <w:pPr>
        <w:widowControl w:val="0"/>
        <w:tabs>
          <w:tab w:val="left" w:pos="1110"/>
        </w:tabs>
        <w:spacing w:line="360" w:lineRule="auto"/>
        <w:rPr>
          <w:sz w:val="28"/>
          <w:szCs w:val="28"/>
        </w:rPr>
      </w:pPr>
      <w:r w:rsidRPr="002A5076">
        <w:rPr>
          <w:sz w:val="28"/>
          <w:szCs w:val="28"/>
        </w:rPr>
        <w:t>ВЫВОДЫ</w:t>
      </w:r>
    </w:p>
    <w:p w:rsidR="00407A4B" w:rsidRPr="002A5076" w:rsidRDefault="00407A4B" w:rsidP="006A4ACB">
      <w:pPr>
        <w:widowControl w:val="0"/>
        <w:tabs>
          <w:tab w:val="left" w:pos="1110"/>
        </w:tabs>
        <w:spacing w:line="360" w:lineRule="auto"/>
        <w:rPr>
          <w:sz w:val="28"/>
          <w:szCs w:val="28"/>
        </w:rPr>
      </w:pPr>
      <w:r w:rsidRPr="002A5076">
        <w:rPr>
          <w:sz w:val="28"/>
          <w:szCs w:val="28"/>
        </w:rPr>
        <w:t>Перечень ссылок</w:t>
      </w:r>
    </w:p>
    <w:p w:rsidR="00407A4B" w:rsidRPr="002A5076" w:rsidRDefault="00407A4B" w:rsidP="002A50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008E6" w:rsidRPr="002A5076" w:rsidRDefault="00407A4B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Style w:val="longtext"/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br w:type="page"/>
      </w:r>
      <w:r w:rsidR="003008E6" w:rsidRPr="002A5076">
        <w:rPr>
          <w:rStyle w:val="longtext"/>
          <w:sz w:val="28"/>
          <w:szCs w:val="28"/>
          <w:shd w:val="clear" w:color="auto" w:fill="FFFFFF"/>
        </w:rPr>
        <w:t>ВВЕДЕНИЕ</w:t>
      </w:r>
    </w:p>
    <w:p w:rsidR="00321DFB" w:rsidRPr="002A5076" w:rsidRDefault="00321DFB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</w:p>
    <w:p w:rsidR="003008E6" w:rsidRPr="002A5076" w:rsidRDefault="003008E6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«Дельта Банк» является публичным акционерным обществом, зарегистрированным 15 февраля 2006 р. Основной целью деятельности Банка является получение прибыли в процессе осуществления предпринимательской деятельности для удовлетворения экономических интересов его акционеров.</w:t>
      </w:r>
    </w:p>
    <w:p w:rsidR="003008E6" w:rsidRPr="002A5076" w:rsidRDefault="003008E6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Предмет деятельности Дельта Банка заключается в осуществлении банковских операций. Банк вправе осуществлять деятельность в соответствии с законодательством</w:t>
      </w:r>
      <w:r w:rsidR="006A4ACB">
        <w:rPr>
          <w:sz w:val="28"/>
          <w:szCs w:val="28"/>
        </w:rPr>
        <w:t xml:space="preserve"> </w:t>
      </w:r>
      <w:r w:rsidRPr="002A5076">
        <w:rPr>
          <w:sz w:val="28"/>
          <w:szCs w:val="28"/>
        </w:rPr>
        <w:t>Украины.</w:t>
      </w:r>
    </w:p>
    <w:p w:rsidR="003008E6" w:rsidRPr="002A5076" w:rsidRDefault="003008E6" w:rsidP="002A50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Цель работы – изучить сущность и структуру ПАО «Дельта Банк», проанализировать деятельность предприятия, и построить модели</w:t>
      </w:r>
      <w:r w:rsidR="002A5076" w:rsidRPr="002A5076">
        <w:rPr>
          <w:sz w:val="28"/>
          <w:szCs w:val="28"/>
        </w:rPr>
        <w:t xml:space="preserve"> </w:t>
      </w:r>
      <w:r w:rsidRPr="002A5076">
        <w:rPr>
          <w:sz w:val="28"/>
          <w:szCs w:val="28"/>
        </w:rPr>
        <w:t>информационной деятельности</w:t>
      </w:r>
      <w:r w:rsidR="002A5076" w:rsidRPr="002A5076">
        <w:rPr>
          <w:sz w:val="28"/>
          <w:szCs w:val="28"/>
        </w:rPr>
        <w:t xml:space="preserve"> </w:t>
      </w:r>
      <w:r w:rsidRPr="002A5076">
        <w:rPr>
          <w:sz w:val="28"/>
          <w:szCs w:val="28"/>
        </w:rPr>
        <w:t>ПАО «Дельта Банк», рассмотреть электронный документооборот ПАО «Дельта Банк», разработать рекомендации по совершенствованию организации электронного документооборота в ПАО «Дельта Банк».</w:t>
      </w:r>
    </w:p>
    <w:p w:rsidR="003008E6" w:rsidRPr="002A5076" w:rsidRDefault="003008E6" w:rsidP="002A5076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076">
        <w:rPr>
          <w:rFonts w:ascii="Times New Roman" w:hAnsi="Times New Roman" w:cs="Times New Roman"/>
          <w:sz w:val="28"/>
          <w:szCs w:val="28"/>
        </w:rPr>
        <w:t>Для реализации поставленной цели, необходимо решить следующие задачи:</w:t>
      </w:r>
    </w:p>
    <w:p w:rsidR="003008E6" w:rsidRPr="002A5076" w:rsidRDefault="003008E6" w:rsidP="002A5076">
      <w:pPr>
        <w:widowControl w:val="0"/>
        <w:numPr>
          <w:ilvl w:val="0"/>
          <w:numId w:val="1"/>
        </w:numPr>
        <w:tabs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изучить общую характеристику предприятия;</w:t>
      </w:r>
    </w:p>
    <w:p w:rsidR="003008E6" w:rsidRPr="002A5076" w:rsidRDefault="003008E6" w:rsidP="002A5076">
      <w:pPr>
        <w:widowControl w:val="0"/>
        <w:numPr>
          <w:ilvl w:val="0"/>
          <w:numId w:val="1"/>
        </w:numPr>
        <w:tabs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рассмотреть структуру предприятия;</w:t>
      </w:r>
    </w:p>
    <w:p w:rsidR="003008E6" w:rsidRPr="002A5076" w:rsidRDefault="003008E6" w:rsidP="002A5076">
      <w:pPr>
        <w:widowControl w:val="0"/>
        <w:numPr>
          <w:ilvl w:val="0"/>
          <w:numId w:val="1"/>
        </w:numPr>
        <w:tabs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проанализировать деятельность предприятия;</w:t>
      </w:r>
    </w:p>
    <w:p w:rsidR="003008E6" w:rsidRPr="002A5076" w:rsidRDefault="003008E6" w:rsidP="002A5076">
      <w:pPr>
        <w:widowControl w:val="0"/>
        <w:numPr>
          <w:ilvl w:val="0"/>
          <w:numId w:val="1"/>
        </w:numPr>
        <w:tabs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проанализировать банковскую</w:t>
      </w:r>
      <w:r w:rsidR="002A5076" w:rsidRPr="002A5076">
        <w:rPr>
          <w:sz w:val="28"/>
          <w:szCs w:val="28"/>
        </w:rPr>
        <w:t xml:space="preserve"> </w:t>
      </w:r>
      <w:r w:rsidRPr="002A5076">
        <w:rPr>
          <w:sz w:val="28"/>
          <w:szCs w:val="28"/>
        </w:rPr>
        <w:t>деятельность ПАО «Дельта Банк».</w:t>
      </w:r>
    </w:p>
    <w:p w:rsidR="003008E6" w:rsidRPr="002A5076" w:rsidRDefault="003008E6" w:rsidP="002A5076">
      <w:pPr>
        <w:widowControl w:val="0"/>
        <w:numPr>
          <w:ilvl w:val="0"/>
          <w:numId w:val="1"/>
        </w:numPr>
        <w:tabs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исследовать</w:t>
      </w:r>
      <w:r w:rsidR="002A5076" w:rsidRPr="002A5076">
        <w:rPr>
          <w:sz w:val="28"/>
          <w:szCs w:val="28"/>
        </w:rPr>
        <w:t xml:space="preserve"> </w:t>
      </w:r>
      <w:r w:rsidRPr="002A5076">
        <w:rPr>
          <w:sz w:val="28"/>
          <w:szCs w:val="28"/>
        </w:rPr>
        <w:t>систему обеспечения персоналом в ПАО «Дельта Банк».</w:t>
      </w:r>
    </w:p>
    <w:p w:rsidR="003008E6" w:rsidRPr="002A5076" w:rsidRDefault="003008E6" w:rsidP="002A5076">
      <w:pPr>
        <w:widowControl w:val="0"/>
        <w:numPr>
          <w:ilvl w:val="0"/>
          <w:numId w:val="1"/>
        </w:numPr>
        <w:tabs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провести анализ информационного обеспечения</w:t>
      </w:r>
      <w:r w:rsidR="002A5076" w:rsidRPr="002A5076">
        <w:rPr>
          <w:sz w:val="28"/>
          <w:szCs w:val="28"/>
        </w:rPr>
        <w:t xml:space="preserve"> </w:t>
      </w:r>
      <w:r w:rsidRPr="002A5076">
        <w:rPr>
          <w:sz w:val="28"/>
          <w:szCs w:val="28"/>
        </w:rPr>
        <w:t xml:space="preserve">деятельности ПАО «Дельта Банк». </w:t>
      </w:r>
    </w:p>
    <w:p w:rsidR="003008E6" w:rsidRPr="002A5076" w:rsidRDefault="003008E6" w:rsidP="002A5076">
      <w:pPr>
        <w:widowControl w:val="0"/>
        <w:numPr>
          <w:ilvl w:val="0"/>
          <w:numId w:val="1"/>
        </w:numPr>
        <w:tabs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исследовать систему электронного документооборота в ПАО «Дельта Банк».</w:t>
      </w:r>
    </w:p>
    <w:p w:rsidR="003008E6" w:rsidRPr="002A5076" w:rsidRDefault="002A5076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aps/>
          <w:sz w:val="28"/>
          <w:szCs w:val="28"/>
        </w:rPr>
      </w:pPr>
      <w:r>
        <w:rPr>
          <w:rStyle w:val="longtext"/>
          <w:sz w:val="28"/>
          <w:szCs w:val="28"/>
          <w:shd w:val="clear" w:color="auto" w:fill="FFFFFF"/>
        </w:rPr>
        <w:br w:type="page"/>
      </w:r>
      <w:r w:rsidR="003008E6" w:rsidRPr="002A5076">
        <w:rPr>
          <w:caps/>
          <w:sz w:val="28"/>
          <w:szCs w:val="28"/>
        </w:rPr>
        <w:t>1 Общая характеристика предприятия</w:t>
      </w:r>
    </w:p>
    <w:p w:rsidR="003008E6" w:rsidRPr="002A5076" w:rsidRDefault="003008E6" w:rsidP="002A5076">
      <w:pPr>
        <w:widowControl w:val="0"/>
        <w:spacing w:line="360" w:lineRule="auto"/>
        <w:ind w:firstLine="709"/>
        <w:jc w:val="both"/>
        <w:rPr>
          <w:caps/>
          <w:sz w:val="28"/>
        </w:rPr>
      </w:pPr>
    </w:p>
    <w:p w:rsidR="003008E6" w:rsidRPr="002A5076" w:rsidRDefault="003008E6" w:rsidP="002A5076">
      <w:pPr>
        <w:widowControl w:val="0"/>
        <w:spacing w:line="360" w:lineRule="auto"/>
        <w:ind w:firstLine="709"/>
        <w:jc w:val="both"/>
        <w:rPr>
          <w:caps/>
          <w:sz w:val="28"/>
          <w:szCs w:val="28"/>
        </w:rPr>
      </w:pPr>
      <w:r w:rsidRPr="002A5076">
        <w:rPr>
          <w:caps/>
          <w:sz w:val="28"/>
          <w:szCs w:val="28"/>
        </w:rPr>
        <w:t>1.1</w:t>
      </w:r>
      <w:r w:rsidR="002A5076" w:rsidRPr="002A5076">
        <w:rPr>
          <w:caps/>
          <w:sz w:val="28"/>
          <w:szCs w:val="28"/>
        </w:rPr>
        <w:t xml:space="preserve"> </w:t>
      </w:r>
      <w:r w:rsidRPr="002A5076">
        <w:rPr>
          <w:caps/>
          <w:sz w:val="28"/>
          <w:szCs w:val="28"/>
        </w:rPr>
        <w:t>Общие сведения о предприятии ПАО «Дельта Банк»</w:t>
      </w:r>
    </w:p>
    <w:p w:rsidR="003008E6" w:rsidRPr="002A5076" w:rsidRDefault="003008E6" w:rsidP="002A50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A5076" w:rsidRDefault="003008E6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 xml:space="preserve">Дельта Банк зарегистрирован 09 февраля </w:t>
      </w:r>
      <w:smartTag w:uri="urn:schemas-microsoft-com:office:smarttags" w:element="metricconverter">
        <w:smartTagPr>
          <w:attr w:name="ProductID" w:val="2006 г"/>
        </w:smartTagPr>
        <w:r w:rsidRPr="002A5076">
          <w:rPr>
            <w:sz w:val="28"/>
            <w:szCs w:val="28"/>
          </w:rPr>
          <w:t>2006 г</w:t>
        </w:r>
      </w:smartTag>
      <w:r w:rsidRPr="002A5076">
        <w:rPr>
          <w:sz w:val="28"/>
          <w:szCs w:val="28"/>
        </w:rPr>
        <w:t>. Получил лицензию НБУ №225 от 08.10.2009. Основатель - Лагун Николай Иванович - победитель конкурса "Предприниматель года - 2007",</w:t>
      </w:r>
      <w:r w:rsidR="002A5076" w:rsidRPr="002A5076">
        <w:rPr>
          <w:sz w:val="28"/>
          <w:szCs w:val="28"/>
        </w:rPr>
        <w:t xml:space="preserve"> </w:t>
      </w:r>
      <w:r w:rsidRPr="002A5076">
        <w:rPr>
          <w:sz w:val="28"/>
          <w:szCs w:val="28"/>
        </w:rPr>
        <w:t>"Финансист года - 2008"</w:t>
      </w:r>
    </w:p>
    <w:p w:rsidR="003008E6" w:rsidRPr="002A5076" w:rsidRDefault="003008E6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Уставной фонд составляет 510 млн. грн.</w:t>
      </w:r>
    </w:p>
    <w:p w:rsidR="003008E6" w:rsidRPr="002A5076" w:rsidRDefault="003008E6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 xml:space="preserve">НБУ в январе </w:t>
      </w:r>
      <w:smartTag w:uri="urn:schemas-microsoft-com:office:smarttags" w:element="metricconverter">
        <w:smartTagPr>
          <w:attr w:name="ProductID" w:val="2007 г"/>
        </w:smartTagPr>
        <w:r w:rsidRPr="002A5076">
          <w:rPr>
            <w:sz w:val="28"/>
            <w:szCs w:val="28"/>
          </w:rPr>
          <w:t>2007 г</w:t>
        </w:r>
      </w:smartTag>
      <w:r w:rsidRPr="002A5076">
        <w:rPr>
          <w:sz w:val="28"/>
          <w:szCs w:val="28"/>
        </w:rPr>
        <w:t xml:space="preserve">. включил Дельта Банк в категорию средних банков по объему активов, а в </w:t>
      </w:r>
      <w:smartTag w:uri="urn:schemas-microsoft-com:office:smarttags" w:element="metricconverter">
        <w:smartTagPr>
          <w:attr w:name="ProductID" w:val="2009 г"/>
        </w:smartTagPr>
        <w:r w:rsidRPr="002A5076">
          <w:rPr>
            <w:sz w:val="28"/>
            <w:szCs w:val="28"/>
          </w:rPr>
          <w:t>2009 г</w:t>
        </w:r>
      </w:smartTag>
      <w:r w:rsidRPr="002A5076">
        <w:rPr>
          <w:sz w:val="28"/>
          <w:szCs w:val="28"/>
        </w:rPr>
        <w:t>. - в категорию крупных банков.</w:t>
      </w:r>
    </w:p>
    <w:p w:rsidR="002A5076" w:rsidRDefault="003008E6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Основной целью деятельности Банка является получение прибыли в процессе осуществления предпринимательской деятельности для удовлетворения экономических интересов его акционеров.</w:t>
      </w:r>
    </w:p>
    <w:p w:rsidR="003008E6" w:rsidRPr="002A5076" w:rsidRDefault="003008E6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Предмет деятельности Банка заключается в осуществлении банковских операций. Банк вправе осуществлять деятельность в соответствии с законодательством Украины.</w:t>
      </w:r>
    </w:p>
    <w:p w:rsidR="003008E6" w:rsidRPr="002A5076" w:rsidRDefault="003008E6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Style w:val="longtext"/>
          <w:sz w:val="28"/>
          <w:szCs w:val="28"/>
        </w:rPr>
      </w:pPr>
      <w:r w:rsidRPr="002A5076">
        <w:rPr>
          <w:sz w:val="28"/>
          <w:szCs w:val="28"/>
        </w:rPr>
        <w:t>Дельта Банк был создан для удовлетворения массового спроса на потребительские кредиты командой высококвалифицированных специалистов.</w:t>
      </w:r>
      <w:r w:rsidRPr="002A5076">
        <w:rPr>
          <w:sz w:val="28"/>
        </w:rPr>
        <w:t xml:space="preserve"> </w:t>
      </w:r>
      <w:r w:rsidRPr="002A5076">
        <w:rPr>
          <w:rStyle w:val="longtext"/>
          <w:sz w:val="28"/>
          <w:szCs w:val="28"/>
        </w:rPr>
        <w:t xml:space="preserve">Дельта Банк - специализированное розничное финансовое учреждение, которое сочетает в себе современные как европейские, так и украинские стандарты ведения банковского бизнеса. </w:t>
      </w:r>
    </w:p>
    <w:p w:rsidR="003008E6" w:rsidRPr="002A5076" w:rsidRDefault="003008E6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Style w:val="longtext"/>
          <w:sz w:val="28"/>
          <w:szCs w:val="28"/>
        </w:rPr>
      </w:pPr>
      <w:r w:rsidRPr="002A5076">
        <w:rPr>
          <w:rStyle w:val="longtext"/>
          <w:sz w:val="28"/>
          <w:szCs w:val="28"/>
        </w:rPr>
        <w:t>Ключевые принципы работы Банка с клиентами - индивидуальный подход к каждому потребителю и ответственность за обеспечение качественного обслуживания в любой точке Украины.</w:t>
      </w:r>
    </w:p>
    <w:p w:rsidR="003008E6" w:rsidRPr="002A5076" w:rsidRDefault="003008E6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Дельта Банк является членом Ассоциации украинских банков (АУБ) и Ассоциации Банков Стран Центральной и Восточной Европы (ВАСЕЕ). Количество клиентов банка - более 3 млн. человек.</w:t>
      </w:r>
    </w:p>
    <w:p w:rsidR="003008E6" w:rsidRPr="002A5076" w:rsidRDefault="003008E6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На сегодняшний день во всех областях Украины работают 102 отделения банка.</w:t>
      </w:r>
    </w:p>
    <w:p w:rsidR="003008E6" w:rsidRPr="002A5076" w:rsidRDefault="003008E6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Ключевыми партнерами банка в построении каналов продаж являются такие сети как «Фокстрот», «АБВ-техніка», «Домотехника», «City.Com», «Мобилочка»,</w:t>
      </w:r>
      <w:r w:rsidR="002A5076" w:rsidRPr="002A5076">
        <w:rPr>
          <w:sz w:val="28"/>
          <w:szCs w:val="28"/>
        </w:rPr>
        <w:t xml:space="preserve"> </w:t>
      </w:r>
      <w:r w:rsidRPr="002A5076">
        <w:rPr>
          <w:sz w:val="28"/>
          <w:szCs w:val="28"/>
        </w:rPr>
        <w:t>"Викотек", "Эльдорадо", "Технополис", "Новая линия", "Диавест", "Комп’ютерний всесвіт", "Техношара", "Комп’ютерний світ". и много других. Кроме того, в ближайших планах Дельта Банка создания и развитие собственной филиальной сети.</w:t>
      </w:r>
    </w:p>
    <w:p w:rsidR="003008E6" w:rsidRPr="002A5076" w:rsidRDefault="003008E6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Организационная структура банка включает функциональные подразделения и службы банка, каждая из которых имеет определенные права и обязанности.</w:t>
      </w:r>
    </w:p>
    <w:p w:rsidR="00321DFB" w:rsidRPr="002A5076" w:rsidRDefault="00321DFB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008E6" w:rsidRPr="002A5076" w:rsidRDefault="003008E6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aps/>
          <w:sz w:val="28"/>
          <w:szCs w:val="28"/>
        </w:rPr>
      </w:pPr>
      <w:r w:rsidRPr="002A5076">
        <w:rPr>
          <w:caps/>
          <w:sz w:val="28"/>
          <w:szCs w:val="28"/>
        </w:rPr>
        <w:t>1.2 История развития ПАО «Дельта Банка»</w:t>
      </w:r>
    </w:p>
    <w:p w:rsidR="003008E6" w:rsidRPr="002A5076" w:rsidRDefault="003008E6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008E6" w:rsidRPr="002A5076" w:rsidRDefault="003008E6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Таблица 1.2.1</w:t>
      </w:r>
    </w:p>
    <w:p w:rsidR="003008E6" w:rsidRPr="002A5076" w:rsidRDefault="003008E6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Развитие ПАО «Дельта банк» в течение 2006 года</w:t>
      </w:r>
    </w:p>
    <w:tbl>
      <w:tblPr>
        <w:tblW w:w="918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550"/>
        <w:gridCol w:w="7630"/>
      </w:tblGrid>
      <w:tr w:rsidR="003008E6" w:rsidRPr="00593504" w:rsidTr="00593504">
        <w:trPr>
          <w:trHeight w:val="298"/>
        </w:trPr>
        <w:tc>
          <w:tcPr>
            <w:tcW w:w="1550" w:type="dxa"/>
            <w:shd w:val="clear" w:color="auto" w:fill="auto"/>
            <w:vAlign w:val="center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Период</w:t>
            </w:r>
          </w:p>
        </w:tc>
        <w:tc>
          <w:tcPr>
            <w:tcW w:w="7630" w:type="dxa"/>
            <w:shd w:val="clear" w:color="auto" w:fill="auto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Достижения</w:t>
            </w:r>
          </w:p>
        </w:tc>
      </w:tr>
      <w:tr w:rsidR="003008E6" w:rsidRPr="00593504" w:rsidTr="00593504">
        <w:trPr>
          <w:trHeight w:val="298"/>
        </w:trPr>
        <w:tc>
          <w:tcPr>
            <w:tcW w:w="1550" w:type="dxa"/>
            <w:shd w:val="clear" w:color="auto" w:fill="auto"/>
            <w:vAlign w:val="center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Февраль</w:t>
            </w:r>
          </w:p>
        </w:tc>
        <w:tc>
          <w:tcPr>
            <w:tcW w:w="7630" w:type="dxa"/>
            <w:shd w:val="clear" w:color="auto" w:fill="auto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Регистрация Дельта Банка в Национальном банке Украины.</w:t>
            </w:r>
          </w:p>
        </w:tc>
      </w:tr>
      <w:tr w:rsidR="003008E6" w:rsidRPr="00593504" w:rsidTr="00593504">
        <w:trPr>
          <w:trHeight w:val="284"/>
        </w:trPr>
        <w:tc>
          <w:tcPr>
            <w:tcW w:w="1550" w:type="dxa"/>
            <w:vMerge w:val="restart"/>
            <w:shd w:val="clear" w:color="auto" w:fill="auto"/>
            <w:vAlign w:val="center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 xml:space="preserve">Апрель </w:t>
            </w:r>
          </w:p>
        </w:tc>
        <w:tc>
          <w:tcPr>
            <w:tcW w:w="7630" w:type="dxa"/>
            <w:shd w:val="clear" w:color="auto" w:fill="auto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Получение лицензии Национального банка Украины №225.</w:t>
            </w:r>
          </w:p>
        </w:tc>
      </w:tr>
      <w:tr w:rsidR="003008E6" w:rsidRPr="00593504" w:rsidTr="00593504">
        <w:trPr>
          <w:trHeight w:val="275"/>
        </w:trPr>
        <w:tc>
          <w:tcPr>
            <w:tcW w:w="1550" w:type="dxa"/>
            <w:vMerge/>
            <w:shd w:val="clear" w:color="auto" w:fill="auto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30" w:type="dxa"/>
            <w:shd w:val="clear" w:color="auto" w:fill="auto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Начало работы с первой коллекторской компанией Credit Collection Group (CCG).</w:t>
            </w:r>
          </w:p>
        </w:tc>
      </w:tr>
      <w:tr w:rsidR="003008E6" w:rsidRPr="00593504" w:rsidTr="00593504">
        <w:trPr>
          <w:trHeight w:val="337"/>
        </w:trPr>
        <w:tc>
          <w:tcPr>
            <w:tcW w:w="1550" w:type="dxa"/>
            <w:shd w:val="clear" w:color="auto" w:fill="auto"/>
            <w:vAlign w:val="center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Июль</w:t>
            </w:r>
            <w:r w:rsidR="002A5076" w:rsidRPr="005935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630" w:type="dxa"/>
            <w:shd w:val="clear" w:color="auto" w:fill="auto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Начало сотрудничества с УГПС «Укрпочта» по выдаче кредитов.</w:t>
            </w:r>
          </w:p>
        </w:tc>
      </w:tr>
      <w:tr w:rsidR="003008E6" w:rsidRPr="00593504" w:rsidTr="00593504">
        <w:trPr>
          <w:trHeight w:val="258"/>
        </w:trPr>
        <w:tc>
          <w:tcPr>
            <w:tcW w:w="1550" w:type="dxa"/>
            <w:vMerge w:val="restart"/>
            <w:shd w:val="clear" w:color="auto" w:fill="auto"/>
            <w:vAlign w:val="center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Август</w:t>
            </w:r>
            <w:r w:rsidR="002A5076" w:rsidRPr="005935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630" w:type="dxa"/>
            <w:shd w:val="clear" w:color="auto" w:fill="auto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Выпуск облигаций на сумму 150 млн. грн.</w:t>
            </w:r>
          </w:p>
        </w:tc>
      </w:tr>
      <w:tr w:rsidR="003008E6" w:rsidRPr="00593504" w:rsidTr="00593504">
        <w:trPr>
          <w:trHeight w:val="263"/>
        </w:trPr>
        <w:tc>
          <w:tcPr>
            <w:tcW w:w="1550" w:type="dxa"/>
            <w:vMerge/>
            <w:shd w:val="clear" w:color="auto" w:fill="auto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30" w:type="dxa"/>
            <w:shd w:val="clear" w:color="auto" w:fill="auto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Начало сотрудничества со страховой компанией (СК) «Брама Життя».</w:t>
            </w:r>
          </w:p>
        </w:tc>
      </w:tr>
      <w:tr w:rsidR="003008E6" w:rsidRPr="00593504" w:rsidTr="00593504">
        <w:trPr>
          <w:trHeight w:val="339"/>
        </w:trPr>
        <w:tc>
          <w:tcPr>
            <w:tcW w:w="1550" w:type="dxa"/>
            <w:shd w:val="clear" w:color="auto" w:fill="auto"/>
            <w:vAlign w:val="center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Сентябрь</w:t>
            </w:r>
            <w:r w:rsidR="002A5076" w:rsidRPr="005935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630" w:type="dxa"/>
            <w:shd w:val="clear" w:color="auto" w:fill="auto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Дебютный выпуск облигаций банка на сумму 100 млн. грн.</w:t>
            </w:r>
          </w:p>
        </w:tc>
      </w:tr>
      <w:tr w:rsidR="003008E6" w:rsidRPr="00593504" w:rsidTr="00593504">
        <w:trPr>
          <w:trHeight w:val="260"/>
        </w:trPr>
        <w:tc>
          <w:tcPr>
            <w:tcW w:w="1550" w:type="dxa"/>
            <w:vMerge w:val="restart"/>
            <w:shd w:val="clear" w:color="auto" w:fill="auto"/>
            <w:vAlign w:val="center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 xml:space="preserve">Ноябрь </w:t>
            </w:r>
          </w:p>
        </w:tc>
        <w:tc>
          <w:tcPr>
            <w:tcW w:w="7630" w:type="dxa"/>
            <w:shd w:val="clear" w:color="auto" w:fill="auto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Аккредитация в международной платежной системе Visa.</w:t>
            </w:r>
          </w:p>
        </w:tc>
      </w:tr>
      <w:tr w:rsidR="003008E6" w:rsidRPr="00593504" w:rsidTr="00593504">
        <w:trPr>
          <w:trHeight w:val="307"/>
        </w:trPr>
        <w:tc>
          <w:tcPr>
            <w:tcW w:w="1550" w:type="dxa"/>
            <w:vMerge/>
            <w:shd w:val="clear" w:color="auto" w:fill="auto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30" w:type="dxa"/>
            <w:shd w:val="clear" w:color="auto" w:fill="auto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Увеличение капитала уставного банка с 260 до 360 млн. грн.</w:t>
            </w:r>
          </w:p>
        </w:tc>
      </w:tr>
      <w:tr w:rsidR="003008E6" w:rsidRPr="00593504" w:rsidTr="00593504">
        <w:trPr>
          <w:trHeight w:val="369"/>
        </w:trPr>
        <w:tc>
          <w:tcPr>
            <w:tcW w:w="1550" w:type="dxa"/>
            <w:vMerge/>
            <w:shd w:val="clear" w:color="auto" w:fill="auto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30" w:type="dxa"/>
            <w:shd w:val="clear" w:color="auto" w:fill="auto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Эмиссия облигаций на сумму 200 млн. грн.</w:t>
            </w:r>
          </w:p>
        </w:tc>
      </w:tr>
      <w:tr w:rsidR="003008E6" w:rsidRPr="00593504" w:rsidTr="00593504">
        <w:trPr>
          <w:trHeight w:val="276"/>
        </w:trPr>
        <w:tc>
          <w:tcPr>
            <w:tcW w:w="1550" w:type="dxa"/>
            <w:shd w:val="clear" w:color="auto" w:fill="auto"/>
            <w:vAlign w:val="center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Декабрь</w:t>
            </w:r>
            <w:r w:rsidR="002A5076" w:rsidRPr="005935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630" w:type="dxa"/>
            <w:shd w:val="clear" w:color="auto" w:fill="auto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Эмиссия облигаций на сумму 300 млн. грн.</w:t>
            </w:r>
          </w:p>
        </w:tc>
      </w:tr>
    </w:tbl>
    <w:p w:rsidR="003008E6" w:rsidRPr="002A5076" w:rsidRDefault="003008E6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008E6" w:rsidRPr="002A5076" w:rsidRDefault="003008E6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Исходя из перечисленных данных, можно сделать вывод, что в течение первого года своего существования, Дельта Банк успешно заявил о себе и вошел на рынок банковских услуг Украины. Существенно увеличил свой уставной капитал и положил начало</w:t>
      </w:r>
      <w:r w:rsidR="002A5076" w:rsidRPr="002A5076">
        <w:rPr>
          <w:sz w:val="28"/>
          <w:szCs w:val="28"/>
        </w:rPr>
        <w:t xml:space="preserve"> </w:t>
      </w:r>
      <w:r w:rsidRPr="002A5076">
        <w:rPr>
          <w:sz w:val="28"/>
          <w:szCs w:val="28"/>
        </w:rPr>
        <w:t>сотрудничеству с новыми партнерами.</w:t>
      </w:r>
    </w:p>
    <w:p w:rsidR="003008E6" w:rsidRPr="002A5076" w:rsidRDefault="003008E6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008E6" w:rsidRPr="002A5076" w:rsidRDefault="002A5076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008E6" w:rsidRPr="002A5076">
        <w:rPr>
          <w:sz w:val="28"/>
          <w:szCs w:val="28"/>
        </w:rPr>
        <w:t>Таблица 1.2.2</w:t>
      </w:r>
    </w:p>
    <w:p w:rsidR="003008E6" w:rsidRPr="002A5076" w:rsidRDefault="003008E6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Развитие ПАО «Дельта банк» в течение 2007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7"/>
        <w:gridCol w:w="7512"/>
      </w:tblGrid>
      <w:tr w:rsidR="003008E6" w:rsidRPr="00593504" w:rsidTr="00593504">
        <w:trPr>
          <w:trHeight w:val="290"/>
        </w:trPr>
        <w:tc>
          <w:tcPr>
            <w:tcW w:w="1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Период</w:t>
            </w:r>
          </w:p>
        </w:tc>
        <w:tc>
          <w:tcPr>
            <w:tcW w:w="7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Достижения</w:t>
            </w:r>
          </w:p>
        </w:tc>
      </w:tr>
      <w:tr w:rsidR="003008E6" w:rsidRPr="00593504" w:rsidTr="00593504">
        <w:trPr>
          <w:trHeight w:val="353"/>
        </w:trPr>
        <w:tc>
          <w:tcPr>
            <w:tcW w:w="1527" w:type="dxa"/>
            <w:tcBorders>
              <w:top w:val="single" w:sz="8" w:space="0" w:color="auto"/>
            </w:tcBorders>
            <w:shd w:val="clear" w:color="auto" w:fill="auto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Январь</w:t>
            </w:r>
          </w:p>
        </w:tc>
        <w:tc>
          <w:tcPr>
            <w:tcW w:w="7512" w:type="dxa"/>
            <w:tcBorders>
              <w:top w:val="single" w:sz="8" w:space="0" w:color="auto"/>
            </w:tcBorders>
            <w:shd w:val="clear" w:color="auto" w:fill="auto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НБУ включил Дельта Банк в категорию средних банков по объемам активов.</w:t>
            </w:r>
          </w:p>
        </w:tc>
      </w:tr>
      <w:tr w:rsidR="003008E6" w:rsidRPr="00593504" w:rsidTr="00593504">
        <w:tc>
          <w:tcPr>
            <w:tcW w:w="1527" w:type="dxa"/>
            <w:shd w:val="clear" w:color="auto" w:fill="auto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 xml:space="preserve">Апрель </w:t>
            </w:r>
          </w:p>
        </w:tc>
        <w:tc>
          <w:tcPr>
            <w:tcW w:w="7512" w:type="dxa"/>
            <w:shd w:val="clear" w:color="auto" w:fill="auto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Эмиссия облигаций на 300 млн. грн.</w:t>
            </w:r>
          </w:p>
        </w:tc>
      </w:tr>
      <w:tr w:rsidR="003008E6" w:rsidRPr="00593504" w:rsidTr="00593504">
        <w:tc>
          <w:tcPr>
            <w:tcW w:w="1527" w:type="dxa"/>
            <w:vMerge w:val="restart"/>
            <w:shd w:val="clear" w:color="auto" w:fill="auto"/>
            <w:vAlign w:val="center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 xml:space="preserve">Май </w:t>
            </w:r>
          </w:p>
        </w:tc>
        <w:tc>
          <w:tcPr>
            <w:tcW w:w="7512" w:type="dxa"/>
            <w:shd w:val="clear" w:color="auto" w:fill="auto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Начало массовой эмиссии кредитных карточек Visa.</w:t>
            </w:r>
          </w:p>
        </w:tc>
      </w:tr>
      <w:tr w:rsidR="003008E6" w:rsidRPr="00593504" w:rsidTr="00593504">
        <w:tc>
          <w:tcPr>
            <w:tcW w:w="1527" w:type="dxa"/>
            <w:vMerge/>
            <w:shd w:val="clear" w:color="auto" w:fill="auto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12" w:type="dxa"/>
            <w:shd w:val="clear" w:color="auto" w:fill="auto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Запуск нового проекта «Дельта-on-line».</w:t>
            </w:r>
          </w:p>
        </w:tc>
      </w:tr>
      <w:tr w:rsidR="003008E6" w:rsidRPr="00593504" w:rsidTr="00593504">
        <w:tc>
          <w:tcPr>
            <w:tcW w:w="1527" w:type="dxa"/>
            <w:vMerge/>
            <w:shd w:val="clear" w:color="auto" w:fill="auto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12" w:type="dxa"/>
            <w:shd w:val="clear" w:color="auto" w:fill="auto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Начало кредитования покупок автомобилей с пробегом</w:t>
            </w:r>
          </w:p>
        </w:tc>
      </w:tr>
      <w:tr w:rsidR="003008E6" w:rsidRPr="00593504" w:rsidTr="00593504">
        <w:tc>
          <w:tcPr>
            <w:tcW w:w="1527" w:type="dxa"/>
            <w:vMerge w:val="restart"/>
            <w:shd w:val="clear" w:color="auto" w:fill="auto"/>
            <w:vAlign w:val="center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Июнь</w:t>
            </w:r>
          </w:p>
        </w:tc>
        <w:tc>
          <w:tcPr>
            <w:tcW w:w="7512" w:type="dxa"/>
            <w:shd w:val="clear" w:color="auto" w:fill="auto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Расширение сотрудничества с УГПС «Укрпочта» по погашению кредитов в более чем 7,2 тыс. почтовых отделений на всей территории Украины.</w:t>
            </w:r>
          </w:p>
        </w:tc>
      </w:tr>
      <w:tr w:rsidR="003008E6" w:rsidRPr="00593504" w:rsidTr="00593504">
        <w:tc>
          <w:tcPr>
            <w:tcW w:w="1527" w:type="dxa"/>
            <w:vMerge/>
            <w:shd w:val="clear" w:color="auto" w:fill="auto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12" w:type="dxa"/>
            <w:shd w:val="clear" w:color="auto" w:fill="auto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Эмиссия облигаций на сумму в 500 млн. грн.</w:t>
            </w:r>
          </w:p>
        </w:tc>
      </w:tr>
      <w:tr w:rsidR="003008E6" w:rsidRPr="00593504" w:rsidTr="00593504">
        <w:tc>
          <w:tcPr>
            <w:tcW w:w="1527" w:type="dxa"/>
            <w:vMerge/>
            <w:shd w:val="clear" w:color="auto" w:fill="auto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12" w:type="dxa"/>
            <w:shd w:val="clear" w:color="auto" w:fill="auto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победа в тендере, проведенном корпорацией Fozzy Group, на предоставление финансовых услуг клиентам торговых сетей «Cільпо», «Фора», Fozzy.</w:t>
            </w:r>
          </w:p>
        </w:tc>
      </w:tr>
      <w:tr w:rsidR="003008E6" w:rsidRPr="00593504" w:rsidTr="00593504">
        <w:tc>
          <w:tcPr>
            <w:tcW w:w="1527" w:type="dxa"/>
            <w:vMerge w:val="restart"/>
            <w:shd w:val="clear" w:color="auto" w:fill="auto"/>
            <w:vAlign w:val="center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Август</w:t>
            </w:r>
          </w:p>
        </w:tc>
        <w:tc>
          <w:tcPr>
            <w:tcW w:w="7512" w:type="dxa"/>
            <w:shd w:val="clear" w:color="auto" w:fill="auto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Оплата первого купона по облигациям собственного выпуска нескольких серий.</w:t>
            </w:r>
          </w:p>
        </w:tc>
      </w:tr>
      <w:tr w:rsidR="003008E6" w:rsidRPr="00593504" w:rsidTr="00593504">
        <w:tc>
          <w:tcPr>
            <w:tcW w:w="1527" w:type="dxa"/>
            <w:vMerge/>
            <w:shd w:val="clear" w:color="auto" w:fill="auto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12" w:type="dxa"/>
            <w:shd w:val="clear" w:color="auto" w:fill="auto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Победа в тендере, проведенном компанией «Фокстрот», по результатам эффективного сотрудничества в 2006 году.</w:t>
            </w:r>
          </w:p>
        </w:tc>
      </w:tr>
      <w:tr w:rsidR="003008E6" w:rsidRPr="00593504" w:rsidTr="00593504">
        <w:tc>
          <w:tcPr>
            <w:tcW w:w="1527" w:type="dxa"/>
            <w:vMerge/>
            <w:shd w:val="clear" w:color="auto" w:fill="auto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12" w:type="dxa"/>
            <w:shd w:val="clear" w:color="auto" w:fill="auto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Н. Лагун приобрел 100% акций ЗАО «АТОМ-банк» (Беларусь).</w:t>
            </w:r>
          </w:p>
        </w:tc>
      </w:tr>
      <w:tr w:rsidR="003008E6" w:rsidRPr="00593504" w:rsidTr="00593504">
        <w:tc>
          <w:tcPr>
            <w:tcW w:w="1527" w:type="dxa"/>
            <w:shd w:val="clear" w:color="auto" w:fill="auto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Сентябрь</w:t>
            </w:r>
          </w:p>
        </w:tc>
        <w:tc>
          <w:tcPr>
            <w:tcW w:w="7512" w:type="dxa"/>
            <w:shd w:val="clear" w:color="auto" w:fill="auto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Реализация нового кредитного продукта «Швидкі Гроші».</w:t>
            </w:r>
          </w:p>
        </w:tc>
      </w:tr>
      <w:tr w:rsidR="003008E6" w:rsidRPr="00593504" w:rsidTr="00593504">
        <w:tc>
          <w:tcPr>
            <w:tcW w:w="1527" w:type="dxa"/>
            <w:shd w:val="clear" w:color="auto" w:fill="auto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 xml:space="preserve">Октябрь </w:t>
            </w:r>
          </w:p>
        </w:tc>
        <w:tc>
          <w:tcPr>
            <w:tcW w:w="7512" w:type="dxa"/>
            <w:shd w:val="clear" w:color="auto" w:fill="auto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Количество клиентов банка достигло 1 000 000 человек.</w:t>
            </w:r>
          </w:p>
        </w:tc>
      </w:tr>
      <w:tr w:rsidR="003008E6" w:rsidRPr="00593504" w:rsidTr="00593504">
        <w:tc>
          <w:tcPr>
            <w:tcW w:w="1527" w:type="dxa"/>
            <w:shd w:val="clear" w:color="auto" w:fill="auto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 xml:space="preserve">Декабрь </w:t>
            </w:r>
          </w:p>
        </w:tc>
        <w:tc>
          <w:tcPr>
            <w:tcW w:w="7512" w:type="dxa"/>
            <w:shd w:val="clear" w:color="auto" w:fill="auto"/>
          </w:tcPr>
          <w:p w:rsidR="003008E6" w:rsidRPr="00593504" w:rsidRDefault="003008E6" w:rsidP="0059350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Дельта Банк предложил своим клиентам депозитные вклады.</w:t>
            </w:r>
          </w:p>
        </w:tc>
      </w:tr>
    </w:tbl>
    <w:p w:rsidR="003008E6" w:rsidRPr="002A5076" w:rsidRDefault="003008E6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008E6" w:rsidRPr="002A5076" w:rsidRDefault="003008E6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2007 год для банка был ознаменован победой в тендерах крупных компаний и торговых сетей, расширением сотрудничества со стратегическим партнером, а так же реализацией новых кредитных предложений.</w:t>
      </w:r>
    </w:p>
    <w:p w:rsidR="008C2882" w:rsidRPr="002A5076" w:rsidRDefault="008C2882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008E6" w:rsidRPr="002A5076" w:rsidRDefault="003008E6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Таблица 1.2.3</w:t>
      </w:r>
    </w:p>
    <w:p w:rsidR="003008E6" w:rsidRPr="002A5076" w:rsidRDefault="003008E6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Развитие ПАО «Дельта банк» в течение 2008 года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524"/>
        <w:gridCol w:w="7515"/>
      </w:tblGrid>
      <w:tr w:rsidR="003008E6" w:rsidRPr="00593504" w:rsidTr="00593504">
        <w:trPr>
          <w:trHeight w:val="287"/>
        </w:trPr>
        <w:tc>
          <w:tcPr>
            <w:tcW w:w="1524" w:type="dxa"/>
            <w:shd w:val="clear" w:color="auto" w:fill="auto"/>
            <w:vAlign w:val="center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Период</w:t>
            </w:r>
          </w:p>
        </w:tc>
        <w:tc>
          <w:tcPr>
            <w:tcW w:w="7515" w:type="dxa"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Достижения</w:t>
            </w:r>
          </w:p>
        </w:tc>
      </w:tr>
      <w:tr w:rsidR="003008E6" w:rsidRPr="00593504" w:rsidTr="00593504">
        <w:trPr>
          <w:trHeight w:val="349"/>
        </w:trPr>
        <w:tc>
          <w:tcPr>
            <w:tcW w:w="1524" w:type="dxa"/>
            <w:vMerge w:val="restart"/>
            <w:shd w:val="clear" w:color="auto" w:fill="auto"/>
            <w:vAlign w:val="center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 xml:space="preserve">Январь </w:t>
            </w:r>
          </w:p>
        </w:tc>
        <w:tc>
          <w:tcPr>
            <w:tcW w:w="7515" w:type="dxa"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 xml:space="preserve">По итогам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593504">
                <w:rPr>
                  <w:sz w:val="20"/>
                  <w:szCs w:val="20"/>
                </w:rPr>
                <w:t>2008 г</w:t>
              </w:r>
            </w:smartTag>
            <w:r w:rsidRPr="00593504">
              <w:rPr>
                <w:sz w:val="20"/>
                <w:szCs w:val="20"/>
              </w:rPr>
              <w:t>. чистая прибыль Дельта Банка составила 67,12 млн.грн.</w:t>
            </w:r>
            <w:r w:rsidR="002A5076" w:rsidRPr="00593504">
              <w:rPr>
                <w:sz w:val="20"/>
                <w:szCs w:val="20"/>
              </w:rPr>
              <w:t xml:space="preserve"> </w:t>
            </w:r>
          </w:p>
        </w:tc>
      </w:tr>
      <w:tr w:rsidR="003008E6" w:rsidRPr="00593504" w:rsidTr="00593504">
        <w:trPr>
          <w:trHeight w:val="256"/>
        </w:trPr>
        <w:tc>
          <w:tcPr>
            <w:tcW w:w="1524" w:type="dxa"/>
            <w:vMerge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15" w:type="dxa"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Решением НБУ</w:t>
            </w:r>
            <w:r w:rsidR="002A5076" w:rsidRPr="00593504">
              <w:rPr>
                <w:sz w:val="20"/>
                <w:szCs w:val="20"/>
              </w:rPr>
              <w:t xml:space="preserve"> </w:t>
            </w:r>
            <w:r w:rsidRPr="00593504">
              <w:rPr>
                <w:sz w:val="20"/>
                <w:szCs w:val="20"/>
              </w:rPr>
              <w:t>Дельта Банк переведен</w:t>
            </w:r>
            <w:r w:rsidR="002A5076" w:rsidRPr="00593504">
              <w:rPr>
                <w:sz w:val="20"/>
                <w:szCs w:val="20"/>
              </w:rPr>
              <w:t xml:space="preserve"> </w:t>
            </w:r>
            <w:r w:rsidRPr="00593504">
              <w:rPr>
                <w:sz w:val="20"/>
                <w:szCs w:val="20"/>
              </w:rPr>
              <w:t>в категорию крупных банков.</w:t>
            </w:r>
          </w:p>
        </w:tc>
      </w:tr>
      <w:tr w:rsidR="003008E6" w:rsidRPr="00593504" w:rsidTr="00593504">
        <w:trPr>
          <w:trHeight w:val="331"/>
        </w:trPr>
        <w:tc>
          <w:tcPr>
            <w:tcW w:w="1524" w:type="dxa"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Февраль</w:t>
            </w:r>
          </w:p>
        </w:tc>
        <w:tc>
          <w:tcPr>
            <w:tcW w:w="7515" w:type="dxa"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Дельта Банк разработал новую линейку депозитных продуктов «Найкращий».</w:t>
            </w:r>
          </w:p>
        </w:tc>
      </w:tr>
      <w:tr w:rsidR="003008E6" w:rsidRPr="00593504" w:rsidTr="00593504">
        <w:trPr>
          <w:trHeight w:val="393"/>
        </w:trPr>
        <w:tc>
          <w:tcPr>
            <w:tcW w:w="1524" w:type="dxa"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Март</w:t>
            </w:r>
          </w:p>
        </w:tc>
        <w:tc>
          <w:tcPr>
            <w:tcW w:w="7515" w:type="dxa"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Николай Лагун стал «Финансистом 2008 года».</w:t>
            </w:r>
          </w:p>
        </w:tc>
      </w:tr>
      <w:tr w:rsidR="003008E6" w:rsidRPr="00593504" w:rsidTr="00593504">
        <w:trPr>
          <w:trHeight w:val="258"/>
        </w:trPr>
        <w:tc>
          <w:tcPr>
            <w:tcW w:w="1524" w:type="dxa"/>
            <w:vMerge w:val="restart"/>
            <w:shd w:val="clear" w:color="auto" w:fill="auto"/>
            <w:vAlign w:val="center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Апрель</w:t>
            </w:r>
          </w:p>
        </w:tc>
        <w:tc>
          <w:tcPr>
            <w:tcW w:w="7515" w:type="dxa"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По итогам 1 квартала 2009 года чистая прибыль Банка составила 3,8 млн.грн.</w:t>
            </w:r>
            <w:r w:rsidR="002A5076" w:rsidRPr="00593504">
              <w:rPr>
                <w:sz w:val="20"/>
                <w:szCs w:val="20"/>
              </w:rPr>
              <w:t xml:space="preserve"> </w:t>
            </w:r>
          </w:p>
        </w:tc>
      </w:tr>
      <w:tr w:rsidR="003008E6" w:rsidRPr="00593504" w:rsidTr="00593504">
        <w:trPr>
          <w:trHeight w:val="319"/>
        </w:trPr>
        <w:tc>
          <w:tcPr>
            <w:tcW w:w="1524" w:type="dxa"/>
            <w:vMerge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15" w:type="dxa"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Дельта Банк присоединился к банкоматной сети «АТМоСфера».</w:t>
            </w:r>
            <w:r w:rsidR="002A5076" w:rsidRPr="00593504">
              <w:rPr>
                <w:sz w:val="20"/>
                <w:szCs w:val="20"/>
              </w:rPr>
              <w:t xml:space="preserve"> </w:t>
            </w:r>
          </w:p>
        </w:tc>
      </w:tr>
      <w:tr w:rsidR="003008E6" w:rsidRPr="00593504" w:rsidTr="00593504">
        <w:trPr>
          <w:trHeight w:val="381"/>
        </w:trPr>
        <w:tc>
          <w:tcPr>
            <w:tcW w:w="1524" w:type="dxa"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Июнь</w:t>
            </w:r>
          </w:p>
        </w:tc>
        <w:tc>
          <w:tcPr>
            <w:tcW w:w="7515" w:type="dxa"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Дельта Банк начал активно работать с корпоративным сектором.</w:t>
            </w:r>
            <w:r w:rsidR="002A5076" w:rsidRPr="00593504">
              <w:rPr>
                <w:sz w:val="20"/>
                <w:szCs w:val="20"/>
              </w:rPr>
              <w:t xml:space="preserve"> </w:t>
            </w:r>
          </w:p>
        </w:tc>
      </w:tr>
      <w:tr w:rsidR="003008E6" w:rsidRPr="00593504" w:rsidTr="00593504">
        <w:trPr>
          <w:trHeight w:val="405"/>
        </w:trPr>
        <w:tc>
          <w:tcPr>
            <w:tcW w:w="1524" w:type="dxa"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Июль</w:t>
            </w:r>
          </w:p>
        </w:tc>
        <w:tc>
          <w:tcPr>
            <w:tcW w:w="7515" w:type="dxa"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 xml:space="preserve">По итогам 2-го квартала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593504">
                <w:rPr>
                  <w:sz w:val="20"/>
                  <w:szCs w:val="20"/>
                </w:rPr>
                <w:t>2009 г</w:t>
              </w:r>
            </w:smartTag>
            <w:r w:rsidRPr="00593504">
              <w:rPr>
                <w:sz w:val="20"/>
                <w:szCs w:val="20"/>
              </w:rPr>
              <w:t>. чистая прибыль Банка составила 6,7 млн.грн.</w:t>
            </w:r>
            <w:r w:rsidR="002A5076" w:rsidRPr="00593504">
              <w:rPr>
                <w:sz w:val="20"/>
                <w:szCs w:val="20"/>
              </w:rPr>
              <w:t xml:space="preserve"> </w:t>
            </w:r>
          </w:p>
        </w:tc>
      </w:tr>
      <w:tr w:rsidR="003008E6" w:rsidRPr="00593504" w:rsidTr="00593504">
        <w:trPr>
          <w:trHeight w:val="688"/>
        </w:trPr>
        <w:tc>
          <w:tcPr>
            <w:tcW w:w="1524" w:type="dxa"/>
            <w:vMerge w:val="restart"/>
            <w:shd w:val="clear" w:color="auto" w:fill="auto"/>
            <w:vAlign w:val="center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Август</w:t>
            </w:r>
          </w:p>
        </w:tc>
        <w:tc>
          <w:tcPr>
            <w:tcW w:w="7515" w:type="dxa"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Внедрен текущий карточный депозит в валюте (в долларах США/Евро)</w:t>
            </w:r>
            <w:r w:rsidR="002A5076" w:rsidRPr="00593504">
              <w:rPr>
                <w:sz w:val="20"/>
                <w:szCs w:val="20"/>
              </w:rPr>
              <w:t xml:space="preserve"> </w:t>
            </w:r>
            <w:r w:rsidRPr="00593504">
              <w:rPr>
                <w:sz w:val="20"/>
                <w:szCs w:val="20"/>
              </w:rPr>
              <w:t>- «Чарівний гаманець у валюті».</w:t>
            </w:r>
            <w:r w:rsidR="002A5076" w:rsidRPr="00593504">
              <w:rPr>
                <w:sz w:val="20"/>
                <w:szCs w:val="20"/>
              </w:rPr>
              <w:t xml:space="preserve"> </w:t>
            </w:r>
          </w:p>
        </w:tc>
      </w:tr>
      <w:tr w:rsidR="003008E6" w:rsidRPr="00593504" w:rsidTr="00593504">
        <w:trPr>
          <w:trHeight w:val="273"/>
        </w:trPr>
        <w:tc>
          <w:tcPr>
            <w:tcW w:w="1524" w:type="dxa"/>
            <w:vMerge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15" w:type="dxa"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За год капитал Банка вырос на 33 млн. грн. и составил 583,5 млн грн.</w:t>
            </w:r>
            <w:r w:rsidR="002A5076" w:rsidRPr="00593504">
              <w:rPr>
                <w:sz w:val="20"/>
                <w:szCs w:val="20"/>
              </w:rPr>
              <w:t xml:space="preserve"> </w:t>
            </w:r>
          </w:p>
        </w:tc>
      </w:tr>
      <w:tr w:rsidR="003008E6" w:rsidRPr="00593504" w:rsidTr="00593504">
        <w:trPr>
          <w:trHeight w:val="617"/>
        </w:trPr>
        <w:tc>
          <w:tcPr>
            <w:tcW w:w="1524" w:type="dxa"/>
            <w:vMerge w:val="restart"/>
            <w:shd w:val="clear" w:color="auto" w:fill="auto"/>
            <w:vAlign w:val="center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 xml:space="preserve">Октябрь </w:t>
            </w:r>
          </w:p>
        </w:tc>
        <w:tc>
          <w:tcPr>
            <w:tcW w:w="7515" w:type="dxa"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ООО «Коммерческий банк «Дельта» реорганизовано в Публичное акционерное общество «Дельта Банк».</w:t>
            </w:r>
            <w:r w:rsidR="002A5076" w:rsidRPr="00593504">
              <w:rPr>
                <w:sz w:val="20"/>
                <w:szCs w:val="20"/>
              </w:rPr>
              <w:t xml:space="preserve"> </w:t>
            </w:r>
          </w:p>
        </w:tc>
      </w:tr>
      <w:tr w:rsidR="003008E6" w:rsidRPr="00593504" w:rsidTr="00593504">
        <w:trPr>
          <w:trHeight w:val="316"/>
        </w:trPr>
        <w:tc>
          <w:tcPr>
            <w:tcW w:w="1524" w:type="dxa"/>
            <w:vMerge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15" w:type="dxa"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По итогам 3-х кварталов 2009 года, чистая прибыль Банка составила 7,8 млн.грн.</w:t>
            </w:r>
            <w:r w:rsidR="002A5076" w:rsidRPr="00593504">
              <w:rPr>
                <w:sz w:val="20"/>
                <w:szCs w:val="20"/>
              </w:rPr>
              <w:t xml:space="preserve"> </w:t>
            </w:r>
          </w:p>
        </w:tc>
      </w:tr>
    </w:tbl>
    <w:p w:rsidR="003008E6" w:rsidRPr="002A5076" w:rsidRDefault="003008E6" w:rsidP="002A50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008E6" w:rsidRPr="002A5076" w:rsidRDefault="003008E6" w:rsidP="002A50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 xml:space="preserve">В 2008 году, Дельта Банк развернул агрессивную стратегию расширения, укрепил свой баланс и осуществил прибыльность основных видов деятельности. </w:t>
      </w:r>
    </w:p>
    <w:p w:rsidR="002A5076" w:rsidRDefault="002A5076" w:rsidP="002A50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008E6" w:rsidRPr="002A5076" w:rsidRDefault="003008E6" w:rsidP="002A50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Таблица 1.2.4</w:t>
      </w:r>
    </w:p>
    <w:p w:rsidR="003008E6" w:rsidRPr="002A5076" w:rsidRDefault="003008E6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Развитие ПАО «Дельта банк» в течение 2009 года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524"/>
        <w:gridCol w:w="7515"/>
      </w:tblGrid>
      <w:tr w:rsidR="003008E6" w:rsidRPr="00593504" w:rsidTr="00593504">
        <w:trPr>
          <w:trHeight w:val="241"/>
        </w:trPr>
        <w:tc>
          <w:tcPr>
            <w:tcW w:w="1524" w:type="dxa"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Период</w:t>
            </w:r>
          </w:p>
        </w:tc>
        <w:tc>
          <w:tcPr>
            <w:tcW w:w="7515" w:type="dxa"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Достижения</w:t>
            </w:r>
          </w:p>
        </w:tc>
      </w:tr>
      <w:tr w:rsidR="003008E6" w:rsidRPr="00593504" w:rsidTr="00593504">
        <w:trPr>
          <w:trHeight w:val="480"/>
        </w:trPr>
        <w:tc>
          <w:tcPr>
            <w:tcW w:w="1524" w:type="dxa"/>
            <w:shd w:val="clear" w:color="auto" w:fill="auto"/>
            <w:vAlign w:val="center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Январь</w:t>
            </w:r>
          </w:p>
        </w:tc>
        <w:tc>
          <w:tcPr>
            <w:tcW w:w="7515" w:type="dxa"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По итогам 2009 года чистая прибыль банка составила 8 млн. гривен, хотя банковская система показала убытки</w:t>
            </w:r>
          </w:p>
        </w:tc>
      </w:tr>
      <w:tr w:rsidR="003008E6" w:rsidRPr="00593504" w:rsidTr="00593504">
        <w:trPr>
          <w:trHeight w:val="725"/>
        </w:trPr>
        <w:tc>
          <w:tcPr>
            <w:tcW w:w="1524" w:type="dxa"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Март</w:t>
            </w:r>
          </w:p>
        </w:tc>
        <w:tc>
          <w:tcPr>
            <w:tcW w:w="7515" w:type="dxa"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Дельта Банк внедряет систему VIP-обслуживания, начинает работу VIP-колл центр, создан продукт на базе карт Visa Gold</w:t>
            </w:r>
            <w:r w:rsidR="002A5076" w:rsidRPr="00593504">
              <w:rPr>
                <w:sz w:val="20"/>
                <w:szCs w:val="20"/>
              </w:rPr>
              <w:t xml:space="preserve"> </w:t>
            </w:r>
            <w:r w:rsidRPr="00593504">
              <w:rPr>
                <w:sz w:val="20"/>
                <w:szCs w:val="20"/>
              </w:rPr>
              <w:t>- Золотий Гаманець</w:t>
            </w:r>
          </w:p>
        </w:tc>
      </w:tr>
      <w:tr w:rsidR="003008E6" w:rsidRPr="00593504" w:rsidTr="00593504">
        <w:trPr>
          <w:trHeight w:val="692"/>
        </w:trPr>
        <w:tc>
          <w:tcPr>
            <w:tcW w:w="1524" w:type="dxa"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Апрель</w:t>
            </w:r>
          </w:p>
        </w:tc>
        <w:tc>
          <w:tcPr>
            <w:tcW w:w="7515" w:type="dxa"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Подписан договор о сотрудничестве между АО «Дельта Банк» и АО «Международное бюро кредитных историй»</w:t>
            </w:r>
          </w:p>
        </w:tc>
      </w:tr>
      <w:tr w:rsidR="003008E6" w:rsidRPr="00593504" w:rsidTr="00593504">
        <w:trPr>
          <w:trHeight w:val="264"/>
        </w:trPr>
        <w:tc>
          <w:tcPr>
            <w:tcW w:w="1524" w:type="dxa"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Май</w:t>
            </w:r>
          </w:p>
        </w:tc>
        <w:tc>
          <w:tcPr>
            <w:tcW w:w="7515" w:type="dxa"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Запуск новой Системы «Интернет-банк Дельта»</w:t>
            </w:r>
          </w:p>
        </w:tc>
      </w:tr>
      <w:tr w:rsidR="003008E6" w:rsidRPr="00593504" w:rsidTr="00593504">
        <w:trPr>
          <w:trHeight w:val="325"/>
        </w:trPr>
        <w:tc>
          <w:tcPr>
            <w:tcW w:w="1524" w:type="dxa"/>
            <w:vMerge w:val="restart"/>
            <w:shd w:val="clear" w:color="auto" w:fill="auto"/>
            <w:vAlign w:val="center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Июль</w:t>
            </w:r>
          </w:p>
        </w:tc>
        <w:tc>
          <w:tcPr>
            <w:tcW w:w="7515" w:type="dxa"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В АО «Дельта Банк» была передана</w:t>
            </w:r>
            <w:r w:rsidR="002A5076" w:rsidRPr="00593504">
              <w:rPr>
                <w:sz w:val="20"/>
                <w:szCs w:val="20"/>
              </w:rPr>
              <w:t xml:space="preserve"> </w:t>
            </w:r>
            <w:r w:rsidRPr="00593504">
              <w:rPr>
                <w:sz w:val="20"/>
                <w:szCs w:val="20"/>
              </w:rPr>
              <w:t>часть активов и пассивов ООО «Укрпромбанк»</w:t>
            </w:r>
          </w:p>
        </w:tc>
      </w:tr>
      <w:tr w:rsidR="003008E6" w:rsidRPr="00593504" w:rsidTr="00593504">
        <w:trPr>
          <w:trHeight w:val="245"/>
        </w:trPr>
        <w:tc>
          <w:tcPr>
            <w:tcW w:w="1524" w:type="dxa"/>
            <w:vMerge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15" w:type="dxa"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Открытие 100-го отделения в Виннице</w:t>
            </w:r>
          </w:p>
        </w:tc>
      </w:tr>
      <w:tr w:rsidR="003008E6" w:rsidRPr="00593504" w:rsidTr="00593504">
        <w:trPr>
          <w:trHeight w:val="577"/>
        </w:trPr>
        <w:tc>
          <w:tcPr>
            <w:tcW w:w="1524" w:type="dxa"/>
            <w:vMerge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15" w:type="dxa"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Дельта Банк победил</w:t>
            </w:r>
            <w:r w:rsidR="002A5076" w:rsidRPr="00593504">
              <w:rPr>
                <w:sz w:val="20"/>
                <w:szCs w:val="20"/>
              </w:rPr>
              <w:t xml:space="preserve"> </w:t>
            </w:r>
            <w:r w:rsidRPr="00593504">
              <w:rPr>
                <w:sz w:val="20"/>
                <w:szCs w:val="20"/>
              </w:rPr>
              <w:t>в тендере</w:t>
            </w:r>
            <w:r w:rsidR="002A5076" w:rsidRPr="00593504">
              <w:rPr>
                <w:sz w:val="20"/>
                <w:szCs w:val="20"/>
              </w:rPr>
              <w:t xml:space="preserve"> </w:t>
            </w:r>
            <w:r w:rsidRPr="00593504">
              <w:rPr>
                <w:sz w:val="20"/>
                <w:szCs w:val="20"/>
              </w:rPr>
              <w:t>Пенсионного</w:t>
            </w:r>
            <w:r w:rsidR="002A5076" w:rsidRPr="00593504">
              <w:rPr>
                <w:sz w:val="20"/>
                <w:szCs w:val="20"/>
              </w:rPr>
              <w:t xml:space="preserve"> </w:t>
            </w:r>
            <w:r w:rsidRPr="00593504">
              <w:rPr>
                <w:sz w:val="20"/>
                <w:szCs w:val="20"/>
              </w:rPr>
              <w:t>фонда</w:t>
            </w:r>
            <w:r w:rsidR="002A5076" w:rsidRPr="00593504">
              <w:rPr>
                <w:sz w:val="20"/>
                <w:szCs w:val="20"/>
              </w:rPr>
              <w:t xml:space="preserve"> </w:t>
            </w:r>
            <w:r w:rsidRPr="00593504">
              <w:rPr>
                <w:sz w:val="20"/>
                <w:szCs w:val="20"/>
              </w:rPr>
              <w:t>Украины,</w:t>
            </w:r>
            <w:r w:rsidR="002A5076" w:rsidRPr="00593504">
              <w:rPr>
                <w:sz w:val="20"/>
                <w:szCs w:val="20"/>
              </w:rPr>
              <w:t xml:space="preserve"> </w:t>
            </w:r>
            <w:r w:rsidRPr="00593504">
              <w:rPr>
                <w:sz w:val="20"/>
                <w:szCs w:val="20"/>
              </w:rPr>
              <w:t>получив право на открытие счетов для получателей пенсии и социальной помощи</w:t>
            </w:r>
          </w:p>
        </w:tc>
      </w:tr>
      <w:tr w:rsidR="003008E6" w:rsidRPr="00593504" w:rsidTr="00593504">
        <w:trPr>
          <w:trHeight w:val="303"/>
        </w:trPr>
        <w:tc>
          <w:tcPr>
            <w:tcW w:w="1524" w:type="dxa"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Август</w:t>
            </w:r>
          </w:p>
        </w:tc>
        <w:tc>
          <w:tcPr>
            <w:tcW w:w="7515" w:type="dxa"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Расширен функционал Системы «Интернет-банк Дельта»</w:t>
            </w:r>
          </w:p>
        </w:tc>
      </w:tr>
      <w:tr w:rsidR="003008E6" w:rsidRPr="00593504" w:rsidTr="00593504">
        <w:trPr>
          <w:trHeight w:val="366"/>
        </w:trPr>
        <w:tc>
          <w:tcPr>
            <w:tcW w:w="1524" w:type="dxa"/>
            <w:vMerge w:val="restart"/>
            <w:shd w:val="clear" w:color="auto" w:fill="auto"/>
            <w:vAlign w:val="center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Октябрь</w:t>
            </w:r>
          </w:p>
        </w:tc>
        <w:tc>
          <w:tcPr>
            <w:tcW w:w="7515" w:type="dxa"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Запущен продукт для получателей пенсии и социальной помощи - «Пенсійна картка»</w:t>
            </w:r>
          </w:p>
        </w:tc>
      </w:tr>
      <w:tr w:rsidR="003008E6" w:rsidRPr="00593504" w:rsidTr="00593504">
        <w:trPr>
          <w:trHeight w:val="669"/>
        </w:trPr>
        <w:tc>
          <w:tcPr>
            <w:tcW w:w="1524" w:type="dxa"/>
            <w:vMerge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15" w:type="dxa"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По итогам рейтинга «ТОП-100. Самые эффективные компании Украины»,</w:t>
            </w:r>
            <w:r w:rsidR="002A5076" w:rsidRPr="00593504">
              <w:rPr>
                <w:sz w:val="20"/>
                <w:szCs w:val="20"/>
              </w:rPr>
              <w:t xml:space="preserve"> </w:t>
            </w:r>
            <w:r w:rsidRPr="00593504">
              <w:rPr>
                <w:sz w:val="20"/>
                <w:szCs w:val="20"/>
              </w:rPr>
              <w:t>Дельта Банк занял первое место в категории банков с активами 10-20 млдр. грн.</w:t>
            </w:r>
            <w:r w:rsidR="002A5076" w:rsidRPr="00593504">
              <w:rPr>
                <w:sz w:val="20"/>
                <w:szCs w:val="20"/>
              </w:rPr>
              <w:t xml:space="preserve"> </w:t>
            </w:r>
          </w:p>
        </w:tc>
      </w:tr>
      <w:tr w:rsidR="003008E6" w:rsidRPr="00593504" w:rsidTr="00593504">
        <w:trPr>
          <w:trHeight w:val="679"/>
        </w:trPr>
        <w:tc>
          <w:tcPr>
            <w:tcW w:w="1524" w:type="dxa"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Ноябрь</w:t>
            </w:r>
          </w:p>
        </w:tc>
        <w:tc>
          <w:tcPr>
            <w:tcW w:w="7515" w:type="dxa"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Внедрен новый депозит для клиентов-юридических лиц и предпринимателей сегмента малого и среднего - «21»</w:t>
            </w:r>
          </w:p>
        </w:tc>
      </w:tr>
      <w:tr w:rsidR="003008E6" w:rsidRPr="00593504" w:rsidTr="00593504">
        <w:trPr>
          <w:trHeight w:val="248"/>
        </w:trPr>
        <w:tc>
          <w:tcPr>
            <w:tcW w:w="1524" w:type="dxa"/>
            <w:vMerge w:val="restart"/>
            <w:shd w:val="clear" w:color="auto" w:fill="auto"/>
            <w:vAlign w:val="center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Декабрь</w:t>
            </w:r>
          </w:p>
        </w:tc>
        <w:tc>
          <w:tcPr>
            <w:tcW w:w="7515" w:type="dxa"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Дельта Банк обновил линейку кредитных продуктов для клиентов сегмента малого и среднего бизнеса</w:t>
            </w:r>
          </w:p>
        </w:tc>
      </w:tr>
      <w:tr w:rsidR="003008E6" w:rsidRPr="00593504" w:rsidTr="00593504">
        <w:trPr>
          <w:trHeight w:val="247"/>
        </w:trPr>
        <w:tc>
          <w:tcPr>
            <w:tcW w:w="1524" w:type="dxa"/>
            <w:vMerge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15" w:type="dxa"/>
            <w:shd w:val="clear" w:color="auto" w:fill="auto"/>
          </w:tcPr>
          <w:p w:rsidR="003008E6" w:rsidRPr="00593504" w:rsidRDefault="003008E6" w:rsidP="0059350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93504">
              <w:rPr>
                <w:sz w:val="20"/>
                <w:szCs w:val="20"/>
              </w:rPr>
              <w:t>Развитие новое направления деятельности – кредитование первичной ипотеки. Проект «Парковые озера»</w:t>
            </w:r>
          </w:p>
        </w:tc>
      </w:tr>
    </w:tbl>
    <w:p w:rsidR="003008E6" w:rsidRPr="002A5076" w:rsidRDefault="002A5076" w:rsidP="002A50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008E6" w:rsidRPr="002A5076">
        <w:rPr>
          <w:sz w:val="28"/>
          <w:szCs w:val="28"/>
        </w:rPr>
        <w:t xml:space="preserve">На протяжении 2009 года, ПАО «Дельта Банк» закрепил свои лидерские позиции прочно обосновавшись на украинском рынке. Были подписаны договора с несколькими крупными стратегическими партнерами и открыты более 20 новых отделений по всей Украине. </w:t>
      </w:r>
    </w:p>
    <w:p w:rsidR="003008E6" w:rsidRPr="002A5076" w:rsidRDefault="003008E6" w:rsidP="002A50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По итогам 2010 года чистая прибыль банка составила 14,9 млн. гривен.</w:t>
      </w:r>
    </w:p>
    <w:p w:rsidR="003008E6" w:rsidRPr="002A5076" w:rsidRDefault="003008E6" w:rsidP="002A50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Оценивания работу Дельта Банка на протяжении четвертого</w:t>
      </w:r>
      <w:r w:rsidR="002A5076" w:rsidRPr="002A5076">
        <w:rPr>
          <w:sz w:val="28"/>
          <w:szCs w:val="28"/>
        </w:rPr>
        <w:t xml:space="preserve"> </w:t>
      </w:r>
      <w:r w:rsidRPr="002A5076">
        <w:rPr>
          <w:sz w:val="28"/>
          <w:szCs w:val="28"/>
        </w:rPr>
        <w:t>квартала</w:t>
      </w:r>
      <w:r w:rsidR="002A5076" w:rsidRPr="002A5076">
        <w:rPr>
          <w:sz w:val="28"/>
          <w:szCs w:val="28"/>
        </w:rPr>
        <w:t xml:space="preserve"> </w:t>
      </w:r>
      <w:r w:rsidRPr="002A5076">
        <w:rPr>
          <w:sz w:val="28"/>
          <w:szCs w:val="28"/>
        </w:rPr>
        <w:t>2010 года (Таблица 2.5), можно сделать следующие выводы:</w:t>
      </w:r>
    </w:p>
    <w:p w:rsidR="003008E6" w:rsidRPr="002A5076" w:rsidRDefault="003008E6" w:rsidP="002A50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1) В связи с открытием новых отделений и приростом портфеля депозитов, объем наличности в кассе увеличился.</w:t>
      </w:r>
    </w:p>
    <w:p w:rsidR="003008E6" w:rsidRPr="002A5076" w:rsidRDefault="003008E6" w:rsidP="002A50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2) В связи с приростом средств клиентов увеличился объем обязательных резервов, соответственно увеличился объем средств на корсчете в Национальном банке Украины.</w:t>
      </w:r>
    </w:p>
    <w:p w:rsidR="003008E6" w:rsidRPr="002A5076" w:rsidRDefault="003008E6" w:rsidP="002A50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3) С целью диверсификации вкладов банк приобрел государственные ценные бумаги (ОВГЗ).</w:t>
      </w:r>
    </w:p>
    <w:p w:rsidR="003008E6" w:rsidRPr="002A5076" w:rsidRDefault="003008E6" w:rsidP="002A50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4) Резерв под кредитные риски формируется в полном объёме согласно требований НБУ. Существенный прирост связан с передачей активов (кредитного портфеля) ООО «Укрпромбанк», большая часть из которых – проблемные.</w:t>
      </w:r>
    </w:p>
    <w:p w:rsidR="003008E6" w:rsidRPr="002A5076" w:rsidRDefault="003008E6" w:rsidP="002A50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5) Увеличение материальной базы в связи с открытием новых отделений.</w:t>
      </w:r>
    </w:p>
    <w:p w:rsidR="003008E6" w:rsidRPr="002A5076" w:rsidRDefault="003008E6" w:rsidP="002A50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6) Прирост средств на счетах физ.лиц составил 2 099,8 млн. грн. (или 93%).</w:t>
      </w:r>
    </w:p>
    <w:p w:rsidR="003008E6" w:rsidRPr="002A5076" w:rsidRDefault="003008E6" w:rsidP="002A50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7) Основной прирост кредитов юридических лиц связан с передачей части активов ООО «Укрпромбанк». Кроме того, в банке развиваются новые направления: обслуживание клиентов –представителей малого и среднего бизнеса, а также корпоративного бизнеса, активно происходит кредитование реального сектора экономики.</w:t>
      </w:r>
    </w:p>
    <w:p w:rsidR="003008E6" w:rsidRPr="002A5076" w:rsidRDefault="003008E6" w:rsidP="002A50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8) Основной прирост кредитов физических лиц связан с передачей части активов ООО «Укрпромбанк», кроме того, в течение 3 квартала 2010 года объемы кредитования превышали объемы погашения кредитов, в результате чего увеличился объем кредитного портфеля.</w:t>
      </w:r>
    </w:p>
    <w:p w:rsidR="003008E6" w:rsidRPr="002A5076" w:rsidRDefault="003008E6" w:rsidP="002A50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 xml:space="preserve">9) Прирост по статье «Краткосрочная ссуда НБУ» связан с передачей части активов и пассивов ООО «Укрпромбанк» в результате конкурса, проведенного ликвидатором ООО </w:t>
      </w:r>
      <w:r w:rsidR="00BF6C5F" w:rsidRPr="002A5076">
        <w:rPr>
          <w:sz w:val="28"/>
          <w:szCs w:val="28"/>
        </w:rPr>
        <w:t>«</w:t>
      </w:r>
      <w:r w:rsidRPr="002A5076">
        <w:rPr>
          <w:sz w:val="28"/>
          <w:szCs w:val="28"/>
        </w:rPr>
        <w:t>Укрпромбанк», в котором АО «Дельта Банк» был признан победителем.</w:t>
      </w:r>
    </w:p>
    <w:p w:rsidR="003008E6" w:rsidRPr="002A5076" w:rsidRDefault="003008E6" w:rsidP="002A50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 xml:space="preserve">10) Дополнительно был привлечен субординированный долг, эквивалентный 588,1 млн. грн. </w:t>
      </w:r>
    </w:p>
    <w:p w:rsidR="00BF6C5F" w:rsidRPr="002A5076" w:rsidRDefault="003008E6" w:rsidP="002A5076">
      <w:pPr>
        <w:widowControl w:val="0"/>
        <w:tabs>
          <w:tab w:val="left" w:pos="5490"/>
        </w:tabs>
        <w:spacing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11) Увеличение капитала произошло в основном за счет полученной прибыли. В данный момент продолжается процедура оформления увеличения уставного фонда на 317 млн. грн.</w:t>
      </w:r>
    </w:p>
    <w:p w:rsidR="002A5076" w:rsidRDefault="002A5076" w:rsidP="002A5076">
      <w:pPr>
        <w:widowControl w:val="0"/>
        <w:tabs>
          <w:tab w:val="left" w:pos="5490"/>
        </w:tabs>
        <w:spacing w:line="360" w:lineRule="auto"/>
        <w:ind w:firstLine="709"/>
        <w:jc w:val="both"/>
        <w:rPr>
          <w:sz w:val="28"/>
          <w:szCs w:val="28"/>
        </w:rPr>
      </w:pPr>
    </w:p>
    <w:p w:rsidR="00EF0AC2" w:rsidRPr="002A5076" w:rsidRDefault="00EF0AC2" w:rsidP="002A5076">
      <w:pPr>
        <w:widowControl w:val="0"/>
        <w:tabs>
          <w:tab w:val="left" w:pos="5490"/>
        </w:tabs>
        <w:spacing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Таблица 1.2.5</w:t>
      </w:r>
    </w:p>
    <w:p w:rsidR="00EF0AC2" w:rsidRPr="002A5076" w:rsidRDefault="00EF0AC2" w:rsidP="002A5076">
      <w:pPr>
        <w:widowControl w:val="0"/>
        <w:tabs>
          <w:tab w:val="left" w:pos="5490"/>
        </w:tabs>
        <w:spacing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 xml:space="preserve">Финансовая отчетность </w:t>
      </w:r>
      <w:r w:rsidRPr="002A5076">
        <w:rPr>
          <w:sz w:val="28"/>
          <w:szCs w:val="28"/>
          <w:lang w:val="en-US"/>
        </w:rPr>
        <w:t>I</w:t>
      </w:r>
      <w:r w:rsidRPr="002A5076">
        <w:rPr>
          <w:sz w:val="28"/>
          <w:szCs w:val="28"/>
        </w:rPr>
        <w:t>V квартала 2010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476"/>
        <w:gridCol w:w="1476"/>
        <w:gridCol w:w="2009"/>
      </w:tblGrid>
      <w:tr w:rsidR="002A5076" w:rsidRPr="00593504" w:rsidTr="00593504">
        <w:tc>
          <w:tcPr>
            <w:tcW w:w="421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 xml:space="preserve">Показатели 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На 01.01.2011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На 01.01.2010</w:t>
            </w:r>
          </w:p>
        </w:tc>
        <w:tc>
          <w:tcPr>
            <w:tcW w:w="200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Динамика за год</w:t>
            </w:r>
          </w:p>
        </w:tc>
      </w:tr>
      <w:tr w:rsidR="002A5076" w:rsidRPr="00593504" w:rsidTr="00593504">
        <w:tc>
          <w:tcPr>
            <w:tcW w:w="421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АКТИВЫ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 xml:space="preserve">13 797 972 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 xml:space="preserve">8 464 730 </w:t>
            </w:r>
          </w:p>
        </w:tc>
        <w:tc>
          <w:tcPr>
            <w:tcW w:w="200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5 333 241</w:t>
            </w:r>
          </w:p>
        </w:tc>
      </w:tr>
      <w:tr w:rsidR="002A5076" w:rsidRPr="00593504" w:rsidTr="00593504">
        <w:tc>
          <w:tcPr>
            <w:tcW w:w="421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Касса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446 518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145 628</w:t>
            </w:r>
          </w:p>
        </w:tc>
        <w:tc>
          <w:tcPr>
            <w:tcW w:w="200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300 890</w:t>
            </w:r>
          </w:p>
        </w:tc>
      </w:tr>
      <w:tr w:rsidR="002A5076" w:rsidRPr="00593504" w:rsidTr="00593504">
        <w:tc>
          <w:tcPr>
            <w:tcW w:w="421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 xml:space="preserve">Счет в Национальном банке Украины 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257 597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140 925</w:t>
            </w:r>
          </w:p>
        </w:tc>
        <w:tc>
          <w:tcPr>
            <w:tcW w:w="200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116 673</w:t>
            </w:r>
          </w:p>
        </w:tc>
      </w:tr>
      <w:tr w:rsidR="002A5076" w:rsidRPr="00593504" w:rsidTr="00593504">
        <w:tc>
          <w:tcPr>
            <w:tcW w:w="421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Ценные бумаги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2 177 137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2 272 321</w:t>
            </w:r>
          </w:p>
        </w:tc>
        <w:tc>
          <w:tcPr>
            <w:tcW w:w="200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-95 184</w:t>
            </w:r>
          </w:p>
        </w:tc>
      </w:tr>
      <w:tr w:rsidR="002A5076" w:rsidRPr="00593504" w:rsidTr="00593504">
        <w:tc>
          <w:tcPr>
            <w:tcW w:w="421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Кредиты клиентам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153 911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119 214</w:t>
            </w:r>
          </w:p>
        </w:tc>
        <w:tc>
          <w:tcPr>
            <w:tcW w:w="200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34 697</w:t>
            </w:r>
          </w:p>
        </w:tc>
      </w:tr>
      <w:tr w:rsidR="002A5076" w:rsidRPr="00593504" w:rsidTr="00593504">
        <w:tc>
          <w:tcPr>
            <w:tcW w:w="421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 xml:space="preserve"> юридическим лицам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6 976 316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3 729 295</w:t>
            </w:r>
          </w:p>
        </w:tc>
        <w:tc>
          <w:tcPr>
            <w:tcW w:w="200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3 247 021</w:t>
            </w:r>
          </w:p>
        </w:tc>
      </w:tr>
      <w:tr w:rsidR="002A5076" w:rsidRPr="00593504" w:rsidTr="00593504">
        <w:tc>
          <w:tcPr>
            <w:tcW w:w="421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 xml:space="preserve"> физическим лицам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6 732 237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1 710 238</w:t>
            </w:r>
          </w:p>
        </w:tc>
        <w:tc>
          <w:tcPr>
            <w:tcW w:w="200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5 021 999</w:t>
            </w:r>
          </w:p>
        </w:tc>
      </w:tr>
      <w:tr w:rsidR="002A5076" w:rsidRPr="00593504" w:rsidTr="00593504">
        <w:tc>
          <w:tcPr>
            <w:tcW w:w="421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 xml:space="preserve"> (резерв кредитных рисков)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-3 224 511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-194 739</w:t>
            </w:r>
          </w:p>
        </w:tc>
        <w:tc>
          <w:tcPr>
            <w:tcW w:w="200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-3 029 772</w:t>
            </w:r>
          </w:p>
        </w:tc>
      </w:tr>
      <w:tr w:rsidR="002A5076" w:rsidRPr="00593504" w:rsidTr="00593504">
        <w:tc>
          <w:tcPr>
            <w:tcW w:w="421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Основные средства и нематериальные активы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386 049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154 469</w:t>
            </w:r>
          </w:p>
        </w:tc>
        <w:tc>
          <w:tcPr>
            <w:tcW w:w="200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231 580</w:t>
            </w:r>
          </w:p>
        </w:tc>
      </w:tr>
      <w:tr w:rsidR="002A5076" w:rsidRPr="00593504" w:rsidTr="00593504">
        <w:tc>
          <w:tcPr>
            <w:tcW w:w="421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Другие активы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3 400 442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1 902 878</w:t>
            </w:r>
          </w:p>
        </w:tc>
        <w:tc>
          <w:tcPr>
            <w:tcW w:w="200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1 497 565</w:t>
            </w:r>
          </w:p>
        </w:tc>
      </w:tr>
      <w:tr w:rsidR="002A5076" w:rsidRPr="00593504" w:rsidTr="00593504">
        <w:tc>
          <w:tcPr>
            <w:tcW w:w="421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ПАССИВЫ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13 797 972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8 464 730</w:t>
            </w:r>
          </w:p>
        </w:tc>
        <w:tc>
          <w:tcPr>
            <w:tcW w:w="200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5 333 241</w:t>
            </w:r>
          </w:p>
        </w:tc>
      </w:tr>
      <w:tr w:rsidR="002A5076" w:rsidRPr="00593504" w:rsidTr="00593504">
        <w:tc>
          <w:tcPr>
            <w:tcW w:w="421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Средства других банков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693 403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906 132</w:t>
            </w:r>
          </w:p>
        </w:tc>
        <w:tc>
          <w:tcPr>
            <w:tcW w:w="200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-212 729</w:t>
            </w:r>
          </w:p>
        </w:tc>
      </w:tr>
      <w:tr w:rsidR="002A5076" w:rsidRPr="00593504" w:rsidTr="00593504">
        <w:tc>
          <w:tcPr>
            <w:tcW w:w="9180" w:type="dxa"/>
            <w:gridSpan w:val="4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Средства юридических лиц</w:t>
            </w:r>
          </w:p>
        </w:tc>
      </w:tr>
      <w:tr w:rsidR="002A5076" w:rsidRPr="00593504" w:rsidTr="00593504">
        <w:tc>
          <w:tcPr>
            <w:tcW w:w="421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 xml:space="preserve"> текущие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744 206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167 462</w:t>
            </w:r>
          </w:p>
        </w:tc>
        <w:tc>
          <w:tcPr>
            <w:tcW w:w="200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576 744</w:t>
            </w:r>
          </w:p>
        </w:tc>
      </w:tr>
      <w:tr w:rsidR="002A5076" w:rsidRPr="00593504" w:rsidTr="00593504">
        <w:tc>
          <w:tcPr>
            <w:tcW w:w="421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 xml:space="preserve"> срочные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377 701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1 493 795</w:t>
            </w:r>
          </w:p>
        </w:tc>
        <w:tc>
          <w:tcPr>
            <w:tcW w:w="200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-1 116 093</w:t>
            </w:r>
          </w:p>
        </w:tc>
      </w:tr>
      <w:tr w:rsidR="002A5076" w:rsidRPr="00593504" w:rsidTr="00593504">
        <w:tc>
          <w:tcPr>
            <w:tcW w:w="421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Средства физических лиц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5 450 216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2 550 067</w:t>
            </w:r>
          </w:p>
        </w:tc>
        <w:tc>
          <w:tcPr>
            <w:tcW w:w="200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2 900 149</w:t>
            </w:r>
          </w:p>
        </w:tc>
      </w:tr>
      <w:tr w:rsidR="002A5076" w:rsidRPr="00593504" w:rsidTr="00593504">
        <w:tc>
          <w:tcPr>
            <w:tcW w:w="421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 xml:space="preserve"> текущие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723 091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138 399</w:t>
            </w:r>
          </w:p>
        </w:tc>
        <w:tc>
          <w:tcPr>
            <w:tcW w:w="200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584 692</w:t>
            </w:r>
          </w:p>
        </w:tc>
      </w:tr>
      <w:tr w:rsidR="002A5076" w:rsidRPr="00593504" w:rsidTr="00593504">
        <w:tc>
          <w:tcPr>
            <w:tcW w:w="421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 xml:space="preserve"> срочные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4 727 125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2 411 669</w:t>
            </w:r>
          </w:p>
        </w:tc>
        <w:tc>
          <w:tcPr>
            <w:tcW w:w="200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2 315 457</w:t>
            </w:r>
          </w:p>
        </w:tc>
      </w:tr>
      <w:tr w:rsidR="002A5076" w:rsidRPr="00593504" w:rsidTr="00593504">
        <w:tc>
          <w:tcPr>
            <w:tcW w:w="421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Займы НБУ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3 386 826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750 000</w:t>
            </w:r>
          </w:p>
        </w:tc>
        <w:tc>
          <w:tcPr>
            <w:tcW w:w="200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2 636 826</w:t>
            </w:r>
          </w:p>
        </w:tc>
      </w:tr>
      <w:tr w:rsidR="002A5076" w:rsidRPr="00593504" w:rsidTr="00593504">
        <w:tc>
          <w:tcPr>
            <w:tcW w:w="421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 xml:space="preserve"> Краткосрочный заем НБУ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3 386 826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750 000</w:t>
            </w:r>
          </w:p>
        </w:tc>
        <w:tc>
          <w:tcPr>
            <w:tcW w:w="200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2 636 826</w:t>
            </w:r>
          </w:p>
        </w:tc>
      </w:tr>
      <w:tr w:rsidR="002A5076" w:rsidRPr="00593504" w:rsidTr="00593504">
        <w:tc>
          <w:tcPr>
            <w:tcW w:w="421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Другие обязательства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1 516 993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1 735 722</w:t>
            </w:r>
          </w:p>
        </w:tc>
        <w:tc>
          <w:tcPr>
            <w:tcW w:w="200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-218 729</w:t>
            </w:r>
          </w:p>
        </w:tc>
      </w:tr>
      <w:tr w:rsidR="002A5076" w:rsidRPr="00593504" w:rsidTr="00593504">
        <w:tc>
          <w:tcPr>
            <w:tcW w:w="421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Взносы по незарегистрированному уставному капиталу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317 000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0</w:t>
            </w:r>
          </w:p>
        </w:tc>
        <w:tc>
          <w:tcPr>
            <w:tcW w:w="200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317 000</w:t>
            </w:r>
          </w:p>
        </w:tc>
      </w:tr>
      <w:tr w:rsidR="002A5076" w:rsidRPr="00593504" w:rsidTr="00593504">
        <w:tc>
          <w:tcPr>
            <w:tcW w:w="421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Субординированный долг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704 142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272 050</w:t>
            </w:r>
          </w:p>
        </w:tc>
        <w:tc>
          <w:tcPr>
            <w:tcW w:w="200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432 092</w:t>
            </w:r>
          </w:p>
        </w:tc>
      </w:tr>
      <w:tr w:rsidR="002A5076" w:rsidRPr="00593504" w:rsidTr="00593504">
        <w:tc>
          <w:tcPr>
            <w:tcW w:w="421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Капитал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607 483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589 502</w:t>
            </w:r>
          </w:p>
        </w:tc>
        <w:tc>
          <w:tcPr>
            <w:tcW w:w="200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17 981</w:t>
            </w:r>
          </w:p>
        </w:tc>
      </w:tr>
      <w:tr w:rsidR="002A5076" w:rsidRPr="00593504" w:rsidTr="00593504">
        <w:tc>
          <w:tcPr>
            <w:tcW w:w="421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 xml:space="preserve"> уставный капитал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510 000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510 000</w:t>
            </w:r>
          </w:p>
        </w:tc>
        <w:tc>
          <w:tcPr>
            <w:tcW w:w="200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0</w:t>
            </w:r>
          </w:p>
        </w:tc>
      </w:tr>
      <w:tr w:rsidR="002A5076" w:rsidRPr="00593504" w:rsidTr="00593504">
        <w:tc>
          <w:tcPr>
            <w:tcW w:w="421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 xml:space="preserve"> нераспределенная прибыль, результат переоценки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82 548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71 487</w:t>
            </w:r>
          </w:p>
        </w:tc>
        <w:tc>
          <w:tcPr>
            <w:tcW w:w="200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11 061</w:t>
            </w:r>
          </w:p>
        </w:tc>
      </w:tr>
      <w:tr w:rsidR="002A5076" w:rsidRPr="00593504" w:rsidTr="00593504">
        <w:tc>
          <w:tcPr>
            <w:tcW w:w="421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 xml:space="preserve"> результат текущего периода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14 935</w:t>
            </w:r>
          </w:p>
        </w:tc>
        <w:tc>
          <w:tcPr>
            <w:tcW w:w="1476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8 016</w:t>
            </w:r>
          </w:p>
        </w:tc>
        <w:tc>
          <w:tcPr>
            <w:tcW w:w="2009" w:type="dxa"/>
            <w:shd w:val="clear" w:color="auto" w:fill="auto"/>
          </w:tcPr>
          <w:p w:rsidR="002A5076" w:rsidRPr="00593504" w:rsidRDefault="002A5076" w:rsidP="00593504">
            <w:pPr>
              <w:widowControl w:val="0"/>
              <w:spacing w:line="360" w:lineRule="auto"/>
              <w:jc w:val="both"/>
              <w:rPr>
                <w:rStyle w:val="hps"/>
                <w:sz w:val="20"/>
                <w:szCs w:val="20"/>
              </w:rPr>
            </w:pPr>
            <w:r w:rsidRPr="00593504">
              <w:rPr>
                <w:rStyle w:val="hps"/>
                <w:sz w:val="20"/>
                <w:szCs w:val="20"/>
              </w:rPr>
              <w:t>6 920</w:t>
            </w:r>
          </w:p>
        </w:tc>
      </w:tr>
    </w:tbl>
    <w:p w:rsidR="002A5076" w:rsidRDefault="002A5076" w:rsidP="002A5076">
      <w:pPr>
        <w:widowControl w:val="0"/>
        <w:spacing w:line="360" w:lineRule="auto"/>
        <w:ind w:firstLine="709"/>
        <w:jc w:val="both"/>
        <w:rPr>
          <w:rStyle w:val="hps"/>
          <w:sz w:val="28"/>
          <w:szCs w:val="28"/>
        </w:rPr>
      </w:pPr>
    </w:p>
    <w:p w:rsidR="003008E6" w:rsidRPr="002A5076" w:rsidRDefault="003008E6" w:rsidP="002A5076">
      <w:pPr>
        <w:widowControl w:val="0"/>
        <w:spacing w:line="360" w:lineRule="auto"/>
        <w:ind w:firstLine="709"/>
        <w:jc w:val="both"/>
        <w:rPr>
          <w:rStyle w:val="hps"/>
          <w:caps/>
          <w:sz w:val="28"/>
          <w:szCs w:val="28"/>
        </w:rPr>
      </w:pPr>
      <w:r w:rsidRPr="002A5076">
        <w:rPr>
          <w:rStyle w:val="hps"/>
          <w:caps/>
          <w:sz w:val="28"/>
          <w:szCs w:val="28"/>
        </w:rPr>
        <w:t>1.3 Виды деятельности,</w:t>
      </w:r>
      <w:r w:rsidRPr="002A5076">
        <w:rPr>
          <w:rStyle w:val="shorttext"/>
          <w:caps/>
          <w:sz w:val="28"/>
          <w:szCs w:val="28"/>
        </w:rPr>
        <w:t xml:space="preserve"> </w:t>
      </w:r>
      <w:r w:rsidRPr="002A5076">
        <w:rPr>
          <w:rStyle w:val="hps"/>
          <w:caps/>
          <w:sz w:val="28"/>
          <w:szCs w:val="28"/>
        </w:rPr>
        <w:t>которые осуществляет</w:t>
      </w:r>
      <w:r w:rsidRPr="002A5076">
        <w:rPr>
          <w:rStyle w:val="shorttext"/>
          <w:caps/>
          <w:sz w:val="28"/>
          <w:szCs w:val="28"/>
        </w:rPr>
        <w:t xml:space="preserve"> </w:t>
      </w:r>
      <w:r w:rsidRPr="002A5076">
        <w:rPr>
          <w:rStyle w:val="hps"/>
          <w:caps/>
          <w:sz w:val="28"/>
          <w:szCs w:val="28"/>
        </w:rPr>
        <w:t>банк</w:t>
      </w:r>
    </w:p>
    <w:p w:rsidR="00C2271E" w:rsidRPr="002A5076" w:rsidRDefault="00C2271E" w:rsidP="002A5076">
      <w:pPr>
        <w:widowControl w:val="0"/>
        <w:spacing w:line="360" w:lineRule="auto"/>
        <w:ind w:firstLine="709"/>
        <w:jc w:val="both"/>
        <w:rPr>
          <w:rStyle w:val="hps"/>
          <w:sz w:val="28"/>
          <w:szCs w:val="28"/>
        </w:rPr>
      </w:pPr>
    </w:p>
    <w:p w:rsidR="00C2271E" w:rsidRPr="002A5076" w:rsidRDefault="003008E6" w:rsidP="002A5076">
      <w:pPr>
        <w:widowControl w:val="0"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 xml:space="preserve">ООО «Коммерческий банк« Дельта »осуществляет банковскую деятельность исключительно в пределах законодательства Украины на основании банковской лицензии и разрешения, выданных Национальным банком Украины. </w:t>
      </w:r>
    </w:p>
    <w:p w:rsidR="00C2271E" w:rsidRPr="002A5076" w:rsidRDefault="00C2271E" w:rsidP="002A50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Банковские услуги, предоставляемые коммерческим банком «Дельта»</w:t>
      </w:r>
    </w:p>
    <w:p w:rsidR="00C2271E" w:rsidRPr="002A5076" w:rsidRDefault="00C2271E" w:rsidP="002A50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1. Основные услуги для корпоративных клиентов:</w:t>
      </w:r>
    </w:p>
    <w:p w:rsidR="00C2271E" w:rsidRPr="002A5076" w:rsidRDefault="00C2271E" w:rsidP="002A50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• расчетно-кассовое обслуживание</w:t>
      </w:r>
    </w:p>
    <w:p w:rsidR="00C2271E" w:rsidRPr="002A5076" w:rsidRDefault="00C2271E" w:rsidP="002A50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• кредитование и банковские гарантии</w:t>
      </w:r>
    </w:p>
    <w:p w:rsidR="00C2271E" w:rsidRPr="002A5076" w:rsidRDefault="00C2271E" w:rsidP="002A50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• депозиты</w:t>
      </w:r>
    </w:p>
    <w:p w:rsidR="00C2271E" w:rsidRPr="002A5076" w:rsidRDefault="00C2271E" w:rsidP="002A50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• операции по обмену валют</w:t>
      </w:r>
    </w:p>
    <w:p w:rsidR="00C2271E" w:rsidRPr="002A5076" w:rsidRDefault="00C2271E" w:rsidP="002A50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• вексельные операции</w:t>
      </w:r>
    </w:p>
    <w:p w:rsidR="00C2271E" w:rsidRPr="002A5076" w:rsidRDefault="00C2271E" w:rsidP="002A50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• аккредитивная обслуживание в национальной валюте.</w:t>
      </w:r>
    </w:p>
    <w:p w:rsidR="00C2271E" w:rsidRPr="002A5076" w:rsidRDefault="00C2271E" w:rsidP="002A50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2. Основные услуги для физических лиц:</w:t>
      </w:r>
    </w:p>
    <w:p w:rsidR="00C2271E" w:rsidRPr="002A5076" w:rsidRDefault="00C2271E" w:rsidP="002A50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• Расчетные операции</w:t>
      </w:r>
    </w:p>
    <w:p w:rsidR="00C2271E" w:rsidRPr="002A5076" w:rsidRDefault="00C2271E" w:rsidP="002A50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• Вложенные операции</w:t>
      </w:r>
    </w:p>
    <w:p w:rsidR="00C2271E" w:rsidRPr="002A5076" w:rsidRDefault="00C2271E" w:rsidP="002A50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• Кредитование</w:t>
      </w:r>
    </w:p>
    <w:p w:rsidR="00C2271E" w:rsidRPr="002A5076" w:rsidRDefault="00C2271E" w:rsidP="002A50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• Пластиковые карты</w:t>
      </w:r>
    </w:p>
    <w:p w:rsidR="00C2271E" w:rsidRPr="002A5076" w:rsidRDefault="00C2271E" w:rsidP="002A50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• Банковские металлы</w:t>
      </w:r>
    </w:p>
    <w:p w:rsidR="003008E6" w:rsidRPr="002A5076" w:rsidRDefault="002A5076" w:rsidP="002A5076">
      <w:pPr>
        <w:widowControl w:val="0"/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="003008E6" w:rsidRPr="002A5076">
        <w:rPr>
          <w:caps/>
          <w:sz w:val="28"/>
          <w:szCs w:val="28"/>
        </w:rPr>
        <w:t>1.4 Организационная структура коммерческого банка «Дельта»</w:t>
      </w:r>
    </w:p>
    <w:p w:rsidR="003008E6" w:rsidRPr="002A5076" w:rsidRDefault="003008E6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008E6" w:rsidRPr="002A5076" w:rsidRDefault="003008E6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Организационная структура банка включает функциональные подразделения и службы банка, каждая из которых имеет определенные права и обязанности.</w:t>
      </w:r>
    </w:p>
    <w:p w:rsidR="003008E6" w:rsidRPr="002A5076" w:rsidRDefault="003008E6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На предприятии существует следующая структура (рис.1.1.1).</w:t>
      </w:r>
    </w:p>
    <w:p w:rsidR="003008E6" w:rsidRPr="002A5076" w:rsidRDefault="003008E6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Style w:val="longtext"/>
          <w:sz w:val="28"/>
          <w:szCs w:val="28"/>
        </w:rPr>
      </w:pPr>
    </w:p>
    <w:p w:rsidR="003008E6" w:rsidRPr="002A5076" w:rsidRDefault="001E418D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1.75pt;height:385.5pt">
            <v:imagedata r:id="rId7" o:title=""/>
          </v:shape>
        </w:pict>
      </w:r>
    </w:p>
    <w:p w:rsidR="003008E6" w:rsidRPr="002A5076" w:rsidRDefault="003008E6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Рис. 1.1.1 – Структура коммерческого банка «Дельта»</w:t>
      </w:r>
    </w:p>
    <w:p w:rsidR="003008E6" w:rsidRPr="002A5076" w:rsidRDefault="003008E6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008E6" w:rsidRPr="002A5076" w:rsidRDefault="003008E6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Стратегической задачей «Дельта Банка» является развитие рынка доступных финансовых услуг для клиентов путем разработки, внедрения и предложения современных высокотехнологичных продуктов, прежде всего, в розничном сегменте.</w:t>
      </w:r>
    </w:p>
    <w:p w:rsidR="003008E6" w:rsidRPr="002A5076" w:rsidRDefault="003008E6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Система целей коммерческого банка «Дельта», как любого другого института определяется частными целями его участников. Поэтому цели ПАО «Дельта Банк», составляющие в совокупности систему, в приводимом примере разбиты по группам интересов, характерных для тех или иных участников банка. Система целей коммерческого банка «Дельта» с позиций двойственности сущности коммерческого банка представлена на рис.2</w:t>
      </w:r>
    </w:p>
    <w:p w:rsidR="003008E6" w:rsidRPr="002A5076" w:rsidRDefault="003008E6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008E6" w:rsidRPr="002A5076" w:rsidRDefault="001E418D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399pt;height:382.5pt">
            <v:imagedata r:id="rId8" o:title=""/>
          </v:shape>
        </w:pict>
      </w:r>
    </w:p>
    <w:p w:rsidR="00A202A0" w:rsidRPr="002A5076" w:rsidRDefault="003008E6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Рис. 1.1.2 - Система целей коммерческого банка «</w:t>
      </w:r>
      <w:r w:rsidR="008C2882" w:rsidRPr="002A5076">
        <w:rPr>
          <w:sz w:val="28"/>
          <w:szCs w:val="28"/>
        </w:rPr>
        <w:t>Дельта»</w:t>
      </w:r>
    </w:p>
    <w:p w:rsidR="008C2882" w:rsidRPr="002A5076" w:rsidRDefault="008C2882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202A0" w:rsidRPr="002A5076" w:rsidRDefault="00A202A0" w:rsidP="002A5076">
      <w:pPr>
        <w:widowControl w:val="0"/>
        <w:spacing w:line="360" w:lineRule="auto"/>
        <w:ind w:firstLine="709"/>
        <w:jc w:val="both"/>
        <w:rPr>
          <w:rStyle w:val="longtext"/>
          <w:caps/>
          <w:sz w:val="28"/>
          <w:szCs w:val="28"/>
          <w:shd w:val="clear" w:color="auto" w:fill="FFFFFF"/>
        </w:rPr>
      </w:pPr>
      <w:r w:rsidRPr="002A5076">
        <w:rPr>
          <w:caps/>
          <w:sz w:val="28"/>
          <w:szCs w:val="28"/>
        </w:rPr>
        <w:t xml:space="preserve">1.5 </w:t>
      </w:r>
      <w:r w:rsidRPr="002A5076">
        <w:rPr>
          <w:rStyle w:val="longtext"/>
          <w:caps/>
          <w:sz w:val="28"/>
          <w:szCs w:val="28"/>
          <w:shd w:val="clear" w:color="auto" w:fill="FFFFFF"/>
        </w:rPr>
        <w:t>Анализ</w:t>
      </w:r>
      <w:r w:rsidR="002A5076">
        <w:rPr>
          <w:rStyle w:val="longtext"/>
          <w:caps/>
          <w:sz w:val="28"/>
          <w:szCs w:val="28"/>
          <w:shd w:val="clear" w:color="auto" w:fill="FFFFFF"/>
        </w:rPr>
        <w:t xml:space="preserve"> </w:t>
      </w:r>
      <w:r w:rsidRPr="002A5076">
        <w:rPr>
          <w:rStyle w:val="longtext"/>
          <w:caps/>
          <w:sz w:val="28"/>
          <w:szCs w:val="28"/>
          <w:shd w:val="clear" w:color="auto" w:fill="FFFFFF"/>
        </w:rPr>
        <w:t>обеспечения</w:t>
      </w:r>
      <w:r w:rsidR="002A5076">
        <w:rPr>
          <w:rStyle w:val="longtext"/>
          <w:caps/>
          <w:sz w:val="28"/>
          <w:szCs w:val="28"/>
          <w:shd w:val="clear" w:color="auto" w:fill="FFFFFF"/>
        </w:rPr>
        <w:t xml:space="preserve"> </w:t>
      </w:r>
      <w:r w:rsidRPr="002A5076">
        <w:rPr>
          <w:rStyle w:val="longtext"/>
          <w:caps/>
          <w:sz w:val="28"/>
          <w:szCs w:val="28"/>
          <w:shd w:val="clear" w:color="auto" w:fill="FFFFFF"/>
        </w:rPr>
        <w:t>персоналом</w:t>
      </w:r>
    </w:p>
    <w:p w:rsidR="00A202A0" w:rsidRPr="002A5076" w:rsidRDefault="00A202A0" w:rsidP="002A5076">
      <w:pPr>
        <w:widowControl w:val="0"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</w:p>
    <w:p w:rsidR="002A5076" w:rsidRDefault="00A202A0" w:rsidP="002A5076">
      <w:pPr>
        <w:widowControl w:val="0"/>
        <w:spacing w:line="360" w:lineRule="auto"/>
        <w:ind w:firstLine="709"/>
        <w:jc w:val="both"/>
        <w:rPr>
          <w:rStyle w:val="longtext"/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 xml:space="preserve">Сегодня персонал Дельта Банка - это команда профессионалов, способных оперативно решать самые сложные задачи и удовлетворять быстро растущие потребности клиентов в банковском обслуживании. </w:t>
      </w:r>
    </w:p>
    <w:p w:rsidR="00A202A0" w:rsidRPr="002A5076" w:rsidRDefault="00A202A0" w:rsidP="002A5076">
      <w:pPr>
        <w:widowControl w:val="0"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>Понимая, что инвестиции в квалифицированные кадры составляют основу долгосрочного успеха, мы формируем команду профессионалов, непрерывно</w:t>
      </w:r>
      <w:r w:rsidR="002A5076" w:rsidRPr="002A5076">
        <w:rPr>
          <w:rStyle w:val="longtext"/>
          <w:sz w:val="28"/>
          <w:szCs w:val="28"/>
          <w:shd w:val="clear" w:color="auto" w:fill="FFFFFF"/>
        </w:rPr>
        <w:t xml:space="preserve"> </w:t>
      </w:r>
      <w:r w:rsidRPr="002A5076">
        <w:rPr>
          <w:rStyle w:val="longtext"/>
          <w:sz w:val="28"/>
          <w:szCs w:val="28"/>
          <w:shd w:val="clear" w:color="auto" w:fill="FFFFFF"/>
        </w:rPr>
        <w:t>заботимся о повышении их квалификации и мотивации.</w:t>
      </w:r>
    </w:p>
    <w:p w:rsidR="00A202A0" w:rsidRPr="002A5076" w:rsidRDefault="00A202A0" w:rsidP="002A5076">
      <w:pPr>
        <w:widowControl w:val="0"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 xml:space="preserve">В отделении ООО «Дельта Банк» следующие отделы: </w:t>
      </w:r>
    </w:p>
    <w:p w:rsidR="00A202A0" w:rsidRPr="002A5076" w:rsidRDefault="00A202A0" w:rsidP="002A5076">
      <w:pPr>
        <w:widowControl w:val="0"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>-</w:t>
      </w:r>
      <w:r w:rsidR="002A5076" w:rsidRPr="002A5076">
        <w:rPr>
          <w:rStyle w:val="longtext"/>
          <w:sz w:val="28"/>
          <w:szCs w:val="28"/>
          <w:shd w:val="clear" w:color="auto" w:fill="FFFFFF"/>
        </w:rPr>
        <w:t xml:space="preserve"> </w:t>
      </w:r>
      <w:r w:rsidRPr="002A5076">
        <w:rPr>
          <w:rStyle w:val="longtext"/>
          <w:sz w:val="28"/>
          <w:szCs w:val="28"/>
          <w:shd w:val="clear" w:color="auto" w:fill="FFFFFF"/>
        </w:rPr>
        <w:t>Сектор по коммерческой деятельности (кредитный отдел) ;</w:t>
      </w:r>
    </w:p>
    <w:p w:rsidR="00A202A0" w:rsidRPr="002A5076" w:rsidRDefault="00A202A0" w:rsidP="002A5076">
      <w:pPr>
        <w:widowControl w:val="0"/>
        <w:spacing w:line="360" w:lineRule="auto"/>
        <w:ind w:firstLine="709"/>
        <w:jc w:val="both"/>
        <w:rPr>
          <w:rStyle w:val="longtext"/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 xml:space="preserve">- Сектор по коммерческой деятельности - это структурное подразделение дирекции, целью которого является получение прибыли путем привлечения временно свободных денежных средств у одних лиц и предоставления другим лицам, которые нуждаются в заемных средствах. </w:t>
      </w:r>
    </w:p>
    <w:p w:rsidR="002A5076" w:rsidRDefault="00A202A0" w:rsidP="002A5076">
      <w:pPr>
        <w:widowControl w:val="0"/>
        <w:spacing w:line="360" w:lineRule="auto"/>
        <w:ind w:firstLine="709"/>
        <w:jc w:val="both"/>
        <w:rPr>
          <w:rStyle w:val="longtext"/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>В своей деятельности</w:t>
      </w:r>
      <w:r w:rsidR="002A5076" w:rsidRPr="002A5076">
        <w:rPr>
          <w:rStyle w:val="longtext"/>
          <w:sz w:val="28"/>
          <w:szCs w:val="28"/>
          <w:shd w:val="clear" w:color="auto" w:fill="FFFFFF"/>
        </w:rPr>
        <w:t xml:space="preserve"> </w:t>
      </w:r>
      <w:r w:rsidRPr="002A5076">
        <w:rPr>
          <w:rStyle w:val="longtext"/>
          <w:sz w:val="28"/>
          <w:szCs w:val="28"/>
          <w:shd w:val="clear" w:color="auto" w:fill="FFFFFF"/>
        </w:rPr>
        <w:t xml:space="preserve">сектор по коммерческой деятельности взаимодействует с бухгалтерией Дирекции, контролирует правильность отражения в учете операций отдела, с отделом кредитования и финансирования, с отделом безопасности, юридическим отделом, отделом координации деятельности банка. </w:t>
      </w:r>
    </w:p>
    <w:p w:rsidR="00A202A0" w:rsidRPr="002A5076" w:rsidRDefault="00A202A0" w:rsidP="002A50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5076">
        <w:rPr>
          <w:rStyle w:val="longtext"/>
          <w:sz w:val="28"/>
          <w:szCs w:val="28"/>
        </w:rPr>
        <w:t>Ответственность за выполнение операций несет начальник сектора по коммерческой</w:t>
      </w:r>
      <w:r w:rsidR="006A4ACB">
        <w:rPr>
          <w:rStyle w:val="longtext"/>
          <w:sz w:val="28"/>
          <w:szCs w:val="28"/>
        </w:rPr>
        <w:t xml:space="preserve"> </w:t>
      </w:r>
      <w:r w:rsidRPr="002A5076">
        <w:rPr>
          <w:rStyle w:val="longtext"/>
          <w:sz w:val="28"/>
          <w:szCs w:val="28"/>
        </w:rPr>
        <w:t xml:space="preserve">деятельности. </w:t>
      </w:r>
    </w:p>
    <w:p w:rsidR="002A5076" w:rsidRDefault="00A202A0" w:rsidP="002A5076">
      <w:pPr>
        <w:widowControl w:val="0"/>
        <w:spacing w:line="360" w:lineRule="auto"/>
        <w:ind w:firstLine="709"/>
        <w:jc w:val="both"/>
        <w:rPr>
          <w:rStyle w:val="longtext"/>
          <w:sz w:val="28"/>
          <w:szCs w:val="28"/>
        </w:rPr>
      </w:pPr>
      <w:r w:rsidRPr="002A5076">
        <w:rPr>
          <w:rStyle w:val="longtext"/>
          <w:sz w:val="28"/>
          <w:szCs w:val="28"/>
        </w:rPr>
        <w:t>Основные</w:t>
      </w:r>
      <w:r w:rsidR="006A4ACB">
        <w:rPr>
          <w:rStyle w:val="longtext"/>
          <w:sz w:val="28"/>
          <w:szCs w:val="28"/>
        </w:rPr>
        <w:t xml:space="preserve"> </w:t>
      </w:r>
      <w:r w:rsidRPr="002A5076">
        <w:rPr>
          <w:rStyle w:val="longtext"/>
          <w:sz w:val="28"/>
          <w:szCs w:val="28"/>
        </w:rPr>
        <w:t>задачи</w:t>
      </w:r>
      <w:r w:rsidR="006A4ACB">
        <w:rPr>
          <w:rStyle w:val="longtext"/>
          <w:sz w:val="28"/>
          <w:szCs w:val="28"/>
        </w:rPr>
        <w:t xml:space="preserve"> </w:t>
      </w:r>
      <w:r w:rsidRPr="002A5076">
        <w:rPr>
          <w:rStyle w:val="longtext"/>
          <w:sz w:val="28"/>
          <w:szCs w:val="28"/>
        </w:rPr>
        <w:t xml:space="preserve">отдела </w:t>
      </w:r>
    </w:p>
    <w:p w:rsidR="002A5076" w:rsidRDefault="00A202A0" w:rsidP="002A5076">
      <w:pPr>
        <w:widowControl w:val="0"/>
        <w:spacing w:line="360" w:lineRule="auto"/>
        <w:ind w:firstLine="709"/>
        <w:jc w:val="both"/>
        <w:rPr>
          <w:rStyle w:val="longtext"/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 xml:space="preserve">- Привлечение кредитных ресурсов для своевременного выполнения обязанностей перед клиентами банка, выполняя банковские операции; </w:t>
      </w:r>
    </w:p>
    <w:p w:rsidR="002A5076" w:rsidRDefault="00A202A0" w:rsidP="002A5076">
      <w:pPr>
        <w:widowControl w:val="0"/>
        <w:spacing w:line="360" w:lineRule="auto"/>
        <w:ind w:firstLine="709"/>
        <w:jc w:val="both"/>
        <w:rPr>
          <w:rStyle w:val="longtext"/>
          <w:sz w:val="28"/>
          <w:szCs w:val="28"/>
        </w:rPr>
      </w:pPr>
      <w:r w:rsidRPr="002A5076">
        <w:rPr>
          <w:rStyle w:val="longtext"/>
          <w:sz w:val="28"/>
          <w:szCs w:val="28"/>
        </w:rPr>
        <w:t xml:space="preserve">- Эффективное и рациональное размещение кредитных ресурсов с целью получения прибыли банка, в условиях рыночной экономики, обеспечение финансовой стабильности банка, его платежеспособности и ликвидности; </w:t>
      </w:r>
    </w:p>
    <w:p w:rsidR="00A202A0" w:rsidRPr="002A5076" w:rsidRDefault="00A202A0" w:rsidP="002A50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5076">
        <w:rPr>
          <w:rStyle w:val="longtext"/>
          <w:sz w:val="28"/>
          <w:szCs w:val="28"/>
        </w:rPr>
        <w:t>- Привлечение средств во вклады (депозитные операции) для увеличения банковских</w:t>
      </w:r>
      <w:r w:rsidR="006A4ACB">
        <w:rPr>
          <w:rStyle w:val="longtext"/>
          <w:sz w:val="28"/>
          <w:szCs w:val="28"/>
        </w:rPr>
        <w:t xml:space="preserve"> </w:t>
      </w:r>
      <w:r w:rsidRPr="002A5076">
        <w:rPr>
          <w:rStyle w:val="longtext"/>
          <w:sz w:val="28"/>
          <w:szCs w:val="28"/>
        </w:rPr>
        <w:t xml:space="preserve">ресурсов; </w:t>
      </w:r>
    </w:p>
    <w:p w:rsidR="002A5076" w:rsidRDefault="00A202A0" w:rsidP="002A5076">
      <w:pPr>
        <w:widowControl w:val="0"/>
        <w:spacing w:line="360" w:lineRule="auto"/>
        <w:ind w:firstLine="709"/>
        <w:jc w:val="both"/>
        <w:rPr>
          <w:rStyle w:val="longtext"/>
          <w:sz w:val="28"/>
          <w:szCs w:val="28"/>
        </w:rPr>
      </w:pPr>
      <w:r w:rsidRPr="002A5076">
        <w:rPr>
          <w:sz w:val="28"/>
          <w:szCs w:val="28"/>
        </w:rPr>
        <w:t xml:space="preserve">- </w:t>
      </w:r>
      <w:r w:rsidRPr="002A5076">
        <w:rPr>
          <w:rStyle w:val="longtext"/>
          <w:sz w:val="28"/>
          <w:szCs w:val="28"/>
        </w:rPr>
        <w:t xml:space="preserve">Кредитование юридических и физических лиц; </w:t>
      </w:r>
    </w:p>
    <w:p w:rsidR="002A5076" w:rsidRDefault="00A202A0" w:rsidP="002A5076">
      <w:pPr>
        <w:widowControl w:val="0"/>
        <w:spacing w:line="360" w:lineRule="auto"/>
        <w:ind w:firstLine="709"/>
        <w:jc w:val="both"/>
        <w:rPr>
          <w:rStyle w:val="longtext"/>
          <w:sz w:val="28"/>
          <w:szCs w:val="28"/>
        </w:rPr>
      </w:pPr>
      <w:r w:rsidRPr="002A5076">
        <w:rPr>
          <w:rStyle w:val="longtext"/>
          <w:sz w:val="28"/>
          <w:szCs w:val="28"/>
        </w:rPr>
        <w:t xml:space="preserve">- Организация наличного обращения клиентов банка, контроль за выполнением предприятиями и организациями установленного порядка ведения кассовых операций; Основные функции отдела </w:t>
      </w:r>
    </w:p>
    <w:p w:rsidR="002A5076" w:rsidRDefault="00A202A0" w:rsidP="002A5076">
      <w:pPr>
        <w:widowControl w:val="0"/>
        <w:spacing w:line="360" w:lineRule="auto"/>
        <w:ind w:firstLine="709"/>
        <w:jc w:val="both"/>
        <w:rPr>
          <w:rStyle w:val="longtext"/>
          <w:sz w:val="28"/>
          <w:szCs w:val="28"/>
        </w:rPr>
      </w:pPr>
      <w:r w:rsidRPr="002A5076">
        <w:rPr>
          <w:rStyle w:val="longtext"/>
          <w:sz w:val="28"/>
          <w:szCs w:val="28"/>
        </w:rPr>
        <w:t>-</w:t>
      </w:r>
      <w:r w:rsidR="006A4ACB">
        <w:rPr>
          <w:rStyle w:val="longtext"/>
          <w:sz w:val="28"/>
          <w:szCs w:val="28"/>
        </w:rPr>
        <w:t xml:space="preserve"> </w:t>
      </w:r>
      <w:r w:rsidRPr="002A5076">
        <w:rPr>
          <w:rStyle w:val="longtext"/>
          <w:sz w:val="28"/>
          <w:szCs w:val="28"/>
        </w:rPr>
        <w:t xml:space="preserve">Покупка и продажа кредитных ресурсов; </w:t>
      </w:r>
    </w:p>
    <w:p w:rsidR="002A5076" w:rsidRDefault="00A202A0" w:rsidP="002A5076">
      <w:pPr>
        <w:widowControl w:val="0"/>
        <w:spacing w:line="360" w:lineRule="auto"/>
        <w:ind w:firstLine="709"/>
        <w:jc w:val="both"/>
        <w:rPr>
          <w:rStyle w:val="longtext"/>
          <w:sz w:val="28"/>
          <w:szCs w:val="28"/>
        </w:rPr>
      </w:pPr>
      <w:r w:rsidRPr="002A5076">
        <w:rPr>
          <w:rStyle w:val="longtext"/>
          <w:sz w:val="28"/>
          <w:szCs w:val="28"/>
        </w:rPr>
        <w:t>- Покупка денежных средств у юридических лиц путем заключения депозитных</w:t>
      </w:r>
      <w:r w:rsidR="006A4ACB">
        <w:rPr>
          <w:rStyle w:val="longtext"/>
          <w:sz w:val="28"/>
          <w:szCs w:val="28"/>
        </w:rPr>
        <w:t xml:space="preserve"> </w:t>
      </w:r>
      <w:r w:rsidRPr="002A5076">
        <w:rPr>
          <w:rStyle w:val="longtext"/>
          <w:sz w:val="28"/>
          <w:szCs w:val="28"/>
        </w:rPr>
        <w:t xml:space="preserve">договоров; </w:t>
      </w:r>
    </w:p>
    <w:p w:rsidR="00A202A0" w:rsidRPr="002A5076" w:rsidRDefault="00A202A0" w:rsidP="002A50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5076">
        <w:rPr>
          <w:rStyle w:val="longtext"/>
          <w:sz w:val="28"/>
          <w:szCs w:val="28"/>
        </w:rPr>
        <w:t>- Подготовка документов заемщика на выдачу кредита для кредитного комитета Главного банка, который принимает решение о выдаче кредита в сумме,</w:t>
      </w:r>
      <w:r w:rsidR="006A4ACB">
        <w:rPr>
          <w:rStyle w:val="longtext"/>
          <w:sz w:val="28"/>
          <w:szCs w:val="28"/>
        </w:rPr>
        <w:t xml:space="preserve"> </w:t>
      </w:r>
      <w:r w:rsidRPr="002A5076">
        <w:rPr>
          <w:rStyle w:val="longtext"/>
          <w:sz w:val="28"/>
          <w:szCs w:val="28"/>
        </w:rPr>
        <w:t>превышающей</w:t>
      </w:r>
      <w:r w:rsidR="006A4ACB">
        <w:rPr>
          <w:rStyle w:val="longtext"/>
          <w:sz w:val="28"/>
          <w:szCs w:val="28"/>
        </w:rPr>
        <w:t xml:space="preserve"> </w:t>
      </w:r>
      <w:r w:rsidRPr="002A5076">
        <w:rPr>
          <w:rStyle w:val="longtext"/>
          <w:sz w:val="28"/>
          <w:szCs w:val="28"/>
        </w:rPr>
        <w:t xml:space="preserve">лимит кредитования; </w:t>
      </w:r>
    </w:p>
    <w:p w:rsidR="00A202A0" w:rsidRPr="002A5076" w:rsidRDefault="00A202A0" w:rsidP="002A50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 xml:space="preserve">- </w:t>
      </w:r>
      <w:r w:rsidRPr="002A5076">
        <w:rPr>
          <w:rStyle w:val="longtext"/>
          <w:sz w:val="28"/>
          <w:szCs w:val="28"/>
        </w:rPr>
        <w:t>Формирование резерва (страхового фонда) на возможные убытки по всем выданным</w:t>
      </w:r>
      <w:r w:rsidR="006A4ACB">
        <w:rPr>
          <w:rStyle w:val="longtext"/>
          <w:sz w:val="28"/>
          <w:szCs w:val="28"/>
        </w:rPr>
        <w:t xml:space="preserve"> </w:t>
      </w:r>
      <w:r w:rsidRPr="002A5076">
        <w:rPr>
          <w:rStyle w:val="longtext"/>
          <w:sz w:val="28"/>
          <w:szCs w:val="28"/>
        </w:rPr>
        <w:t>кредитам</w:t>
      </w:r>
      <w:r w:rsidR="006A4ACB">
        <w:rPr>
          <w:rStyle w:val="longtext"/>
          <w:sz w:val="28"/>
          <w:szCs w:val="28"/>
        </w:rPr>
        <w:t xml:space="preserve"> </w:t>
      </w:r>
      <w:r w:rsidRPr="002A5076">
        <w:rPr>
          <w:rStyle w:val="longtext"/>
          <w:sz w:val="28"/>
          <w:szCs w:val="28"/>
        </w:rPr>
        <w:t xml:space="preserve">ОПЕРВ; </w:t>
      </w:r>
    </w:p>
    <w:p w:rsidR="002A5076" w:rsidRDefault="00A202A0" w:rsidP="002A5076">
      <w:pPr>
        <w:widowControl w:val="0"/>
        <w:spacing w:line="360" w:lineRule="auto"/>
        <w:ind w:firstLine="709"/>
        <w:jc w:val="both"/>
        <w:rPr>
          <w:rStyle w:val="longtext"/>
          <w:sz w:val="28"/>
          <w:szCs w:val="28"/>
        </w:rPr>
      </w:pPr>
      <w:r w:rsidRPr="002A5076">
        <w:rPr>
          <w:sz w:val="28"/>
          <w:szCs w:val="28"/>
        </w:rPr>
        <w:t>-</w:t>
      </w:r>
      <w:r w:rsidRPr="002A5076">
        <w:rPr>
          <w:rStyle w:val="longtext"/>
          <w:sz w:val="28"/>
          <w:szCs w:val="28"/>
        </w:rPr>
        <w:t xml:space="preserve">Выдача кредитов предприятиям и организациям на основе заключенных кредитных договоров (договоров об открытии кредитной линии); </w:t>
      </w:r>
    </w:p>
    <w:p w:rsidR="002A5076" w:rsidRDefault="00A202A0" w:rsidP="002A5076">
      <w:pPr>
        <w:widowControl w:val="0"/>
        <w:spacing w:line="360" w:lineRule="auto"/>
        <w:ind w:firstLine="709"/>
        <w:jc w:val="both"/>
        <w:rPr>
          <w:rStyle w:val="longtext"/>
          <w:sz w:val="28"/>
          <w:szCs w:val="28"/>
        </w:rPr>
      </w:pPr>
      <w:r w:rsidRPr="002A5076">
        <w:rPr>
          <w:rStyle w:val="longtext"/>
          <w:sz w:val="28"/>
          <w:szCs w:val="28"/>
        </w:rPr>
        <w:t>- Контроль за выполнением клиентами банка кассовой дисциплины и рациональная организация наличного оборота предприятий и организаций – клиентов</w:t>
      </w:r>
      <w:r w:rsidR="006A4ACB">
        <w:rPr>
          <w:rStyle w:val="longtext"/>
          <w:sz w:val="28"/>
          <w:szCs w:val="28"/>
        </w:rPr>
        <w:t xml:space="preserve"> </w:t>
      </w:r>
      <w:r w:rsidRPr="002A5076">
        <w:rPr>
          <w:rStyle w:val="longtext"/>
          <w:sz w:val="28"/>
          <w:szCs w:val="28"/>
        </w:rPr>
        <w:t xml:space="preserve">Дирекции; </w:t>
      </w:r>
    </w:p>
    <w:p w:rsidR="002A5076" w:rsidRDefault="00A202A0" w:rsidP="002A5076">
      <w:pPr>
        <w:widowControl w:val="0"/>
        <w:spacing w:line="360" w:lineRule="auto"/>
        <w:ind w:firstLine="709"/>
        <w:jc w:val="both"/>
        <w:rPr>
          <w:rStyle w:val="longtext"/>
          <w:sz w:val="28"/>
          <w:szCs w:val="28"/>
        </w:rPr>
      </w:pPr>
      <w:r w:rsidRPr="002A5076">
        <w:rPr>
          <w:rStyle w:val="longtext"/>
          <w:sz w:val="28"/>
          <w:szCs w:val="28"/>
        </w:rPr>
        <w:t xml:space="preserve">- Заключение с клиентами договоров на расчетно-кассовое обслуживание. </w:t>
      </w:r>
    </w:p>
    <w:p w:rsidR="00A202A0" w:rsidRPr="002A5076" w:rsidRDefault="00A202A0" w:rsidP="002A5076">
      <w:pPr>
        <w:widowControl w:val="0"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 xml:space="preserve">Юридический отдел обеспечивает контроль за соблюдением законодательства, юридическое сопровождение отношений между банком и клиентом на всех стадиях осуществления кредитной деятельности, представляющих интересы банка при решении споров с заемщиками в судебном и внесудебном порядке. </w:t>
      </w:r>
    </w:p>
    <w:p w:rsidR="00A202A0" w:rsidRDefault="00A202A0" w:rsidP="002A5076">
      <w:pPr>
        <w:widowControl w:val="0"/>
        <w:spacing w:line="360" w:lineRule="auto"/>
        <w:ind w:firstLine="709"/>
        <w:jc w:val="both"/>
        <w:rPr>
          <w:rStyle w:val="longtext"/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>Депозитный отдел - принимает взносы от юридических и физических лиц на разные сроки и в разных валютах, насчитывает проценты по вкладам, предоставляет сейфовые гнезда для временного хранения ценностей, а также предоставляет новую услугу по переводу средств в систему электронной наличности</w:t>
      </w:r>
    </w:p>
    <w:p w:rsidR="002A5076" w:rsidRPr="00593504" w:rsidRDefault="006A4ACB" w:rsidP="002A5076">
      <w:pPr>
        <w:widowControl w:val="0"/>
        <w:spacing w:line="360" w:lineRule="auto"/>
        <w:ind w:firstLine="709"/>
        <w:jc w:val="both"/>
        <w:rPr>
          <w:rStyle w:val="longtext"/>
          <w:color w:val="FFFFFF"/>
          <w:sz w:val="28"/>
          <w:szCs w:val="28"/>
          <w:shd w:val="clear" w:color="auto" w:fill="FFFFFF"/>
        </w:rPr>
      </w:pPr>
      <w:r w:rsidRPr="00593504">
        <w:rPr>
          <w:rStyle w:val="longtext"/>
          <w:color w:val="FFFFFF"/>
          <w:sz w:val="28"/>
          <w:szCs w:val="28"/>
          <w:shd w:val="clear" w:color="auto" w:fill="FFFFFF"/>
        </w:rPr>
        <w:t>банк документооборот электронный информационный</w:t>
      </w:r>
    </w:p>
    <w:p w:rsidR="00A202A0" w:rsidRPr="002A5076" w:rsidRDefault="00A202A0" w:rsidP="002A5076">
      <w:pPr>
        <w:widowControl w:val="0"/>
        <w:numPr>
          <w:ilvl w:val="1"/>
          <w:numId w:val="3"/>
        </w:numPr>
        <w:tabs>
          <w:tab w:val="left" w:pos="1418"/>
        </w:tabs>
        <w:spacing w:line="360" w:lineRule="auto"/>
        <w:ind w:left="0" w:firstLine="709"/>
        <w:jc w:val="both"/>
        <w:rPr>
          <w:rStyle w:val="longtext"/>
          <w:caps/>
          <w:sz w:val="28"/>
          <w:szCs w:val="28"/>
          <w:shd w:val="clear" w:color="auto" w:fill="FFFFFF"/>
        </w:rPr>
      </w:pPr>
      <w:r w:rsidRPr="002A5076">
        <w:rPr>
          <w:rStyle w:val="longtext"/>
          <w:caps/>
          <w:sz w:val="28"/>
          <w:szCs w:val="28"/>
          <w:shd w:val="clear" w:color="auto" w:fill="FFFFFF"/>
        </w:rPr>
        <w:t xml:space="preserve"> Финансовая деятельность Банка </w:t>
      </w:r>
    </w:p>
    <w:p w:rsidR="00A202A0" w:rsidRPr="002A5076" w:rsidRDefault="00A202A0" w:rsidP="002A5076">
      <w:pPr>
        <w:widowControl w:val="0"/>
        <w:spacing w:line="360" w:lineRule="auto"/>
        <w:ind w:firstLine="709"/>
        <w:jc w:val="both"/>
        <w:rPr>
          <w:rStyle w:val="longtext"/>
          <w:sz w:val="28"/>
          <w:szCs w:val="28"/>
          <w:shd w:val="clear" w:color="auto" w:fill="FFFFFF"/>
        </w:rPr>
      </w:pPr>
    </w:p>
    <w:p w:rsidR="002A5076" w:rsidRDefault="00A202A0" w:rsidP="002A5076">
      <w:pPr>
        <w:widowControl w:val="0"/>
        <w:spacing w:line="360" w:lineRule="auto"/>
        <w:ind w:firstLine="709"/>
        <w:jc w:val="both"/>
        <w:rPr>
          <w:rStyle w:val="longtext"/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 xml:space="preserve">Финансовая деятельность - это система использования различных форм и методов для финансового обеспечения функционирования предприятий и достижения ими поставленных целей, т.е. это и практическая финансовая работа, обеспечивающая жизнедеятельность предприятия, улучшения ее результатов. </w:t>
      </w:r>
    </w:p>
    <w:p w:rsidR="002A5076" w:rsidRDefault="00A202A0" w:rsidP="002A5076">
      <w:pPr>
        <w:widowControl w:val="0"/>
        <w:spacing w:line="360" w:lineRule="auto"/>
        <w:ind w:firstLine="709"/>
        <w:jc w:val="both"/>
        <w:rPr>
          <w:rStyle w:val="longtext"/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 xml:space="preserve">Результатом развития активных операций «Дельта Банка», расширение объема услуг, предоставляемых клиентам и эффективной процентной политики, проводимой банком, стало получение операционного дохода: </w:t>
      </w:r>
    </w:p>
    <w:p w:rsidR="00A202A0" w:rsidRPr="002A5076" w:rsidRDefault="00A202A0" w:rsidP="002A5076">
      <w:pPr>
        <w:widowControl w:val="0"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>* В 2008 году - в сумме 781 147 тыс. грн;</w:t>
      </w:r>
      <w:r w:rsidR="002A5076" w:rsidRPr="002A5076">
        <w:rPr>
          <w:rStyle w:val="longtext"/>
          <w:sz w:val="28"/>
          <w:szCs w:val="28"/>
          <w:shd w:val="clear" w:color="auto" w:fill="FFFFFF"/>
        </w:rPr>
        <w:t xml:space="preserve"> </w:t>
      </w:r>
      <w:r w:rsidR="006A4ACB">
        <w:rPr>
          <w:rStyle w:val="longtext"/>
          <w:sz w:val="28"/>
          <w:szCs w:val="28"/>
          <w:shd w:val="clear" w:color="auto" w:fill="FFFFFF"/>
        </w:rPr>
        <w:t xml:space="preserve"> </w:t>
      </w:r>
    </w:p>
    <w:p w:rsidR="002A5076" w:rsidRDefault="00A202A0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Style w:val="longtext"/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>* В 2007 году - в сумме 426 345 тыс. грн;</w:t>
      </w:r>
      <w:r w:rsidR="002A5076" w:rsidRPr="002A5076">
        <w:rPr>
          <w:rStyle w:val="longtext"/>
          <w:sz w:val="28"/>
          <w:szCs w:val="28"/>
          <w:shd w:val="clear" w:color="auto" w:fill="FFFFFF"/>
        </w:rPr>
        <w:t xml:space="preserve"> </w:t>
      </w:r>
      <w:r w:rsidR="006A4ACB">
        <w:rPr>
          <w:rStyle w:val="longtext"/>
          <w:sz w:val="28"/>
          <w:szCs w:val="28"/>
          <w:shd w:val="clear" w:color="auto" w:fill="FFFFFF"/>
        </w:rPr>
        <w:t xml:space="preserve"> </w:t>
      </w:r>
    </w:p>
    <w:p w:rsidR="002A5076" w:rsidRDefault="00A202A0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Style w:val="longtext"/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>* В 2006 году - в сумме 129 519 тыс.грн.</w:t>
      </w:r>
      <w:r w:rsidR="002A5076" w:rsidRPr="002A5076">
        <w:rPr>
          <w:rStyle w:val="longtext"/>
          <w:sz w:val="28"/>
          <w:szCs w:val="28"/>
          <w:shd w:val="clear" w:color="auto" w:fill="FFFFFF"/>
        </w:rPr>
        <w:t xml:space="preserve"> </w:t>
      </w:r>
      <w:r w:rsidR="006A4ACB">
        <w:rPr>
          <w:rStyle w:val="longtext"/>
          <w:sz w:val="28"/>
          <w:szCs w:val="28"/>
          <w:shd w:val="clear" w:color="auto" w:fill="FFFFFF"/>
        </w:rPr>
        <w:t xml:space="preserve"> </w:t>
      </w:r>
      <w:r w:rsidRPr="002A5076">
        <w:rPr>
          <w:rStyle w:val="longtext"/>
          <w:sz w:val="28"/>
          <w:szCs w:val="28"/>
          <w:shd w:val="clear" w:color="auto" w:fill="FFFFFF"/>
        </w:rPr>
        <w:t xml:space="preserve"> </w:t>
      </w:r>
    </w:p>
    <w:p w:rsidR="002A5076" w:rsidRDefault="00A202A0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Style w:val="longtext"/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 xml:space="preserve">За 2008 год чистая прибыль банка составила 67 124 тыс.грн. За 2007 год чистая прибыль банка составила 4650 тыс.грн. За 2006 год чистая прибыль банка составила 3576 тыс.грн (за 8 месяцев работы). </w:t>
      </w:r>
    </w:p>
    <w:p w:rsidR="002A5076" w:rsidRDefault="00A202A0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Style w:val="longtext"/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 xml:space="preserve">По состоянию на 1 января 2009 в банке обслуживается 2175208 клиентов, на 705 746 больше чем по состоянию на 1 января 2008 -1469462 клиентов. </w:t>
      </w:r>
    </w:p>
    <w:p w:rsidR="002A5076" w:rsidRDefault="00A202A0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Style w:val="longtext"/>
          <w:sz w:val="28"/>
          <w:szCs w:val="28"/>
        </w:rPr>
      </w:pPr>
      <w:r w:rsidRPr="002A5076">
        <w:rPr>
          <w:rStyle w:val="longtext"/>
          <w:sz w:val="28"/>
          <w:szCs w:val="28"/>
        </w:rPr>
        <w:t>Среди общего количества клиентов по состоянию на 1 января 2009 2174216 физических лиц, 793 юридических лиц, 127 банков и 70 небанковских финансовых</w:t>
      </w:r>
      <w:r w:rsidR="006A4ACB">
        <w:rPr>
          <w:rStyle w:val="longtext"/>
          <w:sz w:val="28"/>
          <w:szCs w:val="28"/>
        </w:rPr>
        <w:t xml:space="preserve"> </w:t>
      </w:r>
      <w:r w:rsidRPr="002A5076">
        <w:rPr>
          <w:rStyle w:val="longtext"/>
          <w:sz w:val="28"/>
          <w:szCs w:val="28"/>
        </w:rPr>
        <w:t xml:space="preserve">учреждений. </w:t>
      </w:r>
    </w:p>
    <w:p w:rsidR="002A5076" w:rsidRDefault="00A202A0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Style w:val="longtext"/>
          <w:sz w:val="28"/>
          <w:szCs w:val="28"/>
        </w:rPr>
      </w:pPr>
      <w:r w:rsidRPr="002A5076">
        <w:rPr>
          <w:rStyle w:val="longtext"/>
          <w:sz w:val="28"/>
          <w:szCs w:val="28"/>
        </w:rPr>
        <w:t xml:space="preserve">В составе клиентов - юридических лиц важнейшими партнерами являются: ОАО "Укртелеком", ООО "АГРОГРОУ", ЗАО "Мир электроники", ЗАО СК "Брама життя», ООО "Агроновоком". </w:t>
      </w:r>
    </w:p>
    <w:p w:rsidR="002A5076" w:rsidRDefault="00A202A0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Style w:val="longtext"/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>В ООО «Коммерческий банк« Дельта »открыт прямые корреспондентские Ностро-счета для осуществления международных расчетов в следующих банках-нерезидентах: Deutsсhe Bank Trust Company Americas, New York в долларах США, Deutsсhe Bank AG, FRANKFURT AM MAIN в евро и английских</w:t>
      </w:r>
      <w:r w:rsidR="006A4ACB">
        <w:rPr>
          <w:rStyle w:val="longtext"/>
          <w:sz w:val="28"/>
          <w:szCs w:val="28"/>
          <w:shd w:val="clear" w:color="auto" w:fill="FFFFFF"/>
        </w:rPr>
        <w:t xml:space="preserve"> </w:t>
      </w:r>
      <w:r w:rsidRPr="002A5076">
        <w:rPr>
          <w:rStyle w:val="longtext"/>
          <w:sz w:val="28"/>
          <w:szCs w:val="28"/>
          <w:shd w:val="clear" w:color="auto" w:fill="FFFFFF"/>
        </w:rPr>
        <w:t>фунтах</w:t>
      </w:r>
      <w:r w:rsidR="006A4ACB">
        <w:rPr>
          <w:rStyle w:val="longtext"/>
          <w:sz w:val="28"/>
          <w:szCs w:val="28"/>
          <w:shd w:val="clear" w:color="auto" w:fill="FFFFFF"/>
        </w:rPr>
        <w:t xml:space="preserve"> </w:t>
      </w:r>
      <w:r w:rsidRPr="002A5076">
        <w:rPr>
          <w:rStyle w:val="longtext"/>
          <w:sz w:val="28"/>
          <w:szCs w:val="28"/>
          <w:shd w:val="clear" w:color="auto" w:fill="FFFFFF"/>
        </w:rPr>
        <w:t xml:space="preserve">стерлингов. </w:t>
      </w:r>
    </w:p>
    <w:p w:rsidR="002A5076" w:rsidRDefault="00A202A0" w:rsidP="002A507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Style w:val="longtext"/>
          <w:sz w:val="28"/>
          <w:szCs w:val="28"/>
        </w:rPr>
      </w:pPr>
      <w:r w:rsidRPr="002A5076">
        <w:rPr>
          <w:rStyle w:val="longtext"/>
          <w:sz w:val="28"/>
          <w:szCs w:val="28"/>
          <w:shd w:val="clear" w:color="auto" w:fill="FFFFFF"/>
        </w:rPr>
        <w:t xml:space="preserve">В 2008 году прямые корреспондентские счета открылись с АКБ «Ситибанк» (Украина) и ОАО «Эксим Банк» (Украина), а также в банке открыли корсчета ЗАО «Дельта Банк» (Беларусь), ЗАО КБ "Кредит Днепр" (Украина), </w:t>
      </w:r>
      <w:r w:rsidRPr="002A5076">
        <w:rPr>
          <w:rStyle w:val="longtext"/>
          <w:sz w:val="28"/>
          <w:szCs w:val="28"/>
        </w:rPr>
        <w:t>ОАО «БТА Банк»</w:t>
      </w:r>
      <w:r w:rsidR="006A4ACB">
        <w:rPr>
          <w:rStyle w:val="longtext"/>
          <w:sz w:val="28"/>
          <w:szCs w:val="28"/>
        </w:rPr>
        <w:t xml:space="preserve"> </w:t>
      </w:r>
      <w:r w:rsidRPr="002A5076">
        <w:rPr>
          <w:rStyle w:val="longtext"/>
          <w:sz w:val="28"/>
          <w:szCs w:val="28"/>
        </w:rPr>
        <w:t xml:space="preserve">(Украина). </w:t>
      </w:r>
    </w:p>
    <w:p w:rsidR="00DA0ED6" w:rsidRPr="002A5076" w:rsidRDefault="00DA0ED6" w:rsidP="002A5076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rStyle w:val="longtext"/>
          <w:caps/>
          <w:sz w:val="28"/>
          <w:szCs w:val="28"/>
          <w:shd w:val="clear" w:color="auto" w:fill="FFFFFF"/>
        </w:rPr>
      </w:pPr>
      <w:r w:rsidRPr="002A5076">
        <w:rPr>
          <w:rStyle w:val="longtext"/>
          <w:caps/>
          <w:sz w:val="28"/>
          <w:szCs w:val="28"/>
          <w:shd w:val="clear" w:color="auto" w:fill="FFFFFF"/>
        </w:rPr>
        <w:t>Информационное обеспечение процессов управления коммерческого банка «Дельта»</w:t>
      </w:r>
    </w:p>
    <w:p w:rsidR="00DA0ED6" w:rsidRPr="002A5076" w:rsidRDefault="00DA0ED6" w:rsidP="002A5076">
      <w:pPr>
        <w:widowControl w:val="0"/>
        <w:spacing w:line="360" w:lineRule="auto"/>
        <w:ind w:firstLine="709"/>
        <w:jc w:val="both"/>
        <w:rPr>
          <w:rStyle w:val="longtext"/>
          <w:caps/>
          <w:sz w:val="28"/>
          <w:szCs w:val="28"/>
          <w:shd w:val="clear" w:color="auto" w:fill="FFFFFF"/>
        </w:rPr>
      </w:pPr>
    </w:p>
    <w:p w:rsidR="00A202A0" w:rsidRPr="002A5076" w:rsidRDefault="00DA0ED6" w:rsidP="002A5076">
      <w:pPr>
        <w:widowControl w:val="0"/>
        <w:spacing w:line="360" w:lineRule="auto"/>
        <w:ind w:firstLine="709"/>
        <w:jc w:val="both"/>
        <w:rPr>
          <w:rStyle w:val="longtext"/>
          <w:caps/>
          <w:sz w:val="28"/>
          <w:szCs w:val="28"/>
          <w:shd w:val="clear" w:color="auto" w:fill="FFFFFF"/>
        </w:rPr>
      </w:pPr>
      <w:r w:rsidRPr="002A5076">
        <w:rPr>
          <w:rStyle w:val="longtext"/>
          <w:caps/>
          <w:sz w:val="28"/>
          <w:szCs w:val="28"/>
          <w:shd w:val="clear" w:color="auto" w:fill="FFFFFF"/>
        </w:rPr>
        <w:t>2.1</w:t>
      </w:r>
      <w:r w:rsidR="002A5076" w:rsidRPr="002A5076">
        <w:rPr>
          <w:rStyle w:val="longtext"/>
          <w:caps/>
          <w:sz w:val="28"/>
          <w:szCs w:val="28"/>
          <w:shd w:val="clear" w:color="auto" w:fill="FFFFFF"/>
        </w:rPr>
        <w:t xml:space="preserve"> </w:t>
      </w:r>
      <w:r w:rsidR="00A202A0" w:rsidRPr="002A5076">
        <w:rPr>
          <w:rStyle w:val="longtext"/>
          <w:caps/>
          <w:sz w:val="28"/>
          <w:szCs w:val="28"/>
          <w:shd w:val="clear" w:color="auto" w:fill="FFFFFF"/>
        </w:rPr>
        <w:t>Анализ</w:t>
      </w:r>
      <w:r w:rsidR="002A5076">
        <w:rPr>
          <w:rStyle w:val="longtext"/>
          <w:caps/>
          <w:sz w:val="28"/>
          <w:szCs w:val="28"/>
          <w:shd w:val="clear" w:color="auto" w:fill="FFFFFF"/>
        </w:rPr>
        <w:t xml:space="preserve"> </w:t>
      </w:r>
      <w:r w:rsidR="00A202A0" w:rsidRPr="002A5076">
        <w:rPr>
          <w:rStyle w:val="longtext"/>
          <w:caps/>
          <w:sz w:val="28"/>
          <w:szCs w:val="28"/>
          <w:shd w:val="clear" w:color="auto" w:fill="FFFFFF"/>
        </w:rPr>
        <w:t>информационного</w:t>
      </w:r>
      <w:r w:rsidR="002A5076">
        <w:rPr>
          <w:rStyle w:val="longtext"/>
          <w:caps/>
          <w:sz w:val="28"/>
          <w:szCs w:val="28"/>
          <w:shd w:val="clear" w:color="auto" w:fill="FFFFFF"/>
        </w:rPr>
        <w:t xml:space="preserve"> </w:t>
      </w:r>
      <w:r w:rsidR="00A202A0" w:rsidRPr="002A5076">
        <w:rPr>
          <w:rStyle w:val="longtext"/>
          <w:caps/>
          <w:sz w:val="28"/>
          <w:szCs w:val="28"/>
          <w:shd w:val="clear" w:color="auto" w:fill="FFFFFF"/>
        </w:rPr>
        <w:t>обеспечения</w:t>
      </w:r>
    </w:p>
    <w:p w:rsidR="00A202A0" w:rsidRPr="002A5076" w:rsidRDefault="00A202A0" w:rsidP="002A5076">
      <w:pPr>
        <w:widowControl w:val="0"/>
        <w:spacing w:line="360" w:lineRule="auto"/>
        <w:ind w:firstLine="709"/>
        <w:jc w:val="both"/>
        <w:rPr>
          <w:rStyle w:val="longtext"/>
          <w:sz w:val="28"/>
          <w:szCs w:val="28"/>
          <w:shd w:val="clear" w:color="auto" w:fill="FFFFFF"/>
        </w:rPr>
      </w:pPr>
    </w:p>
    <w:p w:rsidR="00A202A0" w:rsidRPr="002A5076" w:rsidRDefault="00A202A0" w:rsidP="002A5076">
      <w:pPr>
        <w:widowControl w:val="0"/>
        <w:spacing w:line="360" w:lineRule="auto"/>
        <w:ind w:firstLine="709"/>
        <w:jc w:val="both"/>
        <w:rPr>
          <w:rStyle w:val="longtext"/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>Качественная стандартизация деятельности организации является одним из требований международных стандартов. Таким образом, важность и необходимость информационного обеспечения банковских технологий путем разработки внутренних нормативных документов очевидна.</w:t>
      </w:r>
    </w:p>
    <w:p w:rsidR="00A202A0" w:rsidRPr="002A5076" w:rsidRDefault="00A202A0" w:rsidP="002A50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5076">
        <w:rPr>
          <w:rStyle w:val="longtext"/>
          <w:sz w:val="28"/>
          <w:szCs w:val="28"/>
        </w:rPr>
        <w:t xml:space="preserve">Информационные потоки «Дельта Банка» имеют сложную разветвленную структуру. </w:t>
      </w:r>
      <w:r w:rsidRPr="002A5076">
        <w:rPr>
          <w:rStyle w:val="longtext"/>
          <w:sz w:val="28"/>
          <w:szCs w:val="28"/>
          <w:shd w:val="clear" w:color="auto" w:fill="FFFFFF"/>
        </w:rPr>
        <w:t xml:space="preserve">Программно-технологический комплекс банка должен обеспечить обмен с большим количеством внешних систем и терминалов: платежных (SWIFT, системы денежных переводов физических лиц), торгово-информационных (Reuters, биржевые системы), процессинговых, терминалов для передачи отчетности и данных сомнительных операций (APM STAT </w:t>
      </w:r>
      <w:r w:rsidRPr="002A5076">
        <w:rPr>
          <w:rStyle w:val="longtext"/>
          <w:sz w:val="28"/>
          <w:szCs w:val="28"/>
        </w:rPr>
        <w:t xml:space="preserve">, APM NORM, APM финансового мониторинга). </w:t>
      </w:r>
    </w:p>
    <w:p w:rsidR="00A202A0" w:rsidRPr="002A5076" w:rsidRDefault="00A202A0" w:rsidP="002A5076">
      <w:pPr>
        <w:widowControl w:val="0"/>
        <w:spacing w:line="360" w:lineRule="auto"/>
        <w:ind w:firstLine="709"/>
        <w:jc w:val="both"/>
        <w:rPr>
          <w:rStyle w:val="longtext"/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</w:rPr>
        <w:t xml:space="preserve">Одним из направлений развития информационных технологий в банковских структурах является создание информационно-аналитических систем. </w:t>
      </w:r>
      <w:r w:rsidRPr="002A5076">
        <w:rPr>
          <w:rStyle w:val="longtext"/>
          <w:sz w:val="28"/>
          <w:szCs w:val="28"/>
          <w:shd w:val="clear" w:color="auto" w:fill="FFFFFF"/>
        </w:rPr>
        <w:t xml:space="preserve">С учетом того, что существует множество каналов услуг разного класса (системы "Клиент-Банк" и "Internet-банкинг", аудиообслуговування, WAP и др.), требующих наличия многих информационных баз данных, создание структурированного информационного поля в информационно-аналитических системах позволяет улучшить ориентирование в информационных базах данных и увеличить вероятность принятия верного решения. </w:t>
      </w:r>
    </w:p>
    <w:p w:rsidR="00A202A0" w:rsidRPr="000F03C9" w:rsidRDefault="002A5076" w:rsidP="002A5076">
      <w:pPr>
        <w:widowControl w:val="0"/>
        <w:spacing w:line="360" w:lineRule="auto"/>
        <w:ind w:firstLine="709"/>
        <w:jc w:val="both"/>
        <w:rPr>
          <w:rStyle w:val="longtext"/>
          <w:caps/>
          <w:sz w:val="28"/>
          <w:szCs w:val="28"/>
          <w:shd w:val="clear" w:color="auto" w:fill="FFFFFF"/>
        </w:rPr>
      </w:pPr>
      <w:r>
        <w:rPr>
          <w:rStyle w:val="longtext"/>
          <w:sz w:val="28"/>
          <w:szCs w:val="28"/>
        </w:rPr>
        <w:br w:type="page"/>
      </w:r>
      <w:r w:rsidR="00DA0ED6" w:rsidRPr="000F03C9">
        <w:rPr>
          <w:rStyle w:val="longtext"/>
          <w:caps/>
          <w:sz w:val="28"/>
          <w:szCs w:val="28"/>
        </w:rPr>
        <w:t>2.2</w:t>
      </w:r>
      <w:r w:rsidR="00A202A0" w:rsidRPr="000F03C9">
        <w:rPr>
          <w:rStyle w:val="longtext"/>
          <w:caps/>
          <w:sz w:val="28"/>
          <w:szCs w:val="28"/>
        </w:rPr>
        <w:t xml:space="preserve"> Первичная документация, документооборот и </w:t>
      </w:r>
      <w:r w:rsidR="00A202A0" w:rsidRPr="000F03C9">
        <w:rPr>
          <w:rStyle w:val="longtext"/>
          <w:caps/>
          <w:sz w:val="28"/>
          <w:szCs w:val="28"/>
          <w:shd w:val="clear" w:color="auto" w:fill="FFFFFF"/>
        </w:rPr>
        <w:t>внутрибанковский контроль</w:t>
      </w:r>
    </w:p>
    <w:p w:rsidR="00A202A0" w:rsidRPr="002A5076" w:rsidRDefault="00A202A0" w:rsidP="002A5076">
      <w:pPr>
        <w:widowControl w:val="0"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</w:p>
    <w:p w:rsidR="00A202A0" w:rsidRPr="002A5076" w:rsidRDefault="00A202A0" w:rsidP="002A5076">
      <w:pPr>
        <w:widowControl w:val="0"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 xml:space="preserve">Расчетные документы составляются на бланках установленной формы, на украинском языке. При принятии расчетного документа работником операционного отдела проверяется наличие всех необходимых реквизитов. Расчетные документы, в которых есть ошибки или указаны не все реквизиты, возвращаются клиенту. В случае правильности заполнения расчетного документа экономист-исполнитель проверяет наличие средств на счете, если средств достаточно, реквизиты документа вводятся в машину. После выполнения расчетного документа ставится подпись ответственного исполнителя и контролера. </w:t>
      </w:r>
    </w:p>
    <w:p w:rsidR="00A202A0" w:rsidRPr="002A5076" w:rsidRDefault="00A202A0" w:rsidP="002A5076">
      <w:pPr>
        <w:widowControl w:val="0"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 xml:space="preserve">Для подтверждения того, что операция прошла, клиенту возвращается один экземпляр расчетного документа с подписями и штампом банка. Другой экземпляр документа подшивается в документы дня. В документы дня подшиваются также и другие документы которые используются в работе операционного отдела. </w:t>
      </w:r>
    </w:p>
    <w:p w:rsidR="00A202A0" w:rsidRPr="002A5076" w:rsidRDefault="00A202A0" w:rsidP="002A5076">
      <w:pPr>
        <w:widowControl w:val="0"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 xml:space="preserve">Для осуществления внутрибанковского контроля директор ПАО «Дельта Банк»утверждает разработанный главным бухгалтером план последующих проверок учетно-операционной работы отдела бухгалтерского учета и операционного отдела ПАО «Дельта Банк» на каждый квартал года. Осуществляется проверка мемориальных документов по валютным операциям, проверка начисления процентов по депозитам физических лиц, проверка своевременности перечисления сальдо документов и коммунальных платежей, проверка внутрибанковских документов, проверка правильности ведения налогового учета, проверка кассовых документов и правильности отражения по символам кассовых оборотов, проверка учета денежных книг в карточках образцов подписей, проверка правильности хранения и использования в работе печатей и штампов и т.д. </w:t>
      </w:r>
    </w:p>
    <w:p w:rsidR="000F03C9" w:rsidRDefault="00A202A0" w:rsidP="002A5076">
      <w:pPr>
        <w:widowControl w:val="0"/>
        <w:spacing w:line="360" w:lineRule="auto"/>
        <w:ind w:firstLine="709"/>
        <w:jc w:val="both"/>
        <w:rPr>
          <w:rStyle w:val="longtext"/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>Для выполнения денежно-расчетных операций используется</w:t>
      </w:r>
      <w:r w:rsidR="000F03C9">
        <w:rPr>
          <w:rStyle w:val="longtext"/>
          <w:sz w:val="28"/>
          <w:szCs w:val="28"/>
          <w:shd w:val="clear" w:color="auto" w:fill="FFFFFF"/>
        </w:rPr>
        <w:t xml:space="preserve"> </w:t>
      </w:r>
      <w:r w:rsidRPr="002A5076">
        <w:rPr>
          <w:rStyle w:val="longtext"/>
          <w:sz w:val="28"/>
          <w:szCs w:val="28"/>
          <w:shd w:val="clear" w:color="auto" w:fill="FFFFFF"/>
        </w:rPr>
        <w:t xml:space="preserve">определенная документация а именно: </w:t>
      </w:r>
    </w:p>
    <w:p w:rsidR="000F03C9" w:rsidRDefault="00A202A0" w:rsidP="002A5076">
      <w:pPr>
        <w:widowControl w:val="0"/>
        <w:spacing w:line="360" w:lineRule="auto"/>
        <w:ind w:firstLine="709"/>
        <w:jc w:val="both"/>
        <w:rPr>
          <w:rStyle w:val="longtext"/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 xml:space="preserve">- Объявление на внесение наличности; </w:t>
      </w:r>
    </w:p>
    <w:p w:rsidR="000F03C9" w:rsidRDefault="00A202A0" w:rsidP="002A5076">
      <w:pPr>
        <w:widowControl w:val="0"/>
        <w:spacing w:line="360" w:lineRule="auto"/>
        <w:ind w:firstLine="709"/>
        <w:jc w:val="both"/>
        <w:rPr>
          <w:rStyle w:val="longtext"/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 xml:space="preserve">- Приходный кассовый ордер; </w:t>
      </w:r>
    </w:p>
    <w:p w:rsidR="000F03C9" w:rsidRDefault="00A202A0" w:rsidP="002A5076">
      <w:pPr>
        <w:widowControl w:val="0"/>
        <w:spacing w:line="360" w:lineRule="auto"/>
        <w:ind w:firstLine="709"/>
        <w:jc w:val="both"/>
        <w:rPr>
          <w:rStyle w:val="longtext"/>
          <w:sz w:val="28"/>
          <w:szCs w:val="28"/>
        </w:rPr>
      </w:pPr>
      <w:r w:rsidRPr="002A5076">
        <w:rPr>
          <w:rStyle w:val="longtext"/>
          <w:sz w:val="28"/>
          <w:szCs w:val="28"/>
        </w:rPr>
        <w:t xml:space="preserve">- Расходный кассовый ордер; </w:t>
      </w:r>
    </w:p>
    <w:p w:rsidR="000F03C9" w:rsidRDefault="00A202A0" w:rsidP="002A5076">
      <w:pPr>
        <w:widowControl w:val="0"/>
        <w:spacing w:line="360" w:lineRule="auto"/>
        <w:ind w:firstLine="709"/>
        <w:jc w:val="both"/>
        <w:rPr>
          <w:rStyle w:val="longtext"/>
          <w:sz w:val="28"/>
          <w:szCs w:val="28"/>
        </w:rPr>
      </w:pPr>
      <w:r w:rsidRPr="002A5076">
        <w:rPr>
          <w:rStyle w:val="longtext"/>
          <w:sz w:val="28"/>
          <w:szCs w:val="28"/>
        </w:rPr>
        <w:t xml:space="preserve">- Аккредитив; </w:t>
      </w:r>
    </w:p>
    <w:p w:rsidR="000F03C9" w:rsidRDefault="00A202A0" w:rsidP="002A5076">
      <w:pPr>
        <w:widowControl w:val="0"/>
        <w:spacing w:line="360" w:lineRule="auto"/>
        <w:ind w:firstLine="709"/>
        <w:jc w:val="both"/>
        <w:rPr>
          <w:rStyle w:val="longtext"/>
          <w:sz w:val="28"/>
          <w:szCs w:val="28"/>
        </w:rPr>
      </w:pPr>
      <w:r w:rsidRPr="002A5076">
        <w:rPr>
          <w:rStyle w:val="longtext"/>
          <w:sz w:val="28"/>
          <w:szCs w:val="28"/>
        </w:rPr>
        <w:t xml:space="preserve">- Платежное поручение; </w:t>
      </w:r>
    </w:p>
    <w:p w:rsidR="000F03C9" w:rsidRDefault="00A202A0" w:rsidP="002A5076">
      <w:pPr>
        <w:widowControl w:val="0"/>
        <w:spacing w:line="360" w:lineRule="auto"/>
        <w:ind w:firstLine="709"/>
        <w:jc w:val="both"/>
        <w:rPr>
          <w:rStyle w:val="longtext"/>
          <w:sz w:val="28"/>
          <w:szCs w:val="28"/>
        </w:rPr>
      </w:pPr>
      <w:r w:rsidRPr="002A5076">
        <w:rPr>
          <w:rStyle w:val="longtext"/>
          <w:sz w:val="28"/>
          <w:szCs w:val="28"/>
        </w:rPr>
        <w:t xml:space="preserve">- Мемориальный ордер; </w:t>
      </w:r>
    </w:p>
    <w:p w:rsidR="00A202A0" w:rsidRPr="002A5076" w:rsidRDefault="00A202A0" w:rsidP="002A5076">
      <w:pPr>
        <w:widowControl w:val="0"/>
        <w:spacing w:line="360" w:lineRule="auto"/>
        <w:ind w:firstLine="709"/>
        <w:jc w:val="both"/>
        <w:rPr>
          <w:rStyle w:val="longtext"/>
          <w:sz w:val="28"/>
          <w:szCs w:val="28"/>
        </w:rPr>
      </w:pPr>
      <w:r w:rsidRPr="002A5076">
        <w:rPr>
          <w:rStyle w:val="longtext"/>
          <w:sz w:val="28"/>
          <w:szCs w:val="28"/>
        </w:rPr>
        <w:t>- Денежный чек.</w:t>
      </w:r>
    </w:p>
    <w:p w:rsidR="00A202A0" w:rsidRPr="002A5076" w:rsidRDefault="00A202A0" w:rsidP="002A5076">
      <w:pPr>
        <w:widowControl w:val="0"/>
        <w:spacing w:line="360" w:lineRule="auto"/>
        <w:ind w:firstLine="709"/>
        <w:jc w:val="both"/>
        <w:rPr>
          <w:rStyle w:val="longtext"/>
          <w:sz w:val="28"/>
          <w:szCs w:val="28"/>
          <w:shd w:val="clear" w:color="auto" w:fill="FFFFFF"/>
        </w:rPr>
      </w:pPr>
    </w:p>
    <w:p w:rsidR="00A202A0" w:rsidRPr="000F03C9" w:rsidRDefault="00A202A0" w:rsidP="002A5076">
      <w:pPr>
        <w:widowControl w:val="0"/>
        <w:spacing w:line="360" w:lineRule="auto"/>
        <w:ind w:firstLine="709"/>
        <w:jc w:val="both"/>
        <w:rPr>
          <w:rStyle w:val="longtext"/>
          <w:caps/>
          <w:sz w:val="28"/>
          <w:szCs w:val="28"/>
          <w:shd w:val="clear" w:color="auto" w:fill="FFFFFF"/>
        </w:rPr>
      </w:pPr>
      <w:r w:rsidRPr="000F03C9">
        <w:rPr>
          <w:rStyle w:val="longtext"/>
          <w:caps/>
          <w:sz w:val="28"/>
          <w:szCs w:val="28"/>
          <w:shd w:val="clear" w:color="auto" w:fill="FFFFFF"/>
        </w:rPr>
        <w:t>2.</w:t>
      </w:r>
      <w:r w:rsidR="00DA0ED6" w:rsidRPr="000F03C9">
        <w:rPr>
          <w:rStyle w:val="longtext"/>
          <w:caps/>
          <w:sz w:val="28"/>
          <w:szCs w:val="28"/>
          <w:shd w:val="clear" w:color="auto" w:fill="FFFFFF"/>
        </w:rPr>
        <w:t>3</w:t>
      </w:r>
      <w:r w:rsidRPr="000F03C9">
        <w:rPr>
          <w:rStyle w:val="longtext"/>
          <w:caps/>
          <w:sz w:val="28"/>
          <w:szCs w:val="28"/>
          <w:shd w:val="clear" w:color="auto" w:fill="FFFFFF"/>
        </w:rPr>
        <w:t xml:space="preserve"> Расчеты с помощью системы "Клиент - банк"</w:t>
      </w:r>
    </w:p>
    <w:p w:rsidR="00A202A0" w:rsidRPr="002A5076" w:rsidRDefault="00A202A0" w:rsidP="002A5076">
      <w:pPr>
        <w:widowControl w:val="0"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</w:p>
    <w:p w:rsidR="00A202A0" w:rsidRPr="002A5076" w:rsidRDefault="00A202A0" w:rsidP="002A5076">
      <w:pPr>
        <w:widowControl w:val="0"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 xml:space="preserve">Программно-технический комплекс "Клиент банк» применяется для оперативного ведения клиентом своих счетов в ПАО "Дельта Банк" и обмена технологической информацией. Система "клиент - банк" является составной частью программы автоматизации банковской деятельности и источником поступления расчетных документов через системы автоматизации банка к системе электронных платежей НБУ или внутренней платежной системы и состоит из клиентской и банковской части. </w:t>
      </w:r>
    </w:p>
    <w:p w:rsidR="00A202A0" w:rsidRPr="002A5076" w:rsidRDefault="00A202A0" w:rsidP="002A5076">
      <w:pPr>
        <w:widowControl w:val="0"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>Клиентская часть системы "Клиент - банк" обеспечивает автоматическое ведение текущего состояния счета клиента в банке. Электронные расчетные документы, представляемые клиентом в банк, должны соответствовать формату платежных документов системы электронных платежей НБУ с указанием электронных цифровых подписей ответственных лиц</w:t>
      </w:r>
      <w:r w:rsidR="006A4ACB">
        <w:rPr>
          <w:rStyle w:val="longtext"/>
          <w:sz w:val="28"/>
          <w:szCs w:val="28"/>
          <w:shd w:val="clear" w:color="auto" w:fill="FFFFFF"/>
        </w:rPr>
        <w:t xml:space="preserve"> </w:t>
      </w:r>
      <w:r w:rsidRPr="002A5076">
        <w:rPr>
          <w:rStyle w:val="longtext"/>
          <w:sz w:val="28"/>
          <w:szCs w:val="28"/>
          <w:shd w:val="clear" w:color="auto" w:fill="FFFFFF"/>
        </w:rPr>
        <w:t xml:space="preserve">плательщика. </w:t>
      </w:r>
    </w:p>
    <w:p w:rsidR="00A202A0" w:rsidRPr="002A5076" w:rsidRDefault="00A202A0" w:rsidP="002A5076">
      <w:pPr>
        <w:widowControl w:val="0"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 xml:space="preserve">Банковская часть системы "Клиент - банк" обеспечивает проверку приведенных электронных подписей каждом электронном расчетному документу клиента и по платежному файлом. </w:t>
      </w:r>
    </w:p>
    <w:p w:rsidR="000F03C9" w:rsidRDefault="00A202A0" w:rsidP="002A5076">
      <w:pPr>
        <w:widowControl w:val="0"/>
        <w:spacing w:line="360" w:lineRule="auto"/>
        <w:ind w:firstLine="709"/>
        <w:jc w:val="both"/>
        <w:rPr>
          <w:rStyle w:val="longtext"/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 xml:space="preserve">Электронный расчетный документ имеет такие же реквизиты (например, платежное поручение), как и на бумажном носителе, кроме подписи клиента, который формируется в электронном виде и предусматривается в договоре, заключенном между банком и клиентом. </w:t>
      </w:r>
    </w:p>
    <w:p w:rsidR="00A202A0" w:rsidRPr="002A5076" w:rsidRDefault="00A202A0" w:rsidP="002A5076">
      <w:pPr>
        <w:widowControl w:val="0"/>
        <w:spacing w:line="360" w:lineRule="auto"/>
        <w:ind w:firstLine="709"/>
        <w:jc w:val="both"/>
        <w:rPr>
          <w:sz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>В конце дня по каждому отдельному клиенту формируется реестр принятых документов по системе "Клиент - банк", печатается и подшивается в документы дня</w:t>
      </w:r>
      <w:r w:rsidRPr="002A5076">
        <w:rPr>
          <w:rStyle w:val="longtext"/>
          <w:sz w:val="28"/>
          <w:shd w:val="clear" w:color="auto" w:fill="FFFFFF"/>
        </w:rPr>
        <w:t xml:space="preserve">. </w:t>
      </w:r>
    </w:p>
    <w:p w:rsidR="00DA0ED6" w:rsidRPr="002A5076" w:rsidRDefault="00DA0ED6" w:rsidP="002A5076">
      <w:pPr>
        <w:widowControl w:val="0"/>
        <w:spacing w:line="360" w:lineRule="auto"/>
        <w:ind w:firstLine="709"/>
        <w:jc w:val="both"/>
        <w:rPr>
          <w:rStyle w:val="longtext"/>
          <w:sz w:val="28"/>
          <w:szCs w:val="28"/>
          <w:shd w:val="clear" w:color="auto" w:fill="FFFFFF"/>
        </w:rPr>
      </w:pPr>
    </w:p>
    <w:p w:rsidR="00A202A0" w:rsidRPr="000F03C9" w:rsidRDefault="00DA0ED6" w:rsidP="002A5076">
      <w:pPr>
        <w:widowControl w:val="0"/>
        <w:spacing w:line="360" w:lineRule="auto"/>
        <w:ind w:firstLine="709"/>
        <w:jc w:val="both"/>
        <w:rPr>
          <w:rStyle w:val="longtext"/>
          <w:caps/>
          <w:sz w:val="28"/>
          <w:szCs w:val="28"/>
          <w:shd w:val="clear" w:color="auto" w:fill="FFFFFF"/>
        </w:rPr>
      </w:pPr>
      <w:r w:rsidRPr="000F03C9">
        <w:rPr>
          <w:rStyle w:val="longtext"/>
          <w:caps/>
          <w:sz w:val="28"/>
          <w:szCs w:val="28"/>
          <w:shd w:val="clear" w:color="auto" w:fill="FFFFFF"/>
        </w:rPr>
        <w:t>2.4</w:t>
      </w:r>
      <w:r w:rsidR="00A202A0" w:rsidRPr="000F03C9">
        <w:rPr>
          <w:rStyle w:val="longtext"/>
          <w:caps/>
          <w:sz w:val="28"/>
          <w:szCs w:val="28"/>
          <w:shd w:val="clear" w:color="auto" w:fill="FFFFFF"/>
        </w:rPr>
        <w:t xml:space="preserve"> Открытие карточного счета</w:t>
      </w:r>
    </w:p>
    <w:p w:rsidR="00A202A0" w:rsidRPr="002A5076" w:rsidRDefault="00A202A0" w:rsidP="002A5076">
      <w:pPr>
        <w:widowControl w:val="0"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</w:p>
    <w:p w:rsidR="000F03C9" w:rsidRDefault="00A202A0" w:rsidP="002A5076">
      <w:pPr>
        <w:widowControl w:val="0"/>
        <w:spacing w:line="360" w:lineRule="auto"/>
        <w:ind w:firstLine="709"/>
        <w:jc w:val="both"/>
        <w:rPr>
          <w:rStyle w:val="longtext"/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>Для открытия карточного счета в ООО "Дельта Банк" и получения карточки необходимо предоставить Банку следующие</w:t>
      </w:r>
      <w:r w:rsidR="002A5076" w:rsidRPr="002A5076">
        <w:rPr>
          <w:rStyle w:val="longtext"/>
          <w:sz w:val="28"/>
          <w:szCs w:val="28"/>
          <w:shd w:val="clear" w:color="auto" w:fill="FFFFFF"/>
        </w:rPr>
        <w:t xml:space="preserve"> </w:t>
      </w:r>
      <w:r w:rsidRPr="002A5076">
        <w:rPr>
          <w:rStyle w:val="longtext"/>
          <w:sz w:val="28"/>
          <w:szCs w:val="28"/>
          <w:shd w:val="clear" w:color="auto" w:fill="FFFFFF"/>
        </w:rPr>
        <w:t xml:space="preserve">документы: </w:t>
      </w:r>
    </w:p>
    <w:p w:rsidR="000F03C9" w:rsidRDefault="00A202A0" w:rsidP="002A5076">
      <w:pPr>
        <w:widowControl w:val="0"/>
        <w:spacing w:line="360" w:lineRule="auto"/>
        <w:ind w:firstLine="709"/>
        <w:jc w:val="both"/>
        <w:rPr>
          <w:rStyle w:val="longtext"/>
          <w:sz w:val="28"/>
          <w:szCs w:val="28"/>
          <w:shd w:val="clear" w:color="auto" w:fill="FFFFFF"/>
        </w:rPr>
      </w:pPr>
      <w:r w:rsidRPr="002A5076">
        <w:rPr>
          <w:sz w:val="28"/>
          <w:szCs w:val="28"/>
          <w:shd w:val="clear" w:color="auto" w:fill="FFFFFF"/>
        </w:rPr>
        <w:t xml:space="preserve">1. </w:t>
      </w:r>
      <w:r w:rsidRPr="002A5076">
        <w:rPr>
          <w:rStyle w:val="longtext"/>
          <w:sz w:val="28"/>
          <w:szCs w:val="28"/>
          <w:shd w:val="clear" w:color="auto" w:fill="FFFFFF"/>
        </w:rPr>
        <w:t xml:space="preserve">заявление-анкету; </w:t>
      </w:r>
    </w:p>
    <w:p w:rsidR="000F03C9" w:rsidRDefault="00A202A0" w:rsidP="002A5076">
      <w:pPr>
        <w:widowControl w:val="0"/>
        <w:spacing w:line="360" w:lineRule="auto"/>
        <w:ind w:firstLine="709"/>
        <w:jc w:val="both"/>
        <w:rPr>
          <w:rStyle w:val="longtext"/>
          <w:sz w:val="28"/>
          <w:szCs w:val="28"/>
          <w:shd w:val="clear" w:color="auto" w:fill="FFFFFF"/>
        </w:rPr>
      </w:pPr>
      <w:r w:rsidRPr="002A5076">
        <w:rPr>
          <w:sz w:val="28"/>
          <w:szCs w:val="28"/>
          <w:shd w:val="clear" w:color="auto" w:fill="FFFFFF"/>
        </w:rPr>
        <w:t xml:space="preserve">2. </w:t>
      </w:r>
      <w:r w:rsidRPr="002A5076">
        <w:rPr>
          <w:rStyle w:val="longtext"/>
          <w:sz w:val="28"/>
          <w:szCs w:val="28"/>
          <w:shd w:val="clear" w:color="auto" w:fill="FFFFFF"/>
        </w:rPr>
        <w:t>копию документа,</w:t>
      </w:r>
      <w:r w:rsidR="002A5076" w:rsidRPr="002A5076">
        <w:rPr>
          <w:rStyle w:val="longtext"/>
          <w:sz w:val="28"/>
          <w:szCs w:val="28"/>
          <w:shd w:val="clear" w:color="auto" w:fill="FFFFFF"/>
        </w:rPr>
        <w:t xml:space="preserve"> </w:t>
      </w:r>
      <w:r w:rsidRPr="002A5076">
        <w:rPr>
          <w:rStyle w:val="longtext"/>
          <w:sz w:val="28"/>
          <w:szCs w:val="28"/>
          <w:shd w:val="clear" w:color="auto" w:fill="FFFFFF"/>
        </w:rPr>
        <w:t>удостоверяющего</w:t>
      </w:r>
      <w:r w:rsidR="002A5076" w:rsidRPr="002A5076">
        <w:rPr>
          <w:rStyle w:val="longtext"/>
          <w:sz w:val="28"/>
          <w:szCs w:val="28"/>
          <w:shd w:val="clear" w:color="auto" w:fill="FFFFFF"/>
        </w:rPr>
        <w:t xml:space="preserve"> </w:t>
      </w:r>
      <w:r w:rsidRPr="002A5076">
        <w:rPr>
          <w:rStyle w:val="longtext"/>
          <w:sz w:val="28"/>
          <w:szCs w:val="28"/>
          <w:shd w:val="clear" w:color="auto" w:fill="FFFFFF"/>
        </w:rPr>
        <w:t>личность</w:t>
      </w:r>
      <w:r w:rsidR="002A5076" w:rsidRPr="002A5076">
        <w:rPr>
          <w:rStyle w:val="longtext"/>
          <w:sz w:val="28"/>
          <w:szCs w:val="28"/>
          <w:shd w:val="clear" w:color="auto" w:fill="FFFFFF"/>
        </w:rPr>
        <w:t xml:space="preserve"> </w:t>
      </w:r>
      <w:r w:rsidRPr="002A5076">
        <w:rPr>
          <w:rStyle w:val="longtext"/>
          <w:sz w:val="28"/>
          <w:szCs w:val="28"/>
          <w:shd w:val="clear" w:color="auto" w:fill="FFFFFF"/>
        </w:rPr>
        <w:t>(паспорта или документа, заменяющего),</w:t>
      </w:r>
      <w:r w:rsidR="002A5076" w:rsidRPr="002A5076">
        <w:rPr>
          <w:rStyle w:val="longtext"/>
          <w:sz w:val="28"/>
          <w:szCs w:val="28"/>
          <w:shd w:val="clear" w:color="auto" w:fill="FFFFFF"/>
        </w:rPr>
        <w:t xml:space="preserve"> </w:t>
      </w:r>
      <w:r w:rsidRPr="002A5076">
        <w:rPr>
          <w:rStyle w:val="longtext"/>
          <w:sz w:val="28"/>
          <w:szCs w:val="28"/>
          <w:shd w:val="clear" w:color="auto" w:fill="FFFFFF"/>
        </w:rPr>
        <w:t>заверенную</w:t>
      </w:r>
      <w:r w:rsidR="002A5076" w:rsidRPr="002A5076">
        <w:rPr>
          <w:rStyle w:val="longtext"/>
          <w:sz w:val="28"/>
          <w:szCs w:val="28"/>
          <w:shd w:val="clear" w:color="auto" w:fill="FFFFFF"/>
        </w:rPr>
        <w:t xml:space="preserve"> </w:t>
      </w:r>
      <w:r w:rsidRPr="002A5076">
        <w:rPr>
          <w:rStyle w:val="longtext"/>
          <w:sz w:val="28"/>
          <w:szCs w:val="28"/>
          <w:shd w:val="clear" w:color="auto" w:fill="FFFFFF"/>
        </w:rPr>
        <w:t xml:space="preserve">нотариально или с отрудником банка; </w:t>
      </w:r>
    </w:p>
    <w:p w:rsidR="000F03C9" w:rsidRDefault="00A202A0" w:rsidP="002A5076">
      <w:pPr>
        <w:widowControl w:val="0"/>
        <w:spacing w:line="360" w:lineRule="auto"/>
        <w:ind w:firstLine="709"/>
        <w:jc w:val="both"/>
        <w:rPr>
          <w:rStyle w:val="longtext"/>
          <w:sz w:val="28"/>
          <w:szCs w:val="28"/>
          <w:shd w:val="clear" w:color="auto" w:fill="FFFFFF"/>
        </w:rPr>
      </w:pPr>
      <w:r w:rsidRPr="002A5076">
        <w:rPr>
          <w:sz w:val="28"/>
          <w:szCs w:val="28"/>
          <w:shd w:val="clear" w:color="auto" w:fill="FFFFFF"/>
        </w:rPr>
        <w:t xml:space="preserve">3. </w:t>
      </w:r>
      <w:r w:rsidRPr="002A5076">
        <w:rPr>
          <w:rStyle w:val="longtext"/>
          <w:sz w:val="28"/>
          <w:szCs w:val="28"/>
          <w:shd w:val="clear" w:color="auto" w:fill="FFFFFF"/>
        </w:rPr>
        <w:t>копию</w:t>
      </w:r>
      <w:r w:rsidR="002A5076" w:rsidRPr="002A5076">
        <w:rPr>
          <w:rStyle w:val="longtext"/>
          <w:sz w:val="28"/>
          <w:szCs w:val="28"/>
          <w:shd w:val="clear" w:color="auto" w:fill="FFFFFF"/>
        </w:rPr>
        <w:t xml:space="preserve"> </w:t>
      </w:r>
      <w:r w:rsidRPr="002A5076">
        <w:rPr>
          <w:rStyle w:val="longtext"/>
          <w:sz w:val="28"/>
          <w:szCs w:val="28"/>
          <w:shd w:val="clear" w:color="auto" w:fill="FFFFFF"/>
        </w:rPr>
        <w:t>свидетельства</w:t>
      </w:r>
      <w:r w:rsidR="002A5076" w:rsidRPr="002A5076">
        <w:rPr>
          <w:rStyle w:val="longtext"/>
          <w:sz w:val="28"/>
          <w:szCs w:val="28"/>
          <w:shd w:val="clear" w:color="auto" w:fill="FFFFFF"/>
        </w:rPr>
        <w:t xml:space="preserve"> </w:t>
      </w:r>
      <w:r w:rsidRPr="002A5076">
        <w:rPr>
          <w:rStyle w:val="longtext"/>
          <w:sz w:val="28"/>
          <w:szCs w:val="28"/>
          <w:shd w:val="clear" w:color="auto" w:fill="FFFFFF"/>
        </w:rPr>
        <w:t>о</w:t>
      </w:r>
      <w:r w:rsidR="002A5076" w:rsidRPr="002A5076">
        <w:rPr>
          <w:rStyle w:val="longtext"/>
          <w:sz w:val="28"/>
          <w:szCs w:val="28"/>
          <w:shd w:val="clear" w:color="auto" w:fill="FFFFFF"/>
        </w:rPr>
        <w:t xml:space="preserve"> </w:t>
      </w:r>
      <w:r w:rsidRPr="002A5076">
        <w:rPr>
          <w:rStyle w:val="longtext"/>
          <w:sz w:val="28"/>
          <w:szCs w:val="28"/>
          <w:shd w:val="clear" w:color="auto" w:fill="FFFFFF"/>
        </w:rPr>
        <w:t>присвоении</w:t>
      </w:r>
      <w:r w:rsidR="002A5076" w:rsidRPr="002A5076">
        <w:rPr>
          <w:rStyle w:val="longtext"/>
          <w:sz w:val="28"/>
          <w:szCs w:val="28"/>
          <w:shd w:val="clear" w:color="auto" w:fill="FFFFFF"/>
        </w:rPr>
        <w:t xml:space="preserve"> </w:t>
      </w:r>
      <w:r w:rsidRPr="002A5076">
        <w:rPr>
          <w:rStyle w:val="longtext"/>
          <w:sz w:val="28"/>
          <w:szCs w:val="28"/>
          <w:shd w:val="clear" w:color="auto" w:fill="FFFFFF"/>
        </w:rPr>
        <w:t>идентификационного</w:t>
      </w:r>
      <w:r w:rsidR="002A5076" w:rsidRPr="002A5076">
        <w:rPr>
          <w:rStyle w:val="longtext"/>
          <w:sz w:val="28"/>
          <w:szCs w:val="28"/>
          <w:shd w:val="clear" w:color="auto" w:fill="FFFFFF"/>
        </w:rPr>
        <w:t xml:space="preserve"> </w:t>
      </w:r>
      <w:r w:rsidRPr="002A5076">
        <w:rPr>
          <w:rStyle w:val="longtext"/>
          <w:sz w:val="28"/>
          <w:szCs w:val="28"/>
          <w:shd w:val="clear" w:color="auto" w:fill="FFFFFF"/>
        </w:rPr>
        <w:t>кода плательщика</w:t>
      </w:r>
      <w:r w:rsidR="002A5076" w:rsidRPr="002A5076">
        <w:rPr>
          <w:rStyle w:val="longtext"/>
          <w:sz w:val="28"/>
          <w:szCs w:val="28"/>
          <w:shd w:val="clear" w:color="auto" w:fill="FFFFFF"/>
        </w:rPr>
        <w:t xml:space="preserve"> </w:t>
      </w:r>
      <w:r w:rsidRPr="002A5076">
        <w:rPr>
          <w:rStyle w:val="longtext"/>
          <w:sz w:val="28"/>
          <w:szCs w:val="28"/>
          <w:shd w:val="clear" w:color="auto" w:fill="FFFFFF"/>
        </w:rPr>
        <w:t>налогов,</w:t>
      </w:r>
      <w:r w:rsidR="002A5076" w:rsidRPr="002A5076">
        <w:rPr>
          <w:rStyle w:val="longtext"/>
          <w:sz w:val="28"/>
          <w:szCs w:val="28"/>
          <w:shd w:val="clear" w:color="auto" w:fill="FFFFFF"/>
        </w:rPr>
        <w:t xml:space="preserve"> </w:t>
      </w:r>
      <w:r w:rsidRPr="002A5076">
        <w:rPr>
          <w:rStyle w:val="longtext"/>
          <w:sz w:val="28"/>
          <w:szCs w:val="28"/>
          <w:shd w:val="clear" w:color="auto" w:fill="FFFFFF"/>
        </w:rPr>
        <w:t>заверенную</w:t>
      </w:r>
      <w:r w:rsidR="002A5076" w:rsidRPr="002A5076">
        <w:rPr>
          <w:rStyle w:val="longtext"/>
          <w:sz w:val="28"/>
          <w:szCs w:val="28"/>
          <w:shd w:val="clear" w:color="auto" w:fill="FFFFFF"/>
        </w:rPr>
        <w:t xml:space="preserve"> </w:t>
      </w:r>
      <w:r w:rsidRPr="002A5076">
        <w:rPr>
          <w:rStyle w:val="longtext"/>
          <w:sz w:val="28"/>
          <w:szCs w:val="28"/>
          <w:shd w:val="clear" w:color="auto" w:fill="FFFFFF"/>
        </w:rPr>
        <w:t>нотариально</w:t>
      </w:r>
      <w:r w:rsidR="002A5076" w:rsidRPr="002A5076">
        <w:rPr>
          <w:rStyle w:val="longtext"/>
          <w:sz w:val="28"/>
          <w:szCs w:val="28"/>
          <w:shd w:val="clear" w:color="auto" w:fill="FFFFFF"/>
        </w:rPr>
        <w:t xml:space="preserve"> </w:t>
      </w:r>
      <w:r w:rsidRPr="002A5076">
        <w:rPr>
          <w:rStyle w:val="longtext"/>
          <w:sz w:val="28"/>
          <w:szCs w:val="28"/>
          <w:shd w:val="clear" w:color="auto" w:fill="FFFFFF"/>
        </w:rPr>
        <w:t xml:space="preserve">или сотрудником банка; </w:t>
      </w:r>
    </w:p>
    <w:p w:rsidR="000F03C9" w:rsidRDefault="00A202A0" w:rsidP="002A5076">
      <w:pPr>
        <w:widowControl w:val="0"/>
        <w:spacing w:line="360" w:lineRule="auto"/>
        <w:ind w:firstLine="709"/>
        <w:jc w:val="both"/>
        <w:rPr>
          <w:rStyle w:val="longtext"/>
          <w:sz w:val="28"/>
          <w:szCs w:val="28"/>
          <w:shd w:val="clear" w:color="auto" w:fill="FFFFFF"/>
        </w:rPr>
      </w:pPr>
      <w:r w:rsidRPr="002A5076">
        <w:rPr>
          <w:sz w:val="28"/>
          <w:szCs w:val="28"/>
          <w:shd w:val="clear" w:color="auto" w:fill="FFFFFF"/>
        </w:rPr>
        <w:t xml:space="preserve">4. </w:t>
      </w:r>
      <w:r w:rsidRPr="002A5076">
        <w:rPr>
          <w:rStyle w:val="longtext"/>
          <w:sz w:val="28"/>
          <w:szCs w:val="28"/>
          <w:shd w:val="clear" w:color="auto" w:fill="FFFFFF"/>
        </w:rPr>
        <w:t>копию заграничного паспорта (при наличии), заверенную</w:t>
      </w:r>
      <w:r w:rsidR="002A5076" w:rsidRPr="002A5076">
        <w:rPr>
          <w:rStyle w:val="longtext"/>
          <w:sz w:val="28"/>
          <w:szCs w:val="28"/>
          <w:shd w:val="clear" w:color="auto" w:fill="FFFFFF"/>
        </w:rPr>
        <w:t xml:space="preserve"> </w:t>
      </w:r>
      <w:r w:rsidRPr="002A5076">
        <w:rPr>
          <w:rStyle w:val="longtext"/>
          <w:sz w:val="28"/>
          <w:szCs w:val="28"/>
          <w:shd w:val="clear" w:color="auto" w:fill="FFFFFF"/>
        </w:rPr>
        <w:t xml:space="preserve">нотариально или сотрудником банка; </w:t>
      </w:r>
    </w:p>
    <w:p w:rsidR="006A4ACB" w:rsidRDefault="00A202A0" w:rsidP="002A5076">
      <w:pPr>
        <w:widowControl w:val="0"/>
        <w:spacing w:line="360" w:lineRule="auto"/>
        <w:ind w:firstLine="709"/>
        <w:jc w:val="both"/>
        <w:rPr>
          <w:rStyle w:val="longtext"/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>При оформлении открытия счета в банке клиент также</w:t>
      </w:r>
      <w:r w:rsidR="002A5076" w:rsidRPr="002A5076">
        <w:rPr>
          <w:rStyle w:val="longtext"/>
          <w:sz w:val="28"/>
          <w:szCs w:val="28"/>
          <w:shd w:val="clear" w:color="auto" w:fill="FFFFFF"/>
        </w:rPr>
        <w:t xml:space="preserve"> </w:t>
      </w:r>
      <w:r w:rsidRPr="002A5076">
        <w:rPr>
          <w:rStyle w:val="longtext"/>
          <w:sz w:val="28"/>
          <w:szCs w:val="28"/>
          <w:shd w:val="clear" w:color="auto" w:fill="FFFFFF"/>
        </w:rPr>
        <w:t xml:space="preserve">подписывает: </w:t>
      </w:r>
    </w:p>
    <w:p w:rsidR="006A4ACB" w:rsidRDefault="00A202A0" w:rsidP="002A5076">
      <w:pPr>
        <w:widowControl w:val="0"/>
        <w:spacing w:line="360" w:lineRule="auto"/>
        <w:ind w:firstLine="709"/>
        <w:jc w:val="both"/>
        <w:rPr>
          <w:rStyle w:val="longtext"/>
          <w:sz w:val="28"/>
          <w:szCs w:val="28"/>
          <w:shd w:val="clear" w:color="auto" w:fill="FFFFFF"/>
        </w:rPr>
      </w:pPr>
      <w:r w:rsidRPr="002A5076">
        <w:rPr>
          <w:sz w:val="28"/>
          <w:szCs w:val="28"/>
          <w:shd w:val="clear" w:color="auto" w:fill="FFFFFF"/>
        </w:rPr>
        <w:t xml:space="preserve">1. </w:t>
      </w:r>
      <w:r w:rsidRPr="002A5076">
        <w:rPr>
          <w:rStyle w:val="longtext"/>
          <w:sz w:val="28"/>
          <w:szCs w:val="28"/>
          <w:shd w:val="clear" w:color="auto" w:fill="FFFFFF"/>
        </w:rPr>
        <w:t xml:space="preserve">договор об открытии и обслуживании карточного счета; </w:t>
      </w:r>
    </w:p>
    <w:p w:rsidR="006A4ACB" w:rsidRDefault="00A202A0" w:rsidP="002A5076">
      <w:pPr>
        <w:widowControl w:val="0"/>
        <w:spacing w:line="360" w:lineRule="auto"/>
        <w:ind w:firstLine="709"/>
        <w:jc w:val="both"/>
        <w:rPr>
          <w:rStyle w:val="longtext"/>
          <w:sz w:val="28"/>
          <w:szCs w:val="28"/>
          <w:shd w:val="clear" w:color="auto" w:fill="FFFFFF"/>
        </w:rPr>
      </w:pPr>
      <w:r w:rsidRPr="002A5076">
        <w:rPr>
          <w:sz w:val="28"/>
          <w:szCs w:val="28"/>
          <w:shd w:val="clear" w:color="auto" w:fill="FFFFFF"/>
        </w:rPr>
        <w:t xml:space="preserve">2. </w:t>
      </w:r>
      <w:r w:rsidRPr="002A5076">
        <w:rPr>
          <w:rStyle w:val="longtext"/>
          <w:sz w:val="28"/>
          <w:szCs w:val="28"/>
          <w:shd w:val="clear" w:color="auto" w:fill="FFFFFF"/>
        </w:rPr>
        <w:t xml:space="preserve">правила пользования картой; </w:t>
      </w:r>
    </w:p>
    <w:p w:rsidR="006A4ACB" w:rsidRDefault="00A202A0" w:rsidP="002A5076">
      <w:pPr>
        <w:widowControl w:val="0"/>
        <w:spacing w:line="360" w:lineRule="auto"/>
        <w:ind w:firstLine="709"/>
        <w:jc w:val="both"/>
        <w:rPr>
          <w:rStyle w:val="longtext"/>
          <w:sz w:val="28"/>
          <w:szCs w:val="28"/>
          <w:shd w:val="clear" w:color="auto" w:fill="FFFFFF"/>
        </w:rPr>
      </w:pPr>
      <w:r w:rsidRPr="002A5076">
        <w:rPr>
          <w:sz w:val="28"/>
          <w:szCs w:val="28"/>
          <w:shd w:val="clear" w:color="auto" w:fill="FFFFFF"/>
        </w:rPr>
        <w:t xml:space="preserve">3. </w:t>
      </w:r>
      <w:r w:rsidRPr="002A5076">
        <w:rPr>
          <w:rStyle w:val="longtext"/>
          <w:sz w:val="28"/>
          <w:szCs w:val="28"/>
          <w:shd w:val="clear" w:color="auto" w:fill="FFFFFF"/>
        </w:rPr>
        <w:t xml:space="preserve">тарифы на обслуживание; </w:t>
      </w:r>
    </w:p>
    <w:p w:rsidR="00A202A0" w:rsidRPr="002A5076" w:rsidRDefault="00A202A0" w:rsidP="002A5076">
      <w:pPr>
        <w:widowControl w:val="0"/>
        <w:spacing w:line="360" w:lineRule="auto"/>
        <w:ind w:firstLine="709"/>
        <w:jc w:val="both"/>
        <w:rPr>
          <w:rStyle w:val="longtext"/>
          <w:sz w:val="28"/>
          <w:szCs w:val="28"/>
          <w:shd w:val="clear" w:color="auto" w:fill="FFFFFF"/>
        </w:rPr>
      </w:pPr>
      <w:r w:rsidRPr="002A5076">
        <w:rPr>
          <w:sz w:val="28"/>
          <w:szCs w:val="28"/>
          <w:shd w:val="clear" w:color="auto" w:fill="FFFFFF"/>
        </w:rPr>
        <w:t xml:space="preserve">4. </w:t>
      </w:r>
      <w:r w:rsidRPr="002A5076">
        <w:rPr>
          <w:rStyle w:val="longtext"/>
          <w:sz w:val="28"/>
          <w:szCs w:val="28"/>
          <w:shd w:val="clear" w:color="auto" w:fill="FFFFFF"/>
        </w:rPr>
        <w:t>карточку с образцами подписей.</w:t>
      </w:r>
    </w:p>
    <w:p w:rsidR="004441AC" w:rsidRPr="002A5076" w:rsidRDefault="006A4ACB" w:rsidP="002A5076">
      <w:pPr>
        <w:widowControl w:val="0"/>
        <w:tabs>
          <w:tab w:val="left" w:pos="111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441AC" w:rsidRPr="002A5076">
        <w:rPr>
          <w:sz w:val="28"/>
          <w:szCs w:val="28"/>
        </w:rPr>
        <w:t>ВЫВОДЫ</w:t>
      </w:r>
    </w:p>
    <w:p w:rsidR="004441AC" w:rsidRPr="002A5076" w:rsidRDefault="004441AC" w:rsidP="002A5076">
      <w:pPr>
        <w:widowControl w:val="0"/>
        <w:tabs>
          <w:tab w:val="left" w:pos="1110"/>
        </w:tabs>
        <w:spacing w:line="360" w:lineRule="auto"/>
        <w:ind w:firstLine="709"/>
        <w:jc w:val="both"/>
        <w:rPr>
          <w:sz w:val="28"/>
          <w:szCs w:val="28"/>
        </w:rPr>
      </w:pPr>
    </w:p>
    <w:p w:rsidR="00A133F9" w:rsidRPr="002A5076" w:rsidRDefault="00A133F9" w:rsidP="002A5076">
      <w:pPr>
        <w:widowControl w:val="0"/>
        <w:tabs>
          <w:tab w:val="left" w:pos="1110"/>
        </w:tabs>
        <w:spacing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 xml:space="preserve">За период прохождения практики в </w:t>
      </w:r>
      <w:r w:rsidR="004441AC" w:rsidRPr="002A5076">
        <w:rPr>
          <w:sz w:val="28"/>
          <w:szCs w:val="28"/>
        </w:rPr>
        <w:t>ПАО «Дельта Банк»</w:t>
      </w:r>
      <w:r w:rsidRPr="002A5076">
        <w:rPr>
          <w:sz w:val="28"/>
          <w:szCs w:val="28"/>
        </w:rPr>
        <w:t xml:space="preserve"> был пройден инструктаж по технике безопасности. Работа исполнялась соответственно утвержденного календарного плана. </w:t>
      </w:r>
    </w:p>
    <w:p w:rsidR="00A133F9" w:rsidRPr="002A5076" w:rsidRDefault="00A133F9" w:rsidP="002A5076">
      <w:pPr>
        <w:widowControl w:val="0"/>
        <w:tabs>
          <w:tab w:val="left" w:pos="1110"/>
        </w:tabs>
        <w:spacing w:line="360" w:lineRule="auto"/>
        <w:ind w:firstLine="709"/>
        <w:jc w:val="both"/>
        <w:rPr>
          <w:sz w:val="28"/>
          <w:szCs w:val="28"/>
        </w:rPr>
      </w:pPr>
      <w:r w:rsidRPr="002A5076">
        <w:rPr>
          <w:sz w:val="28"/>
          <w:szCs w:val="28"/>
        </w:rPr>
        <w:t>Был проведен анализ деятельности предприятия, его обеспеченности персоналом, так же анализ финансовой</w:t>
      </w:r>
      <w:r w:rsidR="004441AC" w:rsidRPr="002A5076">
        <w:rPr>
          <w:sz w:val="28"/>
          <w:szCs w:val="28"/>
        </w:rPr>
        <w:t xml:space="preserve"> и банковской</w:t>
      </w:r>
      <w:r w:rsidR="002A5076" w:rsidRPr="002A5076">
        <w:rPr>
          <w:sz w:val="28"/>
          <w:szCs w:val="28"/>
        </w:rPr>
        <w:t xml:space="preserve"> </w:t>
      </w:r>
      <w:r w:rsidRPr="002A5076">
        <w:rPr>
          <w:sz w:val="28"/>
          <w:szCs w:val="28"/>
        </w:rPr>
        <w:t>деятельности. Было выявлено что предприятие работает стабильно и прибыльно, развита кадровая политика.</w:t>
      </w:r>
    </w:p>
    <w:p w:rsidR="00A133F9" w:rsidRPr="002A5076" w:rsidRDefault="00A133F9" w:rsidP="002A5076">
      <w:pPr>
        <w:widowControl w:val="0"/>
        <w:spacing w:line="360" w:lineRule="auto"/>
        <w:ind w:firstLine="709"/>
        <w:jc w:val="both"/>
        <w:rPr>
          <w:rStyle w:val="longtext"/>
          <w:sz w:val="28"/>
          <w:szCs w:val="28"/>
          <w:shd w:val="clear" w:color="auto" w:fill="FFFFFF"/>
        </w:rPr>
      </w:pPr>
      <w:r w:rsidRPr="002A5076">
        <w:rPr>
          <w:sz w:val="28"/>
          <w:szCs w:val="28"/>
        </w:rPr>
        <w:t xml:space="preserve">Был так же проведен анализ информационного обеспечения, </w:t>
      </w:r>
      <w:r w:rsidR="004441AC" w:rsidRPr="002A5076">
        <w:rPr>
          <w:rStyle w:val="longtext"/>
          <w:sz w:val="28"/>
          <w:szCs w:val="28"/>
        </w:rPr>
        <w:t xml:space="preserve">первичной документации, документооборота и </w:t>
      </w:r>
      <w:r w:rsidR="004441AC" w:rsidRPr="002A5076">
        <w:rPr>
          <w:rStyle w:val="longtext"/>
          <w:sz w:val="28"/>
          <w:szCs w:val="28"/>
          <w:shd w:val="clear" w:color="auto" w:fill="FFFFFF"/>
        </w:rPr>
        <w:t xml:space="preserve">внутрибанковского контроля, изучена система "Клиент - банк", которая является составной частью программы автоматизации банковской деятельности и источником поступления расчетных документов через системы автоматизации банка к системе электронных платежей НБУ или внутренней платежной системы и состоит из клиентской и банковской части. </w:t>
      </w:r>
    </w:p>
    <w:p w:rsidR="004441AC" w:rsidRPr="002A5076" w:rsidRDefault="004441AC" w:rsidP="002A5076">
      <w:pPr>
        <w:widowControl w:val="0"/>
        <w:spacing w:line="360" w:lineRule="auto"/>
        <w:ind w:firstLine="709"/>
        <w:jc w:val="both"/>
        <w:rPr>
          <w:sz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 xml:space="preserve">Делая вывод об особенностях «Дельта банк», можно отметить высокий уровень рисков, присущий всей украинской экономике и ее банковскому сектору, а также высокая степень концентрации бизнеса банка на отдельных контрагентах и </w:t>
      </w:r>
      <w:r w:rsidRPr="002A5076">
        <w:rPr>
          <w:rStyle w:val="longtext"/>
          <w:rFonts w:ascii="Cambria Math" w:hAnsi="Cambria Math" w:cs="Cambria Math"/>
          <w:sz w:val="28"/>
          <w:szCs w:val="28"/>
          <w:shd w:val="clear" w:color="auto" w:fill="FFFFFF"/>
        </w:rPr>
        <w:t>​​</w:t>
      </w:r>
      <w:r w:rsidRPr="002A5076">
        <w:rPr>
          <w:rStyle w:val="longtext"/>
          <w:sz w:val="28"/>
          <w:szCs w:val="28"/>
          <w:shd w:val="clear" w:color="auto" w:fill="FFFFFF"/>
        </w:rPr>
        <w:t>повышенную долю заемных средств в капитализации. В числе положительных характеристик банка - наличие опытного менеджмента, благодаря которому банк занял позиции, позволяющие ему развивать свой бизнес в условиях роста национальной экономики.</w:t>
      </w:r>
      <w:r w:rsidRPr="002A5076">
        <w:rPr>
          <w:rStyle w:val="longtext"/>
          <w:sz w:val="28"/>
          <w:shd w:val="clear" w:color="auto" w:fill="FFFFFF"/>
        </w:rPr>
        <w:t xml:space="preserve"> </w:t>
      </w:r>
    </w:p>
    <w:p w:rsidR="00A133F9" w:rsidRPr="002A5076" w:rsidRDefault="004441AC" w:rsidP="002A5076">
      <w:pPr>
        <w:widowControl w:val="0"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>Следует ожидать, что рост украинской экономики и прогнозируемое улучшение макроэкономической стабильности благоприятным образом повлияют на деятельность банка. За последние два года банк расширил свою коммерческую сеть, увеличил спектр предлагаемых финансовых услуг и нанял новый персонал для работы на таких ключевых направлениях, как обслуживание физических лиц и инвестиционная деятельность, информационные технологии и управление рисками.</w:t>
      </w:r>
      <w:r w:rsidR="00A133F9" w:rsidRPr="002A5076">
        <w:rPr>
          <w:sz w:val="28"/>
          <w:szCs w:val="28"/>
        </w:rPr>
        <w:tab/>
      </w:r>
      <w:r w:rsidR="00A133F9" w:rsidRPr="002A5076">
        <w:rPr>
          <w:rStyle w:val="apple-style-span"/>
          <w:sz w:val="28"/>
          <w:szCs w:val="28"/>
        </w:rPr>
        <w:t xml:space="preserve"> </w:t>
      </w:r>
    </w:p>
    <w:p w:rsidR="00A133F9" w:rsidRPr="002A5076" w:rsidRDefault="004441AC" w:rsidP="002A5076">
      <w:pPr>
        <w:widowControl w:val="0"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 xml:space="preserve">Агрессивная стратегия расширения Дельта банка, может негативно повлиять на его показатели. </w:t>
      </w:r>
      <w:r w:rsidRPr="002A5076">
        <w:rPr>
          <w:rStyle w:val="longtext"/>
          <w:sz w:val="28"/>
          <w:szCs w:val="28"/>
        </w:rPr>
        <w:t xml:space="preserve">Банк, скорее всего, будет процветать при условии сохранения </w:t>
      </w:r>
      <w:r w:rsidRPr="002A5076">
        <w:rPr>
          <w:rStyle w:val="longtext"/>
          <w:sz w:val="28"/>
          <w:szCs w:val="28"/>
          <w:shd w:val="clear" w:color="auto" w:fill="FFFFFF"/>
        </w:rPr>
        <w:t xml:space="preserve">положительной динамики украинской экономики и благоприятной политической </w:t>
      </w:r>
      <w:r w:rsidRPr="002A5076">
        <w:rPr>
          <w:rStyle w:val="longtext"/>
          <w:sz w:val="28"/>
          <w:szCs w:val="28"/>
        </w:rPr>
        <w:t xml:space="preserve">среды. </w:t>
      </w:r>
      <w:r w:rsidRPr="002A5076">
        <w:rPr>
          <w:rStyle w:val="longtext"/>
          <w:sz w:val="28"/>
          <w:szCs w:val="28"/>
          <w:shd w:val="clear" w:color="auto" w:fill="FFFFFF"/>
        </w:rPr>
        <w:t>Если же в экономике произойдет сбой, Дельта банк может оказаться в более рискованное положение, почему многие банки одной с ним категории, учитывая высокие операционные издержки и большую долю заимствованных средств в его финансовой структуре.</w:t>
      </w:r>
    </w:p>
    <w:p w:rsidR="00A133F9" w:rsidRPr="006A4ACB" w:rsidRDefault="006A4ACB" w:rsidP="002A5076">
      <w:pPr>
        <w:widowControl w:val="0"/>
        <w:spacing w:line="360" w:lineRule="auto"/>
        <w:ind w:firstLine="709"/>
        <w:jc w:val="both"/>
        <w:rPr>
          <w:caps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br w:type="page"/>
      </w:r>
      <w:r w:rsidR="004441AC" w:rsidRPr="006A4ACB">
        <w:rPr>
          <w:caps/>
          <w:sz w:val="28"/>
          <w:szCs w:val="28"/>
          <w:shd w:val="clear" w:color="auto" w:fill="FFFFFF"/>
        </w:rPr>
        <w:t>Перечень ссылок</w:t>
      </w:r>
    </w:p>
    <w:p w:rsidR="00407A4B" w:rsidRPr="002A5076" w:rsidRDefault="00407A4B" w:rsidP="002A5076">
      <w:pPr>
        <w:widowControl w:val="0"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</w:p>
    <w:p w:rsidR="00DA0ED6" w:rsidRPr="002A5076" w:rsidRDefault="00A133F9" w:rsidP="006A4ACB">
      <w:pPr>
        <w:widowControl w:val="0"/>
        <w:numPr>
          <w:ilvl w:val="0"/>
          <w:numId w:val="4"/>
        </w:numPr>
        <w:spacing w:line="360" w:lineRule="auto"/>
        <w:ind w:left="0" w:firstLine="0"/>
        <w:jc w:val="both"/>
        <w:rPr>
          <w:rStyle w:val="longtext"/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>Закон Украины "О Национальном банке Украины" от 20.05.1999 № 679-XIV.</w:t>
      </w:r>
    </w:p>
    <w:p w:rsidR="00A133F9" w:rsidRPr="002A5076" w:rsidRDefault="00A133F9" w:rsidP="006A4ACB">
      <w:pPr>
        <w:widowControl w:val="0"/>
        <w:numPr>
          <w:ilvl w:val="0"/>
          <w:numId w:val="4"/>
        </w:numPr>
        <w:spacing w:line="360" w:lineRule="auto"/>
        <w:ind w:left="0" w:firstLine="0"/>
        <w:jc w:val="both"/>
        <w:rPr>
          <w:rStyle w:val="longtext"/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>Инструкция о порядке регулирования деятельности банков в Украине утверждена Постановлением Национального Банка Украины N 368 от 28.08.2001.</w:t>
      </w:r>
    </w:p>
    <w:p w:rsidR="00A133F9" w:rsidRPr="002A5076" w:rsidRDefault="00A133F9" w:rsidP="006A4ACB">
      <w:pPr>
        <w:widowControl w:val="0"/>
        <w:numPr>
          <w:ilvl w:val="0"/>
          <w:numId w:val="4"/>
        </w:numPr>
        <w:spacing w:line="360" w:lineRule="auto"/>
        <w:ind w:left="0" w:firstLine="0"/>
        <w:jc w:val="both"/>
        <w:rPr>
          <w:rStyle w:val="longtext"/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>Основные тезисы Комплексной программы развития банковской системы Украины на 2003 - 2005 годы / / Пресс-служба Национального банка Украины, адрес статьи - http://www.bank.gov.ua/Inf</w:t>
      </w:r>
      <w:r w:rsidR="006A4ACB">
        <w:rPr>
          <w:rStyle w:val="longtext"/>
          <w:sz w:val="28"/>
          <w:szCs w:val="28"/>
          <w:shd w:val="clear" w:color="auto" w:fill="FFFFFF"/>
        </w:rPr>
        <w:t xml:space="preserve"> </w:t>
      </w:r>
      <w:r w:rsidRPr="002A5076">
        <w:rPr>
          <w:rStyle w:val="longtext"/>
          <w:sz w:val="28"/>
          <w:szCs w:val="28"/>
          <w:shd w:val="clear" w:color="auto" w:fill="FFFFFF"/>
        </w:rPr>
        <w:t>mat/Pres</w:t>
      </w:r>
      <w:r w:rsidR="006A4ACB">
        <w:rPr>
          <w:rStyle w:val="longtext"/>
          <w:sz w:val="28"/>
          <w:szCs w:val="28"/>
          <w:shd w:val="clear" w:color="auto" w:fill="FFFFFF"/>
        </w:rPr>
        <w:t xml:space="preserve"> </w:t>
      </w:r>
      <w:r w:rsidRPr="002A5076">
        <w:rPr>
          <w:rStyle w:val="longtext"/>
          <w:sz w:val="28"/>
          <w:szCs w:val="28"/>
          <w:shd w:val="clear" w:color="auto" w:fill="FFFFFF"/>
        </w:rPr>
        <w:t xml:space="preserve">rel/2003/03-02-03. htm Постановление Национального Банка Украины "Об утверждении Инструкции о безналичных расчетах в Украине в национальной валюте" № 22 от 21.01.2004. </w:t>
      </w:r>
    </w:p>
    <w:p w:rsidR="00A133F9" w:rsidRPr="002A5076" w:rsidRDefault="00A133F9" w:rsidP="006A4ACB">
      <w:pPr>
        <w:widowControl w:val="0"/>
        <w:numPr>
          <w:ilvl w:val="0"/>
          <w:numId w:val="4"/>
        </w:numPr>
        <w:spacing w:line="360" w:lineRule="auto"/>
        <w:ind w:left="0" w:firstLine="0"/>
        <w:jc w:val="both"/>
        <w:rPr>
          <w:rStyle w:val="longtext"/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 xml:space="preserve">Анализ деятельности коммерческого банка. </w:t>
      </w:r>
      <w:r w:rsidRPr="002A5076">
        <w:rPr>
          <w:rStyle w:val="longtext"/>
          <w:sz w:val="28"/>
          <w:szCs w:val="28"/>
        </w:rPr>
        <w:t xml:space="preserve">/ Под ред. Ф.Ф. Бутинця и др. </w:t>
      </w:r>
      <w:r w:rsidRPr="002A5076">
        <w:rPr>
          <w:rStyle w:val="longtext"/>
          <w:sz w:val="28"/>
          <w:szCs w:val="28"/>
          <w:shd w:val="clear" w:color="auto" w:fill="FFFFFF"/>
        </w:rPr>
        <w:t>- М.: ООО "Рута", 2001</w:t>
      </w:r>
    </w:p>
    <w:p w:rsidR="00A133F9" w:rsidRPr="002A5076" w:rsidRDefault="00A133F9" w:rsidP="006A4ACB">
      <w:pPr>
        <w:widowControl w:val="0"/>
        <w:numPr>
          <w:ilvl w:val="0"/>
          <w:numId w:val="4"/>
        </w:numPr>
        <w:spacing w:line="360" w:lineRule="auto"/>
        <w:ind w:left="0" w:firstLine="0"/>
        <w:jc w:val="both"/>
        <w:rPr>
          <w:rStyle w:val="longtext"/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>Барановский А. Банковская система Украины: сегодня и завтра / / Зеркало недели. -2003. - № 14 (439).</w:t>
      </w:r>
    </w:p>
    <w:p w:rsidR="00A133F9" w:rsidRPr="002A5076" w:rsidRDefault="00A133F9" w:rsidP="006A4ACB">
      <w:pPr>
        <w:widowControl w:val="0"/>
        <w:numPr>
          <w:ilvl w:val="0"/>
          <w:numId w:val="4"/>
        </w:numPr>
        <w:spacing w:line="360" w:lineRule="auto"/>
        <w:ind w:left="0" w:firstLine="0"/>
        <w:jc w:val="both"/>
        <w:rPr>
          <w:rStyle w:val="longtext"/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>Петрук А.Н. Банковское дело. - М.: Кондор, 2004. - 461 с.</w:t>
      </w:r>
    </w:p>
    <w:p w:rsidR="00A133F9" w:rsidRPr="002A5076" w:rsidRDefault="00A133F9" w:rsidP="006A4ACB">
      <w:pPr>
        <w:widowControl w:val="0"/>
        <w:numPr>
          <w:ilvl w:val="0"/>
          <w:numId w:val="4"/>
        </w:numPr>
        <w:spacing w:line="360" w:lineRule="auto"/>
        <w:ind w:left="0" w:firstLine="0"/>
        <w:jc w:val="both"/>
        <w:rPr>
          <w:rStyle w:val="longtext"/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 xml:space="preserve">Годовой отчет АО "Дельта Банк" за 2008 год. Годовой отчет АО "Дельта Банк" за 2009 год. </w:t>
      </w:r>
    </w:p>
    <w:p w:rsidR="00A133F9" w:rsidRPr="002A5076" w:rsidRDefault="00A133F9" w:rsidP="006A4ACB">
      <w:pPr>
        <w:widowControl w:val="0"/>
        <w:numPr>
          <w:ilvl w:val="0"/>
          <w:numId w:val="4"/>
        </w:numPr>
        <w:spacing w:line="360" w:lineRule="auto"/>
        <w:ind w:left="0" w:firstLine="0"/>
        <w:jc w:val="both"/>
        <w:rPr>
          <w:rStyle w:val="longtext"/>
          <w:sz w:val="28"/>
          <w:szCs w:val="28"/>
          <w:shd w:val="clear" w:color="auto" w:fill="FFFFFF"/>
        </w:rPr>
      </w:pPr>
      <w:r w:rsidRPr="002A5076">
        <w:rPr>
          <w:rStyle w:val="longtext"/>
          <w:sz w:val="28"/>
          <w:szCs w:val="28"/>
          <w:shd w:val="clear" w:color="auto" w:fill="FFFFFF"/>
        </w:rPr>
        <w:t xml:space="preserve">Годовой отчет АО "Дельта Банк" за 2010 год. </w:t>
      </w:r>
    </w:p>
    <w:p w:rsidR="00A133F9" w:rsidRPr="002A5076" w:rsidRDefault="00A133F9" w:rsidP="006A4ACB">
      <w:pPr>
        <w:widowControl w:val="0"/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922DC">
        <w:rPr>
          <w:sz w:val="28"/>
          <w:szCs w:val="28"/>
          <w:shd w:val="clear" w:color="auto" w:fill="FFFFFF"/>
        </w:rPr>
        <w:t>http://www.deltabank.com.ua/ru/</w:t>
      </w:r>
    </w:p>
    <w:p w:rsidR="00A133F9" w:rsidRPr="002A5076" w:rsidRDefault="00A133F9" w:rsidP="006A4ACB">
      <w:pPr>
        <w:widowControl w:val="0"/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A5076">
        <w:rPr>
          <w:sz w:val="28"/>
          <w:szCs w:val="28"/>
          <w:shd w:val="clear" w:color="auto" w:fill="FFFFFF"/>
        </w:rPr>
        <w:t xml:space="preserve"> http://www.creditdeposit.com.ua/banks/Deljtabank</w:t>
      </w:r>
    </w:p>
    <w:p w:rsidR="00DA0ED6" w:rsidRPr="00593504" w:rsidRDefault="00DA0ED6" w:rsidP="002A5076">
      <w:pPr>
        <w:widowControl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DA0ED6" w:rsidRPr="00593504" w:rsidSect="002A5076">
      <w:headerReference w:type="even" r:id="rId9"/>
      <w:headerReference w:type="default" r:id="rId10"/>
      <w:headerReference w:type="firs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504" w:rsidRDefault="00593504">
      <w:r>
        <w:separator/>
      </w:r>
    </w:p>
  </w:endnote>
  <w:endnote w:type="continuationSeparator" w:id="0">
    <w:p w:rsidR="00593504" w:rsidRDefault="00593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504" w:rsidRDefault="00593504">
      <w:r>
        <w:separator/>
      </w:r>
    </w:p>
  </w:footnote>
  <w:footnote w:type="continuationSeparator" w:id="0">
    <w:p w:rsidR="00593504" w:rsidRDefault="005935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DFB" w:rsidRDefault="00321DFB" w:rsidP="00D8527A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21DFB" w:rsidRDefault="00321DFB" w:rsidP="00321DFB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ACB" w:rsidRPr="006A4ACB" w:rsidRDefault="006A4ACB" w:rsidP="006A4ACB">
    <w:pPr>
      <w:pStyle w:val="a6"/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ACB" w:rsidRPr="006A4ACB" w:rsidRDefault="006A4ACB" w:rsidP="006A4ACB">
    <w:pPr>
      <w:pStyle w:val="a6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F06C23"/>
    <w:multiLevelType w:val="multilevel"/>
    <w:tmpl w:val="AB263F50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150"/>
        </w:tabs>
        <w:ind w:left="3150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6030"/>
        </w:tabs>
        <w:ind w:left="60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045"/>
        </w:tabs>
        <w:ind w:left="904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1700"/>
        </w:tabs>
        <w:ind w:left="117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715"/>
        </w:tabs>
        <w:ind w:left="1471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7370"/>
        </w:tabs>
        <w:ind w:left="173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385"/>
        </w:tabs>
        <w:ind w:left="2038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400"/>
        </w:tabs>
        <w:ind w:left="23400" w:hanging="2160"/>
      </w:pPr>
      <w:rPr>
        <w:rFonts w:cs="Times New Roman" w:hint="default"/>
      </w:rPr>
    </w:lvl>
  </w:abstractNum>
  <w:abstractNum w:abstractNumId="1">
    <w:nsid w:val="574D71CE"/>
    <w:multiLevelType w:val="multilevel"/>
    <w:tmpl w:val="893EAD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3015"/>
        </w:tabs>
        <w:ind w:left="301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6030"/>
        </w:tabs>
        <w:ind w:left="60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045"/>
        </w:tabs>
        <w:ind w:left="904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1700"/>
        </w:tabs>
        <w:ind w:left="117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715"/>
        </w:tabs>
        <w:ind w:left="1471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7370"/>
        </w:tabs>
        <w:ind w:left="173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385"/>
        </w:tabs>
        <w:ind w:left="2038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400"/>
        </w:tabs>
        <w:ind w:left="23400" w:hanging="2160"/>
      </w:pPr>
      <w:rPr>
        <w:rFonts w:cs="Times New Roman" w:hint="default"/>
      </w:rPr>
    </w:lvl>
  </w:abstractNum>
  <w:abstractNum w:abstractNumId="2">
    <w:nsid w:val="63E875C8"/>
    <w:multiLevelType w:val="hybridMultilevel"/>
    <w:tmpl w:val="FFFC24B4"/>
    <w:lvl w:ilvl="0" w:tplc="438E0C38">
      <w:start w:val="3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abstractNum w:abstractNumId="3">
    <w:nsid w:val="76A15B81"/>
    <w:multiLevelType w:val="hybridMultilevel"/>
    <w:tmpl w:val="3A3EE8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08E6"/>
    <w:rsid w:val="00073F28"/>
    <w:rsid w:val="000F03C9"/>
    <w:rsid w:val="00140E4F"/>
    <w:rsid w:val="001E418D"/>
    <w:rsid w:val="002A5076"/>
    <w:rsid w:val="002E155A"/>
    <w:rsid w:val="003008E6"/>
    <w:rsid w:val="00313C12"/>
    <w:rsid w:val="00321DFB"/>
    <w:rsid w:val="003E57A0"/>
    <w:rsid w:val="00407A4B"/>
    <w:rsid w:val="004441AC"/>
    <w:rsid w:val="00593504"/>
    <w:rsid w:val="00684911"/>
    <w:rsid w:val="006A4ACB"/>
    <w:rsid w:val="008C2882"/>
    <w:rsid w:val="00A133F9"/>
    <w:rsid w:val="00A202A0"/>
    <w:rsid w:val="00B922DC"/>
    <w:rsid w:val="00BF1D54"/>
    <w:rsid w:val="00BF6C5F"/>
    <w:rsid w:val="00C2271E"/>
    <w:rsid w:val="00CB50DF"/>
    <w:rsid w:val="00D2147B"/>
    <w:rsid w:val="00D8527A"/>
    <w:rsid w:val="00D876D2"/>
    <w:rsid w:val="00DA0ED6"/>
    <w:rsid w:val="00DB63B2"/>
    <w:rsid w:val="00E648BB"/>
    <w:rsid w:val="00E82DB6"/>
    <w:rsid w:val="00EF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27EE6E0E-9D29-4303-95E7-0156F8EB3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1A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008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3008E6"/>
    <w:pPr>
      <w:spacing w:before="100" w:beforeAutospacing="1" w:after="100" w:afterAutospacing="1"/>
    </w:pPr>
  </w:style>
  <w:style w:type="character" w:customStyle="1" w:styleId="longtext">
    <w:name w:val="long_text"/>
    <w:rsid w:val="003008E6"/>
    <w:rPr>
      <w:rFonts w:cs="Times New Roman"/>
    </w:rPr>
  </w:style>
  <w:style w:type="paragraph" w:styleId="HTML">
    <w:name w:val="HTML Preformatted"/>
    <w:basedOn w:val="a"/>
    <w:link w:val="HTML0"/>
    <w:uiPriority w:val="99"/>
    <w:rsid w:val="003008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</w:rPr>
  </w:style>
  <w:style w:type="table" w:styleId="a4">
    <w:name w:val="Table Grid"/>
    <w:basedOn w:val="a1"/>
    <w:uiPriority w:val="59"/>
    <w:rsid w:val="003008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rsid w:val="003008E6"/>
    <w:rPr>
      <w:rFonts w:cs="Times New Roman"/>
    </w:rPr>
  </w:style>
  <w:style w:type="character" w:customStyle="1" w:styleId="shorttext">
    <w:name w:val="short_text"/>
    <w:rsid w:val="003008E6"/>
    <w:rPr>
      <w:rFonts w:cs="Times New Roman"/>
    </w:rPr>
  </w:style>
  <w:style w:type="character" w:styleId="a5">
    <w:name w:val="Hyperlink"/>
    <w:uiPriority w:val="99"/>
    <w:rsid w:val="00A133F9"/>
    <w:rPr>
      <w:rFonts w:cs="Times New Roman"/>
      <w:color w:val="0000FF"/>
      <w:u w:val="single"/>
    </w:rPr>
  </w:style>
  <w:style w:type="character" w:customStyle="1" w:styleId="apple-style-span">
    <w:name w:val="apple-style-span"/>
    <w:rsid w:val="00A133F9"/>
    <w:rPr>
      <w:rFonts w:cs="Times New Roman"/>
    </w:rPr>
  </w:style>
  <w:style w:type="paragraph" w:styleId="2">
    <w:name w:val="Body Text Indent 2"/>
    <w:basedOn w:val="a"/>
    <w:link w:val="20"/>
    <w:uiPriority w:val="99"/>
    <w:rsid w:val="00407A4B"/>
    <w:pPr>
      <w:widowControl w:val="0"/>
      <w:ind w:left="709"/>
      <w:jc w:val="both"/>
    </w:pPr>
    <w:rPr>
      <w:sz w:val="28"/>
      <w:szCs w:val="28"/>
      <w:lang w:val="uk-UA"/>
    </w:rPr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cs="Times New Roman"/>
      <w:sz w:val="24"/>
      <w:szCs w:val="24"/>
    </w:rPr>
  </w:style>
  <w:style w:type="paragraph" w:styleId="a6">
    <w:name w:val="header"/>
    <w:basedOn w:val="a"/>
    <w:link w:val="a7"/>
    <w:uiPriority w:val="99"/>
    <w:rsid w:val="00321D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uiPriority w:val="99"/>
    <w:rsid w:val="00321DFB"/>
    <w:rPr>
      <w:rFonts w:cs="Times New Roman"/>
    </w:rPr>
  </w:style>
  <w:style w:type="paragraph" w:styleId="a9">
    <w:name w:val="footer"/>
    <w:basedOn w:val="a"/>
    <w:link w:val="aa"/>
    <w:uiPriority w:val="99"/>
    <w:rsid w:val="00EF0AC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99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99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99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4208</Words>
  <Characters>23986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DNA Project</Company>
  <LinksUpToDate>false</LinksUpToDate>
  <CharactersWithSpaces>28138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DNA7 X64</dc:creator>
  <cp:keywords/>
  <dc:description/>
  <cp:lastModifiedBy>admin</cp:lastModifiedBy>
  <cp:revision>2</cp:revision>
  <dcterms:created xsi:type="dcterms:W3CDTF">2014-03-27T00:15:00Z</dcterms:created>
  <dcterms:modified xsi:type="dcterms:W3CDTF">2014-03-27T00:15:00Z</dcterms:modified>
</cp:coreProperties>
</file>