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B15" w:rsidRPr="00AD51D7" w:rsidRDefault="008F2B15" w:rsidP="00AD51D7">
      <w:pPr>
        <w:spacing w:line="360" w:lineRule="auto"/>
        <w:ind w:firstLine="709"/>
        <w:jc w:val="center"/>
        <w:rPr>
          <w:b/>
          <w:sz w:val="28"/>
          <w:szCs w:val="28"/>
        </w:rPr>
      </w:pPr>
      <w:r w:rsidRPr="00AD51D7">
        <w:rPr>
          <w:b/>
          <w:sz w:val="28"/>
          <w:szCs w:val="28"/>
        </w:rPr>
        <w:t>АСТРАХАНСКИЙ ГОСУДАРСТВЕННЫЙ УНИВЕРСИТЕТ</w:t>
      </w: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center"/>
        <w:rPr>
          <w:b/>
          <w:sz w:val="28"/>
          <w:szCs w:val="28"/>
        </w:rPr>
      </w:pPr>
    </w:p>
    <w:p w:rsidR="008F2B15" w:rsidRPr="00AD51D7" w:rsidRDefault="00D4091A" w:rsidP="00AD51D7">
      <w:pPr>
        <w:tabs>
          <w:tab w:val="left" w:pos="765"/>
          <w:tab w:val="center" w:pos="4677"/>
        </w:tabs>
        <w:spacing w:line="360" w:lineRule="auto"/>
        <w:ind w:firstLine="709"/>
        <w:jc w:val="center"/>
        <w:rPr>
          <w:b/>
          <w:sz w:val="28"/>
          <w:szCs w:val="56"/>
        </w:rPr>
      </w:pPr>
      <w:r w:rsidRPr="00AD51D7">
        <w:rPr>
          <w:b/>
          <w:sz w:val="28"/>
          <w:szCs w:val="56"/>
        </w:rPr>
        <w:t>РЕФЕРАТ</w:t>
      </w:r>
    </w:p>
    <w:p w:rsidR="008F2B15" w:rsidRPr="00AD51D7" w:rsidRDefault="008F2B15" w:rsidP="00AD51D7">
      <w:pPr>
        <w:spacing w:line="360" w:lineRule="auto"/>
        <w:ind w:firstLine="709"/>
        <w:jc w:val="center"/>
        <w:rPr>
          <w:b/>
          <w:sz w:val="28"/>
          <w:szCs w:val="36"/>
        </w:rPr>
      </w:pPr>
      <w:r w:rsidRPr="00AD51D7">
        <w:rPr>
          <w:b/>
          <w:sz w:val="28"/>
          <w:szCs w:val="36"/>
        </w:rPr>
        <w:t>на тему:</w:t>
      </w:r>
    </w:p>
    <w:p w:rsidR="008F2B15" w:rsidRPr="00AD51D7" w:rsidRDefault="008F2B15" w:rsidP="00AD51D7">
      <w:pPr>
        <w:spacing w:line="360" w:lineRule="auto"/>
        <w:ind w:firstLine="709"/>
        <w:jc w:val="center"/>
        <w:rPr>
          <w:b/>
          <w:sz w:val="28"/>
          <w:szCs w:val="48"/>
        </w:rPr>
      </w:pPr>
      <w:r w:rsidRPr="00AD51D7">
        <w:rPr>
          <w:b/>
          <w:sz w:val="28"/>
          <w:szCs w:val="48"/>
        </w:rPr>
        <w:t>«Спектроскопия ЭПР»</w:t>
      </w:r>
    </w:p>
    <w:p w:rsidR="008F2B15" w:rsidRPr="00AD51D7" w:rsidRDefault="008F2B15" w:rsidP="00AD51D7">
      <w:pPr>
        <w:spacing w:line="360" w:lineRule="auto"/>
        <w:ind w:firstLine="709"/>
        <w:jc w:val="both"/>
        <w:rPr>
          <w:sz w:val="28"/>
          <w:szCs w:val="52"/>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right"/>
        <w:rPr>
          <w:sz w:val="28"/>
          <w:szCs w:val="28"/>
        </w:rPr>
      </w:pPr>
      <w:r w:rsidRPr="00AD51D7">
        <w:rPr>
          <w:sz w:val="28"/>
          <w:szCs w:val="28"/>
        </w:rPr>
        <w:t>Работу выполнила</w:t>
      </w:r>
    </w:p>
    <w:p w:rsidR="008F2B15" w:rsidRPr="00AD51D7" w:rsidRDefault="008F2B15" w:rsidP="00AD51D7">
      <w:pPr>
        <w:spacing w:line="360" w:lineRule="auto"/>
        <w:ind w:firstLine="709"/>
        <w:jc w:val="right"/>
        <w:rPr>
          <w:sz w:val="28"/>
          <w:szCs w:val="28"/>
        </w:rPr>
      </w:pPr>
      <w:r w:rsidRPr="00AD51D7">
        <w:rPr>
          <w:sz w:val="28"/>
          <w:szCs w:val="28"/>
        </w:rPr>
        <w:t>студентка гр. ДХМ-311</w:t>
      </w:r>
    </w:p>
    <w:p w:rsidR="008F2B15" w:rsidRPr="00AD51D7" w:rsidRDefault="008F2B15" w:rsidP="00AD51D7">
      <w:pPr>
        <w:spacing w:line="360" w:lineRule="auto"/>
        <w:ind w:firstLine="709"/>
        <w:jc w:val="right"/>
        <w:rPr>
          <w:sz w:val="28"/>
          <w:szCs w:val="28"/>
        </w:rPr>
      </w:pPr>
      <w:r w:rsidRPr="00AD51D7">
        <w:rPr>
          <w:sz w:val="28"/>
          <w:szCs w:val="28"/>
        </w:rPr>
        <w:t>Ажбаева А.С.</w:t>
      </w:r>
    </w:p>
    <w:p w:rsidR="00D4091A" w:rsidRPr="00AD51D7" w:rsidRDefault="008F2B15" w:rsidP="00AD51D7">
      <w:pPr>
        <w:spacing w:line="360" w:lineRule="auto"/>
        <w:ind w:firstLine="709"/>
        <w:jc w:val="right"/>
        <w:rPr>
          <w:sz w:val="28"/>
          <w:szCs w:val="28"/>
        </w:rPr>
      </w:pPr>
      <w:r w:rsidRPr="00AD51D7">
        <w:rPr>
          <w:sz w:val="28"/>
          <w:szCs w:val="28"/>
        </w:rPr>
        <w:t>Работу проверил</w:t>
      </w:r>
    </w:p>
    <w:p w:rsidR="008F2B15" w:rsidRPr="00AD51D7" w:rsidRDefault="00D4091A" w:rsidP="00AD51D7">
      <w:pPr>
        <w:spacing w:line="360" w:lineRule="auto"/>
        <w:ind w:firstLine="709"/>
        <w:jc w:val="right"/>
        <w:rPr>
          <w:sz w:val="28"/>
          <w:szCs w:val="28"/>
        </w:rPr>
      </w:pPr>
      <w:r w:rsidRPr="00AD51D7">
        <w:rPr>
          <w:sz w:val="28"/>
          <w:szCs w:val="28"/>
        </w:rPr>
        <w:t>д.х.н., профессор Алыков Н.М.</w:t>
      </w:r>
    </w:p>
    <w:p w:rsidR="008F2B15" w:rsidRPr="00AD51D7" w:rsidRDefault="008F2B15" w:rsidP="00AD51D7">
      <w:pPr>
        <w:spacing w:line="360" w:lineRule="auto"/>
        <w:ind w:firstLine="709"/>
        <w:jc w:val="right"/>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8F2B15" w:rsidP="00AD51D7">
      <w:pPr>
        <w:spacing w:line="360" w:lineRule="auto"/>
        <w:ind w:firstLine="709"/>
        <w:jc w:val="both"/>
        <w:rPr>
          <w:sz w:val="28"/>
          <w:szCs w:val="28"/>
        </w:rPr>
      </w:pPr>
    </w:p>
    <w:p w:rsidR="008F2B15" w:rsidRPr="00AD51D7" w:rsidRDefault="007D26FE" w:rsidP="00AD51D7">
      <w:pPr>
        <w:spacing w:line="360" w:lineRule="auto"/>
        <w:ind w:firstLine="709"/>
        <w:jc w:val="center"/>
        <w:rPr>
          <w:b/>
          <w:sz w:val="28"/>
          <w:szCs w:val="28"/>
        </w:rPr>
      </w:pPr>
      <w:r w:rsidRPr="00AD51D7">
        <w:rPr>
          <w:b/>
          <w:sz w:val="28"/>
          <w:szCs w:val="28"/>
        </w:rPr>
        <w:t>Астрахань 2009</w:t>
      </w:r>
    </w:p>
    <w:p w:rsidR="00AD5349" w:rsidRPr="00AD51D7" w:rsidRDefault="00AD5349" w:rsidP="00AD51D7">
      <w:pPr>
        <w:spacing w:line="360" w:lineRule="auto"/>
        <w:ind w:firstLine="709"/>
        <w:jc w:val="center"/>
        <w:rPr>
          <w:b/>
          <w:sz w:val="28"/>
          <w:szCs w:val="28"/>
        </w:rPr>
      </w:pPr>
      <w:r w:rsidRPr="00AD51D7">
        <w:rPr>
          <w:sz w:val="28"/>
          <w:szCs w:val="28"/>
        </w:rPr>
        <w:br w:type="page"/>
      </w:r>
      <w:r w:rsidRPr="00AD51D7">
        <w:rPr>
          <w:b/>
          <w:sz w:val="28"/>
          <w:szCs w:val="28"/>
        </w:rPr>
        <w:t>СОДЕРЖАНИЕ</w:t>
      </w:r>
    </w:p>
    <w:p w:rsidR="00AD5349" w:rsidRPr="00AD51D7" w:rsidRDefault="00AD5349" w:rsidP="00AD51D7">
      <w:pPr>
        <w:spacing w:line="360" w:lineRule="auto"/>
        <w:jc w:val="both"/>
        <w:rPr>
          <w:sz w:val="28"/>
          <w:szCs w:val="28"/>
        </w:rPr>
      </w:pPr>
    </w:p>
    <w:p w:rsidR="00AD51D7" w:rsidRPr="00AD51D7" w:rsidRDefault="00AD51D7" w:rsidP="00AD51D7">
      <w:pPr>
        <w:spacing w:line="360" w:lineRule="auto"/>
        <w:jc w:val="both"/>
        <w:rPr>
          <w:sz w:val="28"/>
          <w:szCs w:val="28"/>
        </w:rPr>
      </w:pPr>
      <w:r w:rsidRPr="00AD51D7">
        <w:rPr>
          <w:sz w:val="28"/>
          <w:szCs w:val="28"/>
        </w:rPr>
        <w:t>Введение</w:t>
      </w:r>
    </w:p>
    <w:p w:rsidR="00AD51D7" w:rsidRPr="00AD51D7" w:rsidRDefault="00AD51D7" w:rsidP="00AD51D7">
      <w:pPr>
        <w:spacing w:line="360" w:lineRule="auto"/>
        <w:jc w:val="both"/>
        <w:rPr>
          <w:sz w:val="28"/>
          <w:szCs w:val="28"/>
        </w:rPr>
      </w:pPr>
      <w:r w:rsidRPr="00AD51D7">
        <w:rPr>
          <w:sz w:val="28"/>
          <w:szCs w:val="28"/>
        </w:rPr>
        <w:t>1. Условие ЭПР</w:t>
      </w:r>
    </w:p>
    <w:p w:rsidR="00AD51D7" w:rsidRPr="00AD51D7" w:rsidRDefault="00AD51D7" w:rsidP="00AD51D7">
      <w:pPr>
        <w:spacing w:line="360" w:lineRule="auto"/>
        <w:jc w:val="both"/>
        <w:rPr>
          <w:sz w:val="28"/>
          <w:szCs w:val="28"/>
        </w:rPr>
      </w:pPr>
      <w:r w:rsidRPr="00AD51D7">
        <w:rPr>
          <w:sz w:val="28"/>
          <w:szCs w:val="28"/>
        </w:rPr>
        <w:t>2. Положение резонансного сигнала и g- фактор</w:t>
      </w:r>
    </w:p>
    <w:p w:rsidR="00AD51D7" w:rsidRPr="00AD51D7" w:rsidRDefault="00AD51D7" w:rsidP="00AD51D7">
      <w:pPr>
        <w:spacing w:line="360" w:lineRule="auto"/>
        <w:jc w:val="both"/>
        <w:rPr>
          <w:sz w:val="28"/>
          <w:szCs w:val="28"/>
        </w:rPr>
      </w:pPr>
      <w:r w:rsidRPr="00AD51D7">
        <w:rPr>
          <w:sz w:val="28"/>
          <w:szCs w:val="28"/>
        </w:rPr>
        <w:t>3. Свободные радикалы в химических реакциях</w:t>
      </w:r>
    </w:p>
    <w:p w:rsidR="00AD51D7" w:rsidRPr="00AD51D7" w:rsidRDefault="00AD51D7" w:rsidP="00AD51D7">
      <w:pPr>
        <w:spacing w:line="360" w:lineRule="auto"/>
        <w:jc w:val="both"/>
        <w:rPr>
          <w:sz w:val="28"/>
          <w:szCs w:val="28"/>
        </w:rPr>
      </w:pPr>
      <w:r w:rsidRPr="00AD51D7">
        <w:rPr>
          <w:sz w:val="28"/>
          <w:szCs w:val="28"/>
        </w:rPr>
        <w:t>4. Исследование радикалов, образующихся при облучении органических веществ. Общие замечания о возможностях метода ЭПР в этой области</w:t>
      </w:r>
    </w:p>
    <w:p w:rsidR="00AD51D7" w:rsidRPr="00AD51D7" w:rsidRDefault="00AD51D7" w:rsidP="00AD51D7">
      <w:pPr>
        <w:spacing w:line="360" w:lineRule="auto"/>
        <w:jc w:val="both"/>
        <w:rPr>
          <w:sz w:val="28"/>
          <w:szCs w:val="28"/>
        </w:rPr>
      </w:pPr>
      <w:r w:rsidRPr="00AD51D7">
        <w:rPr>
          <w:sz w:val="28"/>
          <w:szCs w:val="28"/>
        </w:rPr>
        <w:t>Задачи</w:t>
      </w:r>
    </w:p>
    <w:p w:rsidR="00AD51D7" w:rsidRPr="00AD51D7" w:rsidRDefault="00AD51D7" w:rsidP="00AD51D7">
      <w:pPr>
        <w:spacing w:line="360" w:lineRule="auto"/>
        <w:jc w:val="both"/>
        <w:rPr>
          <w:sz w:val="28"/>
          <w:szCs w:val="28"/>
        </w:rPr>
      </w:pPr>
      <w:r w:rsidRPr="00AD51D7">
        <w:rPr>
          <w:sz w:val="28"/>
          <w:szCs w:val="28"/>
        </w:rPr>
        <w:t>Заключение</w:t>
      </w:r>
    </w:p>
    <w:p w:rsidR="00AD51D7" w:rsidRPr="00AD51D7" w:rsidRDefault="00AD51D7" w:rsidP="00AD51D7">
      <w:pPr>
        <w:spacing w:line="360" w:lineRule="auto"/>
        <w:jc w:val="both"/>
        <w:rPr>
          <w:sz w:val="28"/>
          <w:szCs w:val="28"/>
        </w:rPr>
      </w:pPr>
      <w:r w:rsidRPr="00AD51D7">
        <w:rPr>
          <w:sz w:val="28"/>
          <w:szCs w:val="28"/>
        </w:rPr>
        <w:t>Список литературы</w:t>
      </w:r>
    </w:p>
    <w:p w:rsidR="00AD5349" w:rsidRPr="00AD51D7" w:rsidRDefault="00AD5349" w:rsidP="00AD51D7">
      <w:pPr>
        <w:pStyle w:val="1"/>
        <w:spacing w:before="0" w:after="0" w:line="360" w:lineRule="auto"/>
        <w:ind w:firstLine="709"/>
        <w:jc w:val="center"/>
        <w:rPr>
          <w:rFonts w:ascii="Times New Roman" w:hAnsi="Times New Roman"/>
          <w:sz w:val="28"/>
          <w:szCs w:val="28"/>
        </w:rPr>
      </w:pPr>
      <w:r w:rsidRPr="00AD51D7">
        <w:rPr>
          <w:rFonts w:ascii="Times New Roman" w:hAnsi="Times New Roman"/>
          <w:b w:val="0"/>
          <w:sz w:val="28"/>
        </w:rPr>
        <w:br w:type="page"/>
      </w:r>
      <w:bookmarkStart w:id="0" w:name="_Toc106807382"/>
      <w:r w:rsidRPr="00AD51D7">
        <w:rPr>
          <w:rFonts w:ascii="Times New Roman" w:hAnsi="Times New Roman"/>
          <w:sz w:val="28"/>
          <w:szCs w:val="28"/>
        </w:rPr>
        <w:t>Введение</w:t>
      </w:r>
      <w:bookmarkEnd w:id="0"/>
    </w:p>
    <w:p w:rsidR="00AD51D7" w:rsidRDefault="00AD51D7" w:rsidP="00AD51D7">
      <w:pPr>
        <w:spacing w:line="360" w:lineRule="auto"/>
        <w:ind w:firstLine="709"/>
        <w:jc w:val="both"/>
        <w:rPr>
          <w:sz w:val="28"/>
          <w:szCs w:val="28"/>
        </w:rPr>
      </w:pPr>
    </w:p>
    <w:p w:rsidR="00312F6A" w:rsidRPr="00AD51D7" w:rsidRDefault="00312F6A" w:rsidP="00AD51D7">
      <w:pPr>
        <w:spacing w:line="360" w:lineRule="auto"/>
        <w:ind w:firstLine="709"/>
        <w:jc w:val="both"/>
        <w:rPr>
          <w:sz w:val="28"/>
          <w:szCs w:val="28"/>
        </w:rPr>
      </w:pPr>
      <w:r w:rsidRPr="00AD51D7">
        <w:rPr>
          <w:sz w:val="28"/>
          <w:szCs w:val="28"/>
        </w:rPr>
        <w:t>В 1944 г. в Казанском университете Е. К. Завойский проводил иссле</w:t>
      </w:r>
      <w:r w:rsidRPr="00AD51D7">
        <w:rPr>
          <w:sz w:val="28"/>
          <w:szCs w:val="28"/>
        </w:rPr>
        <w:softHyphen/>
        <w:t>дования парамагнитной релаксации на высоких частотах (10</w:t>
      </w:r>
      <w:r w:rsidR="00047935" w:rsidRPr="00AD51D7">
        <w:rPr>
          <w:sz w:val="28"/>
          <w:szCs w:val="28"/>
          <w:vertAlign w:val="superscript"/>
        </w:rPr>
        <w:t>7</w:t>
      </w:r>
      <w:r w:rsidRPr="00AD51D7">
        <w:rPr>
          <w:sz w:val="28"/>
          <w:szCs w:val="28"/>
        </w:rPr>
        <w:t>—10</w:t>
      </w:r>
      <w:r w:rsidR="00047935" w:rsidRPr="00AD51D7">
        <w:rPr>
          <w:sz w:val="28"/>
          <w:szCs w:val="28"/>
          <w:vertAlign w:val="superscript"/>
        </w:rPr>
        <w:t>8</w:t>
      </w:r>
      <w:r w:rsidR="00047935" w:rsidRPr="00AD51D7">
        <w:rPr>
          <w:sz w:val="28"/>
          <w:szCs w:val="28"/>
        </w:rPr>
        <w:t xml:space="preserve"> </w:t>
      </w:r>
      <w:r w:rsidRPr="00AD51D7">
        <w:rPr>
          <w:sz w:val="28"/>
          <w:szCs w:val="28"/>
        </w:rPr>
        <w:t>гц) при параллельной и перпендикулярной ориентациях переменного и постоянного магнитных полей. Впервые осуществив систематическое изучение релаксации в перпендикулярных полях, он обнаружил в случае пара</w:t>
      </w:r>
      <w:r w:rsidRPr="00AD51D7">
        <w:rPr>
          <w:sz w:val="28"/>
          <w:szCs w:val="28"/>
        </w:rPr>
        <w:softHyphen/>
        <w:t>магнитных солей (</w:t>
      </w:r>
      <w:r w:rsidR="00047935" w:rsidRPr="00AD51D7">
        <w:rPr>
          <w:sz w:val="28"/>
          <w:szCs w:val="28"/>
          <w:lang w:val="en-US"/>
        </w:rPr>
        <w:t>MnCl</w:t>
      </w:r>
      <w:r w:rsidR="00047935" w:rsidRPr="00AD51D7">
        <w:rPr>
          <w:sz w:val="28"/>
          <w:szCs w:val="28"/>
          <w:vertAlign w:val="subscript"/>
        </w:rPr>
        <w:t>2</w:t>
      </w:r>
      <w:r w:rsidRPr="00AD51D7">
        <w:rPr>
          <w:sz w:val="28"/>
          <w:szCs w:val="28"/>
        </w:rPr>
        <w:t>, CuSO</w:t>
      </w:r>
      <w:r w:rsidRPr="00AD51D7">
        <w:rPr>
          <w:sz w:val="28"/>
          <w:szCs w:val="28"/>
          <w:vertAlign w:val="subscript"/>
        </w:rPr>
        <w:t>4</w:t>
      </w:r>
      <w:r w:rsidR="00047935" w:rsidRPr="00AD51D7">
        <w:rPr>
          <w:sz w:val="28"/>
          <w:szCs w:val="28"/>
        </w:rPr>
        <w:t xml:space="preserve"> </w:t>
      </w:r>
      <w:r w:rsidRPr="00AD51D7">
        <w:rPr>
          <w:sz w:val="28"/>
          <w:szCs w:val="28"/>
        </w:rPr>
        <w:t>5H</w:t>
      </w:r>
      <w:r w:rsidRPr="00AD51D7">
        <w:rPr>
          <w:sz w:val="28"/>
          <w:szCs w:val="28"/>
          <w:vertAlign w:val="subscript"/>
        </w:rPr>
        <w:t>2</w:t>
      </w:r>
      <w:r w:rsidRPr="00AD51D7">
        <w:rPr>
          <w:sz w:val="28"/>
          <w:szCs w:val="28"/>
        </w:rPr>
        <w:t>O и т.д.) интенсивное резонансное поглощение высокочастотной энергии при строго определенных отношениях напряженности постоянного магнитного поля к частоте. Так было открыто новое физическое явление, широко известное теперь под названием электронного парамагнит</w:t>
      </w:r>
      <w:r w:rsidR="00047935" w:rsidRPr="00AD51D7">
        <w:rPr>
          <w:sz w:val="28"/>
          <w:szCs w:val="28"/>
        </w:rPr>
        <w:t>ного резонанса (ЭПР)</w:t>
      </w:r>
      <w:r w:rsidRPr="00AD51D7">
        <w:rPr>
          <w:sz w:val="28"/>
          <w:szCs w:val="28"/>
        </w:rPr>
        <w:t>.</w:t>
      </w:r>
    </w:p>
    <w:p w:rsidR="00312F6A" w:rsidRPr="00AD51D7" w:rsidRDefault="00312F6A" w:rsidP="00AD51D7">
      <w:pPr>
        <w:spacing w:line="360" w:lineRule="auto"/>
        <w:ind w:firstLine="709"/>
        <w:jc w:val="both"/>
        <w:rPr>
          <w:sz w:val="28"/>
          <w:szCs w:val="28"/>
        </w:rPr>
      </w:pPr>
      <w:r w:rsidRPr="00AD51D7">
        <w:rPr>
          <w:sz w:val="28"/>
          <w:szCs w:val="28"/>
        </w:rPr>
        <w:t>В первые годы после этого открытия метод ЭПР применялся в основном физиками для решения частных физических задач. В конце сороковых годов этот метод начал с успехом применяться для исследования тонких деталей электронной структуры парамагнитных ионов в кристаллических решетках разной симметрии. С начала пятидесятых годов началось бурное применение метода ЭПР к решению химических задач. Это связано с тем, что для современной химии имеет чрезвычайно большое значение выяснение структуры и химических свойств парамагнитных частиц, принимающих участие в сложных химических процессах. Это, с одной стороны, парамагнитные ионы металлов переходных групп периодической системы, являющиеся активными центрами огромного числа различных гетерогенных катализаторов и входящие в состав различных металлоорганических комплексов, определяющих активность сложных органических катализаторов, в том числе большинства биологических ферментов. С другой стороны, детальное исследование огромного числа сложных химических реакций в газовой и жидкой фазах, в том числе фотохимических, радиационно-химических и биохимических процессов, привело к представлению о чрезвычайно большой распространенности в химии свободно-радикальных и цепных механизмов. В большинстве случаев, и особенно в случае быстрых процессов, заключение о радикальном характере того или иного процесса в связи с трудностями непосредственного обнаружения, измерения концентраций и установления строения свободных радикалов основывалось на косвенных кинетических данных. Как будет показано ниже, метод ЭПР позволил подойти к решению обеих проблем, которые можно объединить под общим названием — роль частиц с неспаренным электроном в химических процессах, на совершенно новом, гораздо более высоком экспериментальном и теоретическом уровне.</w:t>
      </w:r>
    </w:p>
    <w:p w:rsidR="00312F6A" w:rsidRPr="00AD51D7" w:rsidRDefault="00312F6A" w:rsidP="00AD51D7">
      <w:pPr>
        <w:spacing w:line="360" w:lineRule="auto"/>
        <w:ind w:firstLine="709"/>
        <w:jc w:val="both"/>
        <w:rPr>
          <w:sz w:val="28"/>
          <w:szCs w:val="28"/>
        </w:rPr>
      </w:pPr>
      <w:r w:rsidRPr="00AD51D7">
        <w:rPr>
          <w:sz w:val="28"/>
          <w:szCs w:val="28"/>
        </w:rPr>
        <w:t xml:space="preserve">Метод ЭПР основан на известном эффекте Зеемана, заключающемся в том, что при введении парамагнитной </w:t>
      </w:r>
      <w:r w:rsidR="00AD51D7">
        <w:rPr>
          <w:sz w:val="28"/>
          <w:szCs w:val="28"/>
        </w:rPr>
        <w:t>частицы, характеризующейся кван</w:t>
      </w:r>
      <w:r w:rsidRPr="00AD51D7">
        <w:rPr>
          <w:sz w:val="28"/>
          <w:szCs w:val="28"/>
        </w:rPr>
        <w:t xml:space="preserve">товым числом </w:t>
      </w:r>
      <w:r w:rsidR="003708A1" w:rsidRPr="00AD51D7">
        <w:rPr>
          <w:sz w:val="28"/>
          <w:szCs w:val="28"/>
          <w:lang w:val="en-US"/>
        </w:rPr>
        <w:t>S</w:t>
      </w:r>
      <w:r w:rsidRPr="00AD51D7">
        <w:rPr>
          <w:sz w:val="28"/>
          <w:szCs w:val="28"/>
        </w:rPr>
        <w:t>, в постоянное магнитное поле ее основной энергетический уровень расщепится на 2S + 1 подуровней, отделенных друг от друга интервалами энергии, равными</w:t>
      </w:r>
    </w:p>
    <w:p w:rsidR="00312F6A" w:rsidRPr="00AD51D7" w:rsidRDefault="00400F8A" w:rsidP="00AD51D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5pt">
            <v:imagedata r:id="rId7" o:title=""/>
          </v:shape>
        </w:pict>
      </w:r>
    </w:p>
    <w:p w:rsidR="00312F6A" w:rsidRPr="00AD51D7" w:rsidRDefault="00312F6A" w:rsidP="00AD51D7">
      <w:pPr>
        <w:spacing w:line="360" w:lineRule="auto"/>
        <w:ind w:firstLine="709"/>
        <w:jc w:val="both"/>
        <w:rPr>
          <w:sz w:val="28"/>
          <w:szCs w:val="28"/>
        </w:rPr>
      </w:pPr>
      <w:r w:rsidRPr="00AD51D7">
        <w:rPr>
          <w:sz w:val="28"/>
          <w:szCs w:val="28"/>
        </w:rPr>
        <w:t>где Н — напряженность магнитного поля;</w:t>
      </w:r>
    </w:p>
    <w:p w:rsidR="003708A1" w:rsidRPr="00AD51D7" w:rsidRDefault="003708A1" w:rsidP="00AD51D7">
      <w:pPr>
        <w:spacing w:line="360" w:lineRule="auto"/>
        <w:ind w:firstLine="709"/>
        <w:jc w:val="both"/>
        <w:rPr>
          <w:sz w:val="28"/>
          <w:szCs w:val="28"/>
          <w:lang w:val="en-US"/>
        </w:rPr>
      </w:pPr>
      <w:r w:rsidRPr="00AD51D7">
        <w:rPr>
          <w:sz w:val="28"/>
          <w:szCs w:val="28"/>
        </w:rPr>
        <w:sym w:font="Symbol" w:char="F062"/>
      </w:r>
      <w:r w:rsidR="00312F6A" w:rsidRPr="00AD51D7">
        <w:rPr>
          <w:sz w:val="28"/>
          <w:szCs w:val="28"/>
        </w:rPr>
        <w:t xml:space="preserve"> — единица атомного магнетизма — магнетон Бора; </w:t>
      </w:r>
    </w:p>
    <w:p w:rsidR="00312F6A" w:rsidRPr="00AD51D7" w:rsidRDefault="00312F6A" w:rsidP="00AD51D7">
      <w:pPr>
        <w:spacing w:line="360" w:lineRule="auto"/>
        <w:ind w:firstLine="709"/>
        <w:jc w:val="both"/>
        <w:rPr>
          <w:sz w:val="28"/>
          <w:szCs w:val="28"/>
        </w:rPr>
      </w:pPr>
      <w:r w:rsidRPr="00AD51D7">
        <w:rPr>
          <w:sz w:val="28"/>
          <w:szCs w:val="28"/>
        </w:rPr>
        <w:t>g — фактор спектроскопического р</w:t>
      </w:r>
      <w:r w:rsidR="00AD51D7">
        <w:rPr>
          <w:sz w:val="28"/>
          <w:szCs w:val="28"/>
        </w:rPr>
        <w:t>асщепления, определяющий, по су</w:t>
      </w:r>
      <w:r w:rsidRPr="00AD51D7">
        <w:rPr>
          <w:sz w:val="28"/>
          <w:szCs w:val="28"/>
        </w:rPr>
        <w:t>ществу, величину эффективного магнитного момента частицы.</w:t>
      </w:r>
    </w:p>
    <w:p w:rsidR="00A238F3" w:rsidRPr="00AD51D7" w:rsidRDefault="00A238F3" w:rsidP="00AD51D7">
      <w:pPr>
        <w:pStyle w:val="1"/>
        <w:spacing w:before="0" w:after="0" w:line="360" w:lineRule="auto"/>
        <w:ind w:firstLine="709"/>
        <w:jc w:val="center"/>
        <w:rPr>
          <w:rFonts w:ascii="Times New Roman" w:eastAsia="Arial Unicode MS" w:hAnsi="Times New Roman"/>
          <w:sz w:val="28"/>
          <w:szCs w:val="28"/>
        </w:rPr>
      </w:pPr>
      <w:r w:rsidRPr="00AD51D7">
        <w:rPr>
          <w:rFonts w:ascii="Times New Roman" w:hAnsi="Times New Roman"/>
          <w:b w:val="0"/>
          <w:sz w:val="28"/>
          <w:szCs w:val="28"/>
        </w:rPr>
        <w:br w:type="page"/>
      </w:r>
      <w:bookmarkStart w:id="1" w:name="_Toc106807383"/>
      <w:r w:rsidRPr="00AD51D7">
        <w:rPr>
          <w:rFonts w:ascii="Times New Roman" w:eastAsia="Arial Unicode MS" w:hAnsi="Times New Roman"/>
          <w:sz w:val="28"/>
          <w:szCs w:val="28"/>
        </w:rPr>
        <w:t>1. Условие ЭПР</w:t>
      </w:r>
      <w:bookmarkEnd w:id="1"/>
    </w:p>
    <w:p w:rsidR="00AD51D7" w:rsidRDefault="00AD51D7" w:rsidP="00AD51D7">
      <w:pPr>
        <w:spacing w:line="360" w:lineRule="auto"/>
        <w:ind w:firstLine="709"/>
        <w:jc w:val="both"/>
        <w:rPr>
          <w:rFonts w:eastAsia="Arial Unicode MS"/>
          <w:sz w:val="28"/>
          <w:szCs w:val="28"/>
        </w:rPr>
      </w:pP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Электрон, обладая собственным моментом количества движения (спином) и являясь электрически заряженной частицей, имеет магнитный момент:</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µ</w:t>
      </w:r>
      <w:r w:rsidRPr="00AD51D7">
        <w:rPr>
          <w:rFonts w:eastAsia="Arial Unicode MS"/>
          <w:sz w:val="28"/>
          <w:szCs w:val="28"/>
          <w:vertAlign w:val="subscript"/>
          <w:lang w:val="en-US"/>
        </w:rPr>
        <w:t>e</w:t>
      </w:r>
      <w:r w:rsidRPr="00AD51D7">
        <w:rPr>
          <w:rFonts w:eastAsia="Arial Unicode MS"/>
          <w:sz w:val="28"/>
          <w:szCs w:val="28"/>
        </w:rPr>
        <w:t>= -</w:t>
      </w:r>
      <w:r w:rsidRPr="00AD51D7">
        <w:rPr>
          <w:rFonts w:eastAsia="Arial Unicode MS"/>
          <w:sz w:val="28"/>
          <w:szCs w:val="28"/>
          <w:lang w:val="en-US"/>
        </w:rPr>
        <w:t>g</w:t>
      </w:r>
      <w:r w:rsidRPr="00AD51D7">
        <w:rPr>
          <w:rFonts w:eastAsia="Arial Unicode MS"/>
          <w:sz w:val="28"/>
          <w:szCs w:val="28"/>
        </w:rPr>
        <w:t>µвS,</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где S- вектор спинового углового момента</w:t>
      </w:r>
      <w:r w:rsidR="00AD51D7">
        <w:rPr>
          <w:rFonts w:eastAsia="Arial Unicode MS"/>
          <w:sz w:val="28"/>
          <w:szCs w:val="28"/>
        </w:rPr>
        <w:t xml:space="preserve"> </w:t>
      </w:r>
      <w:r w:rsidRPr="00AD51D7">
        <w:rPr>
          <w:rFonts w:eastAsia="Arial Unicode MS"/>
          <w:sz w:val="28"/>
          <w:szCs w:val="28"/>
        </w:rPr>
        <w:t xml:space="preserve">(в единицах </w:t>
      </w:r>
      <w:r w:rsidRPr="00AD51D7">
        <w:rPr>
          <w:rFonts w:eastAsia="Arial Unicode MS"/>
          <w:sz w:val="28"/>
          <w:szCs w:val="28"/>
          <w:lang w:val="en-US"/>
        </w:rPr>
        <w:t>h</w:t>
      </w:r>
      <w:r w:rsidRPr="00AD51D7">
        <w:rPr>
          <w:rFonts w:eastAsia="Arial Unicode MS"/>
          <w:sz w:val="28"/>
          <w:szCs w:val="28"/>
        </w:rPr>
        <w:t xml:space="preserve"> =</w:t>
      </w:r>
      <w:r w:rsidRPr="00AD51D7">
        <w:rPr>
          <w:rFonts w:eastAsia="Arial Unicode MS"/>
          <w:sz w:val="28"/>
          <w:szCs w:val="28"/>
          <w:lang w:val="en-US"/>
        </w:rPr>
        <w:t>h</w:t>
      </w:r>
      <w:r w:rsidRPr="00AD51D7">
        <w:rPr>
          <w:rFonts w:eastAsia="Arial Unicode MS"/>
          <w:sz w:val="28"/>
          <w:szCs w:val="28"/>
        </w:rPr>
        <w:t>/2π); µв- магнетон Бора (µв = ℮</w:t>
      </w:r>
      <w:r w:rsidRPr="00AD51D7">
        <w:rPr>
          <w:rFonts w:eastAsia="Arial Unicode MS"/>
          <w:sz w:val="28"/>
          <w:szCs w:val="28"/>
          <w:lang w:val="en-US"/>
        </w:rPr>
        <w:t>h</w:t>
      </w:r>
      <w:r w:rsidRPr="00AD51D7">
        <w:rPr>
          <w:rFonts w:eastAsia="Arial Unicode MS"/>
          <w:sz w:val="28"/>
          <w:szCs w:val="28"/>
        </w:rPr>
        <w:t>/(2mc) = 9,27*10</w:t>
      </w:r>
      <w:r w:rsidRPr="00AD51D7">
        <w:rPr>
          <w:rFonts w:eastAsia="Arial Unicode MS"/>
          <w:sz w:val="28"/>
          <w:szCs w:val="28"/>
          <w:vertAlign w:val="superscript"/>
        </w:rPr>
        <w:t>-24</w:t>
      </w:r>
      <w:r w:rsidRPr="00AD51D7">
        <w:rPr>
          <w:rFonts w:eastAsia="Arial Unicode MS"/>
          <w:sz w:val="28"/>
          <w:szCs w:val="28"/>
        </w:rPr>
        <w:t xml:space="preserve"> А*мІ; ℮- заряд электрона ; m- масса покоя электрона; c-скорость света); g-безразмерная величина (g- фактор Ланде), равная для свободного электрона 2,00232.</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В отсутствии внешнего поля спиновые векторы ориентированны беспорядочно, то есть спиновые состояния вырождены. При наложении внешнего магнитного поля</w:t>
      </w:r>
      <w:r w:rsidR="00AD51D7">
        <w:rPr>
          <w:rFonts w:eastAsia="Arial Unicode MS"/>
          <w:sz w:val="28"/>
          <w:szCs w:val="28"/>
        </w:rPr>
        <w:t xml:space="preserve"> </w:t>
      </w:r>
      <w:r w:rsidRPr="00AD51D7">
        <w:rPr>
          <w:rFonts w:eastAsia="Arial Unicode MS"/>
          <w:sz w:val="28"/>
          <w:szCs w:val="28"/>
        </w:rPr>
        <w:t>В</w:t>
      </w:r>
      <w:r w:rsidR="00AD51D7">
        <w:rPr>
          <w:rFonts w:eastAsia="Arial Unicode MS"/>
          <w:sz w:val="28"/>
          <w:szCs w:val="28"/>
        </w:rPr>
        <w:t xml:space="preserve"> </w:t>
      </w:r>
      <w:r w:rsidRPr="00AD51D7">
        <w:rPr>
          <w:rFonts w:eastAsia="Arial Unicode MS"/>
          <w:sz w:val="28"/>
          <w:szCs w:val="28"/>
        </w:rPr>
        <w:t>гамельтониан взаимодействия</w:t>
      </w:r>
      <w:r w:rsidR="00AD51D7">
        <w:rPr>
          <w:rFonts w:eastAsia="Arial Unicode MS"/>
          <w:sz w:val="28"/>
          <w:szCs w:val="28"/>
        </w:rPr>
        <w:t xml:space="preserve"> </w:t>
      </w:r>
      <w:r w:rsidRPr="00AD51D7">
        <w:rPr>
          <w:rFonts w:eastAsia="Arial Unicode MS"/>
          <w:sz w:val="28"/>
          <w:szCs w:val="28"/>
        </w:rPr>
        <w:t xml:space="preserve">с ним </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32"/>
        </w:rPr>
        <w:t>н</w:t>
      </w:r>
      <w:r w:rsidRPr="00AD51D7">
        <w:rPr>
          <w:rFonts w:eastAsia="Arial Unicode MS"/>
          <w:sz w:val="28"/>
          <w:szCs w:val="28"/>
        </w:rPr>
        <w:t>=­µ</w:t>
      </w:r>
      <w:r w:rsidRPr="00AD51D7">
        <w:rPr>
          <w:rFonts w:eastAsia="Arial Unicode MS"/>
          <w:sz w:val="28"/>
          <w:szCs w:val="28"/>
          <w:vertAlign w:val="subscript"/>
        </w:rPr>
        <w:t>е</w:t>
      </w:r>
      <w:r w:rsidRPr="00AD51D7">
        <w:rPr>
          <w:rFonts w:eastAsia="Arial Unicode MS"/>
          <w:sz w:val="28"/>
          <w:szCs w:val="28"/>
        </w:rPr>
        <w:t>В</w:t>
      </w:r>
      <w:r w:rsidR="00AD51D7">
        <w:rPr>
          <w:rFonts w:eastAsia="Arial Unicode MS"/>
          <w:sz w:val="28"/>
          <w:szCs w:val="28"/>
        </w:rPr>
        <w:t xml:space="preserve"> </w:t>
      </w:r>
      <w:r w:rsidRPr="00AD51D7">
        <w:rPr>
          <w:rFonts w:eastAsia="Arial Unicode MS"/>
          <w:sz w:val="28"/>
          <w:szCs w:val="28"/>
        </w:rPr>
        <w:t>(1)</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запишется в</w:t>
      </w:r>
      <w:r w:rsidR="00AD51D7">
        <w:rPr>
          <w:rFonts w:eastAsia="Arial Unicode MS"/>
          <w:sz w:val="28"/>
          <w:szCs w:val="28"/>
        </w:rPr>
        <w:t xml:space="preserve"> </w:t>
      </w:r>
      <w:r w:rsidRPr="00AD51D7">
        <w:rPr>
          <w:rFonts w:eastAsia="Arial Unicode MS"/>
          <w:sz w:val="28"/>
          <w:szCs w:val="28"/>
        </w:rPr>
        <w:t>виде</w:t>
      </w:r>
      <w:r w:rsidR="00AD51D7">
        <w:rPr>
          <w:rFonts w:eastAsia="Arial Unicode MS"/>
          <w:sz w:val="28"/>
          <w:szCs w:val="28"/>
        </w:rPr>
        <w:t xml:space="preserve"> </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32"/>
        </w:rPr>
        <w:t>н</w:t>
      </w:r>
      <w:r w:rsidRPr="00AD51D7">
        <w:rPr>
          <w:rFonts w:eastAsia="Arial Unicode MS"/>
          <w:sz w:val="28"/>
          <w:szCs w:val="28"/>
        </w:rPr>
        <w:t xml:space="preserve"> =gµВSz</w:t>
      </w:r>
      <w:r w:rsidR="00AD51D7">
        <w:rPr>
          <w:rFonts w:eastAsia="Arial Unicode MS"/>
          <w:sz w:val="28"/>
          <w:szCs w:val="28"/>
        </w:rPr>
        <w:t xml:space="preserve"> </w:t>
      </w:r>
      <w:r w:rsidRPr="00AD51D7">
        <w:rPr>
          <w:rFonts w:eastAsia="Arial Unicode MS"/>
          <w:sz w:val="28"/>
          <w:szCs w:val="28"/>
        </w:rPr>
        <w:t>(2)</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 xml:space="preserve">Ось z совпадает с направлением поля. В общем случае паромагнитной частицей (при одном или нескольких неспаренных электронах) суммарный вектор S связан со спиновым квантовым числом S известным соотношением: </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|S|=</w:t>
      </w:r>
      <w:r w:rsidRPr="00AD51D7">
        <w:rPr>
          <w:rFonts w:eastAsia="Arial Unicode MS"/>
          <w:sz w:val="28"/>
          <w:szCs w:val="28"/>
        </w:rPr>
        <w:object w:dxaOrig="999" w:dyaOrig="400">
          <v:shape id="_x0000_i1026" type="#_x0000_t75" style="width:50.25pt;height:20.25pt" o:ole="">
            <v:imagedata r:id="rId8" o:title=""/>
          </v:shape>
          <o:OLEObject Type="Embed" ProgID="Equation.3" ShapeID="_x0000_i1026" DrawAspect="Content" ObjectID="_1469617622" r:id="rId9"/>
        </w:object>
      </w:r>
      <w:r w:rsidR="00AD51D7">
        <w:rPr>
          <w:rFonts w:eastAsia="Arial Unicode MS"/>
          <w:sz w:val="28"/>
          <w:szCs w:val="28"/>
        </w:rPr>
        <w:t xml:space="preserve"> </w:t>
      </w:r>
      <w:r w:rsidRPr="00AD51D7">
        <w:rPr>
          <w:rFonts w:eastAsia="Arial Unicode MS"/>
          <w:sz w:val="28"/>
          <w:szCs w:val="28"/>
        </w:rPr>
        <w:t>(3)</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 xml:space="preserve">а его проекция, входящая в выражение (3), </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Sz =ħm</w:t>
      </w:r>
      <w:r w:rsidRPr="00AD51D7">
        <w:rPr>
          <w:rFonts w:eastAsia="Arial Unicode MS"/>
          <w:sz w:val="28"/>
          <w:szCs w:val="28"/>
          <w:vertAlign w:val="subscript"/>
        </w:rPr>
        <w:t>s</w:t>
      </w:r>
      <w:r w:rsidRPr="00AD51D7">
        <w:rPr>
          <w:rFonts w:eastAsia="Arial Unicode MS"/>
          <w:sz w:val="28"/>
          <w:szCs w:val="28"/>
        </w:rPr>
        <w:t>,</w:t>
      </w:r>
      <w:r w:rsidR="00AD51D7">
        <w:rPr>
          <w:rFonts w:eastAsia="Arial Unicode MS"/>
          <w:sz w:val="28"/>
          <w:szCs w:val="28"/>
        </w:rPr>
        <w:t xml:space="preserve"> </w:t>
      </w:r>
      <w:r w:rsidRPr="00AD51D7">
        <w:rPr>
          <w:rFonts w:eastAsia="Arial Unicode MS"/>
          <w:sz w:val="28"/>
          <w:szCs w:val="28"/>
        </w:rPr>
        <w:t>(4)</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где ms-квантовое число, которое может принимать значение от –S до +S (как и проекция Sz в единицах ħ), то есть всего (2S+1) значений.</w:t>
      </w:r>
    </w:p>
    <w:p w:rsidR="00A238F3" w:rsidRPr="00AD51D7" w:rsidRDefault="00400F8A" w:rsidP="00AD51D7">
      <w:pPr>
        <w:spacing w:line="360" w:lineRule="auto"/>
        <w:ind w:firstLine="709"/>
        <w:jc w:val="both"/>
        <w:rPr>
          <w:rFonts w:eastAsia="Arial Unicode MS"/>
          <w:sz w:val="28"/>
          <w:szCs w:val="28"/>
        </w:rPr>
      </w:pPr>
      <w:r>
        <w:rPr>
          <w:sz w:val="28"/>
          <w:szCs w:val="24"/>
        </w:rPr>
        <w:pict>
          <v:shape id="_x0000_i1027" type="#_x0000_t75" style="width:142.5pt;height:158.25pt">
            <v:imagedata r:id="rId10" o:title=""/>
          </v:shape>
        </w:pict>
      </w:r>
    </w:p>
    <w:p w:rsidR="00A238F3" w:rsidRDefault="00A238F3" w:rsidP="00AD51D7">
      <w:pPr>
        <w:spacing w:line="360" w:lineRule="auto"/>
        <w:ind w:firstLine="709"/>
        <w:jc w:val="both"/>
        <w:rPr>
          <w:rFonts w:eastAsia="Arial Unicode MS"/>
          <w:sz w:val="28"/>
          <w:szCs w:val="24"/>
        </w:rPr>
      </w:pPr>
      <w:r w:rsidRPr="00AD51D7">
        <w:rPr>
          <w:sz w:val="28"/>
          <w:szCs w:val="24"/>
        </w:rPr>
        <w:t>рис. 1. Расщепление спиновых энергетических уровней электрона в зависимости от индукции внешнего магнитного поля и индуцируемый радиочастотным полем переход</w:t>
      </w:r>
    </w:p>
    <w:p w:rsidR="00AD51D7" w:rsidRPr="00AD51D7" w:rsidRDefault="00AD51D7" w:rsidP="00AD51D7">
      <w:pPr>
        <w:spacing w:line="360" w:lineRule="auto"/>
        <w:ind w:firstLine="709"/>
        <w:jc w:val="both"/>
        <w:rPr>
          <w:rFonts w:eastAsia="Arial Unicode MS"/>
          <w:sz w:val="28"/>
          <w:szCs w:val="24"/>
        </w:rPr>
      </w:pPr>
    </w:p>
    <w:p w:rsidR="00A238F3" w:rsidRPr="00AD51D7" w:rsidRDefault="00400F8A" w:rsidP="00AD51D7">
      <w:pPr>
        <w:spacing w:line="360" w:lineRule="auto"/>
        <w:ind w:firstLine="709"/>
        <w:jc w:val="both"/>
        <w:rPr>
          <w:rFonts w:eastAsia="Arial Unicode MS"/>
          <w:sz w:val="28"/>
          <w:szCs w:val="28"/>
        </w:rPr>
      </w:pPr>
      <w:r>
        <w:rPr>
          <w:sz w:val="28"/>
          <w:szCs w:val="24"/>
        </w:rPr>
        <w:pict>
          <v:shape id="_x0000_i1028" type="#_x0000_t75" style="width:174pt;height:186pt">
            <v:imagedata r:id="rId11" o:title=""/>
          </v:shape>
        </w:pict>
      </w:r>
    </w:p>
    <w:p w:rsidR="00A238F3" w:rsidRPr="00AD51D7" w:rsidRDefault="00A238F3" w:rsidP="00AD51D7">
      <w:pPr>
        <w:spacing w:line="360" w:lineRule="auto"/>
        <w:ind w:firstLine="709"/>
        <w:jc w:val="both"/>
        <w:rPr>
          <w:rFonts w:eastAsia="Arial Unicode MS"/>
          <w:sz w:val="28"/>
          <w:szCs w:val="24"/>
        </w:rPr>
      </w:pPr>
      <w:r w:rsidRPr="00AD51D7">
        <w:rPr>
          <w:sz w:val="28"/>
          <w:szCs w:val="24"/>
        </w:rPr>
        <w:t>рис. 2. Линия спектра поглоще</w:t>
      </w:r>
      <w:r w:rsidRPr="00AD51D7">
        <w:rPr>
          <w:sz w:val="28"/>
          <w:szCs w:val="24"/>
        </w:rPr>
        <w:softHyphen/>
        <w:t>ния ЭПР (а) и кривая первой произ</w:t>
      </w:r>
      <w:r w:rsidRPr="00AD51D7">
        <w:rPr>
          <w:sz w:val="28"/>
          <w:szCs w:val="24"/>
        </w:rPr>
        <w:softHyphen/>
        <w:t>водной спектра ЭПР (б) для лоренцевой формы линии</w:t>
      </w:r>
    </w:p>
    <w:p w:rsidR="00A238F3" w:rsidRPr="00AD51D7" w:rsidRDefault="00A238F3" w:rsidP="00AD51D7">
      <w:pPr>
        <w:spacing w:line="360" w:lineRule="auto"/>
        <w:ind w:firstLine="709"/>
        <w:jc w:val="both"/>
        <w:rPr>
          <w:rFonts w:eastAsia="Arial Unicode MS"/>
          <w:sz w:val="28"/>
          <w:szCs w:val="28"/>
        </w:rPr>
      </w:pPr>
    </w:p>
    <w:p w:rsidR="00A238F3" w:rsidRPr="00AD51D7" w:rsidRDefault="00A238F3" w:rsidP="00AD51D7">
      <w:pPr>
        <w:shd w:val="clear" w:color="auto" w:fill="FFFFFF"/>
        <w:spacing w:line="360" w:lineRule="auto"/>
        <w:ind w:firstLine="709"/>
        <w:jc w:val="both"/>
        <w:rPr>
          <w:sz w:val="28"/>
          <w:szCs w:val="28"/>
        </w:rPr>
      </w:pPr>
      <w:r w:rsidRPr="00AD51D7">
        <w:rPr>
          <w:sz w:val="28"/>
          <w:szCs w:val="28"/>
        </w:rPr>
        <w:t xml:space="preserve">Поскольку при отрицательном заряде </w:t>
      </w:r>
      <w:r w:rsidRPr="00AD51D7">
        <w:rPr>
          <w:sz w:val="28"/>
          <w:szCs w:val="28"/>
        </w:rPr>
        <w:sym w:font="Symbol" w:char="F06D"/>
      </w:r>
      <w:r w:rsidRPr="00AD51D7">
        <w:rPr>
          <w:iCs/>
          <w:sz w:val="28"/>
          <w:szCs w:val="28"/>
          <w:vertAlign w:val="subscript"/>
        </w:rPr>
        <w:t>е</w:t>
      </w:r>
      <w:r w:rsidRPr="00AD51D7">
        <w:rPr>
          <w:iCs/>
          <w:sz w:val="28"/>
          <w:szCs w:val="28"/>
        </w:rPr>
        <w:t xml:space="preserve"> </w:t>
      </w:r>
      <w:r w:rsidRPr="00AD51D7">
        <w:rPr>
          <w:sz w:val="28"/>
          <w:szCs w:val="28"/>
        </w:rPr>
        <w:t xml:space="preserve">отрицателен, </w:t>
      </w:r>
      <w:r w:rsidRPr="00AD51D7">
        <w:rPr>
          <w:sz w:val="28"/>
          <w:szCs w:val="28"/>
        </w:rPr>
        <w:sym w:font="Symbol" w:char="F06D"/>
      </w:r>
      <w:r w:rsidRPr="00AD51D7">
        <w:rPr>
          <w:iCs/>
          <w:sz w:val="28"/>
          <w:szCs w:val="28"/>
          <w:vertAlign w:val="subscript"/>
        </w:rPr>
        <w:t>е</w:t>
      </w:r>
      <w:r w:rsidRPr="00AD51D7">
        <w:rPr>
          <w:iCs/>
          <w:sz w:val="28"/>
          <w:szCs w:val="28"/>
        </w:rPr>
        <w:t xml:space="preserve"> </w:t>
      </w:r>
      <w:r w:rsidRPr="00AD51D7">
        <w:rPr>
          <w:sz w:val="28"/>
          <w:szCs w:val="28"/>
        </w:rPr>
        <w:t xml:space="preserve">выбирается в уравнении (1) положительным. Для одного электрона </w:t>
      </w:r>
      <w:r w:rsidRPr="00AD51D7">
        <w:rPr>
          <w:iCs/>
          <w:sz w:val="28"/>
          <w:szCs w:val="28"/>
          <w:lang w:val="en-US"/>
        </w:rPr>
        <w:t>S</w:t>
      </w:r>
      <w:r w:rsidRPr="00AD51D7">
        <w:rPr>
          <w:iCs/>
          <w:sz w:val="28"/>
          <w:szCs w:val="28"/>
        </w:rPr>
        <w:t xml:space="preserve"> </w:t>
      </w:r>
      <w:r w:rsidRPr="00AD51D7">
        <w:rPr>
          <w:sz w:val="28"/>
          <w:szCs w:val="28"/>
        </w:rPr>
        <w:t xml:space="preserve">= 1/2 и возможны только две ориентации спинового вектора — по полю и против поля, т. е. его проекции на направление поля характеризуются двумя значениями квантового числа </w:t>
      </w:r>
      <w:r w:rsidRPr="00AD51D7">
        <w:rPr>
          <w:iCs/>
          <w:sz w:val="28"/>
          <w:szCs w:val="28"/>
          <w:lang w:val="en-US"/>
        </w:rPr>
        <w:t>m</w:t>
      </w:r>
      <w:r w:rsidRPr="00AD51D7">
        <w:rPr>
          <w:iCs/>
          <w:sz w:val="28"/>
          <w:szCs w:val="28"/>
          <w:vertAlign w:val="subscript"/>
          <w:lang w:val="en-US"/>
        </w:rPr>
        <w:t>s</w:t>
      </w:r>
      <w:r w:rsidRPr="00AD51D7">
        <w:rPr>
          <w:iCs/>
          <w:sz w:val="28"/>
          <w:szCs w:val="28"/>
        </w:rPr>
        <w:t xml:space="preserve"> = </w:t>
      </w:r>
      <w:r w:rsidRPr="00AD51D7">
        <w:rPr>
          <w:sz w:val="28"/>
          <w:szCs w:val="28"/>
        </w:rPr>
        <w:t>±1/2.</w:t>
      </w:r>
    </w:p>
    <w:p w:rsidR="00A238F3" w:rsidRPr="00AD51D7" w:rsidRDefault="00A238F3" w:rsidP="00AD51D7">
      <w:pPr>
        <w:shd w:val="clear" w:color="auto" w:fill="FFFFFF"/>
        <w:spacing w:line="360" w:lineRule="auto"/>
        <w:ind w:firstLine="709"/>
        <w:jc w:val="both"/>
        <w:rPr>
          <w:sz w:val="28"/>
          <w:szCs w:val="28"/>
        </w:rPr>
      </w:pPr>
      <w:r w:rsidRPr="00AD51D7">
        <w:rPr>
          <w:sz w:val="28"/>
          <w:szCs w:val="28"/>
        </w:rPr>
        <w:t>Соответствующие энергетические состояния, или зеемановские уровни, записываются в виде</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Е=</w:t>
      </w:r>
      <w:r w:rsidRPr="00AD51D7">
        <w:rPr>
          <w:rFonts w:eastAsia="Arial Unicode MS"/>
          <w:sz w:val="28"/>
          <w:szCs w:val="28"/>
          <w:lang w:val="en-US"/>
        </w:rPr>
        <w:t>g</w:t>
      </w:r>
      <w:r w:rsidRPr="00AD51D7">
        <w:rPr>
          <w:sz w:val="28"/>
          <w:szCs w:val="28"/>
        </w:rPr>
        <w:sym w:font="Symbol" w:char="F06D"/>
      </w:r>
      <w:r w:rsidRPr="00AD51D7">
        <w:rPr>
          <w:sz w:val="28"/>
          <w:szCs w:val="28"/>
          <w:vertAlign w:val="subscript"/>
          <w:lang w:val="en-US"/>
        </w:rPr>
        <w:t>B</w:t>
      </w:r>
      <w:r w:rsidRPr="00AD51D7">
        <w:rPr>
          <w:sz w:val="28"/>
          <w:szCs w:val="28"/>
          <w:vertAlign w:val="subscript"/>
        </w:rPr>
        <w:t xml:space="preserve"> </w:t>
      </w:r>
      <w:r w:rsidRPr="00AD51D7">
        <w:rPr>
          <w:sz w:val="28"/>
          <w:szCs w:val="28"/>
          <w:lang w:val="en-US"/>
        </w:rPr>
        <w:t>Bm</w:t>
      </w:r>
      <w:r w:rsidRPr="00AD51D7">
        <w:rPr>
          <w:sz w:val="28"/>
          <w:szCs w:val="28"/>
          <w:vertAlign w:val="subscript"/>
          <w:lang w:val="en-US"/>
        </w:rPr>
        <w:t>s</w:t>
      </w:r>
      <w:r w:rsidRPr="00AD51D7">
        <w:rPr>
          <w:sz w:val="28"/>
          <w:szCs w:val="28"/>
          <w:vertAlign w:val="subscript"/>
        </w:rPr>
        <w:t xml:space="preserve"> </w:t>
      </w:r>
      <w:r w:rsidRPr="00AD51D7">
        <w:rPr>
          <w:sz w:val="28"/>
          <w:szCs w:val="28"/>
        </w:rPr>
        <w:tab/>
      </w:r>
      <w:r w:rsidRPr="00AD51D7">
        <w:rPr>
          <w:sz w:val="28"/>
          <w:szCs w:val="28"/>
        </w:rPr>
        <w:tab/>
      </w:r>
      <w:r w:rsidRPr="00AD51D7">
        <w:rPr>
          <w:sz w:val="28"/>
          <w:szCs w:val="28"/>
        </w:rPr>
        <w:tab/>
      </w:r>
      <w:r w:rsidRPr="00AD51D7">
        <w:rPr>
          <w:sz w:val="28"/>
          <w:szCs w:val="28"/>
        </w:rPr>
        <w:tab/>
        <w:t>(6)</w:t>
      </w:r>
    </w:p>
    <w:p w:rsidR="00A238F3" w:rsidRPr="00AD51D7" w:rsidRDefault="00A238F3" w:rsidP="00AD51D7">
      <w:pPr>
        <w:shd w:val="clear" w:color="auto" w:fill="FFFFFF"/>
        <w:spacing w:line="360" w:lineRule="auto"/>
        <w:ind w:firstLine="709"/>
        <w:jc w:val="both"/>
        <w:rPr>
          <w:rFonts w:eastAsia="Arial Unicode MS"/>
          <w:sz w:val="28"/>
          <w:szCs w:val="28"/>
        </w:rPr>
      </w:pPr>
      <w:r w:rsidRPr="00AD51D7">
        <w:rPr>
          <w:sz w:val="28"/>
          <w:szCs w:val="28"/>
        </w:rPr>
        <w:t xml:space="preserve">Из-за разных знаков </w:t>
      </w:r>
      <w:r w:rsidRPr="00AD51D7">
        <w:rPr>
          <w:sz w:val="28"/>
          <w:szCs w:val="28"/>
        </w:rPr>
        <w:sym w:font="Symbol" w:char="F06D"/>
      </w:r>
      <w:r w:rsidRPr="00AD51D7">
        <w:rPr>
          <w:iCs/>
          <w:sz w:val="28"/>
          <w:szCs w:val="28"/>
          <w:vertAlign w:val="subscript"/>
        </w:rPr>
        <w:t>е</w:t>
      </w:r>
      <w:r w:rsidRPr="00AD51D7">
        <w:rPr>
          <w:iCs/>
          <w:sz w:val="28"/>
          <w:szCs w:val="28"/>
        </w:rPr>
        <w:t xml:space="preserve"> </w:t>
      </w:r>
      <w:r w:rsidRPr="00AD51D7">
        <w:rPr>
          <w:sz w:val="28"/>
          <w:szCs w:val="28"/>
        </w:rPr>
        <w:t xml:space="preserve">и </w:t>
      </w:r>
      <w:r w:rsidRPr="00AD51D7">
        <w:rPr>
          <w:sz w:val="28"/>
          <w:szCs w:val="28"/>
        </w:rPr>
        <w:sym w:font="Symbol" w:char="F06D"/>
      </w:r>
      <w:r w:rsidRPr="00AD51D7">
        <w:rPr>
          <w:iCs/>
          <w:sz w:val="28"/>
          <w:szCs w:val="28"/>
          <w:vertAlign w:val="subscript"/>
          <w:lang w:val="en-US"/>
        </w:rPr>
        <w:t>n</w:t>
      </w:r>
      <w:r w:rsidR="00AD51D7">
        <w:rPr>
          <w:iCs/>
          <w:sz w:val="28"/>
          <w:szCs w:val="28"/>
          <w:vertAlign w:val="subscript"/>
        </w:rPr>
        <w:t xml:space="preserve"> </w:t>
      </w:r>
      <w:r w:rsidRPr="00AD51D7">
        <w:rPr>
          <w:rFonts w:eastAsia="Arial Unicode MS"/>
          <w:sz w:val="28"/>
          <w:szCs w:val="28"/>
        </w:rPr>
        <w:t>состояние с более низкой энергией взаимодействия с полем у электрона в отличие от протона соответствует ms=1/2 и обозначается волновой функцией состояния |β&gt;. Состоянию с более высоким значением энергии соответствует m</w:t>
      </w:r>
      <w:r w:rsidRPr="00AD51D7">
        <w:rPr>
          <w:rFonts w:eastAsia="Arial Unicode MS"/>
          <w:sz w:val="28"/>
          <w:szCs w:val="28"/>
          <w:vertAlign w:val="subscript"/>
        </w:rPr>
        <w:t>s</w:t>
      </w:r>
      <w:r w:rsidRPr="00AD51D7">
        <w:rPr>
          <w:rFonts w:eastAsia="Arial Unicode MS"/>
          <w:sz w:val="28"/>
          <w:szCs w:val="28"/>
        </w:rPr>
        <w:t xml:space="preserve"> = +1/2 и оно описывается волновой функцией |α&gt;. Эти уровни показаны на рис. 1. Переходы между ними могут индуцироваться, как и в ЯМР, переменным радиочастотным полем, направленным перпендикулярно постоянному внешнему магнитному полю, но</w:t>
      </w:r>
      <w:r w:rsidR="00AD51D7">
        <w:rPr>
          <w:rFonts w:eastAsia="Arial Unicode MS"/>
          <w:sz w:val="28"/>
          <w:szCs w:val="28"/>
        </w:rPr>
        <w:t xml:space="preserve"> </w:t>
      </w:r>
      <w:r w:rsidRPr="00AD51D7">
        <w:rPr>
          <w:rFonts w:eastAsia="Arial Unicode MS"/>
          <w:sz w:val="28"/>
          <w:szCs w:val="28"/>
        </w:rPr>
        <w:t>в</w:t>
      </w:r>
      <w:r w:rsidR="00AD51D7">
        <w:rPr>
          <w:rFonts w:eastAsia="Arial Unicode MS"/>
          <w:sz w:val="28"/>
          <w:szCs w:val="28"/>
        </w:rPr>
        <w:t xml:space="preserve"> </w:t>
      </w:r>
      <w:r w:rsidRPr="00AD51D7">
        <w:rPr>
          <w:rFonts w:eastAsia="Arial Unicode MS"/>
          <w:sz w:val="28"/>
          <w:szCs w:val="28"/>
        </w:rPr>
        <w:t>частотном диапазоне на три порядка выше, чем</w:t>
      </w:r>
      <w:r w:rsidR="00AD51D7">
        <w:rPr>
          <w:rFonts w:eastAsia="Arial Unicode MS"/>
          <w:sz w:val="28"/>
          <w:szCs w:val="28"/>
        </w:rPr>
        <w:t xml:space="preserve"> </w:t>
      </w:r>
      <w:r w:rsidRPr="00AD51D7">
        <w:rPr>
          <w:rFonts w:eastAsia="Arial Unicode MS"/>
          <w:sz w:val="28"/>
          <w:szCs w:val="28"/>
        </w:rPr>
        <w:t>в ЯМР, то есть в сантиметровом (миллиметровом) диапазоне длин волн.</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Условием магнитного резонанса является совпадение разности энергий уровней, между которыми происходит переход, зависящий от внешнего поля B, с энергией кванта электромагнитного излучения, то есть</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∆E=2µ</w:t>
      </w:r>
      <w:r w:rsidRPr="00AD51D7">
        <w:rPr>
          <w:rFonts w:eastAsia="Arial Unicode MS"/>
          <w:sz w:val="28"/>
          <w:szCs w:val="28"/>
          <w:vertAlign w:val="subscript"/>
          <w:lang w:val="en-US"/>
        </w:rPr>
        <w:t>e</w:t>
      </w:r>
      <w:r w:rsidRPr="00AD51D7">
        <w:rPr>
          <w:rFonts w:eastAsia="Arial Unicode MS"/>
          <w:sz w:val="28"/>
          <w:szCs w:val="28"/>
        </w:rPr>
        <w:t xml:space="preserve">B= </w:t>
      </w:r>
      <w:r w:rsidRPr="00AD51D7">
        <w:rPr>
          <w:rFonts w:eastAsia="Arial Unicode MS"/>
          <w:sz w:val="28"/>
          <w:szCs w:val="28"/>
          <w:lang w:val="en-US"/>
        </w:rPr>
        <w:t>g</w:t>
      </w:r>
      <w:r w:rsidRPr="00AD51D7">
        <w:rPr>
          <w:sz w:val="28"/>
          <w:szCs w:val="28"/>
        </w:rPr>
        <w:sym w:font="Symbol" w:char="F06D"/>
      </w:r>
      <w:r w:rsidRPr="00AD51D7">
        <w:rPr>
          <w:sz w:val="28"/>
          <w:szCs w:val="28"/>
          <w:vertAlign w:val="subscript"/>
          <w:lang w:val="en-US"/>
        </w:rPr>
        <w:t>B</w:t>
      </w:r>
      <w:r w:rsidRPr="00AD51D7">
        <w:rPr>
          <w:sz w:val="28"/>
          <w:szCs w:val="28"/>
          <w:vertAlign w:val="subscript"/>
        </w:rPr>
        <w:t xml:space="preserve"> </w:t>
      </w:r>
      <w:r w:rsidRPr="00AD51D7">
        <w:rPr>
          <w:sz w:val="28"/>
          <w:szCs w:val="28"/>
          <w:lang w:val="en-US"/>
        </w:rPr>
        <w:t>B</w:t>
      </w:r>
      <w:r w:rsidRPr="00AD51D7">
        <w:rPr>
          <w:sz w:val="28"/>
          <w:szCs w:val="28"/>
        </w:rPr>
        <w:t>=</w:t>
      </w:r>
      <w:r w:rsidRPr="00AD51D7">
        <w:rPr>
          <w:sz w:val="28"/>
          <w:szCs w:val="28"/>
          <w:lang w:val="en-US"/>
        </w:rPr>
        <w:t>hv</w:t>
      </w:r>
      <w:r w:rsidR="00AD51D7">
        <w:rPr>
          <w:rFonts w:eastAsia="Arial Unicode MS"/>
          <w:sz w:val="28"/>
          <w:szCs w:val="28"/>
        </w:rPr>
        <w:t xml:space="preserve"> </w:t>
      </w:r>
      <w:r w:rsidRPr="00AD51D7">
        <w:rPr>
          <w:rFonts w:eastAsia="Arial Unicode MS"/>
          <w:sz w:val="28"/>
          <w:szCs w:val="28"/>
        </w:rPr>
        <w:t>(7)</w:t>
      </w:r>
    </w:p>
    <w:p w:rsidR="00A238F3" w:rsidRPr="00AD51D7" w:rsidRDefault="00A238F3" w:rsidP="00AD51D7">
      <w:pPr>
        <w:spacing w:line="360" w:lineRule="auto"/>
        <w:ind w:firstLine="709"/>
        <w:jc w:val="both"/>
        <w:rPr>
          <w:rFonts w:eastAsia="Arial Unicode MS"/>
          <w:sz w:val="28"/>
          <w:szCs w:val="28"/>
        </w:rPr>
      </w:pPr>
      <w:r w:rsidRPr="00AD51D7">
        <w:rPr>
          <w:rFonts w:eastAsia="Arial Unicode MS"/>
          <w:sz w:val="28"/>
          <w:szCs w:val="28"/>
        </w:rPr>
        <w:t>Для достижения этого условия используют обычно развертку по полю, то есть варьирование B при постоянной частоте излучения (</w:t>
      </w:r>
      <w:r w:rsidRPr="00AD51D7">
        <w:rPr>
          <w:rFonts w:eastAsia="Arial Unicode MS"/>
          <w:sz w:val="28"/>
          <w:szCs w:val="28"/>
          <w:lang w:val="en-US"/>
        </w:rPr>
        <w:t>v</w:t>
      </w:r>
      <w:r w:rsidRPr="00AD51D7">
        <w:rPr>
          <w:rFonts w:eastAsia="Arial Unicode MS"/>
          <w:sz w:val="28"/>
          <w:szCs w:val="28"/>
        </w:rPr>
        <w:t>=</w:t>
      </w:r>
      <w:r w:rsidRPr="00AD51D7">
        <w:rPr>
          <w:rFonts w:eastAsia="Arial Unicode MS"/>
          <w:sz w:val="28"/>
          <w:szCs w:val="28"/>
          <w:lang w:val="en-US"/>
        </w:rPr>
        <w:t>const</w:t>
      </w:r>
      <w:r w:rsidRPr="00AD51D7">
        <w:rPr>
          <w:rFonts w:eastAsia="Arial Unicode MS"/>
          <w:sz w:val="28"/>
          <w:szCs w:val="28"/>
        </w:rPr>
        <w:t>). Резонансный сигнал в спектре ЭПР обычно регистрируется</w:t>
      </w:r>
      <w:r w:rsidR="00AD51D7">
        <w:rPr>
          <w:rFonts w:eastAsia="Arial Unicode MS"/>
          <w:sz w:val="28"/>
          <w:szCs w:val="28"/>
        </w:rPr>
        <w:t xml:space="preserve"> </w:t>
      </w:r>
      <w:r w:rsidRPr="00AD51D7">
        <w:rPr>
          <w:rFonts w:eastAsia="Arial Unicode MS"/>
          <w:sz w:val="28"/>
          <w:szCs w:val="28"/>
        </w:rPr>
        <w:t>в виде зависимости от напряженности поля первой производной</w:t>
      </w:r>
      <w:r w:rsidR="00AD51D7">
        <w:rPr>
          <w:rFonts w:eastAsia="Arial Unicode MS"/>
          <w:sz w:val="28"/>
          <w:szCs w:val="28"/>
        </w:rPr>
        <w:t xml:space="preserve"> </w:t>
      </w:r>
      <w:r w:rsidRPr="00AD51D7">
        <w:rPr>
          <w:rFonts w:eastAsia="Arial Unicode MS"/>
          <w:sz w:val="28"/>
          <w:szCs w:val="28"/>
        </w:rPr>
        <w:t>интенсивности</w:t>
      </w:r>
      <w:r w:rsidR="00AD51D7">
        <w:rPr>
          <w:rFonts w:eastAsia="Arial Unicode MS"/>
          <w:sz w:val="28"/>
          <w:szCs w:val="28"/>
        </w:rPr>
        <w:t xml:space="preserve"> </w:t>
      </w:r>
      <w:r w:rsidRPr="00AD51D7">
        <w:rPr>
          <w:rFonts w:eastAsia="Arial Unicode MS"/>
          <w:sz w:val="28"/>
          <w:szCs w:val="28"/>
        </w:rPr>
        <w:t>спектра поглощения, как это показано на рисунке 2, а, б, что позволяет</w:t>
      </w:r>
      <w:r w:rsidR="00AD51D7">
        <w:rPr>
          <w:rFonts w:eastAsia="Arial Unicode MS"/>
          <w:sz w:val="28"/>
          <w:szCs w:val="28"/>
        </w:rPr>
        <w:t xml:space="preserve"> </w:t>
      </w:r>
      <w:r w:rsidRPr="00AD51D7">
        <w:rPr>
          <w:rFonts w:eastAsia="Arial Unicode MS"/>
          <w:sz w:val="28"/>
          <w:szCs w:val="28"/>
        </w:rPr>
        <w:t>лучше выявить особенности и разрешить структуру спектра.</w:t>
      </w:r>
    </w:p>
    <w:p w:rsidR="000618EB" w:rsidRPr="00AD51D7" w:rsidRDefault="00A238F3" w:rsidP="00AD51D7">
      <w:pPr>
        <w:pStyle w:val="1"/>
        <w:spacing w:before="0" w:after="0" w:line="360" w:lineRule="auto"/>
        <w:ind w:firstLine="709"/>
        <w:jc w:val="center"/>
        <w:rPr>
          <w:rFonts w:ascii="Times New Roman" w:eastAsia="Arial Unicode MS" w:hAnsi="Times New Roman"/>
          <w:sz w:val="28"/>
          <w:szCs w:val="28"/>
        </w:rPr>
      </w:pPr>
      <w:r w:rsidRPr="00AD51D7">
        <w:rPr>
          <w:rFonts w:ascii="Times New Roman" w:hAnsi="Times New Roman"/>
          <w:b w:val="0"/>
          <w:sz w:val="28"/>
          <w:szCs w:val="28"/>
        </w:rPr>
        <w:br w:type="page"/>
      </w:r>
      <w:bookmarkStart w:id="2" w:name="_Toc106807384"/>
      <w:r w:rsidR="000618EB" w:rsidRPr="00AD51D7">
        <w:rPr>
          <w:rFonts w:ascii="Times New Roman" w:eastAsia="Arial Unicode MS" w:hAnsi="Times New Roman"/>
          <w:sz w:val="28"/>
          <w:szCs w:val="28"/>
        </w:rPr>
        <w:t>2. Положение резонансного сигнала и g- фактор</w:t>
      </w:r>
      <w:bookmarkEnd w:id="2"/>
    </w:p>
    <w:p w:rsidR="00AD51D7" w:rsidRDefault="00AD51D7" w:rsidP="00AD51D7">
      <w:pPr>
        <w:spacing w:line="360" w:lineRule="auto"/>
        <w:ind w:firstLine="709"/>
        <w:jc w:val="both"/>
        <w:rPr>
          <w:rFonts w:eastAsia="Arial Unicode MS"/>
          <w:sz w:val="28"/>
          <w:szCs w:val="28"/>
        </w:rPr>
      </w:pP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В качестве параметра, определяющего положение линии резонансного поглощения в спектре ЭПР, можно рассматривать так называемый спектроскопический фактор расщепления Ланде или g-фактор, равный отношению электронного магнитного момента к полному угловому моменту.</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В теоретической спектроскопии для свободных атомов (в газовой фазе) получено следующее выражение этого фактора:</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object w:dxaOrig="3460" w:dyaOrig="660">
          <v:shape id="_x0000_i1029" type="#_x0000_t75" style="width:173.25pt;height:33pt" o:ole="">
            <v:imagedata r:id="rId12" o:title=""/>
          </v:shape>
          <o:OLEObject Type="Embed" ProgID="Equation.3" ShapeID="_x0000_i1029" DrawAspect="Content" ObjectID="_1469617623" r:id="rId13"/>
        </w:object>
      </w:r>
      <w:r w:rsidRPr="00AD51D7">
        <w:rPr>
          <w:rFonts w:eastAsia="Arial Unicode MS"/>
          <w:sz w:val="28"/>
          <w:szCs w:val="28"/>
        </w:rPr>
        <w:t xml:space="preserve">, </w:t>
      </w:r>
      <w:r w:rsidRPr="00AD51D7">
        <w:rPr>
          <w:rFonts w:eastAsia="Arial Unicode MS"/>
          <w:sz w:val="28"/>
          <w:szCs w:val="28"/>
        </w:rPr>
        <w:tab/>
      </w:r>
      <w:r w:rsidRPr="00AD51D7">
        <w:rPr>
          <w:rFonts w:eastAsia="Arial Unicode MS"/>
          <w:sz w:val="28"/>
          <w:szCs w:val="28"/>
        </w:rPr>
        <w:tab/>
      </w:r>
      <w:r w:rsidRPr="00AD51D7">
        <w:rPr>
          <w:rFonts w:eastAsia="Arial Unicode MS"/>
          <w:sz w:val="28"/>
          <w:szCs w:val="28"/>
        </w:rPr>
        <w:tab/>
      </w:r>
      <w:r w:rsidRPr="00AD51D7">
        <w:rPr>
          <w:rFonts w:eastAsia="Arial Unicode MS"/>
          <w:sz w:val="28"/>
          <w:szCs w:val="28"/>
        </w:rPr>
        <w:tab/>
        <w:t>(8)</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 xml:space="preserve">где </w:t>
      </w:r>
      <w:r w:rsidRPr="00AD51D7">
        <w:rPr>
          <w:rFonts w:eastAsia="Arial Unicode MS"/>
          <w:sz w:val="28"/>
          <w:szCs w:val="28"/>
          <w:lang w:val="en-US"/>
        </w:rPr>
        <w:t>S</w:t>
      </w:r>
      <w:r w:rsidRPr="00AD51D7">
        <w:rPr>
          <w:rFonts w:eastAsia="Arial Unicode MS"/>
          <w:sz w:val="28"/>
          <w:szCs w:val="28"/>
        </w:rPr>
        <w:t xml:space="preserve">-суммарный спин (спиновое число); </w:t>
      </w:r>
      <w:r w:rsidRPr="00AD51D7">
        <w:rPr>
          <w:rFonts w:eastAsia="Arial Unicode MS"/>
          <w:sz w:val="28"/>
          <w:szCs w:val="28"/>
          <w:lang w:val="en-US"/>
        </w:rPr>
        <w:t>L</w:t>
      </w:r>
      <w:r w:rsidRPr="00AD51D7">
        <w:rPr>
          <w:rFonts w:eastAsia="Arial Unicode MS"/>
          <w:sz w:val="28"/>
          <w:szCs w:val="28"/>
        </w:rPr>
        <w:t xml:space="preserve">-суммарный орбитальный момент; </w:t>
      </w:r>
      <w:r w:rsidRPr="00AD51D7">
        <w:rPr>
          <w:rFonts w:eastAsia="Arial Unicode MS"/>
          <w:sz w:val="28"/>
          <w:szCs w:val="28"/>
          <w:lang w:val="en-US"/>
        </w:rPr>
        <w:t>J</w:t>
      </w:r>
      <w:r w:rsidRPr="00AD51D7">
        <w:rPr>
          <w:rFonts w:eastAsia="Arial Unicode MS"/>
          <w:sz w:val="28"/>
          <w:szCs w:val="28"/>
        </w:rPr>
        <w:t>-полный угловой момент. При рассел-саундерской</w:t>
      </w:r>
      <w:r w:rsidR="00AD51D7">
        <w:rPr>
          <w:rFonts w:eastAsia="Arial Unicode MS"/>
          <w:sz w:val="28"/>
          <w:szCs w:val="28"/>
        </w:rPr>
        <w:t xml:space="preserve"> </w:t>
      </w:r>
      <w:r w:rsidRPr="00AD51D7">
        <w:rPr>
          <w:rFonts w:eastAsia="Arial Unicode MS"/>
          <w:sz w:val="28"/>
          <w:szCs w:val="28"/>
        </w:rPr>
        <w:t>спин-орбитальной (</w:t>
      </w:r>
      <w:r w:rsidRPr="00AD51D7">
        <w:rPr>
          <w:rFonts w:eastAsia="Arial Unicode MS"/>
          <w:sz w:val="28"/>
          <w:szCs w:val="28"/>
          <w:lang w:val="en-US"/>
        </w:rPr>
        <w:t>LS</w:t>
      </w:r>
      <w:r w:rsidRPr="00AD51D7">
        <w:rPr>
          <w:rFonts w:eastAsia="Arial Unicode MS"/>
          <w:sz w:val="28"/>
          <w:szCs w:val="28"/>
        </w:rPr>
        <w:t>) связи он принимает значения</w:t>
      </w:r>
      <w:r w:rsidR="00AD51D7">
        <w:rPr>
          <w:rFonts w:eastAsia="Arial Unicode MS"/>
          <w:sz w:val="28"/>
          <w:szCs w:val="28"/>
        </w:rPr>
        <w:t xml:space="preserve"> </w:t>
      </w:r>
      <w:r w:rsidRPr="00AD51D7">
        <w:rPr>
          <w:rFonts w:eastAsia="Arial Unicode MS"/>
          <w:sz w:val="28"/>
          <w:szCs w:val="28"/>
        </w:rPr>
        <w:t>от |</w:t>
      </w:r>
      <w:r w:rsidRPr="00AD51D7">
        <w:rPr>
          <w:rFonts w:eastAsia="Arial Unicode MS"/>
          <w:sz w:val="28"/>
          <w:szCs w:val="28"/>
          <w:lang w:val="en-US"/>
        </w:rPr>
        <w:t>L</w:t>
      </w:r>
      <w:r w:rsidRPr="00AD51D7">
        <w:rPr>
          <w:rFonts w:eastAsia="Arial Unicode MS"/>
          <w:sz w:val="28"/>
          <w:szCs w:val="28"/>
        </w:rPr>
        <w:t>+</w:t>
      </w:r>
      <w:r w:rsidRPr="00AD51D7">
        <w:rPr>
          <w:rFonts w:eastAsia="Arial Unicode MS"/>
          <w:sz w:val="28"/>
          <w:szCs w:val="28"/>
          <w:lang w:val="en-US"/>
        </w:rPr>
        <w:t>S</w:t>
      </w:r>
      <w:r w:rsidRPr="00AD51D7">
        <w:rPr>
          <w:rFonts w:eastAsia="Arial Unicode MS"/>
          <w:sz w:val="28"/>
          <w:szCs w:val="28"/>
        </w:rPr>
        <w:t>| до |</w:t>
      </w:r>
      <w:r w:rsidRPr="00AD51D7">
        <w:rPr>
          <w:rFonts w:eastAsia="Arial Unicode MS"/>
          <w:sz w:val="28"/>
          <w:szCs w:val="28"/>
          <w:lang w:val="en-US"/>
        </w:rPr>
        <w:t>L</w:t>
      </w:r>
      <w:r w:rsidRPr="00AD51D7">
        <w:rPr>
          <w:rFonts w:eastAsia="Arial Unicode MS"/>
          <w:sz w:val="28"/>
          <w:szCs w:val="28"/>
        </w:rPr>
        <w:t>-</w:t>
      </w:r>
      <w:r w:rsidRPr="00AD51D7">
        <w:rPr>
          <w:rFonts w:eastAsia="Arial Unicode MS"/>
          <w:sz w:val="28"/>
          <w:szCs w:val="28"/>
          <w:lang w:val="en-US"/>
        </w:rPr>
        <w:t>S</w:t>
      </w:r>
      <w:r w:rsidRPr="00AD51D7">
        <w:rPr>
          <w:rFonts w:eastAsia="Arial Unicode MS"/>
          <w:sz w:val="28"/>
          <w:szCs w:val="28"/>
        </w:rPr>
        <w:t>|.</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Чисто спиновое значение g-фактора для свободного электрона (</w:t>
      </w:r>
      <w:r w:rsidRPr="00AD51D7">
        <w:rPr>
          <w:rFonts w:eastAsia="Arial Unicode MS"/>
          <w:sz w:val="28"/>
          <w:szCs w:val="28"/>
          <w:lang w:val="en-US"/>
        </w:rPr>
        <w:t>S</w:t>
      </w:r>
      <w:r w:rsidRPr="00AD51D7">
        <w:rPr>
          <w:rFonts w:eastAsia="Arial Unicode MS"/>
          <w:sz w:val="28"/>
          <w:szCs w:val="28"/>
        </w:rPr>
        <w:t xml:space="preserve">=1/2, </w:t>
      </w:r>
      <w:r w:rsidRPr="00AD51D7">
        <w:rPr>
          <w:rFonts w:eastAsia="Arial Unicode MS"/>
          <w:sz w:val="28"/>
          <w:szCs w:val="28"/>
          <w:lang w:val="en-US"/>
        </w:rPr>
        <w:t>L</w:t>
      </w:r>
      <w:r w:rsidRPr="00AD51D7">
        <w:rPr>
          <w:rFonts w:eastAsia="Arial Unicode MS"/>
          <w:sz w:val="28"/>
          <w:szCs w:val="28"/>
        </w:rPr>
        <w:t xml:space="preserve">=0, </w:t>
      </w:r>
      <w:r w:rsidRPr="00AD51D7">
        <w:rPr>
          <w:rFonts w:eastAsia="Arial Unicode MS"/>
          <w:sz w:val="28"/>
          <w:szCs w:val="28"/>
          <w:lang w:val="en-US"/>
        </w:rPr>
        <w:t>J</w:t>
      </w:r>
      <w:r w:rsidRPr="00AD51D7">
        <w:rPr>
          <w:rFonts w:eastAsia="Arial Unicode MS"/>
          <w:sz w:val="28"/>
          <w:szCs w:val="28"/>
        </w:rPr>
        <w:t>=1/2) по формуле (8) получается</w:t>
      </w:r>
      <w:r w:rsidR="00AD51D7">
        <w:rPr>
          <w:rFonts w:eastAsia="Arial Unicode MS"/>
          <w:sz w:val="28"/>
          <w:szCs w:val="28"/>
        </w:rPr>
        <w:t xml:space="preserve"> </w:t>
      </w:r>
      <w:r w:rsidRPr="00AD51D7">
        <w:rPr>
          <w:rFonts w:eastAsia="Arial Unicode MS"/>
          <w:sz w:val="28"/>
          <w:szCs w:val="28"/>
        </w:rPr>
        <w:t>равным g</w:t>
      </w:r>
      <w:r w:rsidRPr="00AD51D7">
        <w:rPr>
          <w:rFonts w:eastAsia="Arial Unicode MS"/>
          <w:sz w:val="28"/>
          <w:szCs w:val="28"/>
          <w:vertAlign w:val="subscript"/>
        </w:rPr>
        <w:t>0</w:t>
      </w:r>
      <w:r w:rsidRPr="00AD51D7">
        <w:rPr>
          <w:rFonts w:eastAsia="Arial Unicode MS"/>
          <w:sz w:val="28"/>
          <w:szCs w:val="28"/>
        </w:rPr>
        <w:t>=2, а приведенное выше более точное значение 2,00232 содержит релятивистскую поправку. Для неспаренного электрона во многих свободных радикалах g-фактор также близок к этому значению и может отличаться от него только во втором или даже третьем знаке после запятой, но вообще, например, у соединений переходных металлов и других парамагнитных систем, значения g-фактора меняются довольно в широких пределах (до нескольких единиц).</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Отклонение g-фактора ∆g от чисто спинового значения, обусловленное</w:t>
      </w:r>
      <w:r w:rsidR="00AD51D7">
        <w:rPr>
          <w:rFonts w:eastAsia="Arial Unicode MS"/>
          <w:sz w:val="28"/>
          <w:szCs w:val="28"/>
        </w:rPr>
        <w:t xml:space="preserve"> </w:t>
      </w:r>
      <w:r w:rsidRPr="00AD51D7">
        <w:rPr>
          <w:rFonts w:eastAsia="Arial Unicode MS"/>
          <w:sz w:val="28"/>
          <w:szCs w:val="28"/>
        </w:rPr>
        <w:t>спин-орбитальной</w:t>
      </w:r>
      <w:r w:rsidR="00AD51D7">
        <w:rPr>
          <w:rFonts w:eastAsia="Arial Unicode MS"/>
          <w:sz w:val="28"/>
          <w:szCs w:val="28"/>
        </w:rPr>
        <w:t xml:space="preserve"> </w:t>
      </w:r>
      <w:r w:rsidRPr="00AD51D7">
        <w:rPr>
          <w:rFonts w:eastAsia="Arial Unicode MS"/>
          <w:sz w:val="28"/>
          <w:szCs w:val="28"/>
        </w:rPr>
        <w:t>связью, может быть как отрицательным, так и положительным. Оно тем больше по абсолютной величине, чем сильнее спин орбитальное взаимодействие: возрастает, например, с увеличением порядкового номера элемента и уменьшением ∆</w:t>
      </w:r>
      <w:r w:rsidRPr="00AD51D7">
        <w:rPr>
          <w:rFonts w:eastAsia="Arial Unicode MS"/>
          <w:sz w:val="28"/>
          <w:szCs w:val="28"/>
          <w:lang w:val="en-US"/>
        </w:rPr>
        <w:t>E</w:t>
      </w:r>
      <w:r w:rsidRPr="00AD51D7">
        <w:rPr>
          <w:rFonts w:eastAsia="Arial Unicode MS"/>
          <w:sz w:val="28"/>
          <w:szCs w:val="28"/>
        </w:rPr>
        <w:t xml:space="preserve"> уровней, между которыми происходит переход. Приложенное внешнее магнитное поле</w:t>
      </w:r>
      <w:r w:rsidR="00AD51D7">
        <w:rPr>
          <w:rFonts w:eastAsia="Arial Unicode MS"/>
          <w:sz w:val="28"/>
          <w:szCs w:val="28"/>
        </w:rPr>
        <w:t xml:space="preserve"> </w:t>
      </w:r>
      <w:r w:rsidRPr="00AD51D7">
        <w:rPr>
          <w:rFonts w:eastAsia="Arial Unicode MS"/>
          <w:sz w:val="28"/>
          <w:szCs w:val="28"/>
        </w:rPr>
        <w:t>Ввнеш</w:t>
      </w:r>
      <w:r w:rsidR="00AD51D7">
        <w:rPr>
          <w:rFonts w:eastAsia="Arial Unicode MS"/>
          <w:sz w:val="28"/>
          <w:szCs w:val="28"/>
        </w:rPr>
        <w:t xml:space="preserve"> </w:t>
      </w:r>
      <w:r w:rsidRPr="00AD51D7">
        <w:rPr>
          <w:rFonts w:eastAsia="Arial Unicode MS"/>
          <w:sz w:val="28"/>
          <w:szCs w:val="28"/>
        </w:rPr>
        <w:t>индуцирует дополнительный орбитальный момент</w:t>
      </w:r>
      <w:r w:rsidR="00AD51D7">
        <w:rPr>
          <w:rFonts w:eastAsia="Arial Unicode MS"/>
          <w:sz w:val="28"/>
          <w:szCs w:val="28"/>
        </w:rPr>
        <w:t xml:space="preserve"> </w:t>
      </w:r>
      <w:r w:rsidRPr="00AD51D7">
        <w:rPr>
          <w:rFonts w:eastAsia="Arial Unicode MS"/>
          <w:sz w:val="28"/>
          <w:szCs w:val="28"/>
        </w:rPr>
        <w:t>количества движения, а орбитальное движение электрона создает в свою очередь магнитное поле Влок , равном сумме приложенного и наведенного полей Влок=В</w:t>
      </w:r>
      <w:r w:rsidR="00400F8A">
        <w:rPr>
          <w:rFonts w:eastAsia="Arial Unicode MS"/>
          <w:sz w:val="28"/>
          <w:szCs w:val="28"/>
        </w:rPr>
      </w:r>
      <w:r w:rsidR="00400F8A">
        <w:rPr>
          <w:rFonts w:eastAsia="Arial Unicode MS"/>
          <w:sz w:val="28"/>
          <w:szCs w:val="28"/>
        </w:rPr>
        <w:pict>
          <v:group id="_x0000_s1026" editas="canvas" style="width:9pt;height:9pt;mso-position-horizontal-relative:char;mso-position-vertical-relative:line" coordorigin="10502,8200" coordsize="141,139">
            <o:lock v:ext="edit" aspectratio="t"/>
            <v:shape id="_x0000_s1027" type="#_x0000_t75" style="position:absolute;left:10502;top:8200;width:141;height:139" o:preferrelative="f">
              <v:fill o:detectmouseclick="t"/>
              <v:path o:extrusionok="t" o:connecttype="none"/>
              <o:lock v:ext="edit" text="t"/>
            </v:shape>
            <w10:wrap type="none"/>
            <w10:anchorlock/>
          </v:group>
        </w:pict>
      </w:r>
      <w:r w:rsidRPr="00AD51D7">
        <w:rPr>
          <w:rFonts w:eastAsia="Arial Unicode MS"/>
          <w:sz w:val="28"/>
          <w:szCs w:val="28"/>
        </w:rPr>
        <w:t>внеш-Внавед; в этом и заключается спин-орбитальная связь. Чем больше</w:t>
      </w:r>
      <w:r w:rsidR="00AD51D7">
        <w:rPr>
          <w:rFonts w:eastAsia="Arial Unicode MS"/>
          <w:sz w:val="28"/>
          <w:szCs w:val="28"/>
        </w:rPr>
        <w:t xml:space="preserve"> </w:t>
      </w:r>
      <w:r w:rsidRPr="00AD51D7">
        <w:rPr>
          <w:rFonts w:eastAsia="Arial Unicode MS"/>
          <w:sz w:val="28"/>
          <w:szCs w:val="28"/>
        </w:rPr>
        <w:t>наведенное поле, тем</w:t>
      </w:r>
      <w:r w:rsidR="00AD51D7">
        <w:rPr>
          <w:rFonts w:eastAsia="Arial Unicode MS"/>
          <w:sz w:val="28"/>
          <w:szCs w:val="28"/>
        </w:rPr>
        <w:t xml:space="preserve"> </w:t>
      </w:r>
      <w:r w:rsidRPr="00AD51D7">
        <w:rPr>
          <w:rFonts w:eastAsia="Arial Unicode MS"/>
          <w:sz w:val="28"/>
          <w:szCs w:val="28"/>
        </w:rPr>
        <w:t>меньше локальное поле на спиновой системе и меньше g-фактор, а</w:t>
      </w:r>
      <w:r w:rsidR="00AD51D7">
        <w:rPr>
          <w:rFonts w:eastAsia="Arial Unicode MS"/>
          <w:sz w:val="28"/>
          <w:szCs w:val="28"/>
        </w:rPr>
        <w:t xml:space="preserve"> </w:t>
      </w:r>
      <w:r w:rsidRPr="00AD51D7">
        <w:rPr>
          <w:rFonts w:eastAsia="Arial Unicode MS"/>
          <w:sz w:val="28"/>
          <w:szCs w:val="28"/>
        </w:rPr>
        <w:t>напряженность внешнего</w:t>
      </w:r>
      <w:r w:rsidR="00AD51D7">
        <w:rPr>
          <w:rFonts w:eastAsia="Arial Unicode MS"/>
          <w:sz w:val="28"/>
          <w:szCs w:val="28"/>
        </w:rPr>
        <w:t xml:space="preserve"> </w:t>
      </w:r>
      <w:r w:rsidRPr="00AD51D7">
        <w:rPr>
          <w:rFonts w:eastAsia="Arial Unicode MS"/>
          <w:sz w:val="28"/>
          <w:szCs w:val="28"/>
        </w:rPr>
        <w:t>поля Ввнеш</w:t>
      </w:r>
      <w:r w:rsidR="00AD51D7">
        <w:rPr>
          <w:rFonts w:eastAsia="Arial Unicode MS"/>
          <w:sz w:val="28"/>
          <w:szCs w:val="28"/>
        </w:rPr>
        <w:t xml:space="preserve"> </w:t>
      </w:r>
      <w:r w:rsidRPr="00AD51D7">
        <w:rPr>
          <w:rFonts w:eastAsia="Arial Unicode MS"/>
          <w:sz w:val="28"/>
          <w:szCs w:val="28"/>
        </w:rPr>
        <w:t>для достижения условия резонанса должно быть выше – это соответствует отрицательному отклонению (-∆g) от чисто спинового значения g-фактора, как показано на рис. 20.3 для g</w:t>
      </w:r>
      <w:r w:rsidRPr="00AD51D7">
        <w:rPr>
          <w:rFonts w:eastAsia="Arial Unicode MS"/>
          <w:sz w:val="28"/>
          <w:szCs w:val="28"/>
          <w:vertAlign w:val="subscript"/>
        </w:rPr>
        <w:t>1</w:t>
      </w:r>
      <w:r w:rsidRPr="00AD51D7">
        <w:rPr>
          <w:rFonts w:eastAsia="Arial Unicode MS"/>
          <w:sz w:val="28"/>
          <w:szCs w:val="28"/>
        </w:rPr>
        <w:t xml:space="preserve">. </w:t>
      </w:r>
    </w:p>
    <w:p w:rsidR="000618EB" w:rsidRDefault="000618EB" w:rsidP="00AD51D7">
      <w:pPr>
        <w:spacing w:line="360" w:lineRule="auto"/>
        <w:ind w:firstLine="709"/>
        <w:jc w:val="both"/>
        <w:rPr>
          <w:rFonts w:eastAsia="Arial Unicode MS"/>
          <w:sz w:val="28"/>
          <w:szCs w:val="28"/>
        </w:rPr>
      </w:pPr>
      <w:r w:rsidRPr="00AD51D7">
        <w:rPr>
          <w:rFonts w:eastAsia="Arial Unicode MS"/>
          <w:sz w:val="28"/>
          <w:szCs w:val="28"/>
        </w:rPr>
        <w:t>Возможна другая ситуация, например, такого распределения неспаренных электронов по разным орбиталям, что локальное поле оказывается увеличенным, то есть g</w:t>
      </w:r>
      <w:r w:rsidRPr="00AD51D7">
        <w:rPr>
          <w:rFonts w:eastAsia="Arial Unicode MS"/>
          <w:sz w:val="28"/>
          <w:szCs w:val="28"/>
          <w:vertAlign w:val="subscript"/>
          <w:lang w:val="en-US"/>
        </w:rPr>
        <w:t>i</w:t>
      </w:r>
      <w:r w:rsidR="00AD51D7">
        <w:rPr>
          <w:rFonts w:eastAsia="Arial Unicode MS"/>
          <w:sz w:val="28"/>
          <w:szCs w:val="28"/>
          <w:vertAlign w:val="subscript"/>
        </w:rPr>
        <w:t xml:space="preserve"> </w:t>
      </w:r>
      <w:r w:rsidRPr="00AD51D7">
        <w:rPr>
          <w:rFonts w:eastAsia="Arial Unicode MS"/>
          <w:sz w:val="28"/>
          <w:szCs w:val="28"/>
        </w:rPr>
        <w:t>выше чисто спинового значения g</w:t>
      </w:r>
      <w:r w:rsidRPr="00AD51D7">
        <w:rPr>
          <w:rFonts w:eastAsia="Arial Unicode MS"/>
          <w:sz w:val="28"/>
          <w:szCs w:val="28"/>
          <w:vertAlign w:val="subscript"/>
        </w:rPr>
        <w:t>0</w:t>
      </w:r>
      <w:r w:rsidRPr="00AD51D7">
        <w:rPr>
          <w:rFonts w:eastAsia="Arial Unicode MS"/>
          <w:sz w:val="28"/>
          <w:szCs w:val="28"/>
        </w:rPr>
        <w:t xml:space="preserve"> и резонанс происходит при более низком значении Ввнеш, это соответствует положительному отклонению (+∆g),как для g</w:t>
      </w:r>
      <w:r w:rsidRPr="00AD51D7">
        <w:rPr>
          <w:rFonts w:eastAsia="Arial Unicode MS"/>
          <w:sz w:val="28"/>
          <w:szCs w:val="28"/>
          <w:vertAlign w:val="subscript"/>
        </w:rPr>
        <w:t>2</w:t>
      </w:r>
      <w:r w:rsidRPr="00AD51D7">
        <w:rPr>
          <w:rFonts w:eastAsia="Arial Unicode MS"/>
          <w:sz w:val="28"/>
          <w:szCs w:val="28"/>
        </w:rPr>
        <w:t xml:space="preserve"> на рис.3.</w:t>
      </w:r>
    </w:p>
    <w:p w:rsidR="00AD51D7" w:rsidRPr="00AD51D7" w:rsidRDefault="00AD51D7" w:rsidP="00AD51D7">
      <w:pPr>
        <w:spacing w:line="360" w:lineRule="auto"/>
        <w:ind w:firstLine="709"/>
        <w:jc w:val="both"/>
        <w:rPr>
          <w:rFonts w:eastAsia="Arial Unicode MS"/>
          <w:sz w:val="28"/>
          <w:szCs w:val="28"/>
        </w:rPr>
      </w:pPr>
    </w:p>
    <w:p w:rsidR="000618EB" w:rsidRPr="00AD51D7" w:rsidRDefault="00400F8A" w:rsidP="00AD51D7">
      <w:pPr>
        <w:spacing w:line="360" w:lineRule="auto"/>
        <w:ind w:firstLine="709"/>
        <w:jc w:val="both"/>
        <w:rPr>
          <w:sz w:val="28"/>
        </w:rPr>
      </w:pPr>
      <w:r>
        <w:rPr>
          <w:sz w:val="28"/>
          <w:szCs w:val="24"/>
        </w:rPr>
        <w:pict>
          <v:shape id="_x0000_i1031" type="#_x0000_t75" style="width:143.25pt;height:105pt">
            <v:imagedata r:id="rId14" o:title=""/>
          </v:shape>
        </w:pict>
      </w:r>
    </w:p>
    <w:p w:rsidR="000618EB" w:rsidRPr="00AD51D7" w:rsidRDefault="000618EB" w:rsidP="00AD51D7">
      <w:pPr>
        <w:spacing w:line="360" w:lineRule="auto"/>
        <w:ind w:firstLine="709"/>
        <w:jc w:val="both"/>
        <w:rPr>
          <w:sz w:val="28"/>
        </w:rPr>
      </w:pPr>
      <w:r w:rsidRPr="00AD51D7">
        <w:rPr>
          <w:sz w:val="28"/>
        </w:rPr>
        <w:t xml:space="preserve">Рис.3. Схема изменения </w:t>
      </w:r>
      <w:r w:rsidRPr="00AD51D7">
        <w:rPr>
          <w:sz w:val="28"/>
          <w:lang w:val="en-US"/>
        </w:rPr>
        <w:t>g</w:t>
      </w:r>
      <w:r w:rsidRPr="00AD51D7">
        <w:rPr>
          <w:sz w:val="28"/>
        </w:rPr>
        <w:t>-фактора в результате спин-орбитальной связи</w:t>
      </w:r>
    </w:p>
    <w:p w:rsidR="000618EB" w:rsidRPr="00AD51D7" w:rsidRDefault="000618EB" w:rsidP="00AD51D7">
      <w:pPr>
        <w:spacing w:line="360" w:lineRule="auto"/>
        <w:ind w:firstLine="709"/>
        <w:jc w:val="both"/>
        <w:rPr>
          <w:rFonts w:eastAsia="Arial Unicode MS"/>
          <w:sz w:val="28"/>
          <w:szCs w:val="28"/>
        </w:rPr>
      </w:pP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 xml:space="preserve">Таким образом, появление резонансных пиков при разных значениях индукции внешнего магнитного поля, когда развертка спектра проводится по полю при частоте, </w:t>
      </w:r>
      <w:r w:rsidR="00AD51D7" w:rsidRPr="00AD51D7">
        <w:rPr>
          <w:rFonts w:eastAsia="Arial Unicode MS"/>
          <w:sz w:val="28"/>
          <w:szCs w:val="28"/>
        </w:rPr>
        <w:t>зависит,</w:t>
      </w:r>
      <w:r w:rsidRPr="00AD51D7">
        <w:rPr>
          <w:rFonts w:eastAsia="Arial Unicode MS"/>
          <w:sz w:val="28"/>
          <w:szCs w:val="28"/>
        </w:rPr>
        <w:t xml:space="preserve"> прежде </w:t>
      </w:r>
      <w:r w:rsidR="00AD51D7" w:rsidRPr="00AD51D7">
        <w:rPr>
          <w:rFonts w:eastAsia="Arial Unicode MS"/>
          <w:sz w:val="28"/>
          <w:szCs w:val="28"/>
        </w:rPr>
        <w:t>всего,</w:t>
      </w:r>
      <w:r w:rsidRPr="00AD51D7">
        <w:rPr>
          <w:rFonts w:eastAsia="Arial Unicode MS"/>
          <w:sz w:val="28"/>
          <w:szCs w:val="28"/>
        </w:rPr>
        <w:t xml:space="preserve"> от g-фактора.</w:t>
      </w:r>
      <w:r w:rsidR="00AD51D7">
        <w:rPr>
          <w:rFonts w:eastAsia="Arial Unicode MS"/>
          <w:sz w:val="28"/>
          <w:szCs w:val="28"/>
        </w:rPr>
        <w:t xml:space="preserve"> </w:t>
      </w:r>
      <w:r w:rsidRPr="00AD51D7">
        <w:rPr>
          <w:rFonts w:eastAsia="Arial Unicode MS"/>
          <w:sz w:val="28"/>
          <w:szCs w:val="28"/>
        </w:rPr>
        <w:t xml:space="preserve">Поскольку это так и поскольку g-фактор отражает характер спин- орбитального взаимодействия в системе, чисто формально и условно этот параметр можно сравнивать с химическим сдвигом в спектрах ЯМР, хотя информативность g-фактора ниже. </w:t>
      </w:r>
    </w:p>
    <w:p w:rsidR="000618EB" w:rsidRPr="00AD51D7" w:rsidRDefault="000618EB" w:rsidP="00AD51D7">
      <w:pPr>
        <w:spacing w:line="360" w:lineRule="auto"/>
        <w:ind w:firstLine="709"/>
        <w:jc w:val="both"/>
        <w:rPr>
          <w:rFonts w:eastAsia="Arial Unicode MS"/>
          <w:sz w:val="28"/>
          <w:szCs w:val="28"/>
        </w:rPr>
      </w:pPr>
      <w:r w:rsidRPr="00AD51D7">
        <w:rPr>
          <w:rFonts w:eastAsia="Arial Unicode MS"/>
          <w:sz w:val="28"/>
          <w:szCs w:val="28"/>
        </w:rPr>
        <w:t xml:space="preserve">До сих пор g-фатор рассматривался как скалярная величина, но это справедливо только при рассмотрении спектров ЭПР изотропных образцов, например растворов. В общем случае g-фактор – величина тензорная, и условия резонанса зависят от ориентации паромагнитного объекта относительно поля. При свободном движении парамагнитных частиц в газе или растворе все ориентации равновероятны и происходит в усреднении, так что тензор становится сферически симметричным, то есть характеризуется единственным параметром </w:t>
      </w:r>
      <w:r w:rsidRPr="00AD51D7">
        <w:rPr>
          <w:rFonts w:eastAsia="Arial Unicode MS"/>
          <w:sz w:val="28"/>
          <w:szCs w:val="28"/>
          <w:lang w:val="en-US"/>
        </w:rPr>
        <w:t>g</w:t>
      </w:r>
      <w:r w:rsidRPr="00AD51D7">
        <w:rPr>
          <w:rFonts w:eastAsia="Arial Unicode MS"/>
          <w:sz w:val="28"/>
          <w:szCs w:val="28"/>
        </w:rPr>
        <w:t xml:space="preserve">. То же относится к другим изотропным системам. На практике, однако, часто исследуют спектры ЭПР анизотропных систем, таких как замороженные растворы, парамагнитные центры в монокристаллах, объекты в матрицах, различные твердые образцы и другие. Во всех этих случаях </w:t>
      </w:r>
      <w:r w:rsidRPr="00AD51D7">
        <w:rPr>
          <w:rFonts w:eastAsia="Arial Unicode MS"/>
          <w:sz w:val="28"/>
          <w:szCs w:val="28"/>
          <w:lang w:val="en-US"/>
        </w:rPr>
        <w:t>g</w:t>
      </w:r>
      <w:r w:rsidRPr="00AD51D7">
        <w:rPr>
          <w:rFonts w:eastAsia="Arial Unicode MS"/>
          <w:sz w:val="28"/>
          <w:szCs w:val="28"/>
        </w:rPr>
        <w:t xml:space="preserve">-фактор должен рассматриваться как симметричный (имеющий осевую симметрию) или асимметричный (неаксеальный) тензор. Его при соответствующем выборе системы координат всегда можно диагонализировать и получить три главных значения </w:t>
      </w:r>
      <w:r w:rsidRPr="00AD51D7">
        <w:rPr>
          <w:rFonts w:eastAsia="Arial Unicode MS"/>
          <w:sz w:val="28"/>
          <w:szCs w:val="28"/>
          <w:lang w:val="en-US"/>
        </w:rPr>
        <w:t>g</w:t>
      </w:r>
      <w:r w:rsidRPr="00AD51D7">
        <w:rPr>
          <w:rFonts w:eastAsia="Arial Unicode MS"/>
          <w:sz w:val="28"/>
          <w:szCs w:val="28"/>
        </w:rPr>
        <w:t xml:space="preserve">-фактора: </w:t>
      </w:r>
      <w:r w:rsidRPr="00AD51D7">
        <w:rPr>
          <w:rFonts w:eastAsia="Arial Unicode MS"/>
          <w:sz w:val="28"/>
          <w:szCs w:val="28"/>
          <w:lang w:val="en-US"/>
        </w:rPr>
        <w:t>g</w:t>
      </w:r>
      <w:r w:rsidRPr="00AD51D7">
        <w:rPr>
          <w:rFonts w:eastAsia="Arial Unicode MS"/>
          <w:sz w:val="28"/>
          <w:szCs w:val="28"/>
          <w:vertAlign w:val="subscript"/>
        </w:rPr>
        <w:t>хх</w:t>
      </w:r>
      <w:r w:rsidRPr="00AD51D7">
        <w:rPr>
          <w:rFonts w:eastAsia="Arial Unicode MS"/>
          <w:sz w:val="28"/>
          <w:szCs w:val="28"/>
        </w:rPr>
        <w:t xml:space="preserve">, </w:t>
      </w:r>
      <w:r w:rsidRPr="00AD51D7">
        <w:rPr>
          <w:rFonts w:eastAsia="Arial Unicode MS"/>
          <w:sz w:val="28"/>
          <w:szCs w:val="28"/>
          <w:lang w:val="en-US"/>
        </w:rPr>
        <w:t>g</w:t>
      </w:r>
      <w:r w:rsidRPr="00AD51D7">
        <w:rPr>
          <w:rFonts w:eastAsia="Arial Unicode MS"/>
          <w:sz w:val="28"/>
          <w:szCs w:val="28"/>
          <w:vertAlign w:val="subscript"/>
          <w:lang w:val="en-US"/>
        </w:rPr>
        <w:t>yy</w:t>
      </w:r>
      <w:r w:rsidRPr="00AD51D7">
        <w:rPr>
          <w:rFonts w:eastAsia="Arial Unicode MS"/>
          <w:sz w:val="28"/>
          <w:szCs w:val="28"/>
        </w:rPr>
        <w:t xml:space="preserve">, </w:t>
      </w:r>
      <w:r w:rsidRPr="00AD51D7">
        <w:rPr>
          <w:rFonts w:eastAsia="Arial Unicode MS"/>
          <w:sz w:val="28"/>
          <w:szCs w:val="28"/>
          <w:lang w:val="en-US"/>
        </w:rPr>
        <w:t>g</w:t>
      </w:r>
      <w:r w:rsidRPr="00AD51D7">
        <w:rPr>
          <w:rFonts w:eastAsia="Arial Unicode MS"/>
          <w:sz w:val="28"/>
          <w:szCs w:val="28"/>
          <w:vertAlign w:val="subscript"/>
          <w:lang w:val="en-US"/>
        </w:rPr>
        <w:t>zz</w:t>
      </w:r>
      <w:r w:rsidRPr="00AD51D7">
        <w:rPr>
          <w:rFonts w:eastAsia="Arial Unicode MS"/>
          <w:sz w:val="28"/>
          <w:szCs w:val="28"/>
        </w:rPr>
        <w:t>.</w:t>
      </w:r>
    </w:p>
    <w:p w:rsidR="008572C0" w:rsidRPr="00AD51D7" w:rsidRDefault="002C26EE" w:rsidP="00AD51D7">
      <w:pPr>
        <w:pStyle w:val="1"/>
        <w:spacing w:before="0" w:after="0" w:line="360" w:lineRule="auto"/>
        <w:ind w:firstLine="709"/>
        <w:jc w:val="center"/>
        <w:rPr>
          <w:rFonts w:ascii="Times New Roman" w:hAnsi="Times New Roman"/>
          <w:sz w:val="28"/>
          <w:szCs w:val="28"/>
        </w:rPr>
      </w:pPr>
      <w:r w:rsidRPr="00AD51D7">
        <w:rPr>
          <w:rFonts w:ascii="Times New Roman" w:hAnsi="Times New Roman"/>
          <w:b w:val="0"/>
          <w:sz w:val="28"/>
          <w:szCs w:val="28"/>
        </w:rPr>
        <w:br w:type="page"/>
      </w:r>
      <w:bookmarkStart w:id="3" w:name="_Toc106807385"/>
      <w:r w:rsidR="00A238F3" w:rsidRPr="00AD51D7">
        <w:rPr>
          <w:rFonts w:ascii="Times New Roman" w:hAnsi="Times New Roman"/>
          <w:sz w:val="28"/>
          <w:szCs w:val="28"/>
        </w:rPr>
        <w:t>3</w:t>
      </w:r>
      <w:r w:rsidR="007A4F3B" w:rsidRPr="00AD51D7">
        <w:rPr>
          <w:rFonts w:ascii="Times New Roman" w:hAnsi="Times New Roman"/>
          <w:sz w:val="28"/>
          <w:szCs w:val="28"/>
        </w:rPr>
        <w:t>. Свободные радикалы в химических реакциях</w:t>
      </w:r>
      <w:bookmarkEnd w:id="3"/>
    </w:p>
    <w:p w:rsidR="00AD51D7" w:rsidRDefault="00AD51D7" w:rsidP="00AD51D7">
      <w:pPr>
        <w:spacing w:line="360" w:lineRule="auto"/>
        <w:ind w:firstLine="709"/>
        <w:jc w:val="both"/>
        <w:rPr>
          <w:sz w:val="28"/>
          <w:szCs w:val="28"/>
        </w:rPr>
      </w:pPr>
    </w:p>
    <w:p w:rsidR="008572C0" w:rsidRPr="00AD51D7" w:rsidRDefault="008572C0" w:rsidP="00AD51D7">
      <w:pPr>
        <w:spacing w:line="360" w:lineRule="auto"/>
        <w:ind w:firstLine="709"/>
        <w:jc w:val="both"/>
        <w:rPr>
          <w:sz w:val="28"/>
          <w:szCs w:val="28"/>
        </w:rPr>
      </w:pPr>
      <w:r w:rsidRPr="00AD51D7">
        <w:rPr>
          <w:sz w:val="28"/>
          <w:szCs w:val="28"/>
        </w:rPr>
        <w:t>Наиболее очевидным было использование ЭПР для исследования химических процессов, протекающих при участии свободных радикалов.</w:t>
      </w:r>
    </w:p>
    <w:p w:rsidR="008572C0" w:rsidRPr="00AD51D7" w:rsidRDefault="008572C0" w:rsidP="00AD51D7">
      <w:pPr>
        <w:spacing w:line="360" w:lineRule="auto"/>
        <w:ind w:firstLine="709"/>
        <w:jc w:val="both"/>
        <w:rPr>
          <w:sz w:val="28"/>
          <w:szCs w:val="28"/>
        </w:rPr>
      </w:pPr>
      <w:r w:rsidRPr="00AD51D7">
        <w:rPr>
          <w:sz w:val="28"/>
          <w:szCs w:val="28"/>
        </w:rPr>
        <w:t>Как хорошо известно, свободные</w:t>
      </w:r>
      <w:r w:rsidR="00AD51D7">
        <w:rPr>
          <w:sz w:val="28"/>
          <w:szCs w:val="28"/>
        </w:rPr>
        <w:t xml:space="preserve"> радикалы были открыты американ</w:t>
      </w:r>
      <w:r w:rsidRPr="00AD51D7">
        <w:rPr>
          <w:sz w:val="28"/>
          <w:szCs w:val="28"/>
        </w:rPr>
        <w:t>ским ученым Гомбергом в 1900 г., когда</w:t>
      </w:r>
      <w:r w:rsidR="00AD51D7">
        <w:rPr>
          <w:sz w:val="28"/>
          <w:szCs w:val="28"/>
        </w:rPr>
        <w:t xml:space="preserve"> при исследовании реакций гекса</w:t>
      </w:r>
      <w:r w:rsidRPr="00AD51D7">
        <w:rPr>
          <w:sz w:val="28"/>
          <w:szCs w:val="28"/>
        </w:rPr>
        <w:t>фенилэтана (Ph)</w:t>
      </w:r>
      <w:r w:rsidRPr="00AD51D7">
        <w:rPr>
          <w:sz w:val="28"/>
          <w:szCs w:val="28"/>
          <w:vertAlign w:val="subscript"/>
        </w:rPr>
        <w:t>3</w:t>
      </w:r>
      <w:r w:rsidRPr="00AD51D7">
        <w:rPr>
          <w:sz w:val="28"/>
          <w:szCs w:val="28"/>
        </w:rPr>
        <w:t>C — C(Ph)</w:t>
      </w:r>
      <w:r w:rsidRPr="00AD51D7">
        <w:rPr>
          <w:sz w:val="28"/>
          <w:szCs w:val="28"/>
          <w:vertAlign w:val="subscript"/>
        </w:rPr>
        <w:t>3</w:t>
      </w:r>
      <w:r w:rsidRPr="00AD51D7">
        <w:rPr>
          <w:sz w:val="28"/>
          <w:szCs w:val="28"/>
        </w:rPr>
        <w:t xml:space="preserve"> ему пришлось предположить существование в качестве самостоятельного химического образования частиц (Ph)</w:t>
      </w:r>
      <w:r w:rsidRPr="00AD51D7">
        <w:rPr>
          <w:sz w:val="28"/>
          <w:szCs w:val="28"/>
          <w:vertAlign w:val="subscript"/>
        </w:rPr>
        <w:t>3</w:t>
      </w:r>
      <w:r w:rsidR="00AD51D7">
        <w:rPr>
          <w:sz w:val="28"/>
          <w:szCs w:val="28"/>
        </w:rPr>
        <w:t>c, обладаю</w:t>
      </w:r>
      <w:r w:rsidRPr="00AD51D7">
        <w:rPr>
          <w:sz w:val="28"/>
          <w:szCs w:val="28"/>
        </w:rPr>
        <w:t>щих трехвалентным углеродом. Предположение об образовании свободных радикалов-частиц с ненасыщенным атомом углерода позволило объяснить большое число химических фактов — образование продуктов димеризации, ряд кинетических особенностей сложных процессов и т. д.</w:t>
      </w:r>
    </w:p>
    <w:p w:rsidR="008572C0" w:rsidRPr="00AD51D7" w:rsidRDefault="008572C0" w:rsidP="00AD51D7">
      <w:pPr>
        <w:spacing w:line="360" w:lineRule="auto"/>
        <w:ind w:firstLine="709"/>
        <w:jc w:val="both"/>
        <w:rPr>
          <w:sz w:val="28"/>
          <w:szCs w:val="28"/>
        </w:rPr>
      </w:pPr>
      <w:r w:rsidRPr="00AD51D7">
        <w:rPr>
          <w:sz w:val="28"/>
          <w:szCs w:val="28"/>
        </w:rPr>
        <w:t>В 1918 г. Нернстом было высказано предположение, что свободные радикалы играют существенную роль н</w:t>
      </w:r>
      <w:r w:rsidR="00AD51D7">
        <w:rPr>
          <w:sz w:val="28"/>
          <w:szCs w:val="28"/>
        </w:rPr>
        <w:t>е только в жидкофазных превраще</w:t>
      </w:r>
      <w:r w:rsidRPr="00AD51D7">
        <w:rPr>
          <w:sz w:val="28"/>
          <w:szCs w:val="28"/>
        </w:rPr>
        <w:t>ниях, но и в быстрых газовых реакциях. Было получено много косвенных доказательств этого предположения, но только в начале 30-х годов были разработаны первые прямые — спектроскопические — методы обнаружения радикалов в ходе химических реакций — свободного гидроксила в зоне разреженных пламен</w:t>
      </w:r>
      <w:r w:rsidR="00996EB0" w:rsidRPr="00AD51D7">
        <w:rPr>
          <w:sz w:val="28"/>
          <w:szCs w:val="28"/>
        </w:rPr>
        <w:t>и</w:t>
      </w:r>
      <w:r w:rsidRPr="00AD51D7">
        <w:rPr>
          <w:sz w:val="28"/>
          <w:szCs w:val="28"/>
        </w:rPr>
        <w:t xml:space="preserve"> водорода и окиси углерода.</w:t>
      </w:r>
    </w:p>
    <w:p w:rsidR="008572C0" w:rsidRPr="00AD51D7" w:rsidRDefault="008572C0" w:rsidP="00AD51D7">
      <w:pPr>
        <w:spacing w:line="360" w:lineRule="auto"/>
        <w:ind w:firstLine="709"/>
        <w:jc w:val="both"/>
        <w:rPr>
          <w:sz w:val="28"/>
          <w:szCs w:val="28"/>
        </w:rPr>
      </w:pPr>
      <w:r w:rsidRPr="00AD51D7">
        <w:rPr>
          <w:sz w:val="28"/>
          <w:szCs w:val="28"/>
        </w:rPr>
        <w:t>После этого центр тяжести при иссл</w:t>
      </w:r>
      <w:r w:rsidR="00AD51D7">
        <w:rPr>
          <w:sz w:val="28"/>
          <w:szCs w:val="28"/>
        </w:rPr>
        <w:t>едовании роли радикалов как про</w:t>
      </w:r>
      <w:r w:rsidRPr="00AD51D7">
        <w:rPr>
          <w:sz w:val="28"/>
          <w:szCs w:val="28"/>
        </w:rPr>
        <w:t>межуточных продуктов при сложных химических процессах надолго перемещается в область газофазных реакций. Наряду со спектрами поглощения и излучения для этой цели начали успешно использовать масс-спектральный метод. Вопрос же об идентификации свободных радикалов в конденсированной фазе (в жидких и твердых средах) и об изучении их химических свойств до начала 50-х годов оставался</w:t>
      </w:r>
      <w:r w:rsidR="00AD51D7">
        <w:rPr>
          <w:sz w:val="28"/>
          <w:szCs w:val="28"/>
        </w:rPr>
        <w:t xml:space="preserve"> практически нерешенным. Единст</w:t>
      </w:r>
      <w:r w:rsidRPr="00AD51D7">
        <w:rPr>
          <w:sz w:val="28"/>
          <w:szCs w:val="28"/>
        </w:rPr>
        <w:t>венным источником наших сведений о строении этих частиц были косвенные химические данные, основанные на анализе конечных продуктов. Только в некоторых случаях — при образовании радикалов в концентрациях больше 5—10% от концентрации исходных веществ—возможно пользоваться для этой цели непосредственным измерением парамагнитной восприимчивости</w:t>
      </w:r>
      <w:r w:rsidR="00996EB0" w:rsidRPr="00AD51D7">
        <w:rPr>
          <w:sz w:val="28"/>
          <w:szCs w:val="28"/>
        </w:rPr>
        <w:t>.</w:t>
      </w:r>
      <w:r w:rsidRPr="00AD51D7">
        <w:rPr>
          <w:sz w:val="28"/>
          <w:szCs w:val="28"/>
        </w:rPr>
        <w:t xml:space="preserve"> Последний метод не позв</w:t>
      </w:r>
      <w:r w:rsidR="00AD51D7">
        <w:rPr>
          <w:sz w:val="28"/>
          <w:szCs w:val="28"/>
        </w:rPr>
        <w:t>олял, однако, сделать почти ни</w:t>
      </w:r>
      <w:r w:rsidR="00AD51D7">
        <w:rPr>
          <w:sz w:val="28"/>
          <w:szCs w:val="28"/>
        </w:rPr>
        <w:softHyphen/>
      </w:r>
      <w:r w:rsidRPr="00AD51D7">
        <w:rPr>
          <w:sz w:val="28"/>
          <w:szCs w:val="28"/>
        </w:rPr>
        <w:t>аких выводов о природе парамагнитной частицы.</w:t>
      </w:r>
    </w:p>
    <w:p w:rsidR="008572C0" w:rsidRPr="00AD51D7" w:rsidRDefault="008572C0" w:rsidP="00AD51D7">
      <w:pPr>
        <w:spacing w:line="360" w:lineRule="auto"/>
        <w:ind w:firstLine="709"/>
        <w:jc w:val="both"/>
        <w:rPr>
          <w:sz w:val="28"/>
          <w:szCs w:val="28"/>
        </w:rPr>
      </w:pPr>
      <w:r w:rsidRPr="00AD51D7">
        <w:rPr>
          <w:sz w:val="28"/>
          <w:szCs w:val="28"/>
        </w:rPr>
        <w:t xml:space="preserve">Положение резко изменяется после </w:t>
      </w:r>
      <w:r w:rsidR="00AD51D7">
        <w:rPr>
          <w:sz w:val="28"/>
          <w:szCs w:val="28"/>
        </w:rPr>
        <w:t>открытия метода электронного па</w:t>
      </w:r>
      <w:r w:rsidRPr="00AD51D7">
        <w:rPr>
          <w:sz w:val="28"/>
          <w:szCs w:val="28"/>
        </w:rPr>
        <w:t xml:space="preserve">рамагнитного резонанса, позволяющего </w:t>
      </w:r>
      <w:r w:rsidR="00AD51D7">
        <w:rPr>
          <w:sz w:val="28"/>
          <w:szCs w:val="28"/>
        </w:rPr>
        <w:t>изучать радикалы в самых различ</w:t>
      </w:r>
      <w:r w:rsidRPr="00AD51D7">
        <w:rPr>
          <w:sz w:val="28"/>
          <w:szCs w:val="28"/>
        </w:rPr>
        <w:t>ных средах.</w:t>
      </w:r>
    </w:p>
    <w:p w:rsidR="008572C0" w:rsidRPr="00AD51D7" w:rsidRDefault="008572C0" w:rsidP="00AD51D7">
      <w:pPr>
        <w:spacing w:line="360" w:lineRule="auto"/>
        <w:ind w:firstLine="709"/>
        <w:jc w:val="both"/>
        <w:rPr>
          <w:sz w:val="28"/>
          <w:szCs w:val="28"/>
        </w:rPr>
      </w:pPr>
      <w:r w:rsidRPr="00AD51D7">
        <w:rPr>
          <w:sz w:val="28"/>
          <w:szCs w:val="28"/>
        </w:rPr>
        <w:t xml:space="preserve">Применение метода ЭПР для исследования строения и превращения свободных радикалов в ходе химических </w:t>
      </w:r>
      <w:r w:rsidR="00AD51D7">
        <w:rPr>
          <w:sz w:val="28"/>
          <w:szCs w:val="28"/>
        </w:rPr>
        <w:t>реакций ограничивается в настоя</w:t>
      </w:r>
      <w:r w:rsidRPr="00AD51D7">
        <w:rPr>
          <w:sz w:val="28"/>
          <w:szCs w:val="28"/>
        </w:rPr>
        <w:t xml:space="preserve">щее время чувствительностью метода. </w:t>
      </w:r>
    </w:p>
    <w:p w:rsidR="008572C0" w:rsidRPr="00AD51D7" w:rsidRDefault="008572C0" w:rsidP="00AD51D7">
      <w:pPr>
        <w:spacing w:line="360" w:lineRule="auto"/>
        <w:ind w:firstLine="709"/>
        <w:jc w:val="both"/>
        <w:rPr>
          <w:sz w:val="28"/>
          <w:szCs w:val="28"/>
        </w:rPr>
      </w:pPr>
      <w:r w:rsidRPr="00AD51D7">
        <w:rPr>
          <w:sz w:val="28"/>
          <w:szCs w:val="28"/>
        </w:rPr>
        <w:t>В последнее время этот прием был применен В. Н. Панфиловым, В. В. Азатяном, А. Б. Налбандяном для доказательства образования сверхравновесных концентраций атомов водорода в пламени окиси углерода с небольшими добавками молекулярного водорода. Более того, поскольку из химического механизма горения СО следует, что в этом пламени должны образовываться очень высокие концентрации атомов кислорода, В. В. Азатян и А.Б. Налбандян поставили опыты по прямой идентификации атомов кислорода в зоне горения. Результаты этих опытов также полностью подтвердили выводы теории цепных реакций.</w:t>
      </w:r>
    </w:p>
    <w:p w:rsidR="0026269D" w:rsidRPr="00AD51D7" w:rsidRDefault="008572C0" w:rsidP="00AD51D7">
      <w:pPr>
        <w:spacing w:line="360" w:lineRule="auto"/>
        <w:ind w:firstLine="709"/>
        <w:jc w:val="both"/>
        <w:rPr>
          <w:sz w:val="28"/>
          <w:szCs w:val="28"/>
        </w:rPr>
      </w:pPr>
      <w:r w:rsidRPr="00AD51D7">
        <w:rPr>
          <w:sz w:val="28"/>
          <w:szCs w:val="28"/>
        </w:rPr>
        <w:t>Хотя применение ЭПР для исследо</w:t>
      </w:r>
      <w:r w:rsidR="00AD51D7">
        <w:rPr>
          <w:sz w:val="28"/>
          <w:szCs w:val="28"/>
        </w:rPr>
        <w:t>вания сверхбыстрых газовых реак</w:t>
      </w:r>
      <w:r w:rsidRPr="00AD51D7">
        <w:rPr>
          <w:sz w:val="28"/>
          <w:szCs w:val="28"/>
        </w:rPr>
        <w:t>ций и представляет несомненный интерес, однако развитие этой области</w:t>
      </w:r>
      <w:r w:rsidR="00FC3E33" w:rsidRPr="00AD51D7">
        <w:rPr>
          <w:sz w:val="28"/>
          <w:szCs w:val="28"/>
        </w:rPr>
        <w:t xml:space="preserve"> </w:t>
      </w:r>
      <w:r w:rsidR="0026269D" w:rsidRPr="00AD51D7">
        <w:rPr>
          <w:sz w:val="28"/>
          <w:szCs w:val="28"/>
        </w:rPr>
        <w:t>еще только начинается, и других данных, позволяющих сравнить этот метод, например, с масс-спектрометрическим, пока нет.</w:t>
      </w:r>
    </w:p>
    <w:p w:rsidR="0026269D" w:rsidRPr="00AD51D7" w:rsidRDefault="0026269D" w:rsidP="00AD51D7">
      <w:pPr>
        <w:spacing w:line="360" w:lineRule="auto"/>
        <w:ind w:firstLine="709"/>
        <w:jc w:val="both"/>
        <w:rPr>
          <w:sz w:val="28"/>
          <w:szCs w:val="28"/>
        </w:rPr>
      </w:pPr>
      <w:r w:rsidRPr="00AD51D7">
        <w:rPr>
          <w:sz w:val="28"/>
          <w:szCs w:val="28"/>
        </w:rPr>
        <w:t xml:space="preserve">Метод ЭПР начинает применяться и при исследовании радикалов в жидкофазных реакциях. Правда, по отмеченным выше причинам, область применяемости его ограничивается в большинстве случаев сравнительно малоактивными радикалами и ионами-радикалами. При этом довольно часто, как известно, радикалы можно рассматривать практически как совершенно устойчивые продукты и изучать их химическими методами или простым магнитным взвешиванием. В этих случаях ЭПР </w:t>
      </w:r>
      <w:r w:rsidR="00AD51D7" w:rsidRPr="00AD51D7">
        <w:rPr>
          <w:sz w:val="28"/>
          <w:szCs w:val="28"/>
        </w:rPr>
        <w:t>играет,</w:t>
      </w:r>
      <w:r w:rsidRPr="00AD51D7">
        <w:rPr>
          <w:sz w:val="28"/>
          <w:szCs w:val="28"/>
        </w:rPr>
        <w:t xml:space="preserve"> тем не менее незаменимую роль, поскольку он позволяет точно установить истинную структуру радикала (или иона-радикала). Так, примене</w:t>
      </w:r>
      <w:r w:rsidR="00AD51D7">
        <w:rPr>
          <w:sz w:val="28"/>
          <w:szCs w:val="28"/>
        </w:rPr>
        <w:t>ние метода ЭПР по</w:t>
      </w:r>
      <w:r w:rsidRPr="00AD51D7">
        <w:rPr>
          <w:sz w:val="28"/>
          <w:szCs w:val="28"/>
        </w:rPr>
        <w:t>зволило точно установить строение ион-радикалов различных семихинонов, ароматических положительных и отрицательных ионов-радикалов и многих других малоактивных парамагнитных частиц. Мы вернемся еще к рассмотрению этих результатов при анализе вопроса о распределении спиновой плотности неспаренного электрона в слож</w:t>
      </w:r>
      <w:r w:rsidR="00FC3E33" w:rsidRPr="00AD51D7">
        <w:rPr>
          <w:sz w:val="28"/>
          <w:szCs w:val="28"/>
        </w:rPr>
        <w:t>ных парамагнитных частицах.</w:t>
      </w:r>
    </w:p>
    <w:p w:rsidR="00FC3E33" w:rsidRPr="00AD51D7" w:rsidRDefault="0026269D" w:rsidP="00AD51D7">
      <w:pPr>
        <w:spacing w:line="360" w:lineRule="auto"/>
        <w:ind w:firstLine="709"/>
        <w:jc w:val="both"/>
        <w:rPr>
          <w:sz w:val="28"/>
          <w:szCs w:val="28"/>
        </w:rPr>
      </w:pPr>
      <w:r w:rsidRPr="00AD51D7">
        <w:rPr>
          <w:sz w:val="28"/>
          <w:szCs w:val="28"/>
        </w:rPr>
        <w:t>Если говорить о кинетических измерениях в жидкостях с помощью ЭПР, то следует прежде всего рассмотрет</w:t>
      </w:r>
      <w:r w:rsidR="00AD51D7">
        <w:rPr>
          <w:sz w:val="28"/>
          <w:szCs w:val="28"/>
        </w:rPr>
        <w:t>ь один пример, который можно на</w:t>
      </w:r>
      <w:r w:rsidRPr="00AD51D7">
        <w:rPr>
          <w:sz w:val="28"/>
          <w:szCs w:val="28"/>
        </w:rPr>
        <w:t xml:space="preserve">звать промежуточным. Радикал, о котором идет речь (трифенил-метил), настолько устойчив, что его концентрация достигает нескольких процентов от гексафенилэтана, но сведения о его концентрациях и о скоростях его превращения были получены до сих пор </w:t>
      </w:r>
      <w:r w:rsidR="00AD51D7">
        <w:rPr>
          <w:sz w:val="28"/>
          <w:szCs w:val="28"/>
        </w:rPr>
        <w:t>только на основе косвенных хими</w:t>
      </w:r>
      <w:r w:rsidRPr="00AD51D7">
        <w:rPr>
          <w:sz w:val="28"/>
          <w:szCs w:val="28"/>
        </w:rPr>
        <w:t xml:space="preserve">ческих измерений. Поскольку спектр ЭПР трифенилметила имеет весьма характерный и специфический вид, он представляется весьма удобным объектом для проведения строгих количественных кинетических измерений. В проведенных в ИХФ в 1958 г. работах Ф. С. Дьячковского, Н. Н. Бубнова, А. Е. Шилова были поставлены две задачи: </w:t>
      </w:r>
    </w:p>
    <w:p w:rsidR="0026269D" w:rsidRPr="00AD51D7" w:rsidRDefault="0026269D" w:rsidP="00AD51D7">
      <w:pPr>
        <w:spacing w:line="360" w:lineRule="auto"/>
        <w:ind w:firstLine="709"/>
        <w:jc w:val="both"/>
        <w:rPr>
          <w:sz w:val="28"/>
          <w:szCs w:val="28"/>
        </w:rPr>
      </w:pPr>
      <w:r w:rsidRPr="00AD51D7">
        <w:rPr>
          <w:sz w:val="28"/>
          <w:szCs w:val="28"/>
        </w:rPr>
        <w:t>1. Непосредственное измерение константы равновесия</w:t>
      </w:r>
    </w:p>
    <w:p w:rsidR="00FC3E33" w:rsidRPr="00AD51D7" w:rsidRDefault="00400F8A" w:rsidP="00AD51D7">
      <w:pPr>
        <w:spacing w:line="360" w:lineRule="auto"/>
        <w:ind w:firstLine="709"/>
        <w:jc w:val="both"/>
        <w:rPr>
          <w:sz w:val="28"/>
          <w:szCs w:val="28"/>
        </w:rPr>
      </w:pPr>
      <w:r>
        <w:rPr>
          <w:sz w:val="28"/>
          <w:szCs w:val="28"/>
        </w:rPr>
        <w:pict>
          <v:shape id="_x0000_i1032" type="#_x0000_t75" style="width:127.5pt;height:12pt">
            <v:imagedata r:id="rId15" o:title=""/>
          </v:shape>
        </w:pict>
      </w:r>
    </w:p>
    <w:p w:rsidR="009544B4" w:rsidRPr="00AD51D7" w:rsidRDefault="009544B4" w:rsidP="00AD51D7">
      <w:pPr>
        <w:spacing w:line="360" w:lineRule="auto"/>
        <w:ind w:firstLine="709"/>
        <w:jc w:val="both"/>
        <w:rPr>
          <w:sz w:val="28"/>
          <w:szCs w:val="28"/>
        </w:rPr>
      </w:pPr>
      <w:r w:rsidRPr="00AD51D7">
        <w:rPr>
          <w:sz w:val="28"/>
          <w:szCs w:val="28"/>
        </w:rPr>
        <w:t>и константы скорости рекомбинации т</w:t>
      </w:r>
      <w:r w:rsidR="00AD51D7">
        <w:rPr>
          <w:sz w:val="28"/>
          <w:szCs w:val="28"/>
        </w:rPr>
        <w:t>рифенилметильных радикалов в ин</w:t>
      </w:r>
      <w:r w:rsidRPr="00AD51D7">
        <w:rPr>
          <w:sz w:val="28"/>
          <w:szCs w:val="28"/>
        </w:rPr>
        <w:t xml:space="preserve">тервале температур, достаточно широком для точного определения энергии связи Q в гексафенилэтане и энергии активации процесса рекомбинации Е. </w:t>
      </w:r>
    </w:p>
    <w:p w:rsidR="009544B4" w:rsidRPr="00AD51D7" w:rsidRDefault="009544B4" w:rsidP="00AD51D7">
      <w:pPr>
        <w:spacing w:line="360" w:lineRule="auto"/>
        <w:ind w:firstLine="709"/>
        <w:jc w:val="both"/>
        <w:rPr>
          <w:sz w:val="28"/>
          <w:szCs w:val="28"/>
        </w:rPr>
      </w:pPr>
      <w:r w:rsidRPr="00AD51D7">
        <w:rPr>
          <w:sz w:val="28"/>
          <w:szCs w:val="28"/>
        </w:rPr>
        <w:t>2. Прямое подтверждение гипотезы Н. Н. Семенова о возможности образования радикалов при бимолекулярной реакции:</w:t>
      </w:r>
    </w:p>
    <w:p w:rsidR="009544B4" w:rsidRPr="00AD51D7" w:rsidRDefault="00400F8A" w:rsidP="00AD51D7">
      <w:pPr>
        <w:spacing w:line="360" w:lineRule="auto"/>
        <w:ind w:firstLine="709"/>
        <w:jc w:val="both"/>
        <w:rPr>
          <w:sz w:val="28"/>
          <w:szCs w:val="28"/>
        </w:rPr>
      </w:pPr>
      <w:r>
        <w:rPr>
          <w:sz w:val="28"/>
          <w:szCs w:val="28"/>
        </w:rPr>
        <w:pict>
          <v:shape id="_x0000_i1033" type="#_x0000_t75" style="width:123pt;height:12.75pt">
            <v:imagedata r:id="rId16" o:title=""/>
          </v:shape>
        </w:pict>
      </w:r>
    </w:p>
    <w:p w:rsidR="009544B4" w:rsidRPr="00AD51D7" w:rsidRDefault="009544B4" w:rsidP="00AD51D7">
      <w:pPr>
        <w:spacing w:line="360" w:lineRule="auto"/>
        <w:ind w:firstLine="709"/>
        <w:jc w:val="both"/>
        <w:rPr>
          <w:sz w:val="28"/>
          <w:szCs w:val="28"/>
        </w:rPr>
      </w:pPr>
      <w:r w:rsidRPr="00AD51D7">
        <w:rPr>
          <w:sz w:val="28"/>
          <w:szCs w:val="28"/>
        </w:rPr>
        <w:t>в тех случаях, когда связь В — С значительно прочнее связей АВ и CD. В качестве примера была выбрана реакция</w:t>
      </w:r>
    </w:p>
    <w:p w:rsidR="009544B4" w:rsidRPr="00AD51D7" w:rsidRDefault="00400F8A" w:rsidP="00AD51D7">
      <w:pPr>
        <w:spacing w:line="360" w:lineRule="auto"/>
        <w:ind w:firstLine="709"/>
        <w:jc w:val="both"/>
        <w:rPr>
          <w:sz w:val="28"/>
          <w:szCs w:val="28"/>
        </w:rPr>
      </w:pPr>
      <w:r>
        <w:rPr>
          <w:sz w:val="28"/>
          <w:szCs w:val="28"/>
        </w:rPr>
        <w:pict>
          <v:shape id="_x0000_i1034" type="#_x0000_t75" style="width:196.5pt;height:12pt">
            <v:imagedata r:id="rId17" o:title=""/>
          </v:shape>
        </w:pict>
      </w:r>
      <w:r w:rsidR="009544B4" w:rsidRPr="00AD51D7">
        <w:rPr>
          <w:sz w:val="28"/>
          <w:szCs w:val="28"/>
        </w:rPr>
        <w:t xml:space="preserve">, </w:t>
      </w:r>
    </w:p>
    <w:p w:rsidR="009544B4" w:rsidRPr="00AD51D7" w:rsidRDefault="009544B4" w:rsidP="00AD51D7">
      <w:pPr>
        <w:spacing w:line="360" w:lineRule="auto"/>
        <w:ind w:firstLine="709"/>
        <w:jc w:val="both"/>
        <w:rPr>
          <w:sz w:val="28"/>
          <w:szCs w:val="28"/>
        </w:rPr>
      </w:pPr>
      <w:r w:rsidRPr="00AD51D7">
        <w:rPr>
          <w:sz w:val="28"/>
          <w:szCs w:val="28"/>
        </w:rPr>
        <w:t>за ходом которой можно было следить по накоплению устойчивого радикала (Ph)</w:t>
      </w:r>
      <w:r w:rsidRPr="00AD51D7">
        <w:rPr>
          <w:sz w:val="28"/>
          <w:szCs w:val="28"/>
          <w:vertAlign w:val="subscript"/>
        </w:rPr>
        <w:t>3</w:t>
      </w:r>
      <w:r w:rsidRPr="00AD51D7">
        <w:rPr>
          <w:sz w:val="28"/>
          <w:szCs w:val="28"/>
        </w:rPr>
        <w:t>C.</w:t>
      </w:r>
    </w:p>
    <w:p w:rsidR="009544B4" w:rsidRPr="00AD51D7" w:rsidRDefault="009544B4" w:rsidP="00AD51D7">
      <w:pPr>
        <w:spacing w:line="360" w:lineRule="auto"/>
        <w:ind w:firstLine="709"/>
        <w:jc w:val="both"/>
        <w:rPr>
          <w:sz w:val="28"/>
          <w:szCs w:val="28"/>
        </w:rPr>
      </w:pPr>
      <w:r w:rsidRPr="00AD51D7">
        <w:rPr>
          <w:sz w:val="28"/>
          <w:szCs w:val="28"/>
        </w:rPr>
        <w:t>Для решения первой задачи измерения проводились в разбавленных растворах гексафенилэтана в толуоле, непосредственно после их быстрого охлаждения от комнатной температуры до температуры опыта.</w:t>
      </w:r>
    </w:p>
    <w:p w:rsidR="009544B4" w:rsidRPr="00AD51D7" w:rsidRDefault="009544B4" w:rsidP="00AD51D7">
      <w:pPr>
        <w:spacing w:line="360" w:lineRule="auto"/>
        <w:ind w:firstLine="709"/>
        <w:jc w:val="both"/>
        <w:rPr>
          <w:sz w:val="28"/>
          <w:szCs w:val="28"/>
        </w:rPr>
      </w:pPr>
      <w:r w:rsidRPr="00AD51D7">
        <w:rPr>
          <w:sz w:val="28"/>
          <w:szCs w:val="28"/>
        </w:rPr>
        <w:t xml:space="preserve">На рис. </w:t>
      </w:r>
      <w:r w:rsidR="000618EB" w:rsidRPr="00AD51D7">
        <w:rPr>
          <w:sz w:val="28"/>
          <w:szCs w:val="28"/>
        </w:rPr>
        <w:t>4</w:t>
      </w:r>
      <w:r w:rsidRPr="00AD51D7">
        <w:rPr>
          <w:sz w:val="28"/>
          <w:szCs w:val="28"/>
        </w:rPr>
        <w:t xml:space="preserve"> приведены кинетические кривые исчезновения радикалов (Ph)</w:t>
      </w:r>
      <w:r w:rsidRPr="00AD51D7">
        <w:rPr>
          <w:sz w:val="28"/>
          <w:szCs w:val="28"/>
          <w:vertAlign w:val="subscript"/>
        </w:rPr>
        <w:t>3</w:t>
      </w:r>
      <w:r w:rsidRPr="00AD51D7">
        <w:rPr>
          <w:sz w:val="28"/>
          <w:szCs w:val="28"/>
        </w:rPr>
        <w:t xml:space="preserve">C при двух температурах: — 50 и — </w:t>
      </w:r>
      <w:r w:rsidR="00AD51D7">
        <w:rPr>
          <w:sz w:val="28"/>
          <w:szCs w:val="28"/>
        </w:rPr>
        <w:t>64° С. Точки вполне удовлетвори</w:t>
      </w:r>
      <w:r w:rsidRPr="00AD51D7">
        <w:rPr>
          <w:sz w:val="28"/>
          <w:szCs w:val="28"/>
        </w:rPr>
        <w:t>тельно описываются законом второго порядка, что позволило определить величины констант скорости и, проводя опыты при различных температурах, энергию активации —</w:t>
      </w:r>
    </w:p>
    <w:p w:rsidR="009544B4" w:rsidRPr="00AD51D7" w:rsidRDefault="00400F8A" w:rsidP="00AD51D7">
      <w:pPr>
        <w:spacing w:line="360" w:lineRule="auto"/>
        <w:ind w:firstLine="709"/>
        <w:jc w:val="both"/>
        <w:rPr>
          <w:sz w:val="28"/>
          <w:szCs w:val="28"/>
        </w:rPr>
      </w:pPr>
      <w:r>
        <w:rPr>
          <w:sz w:val="28"/>
          <w:szCs w:val="28"/>
        </w:rPr>
        <w:pict>
          <v:shape id="_x0000_i1035" type="#_x0000_t75" style="width:158.25pt;height:22.5pt">
            <v:imagedata r:id="rId18" o:title=""/>
          </v:shape>
        </w:pict>
      </w:r>
    </w:p>
    <w:p w:rsidR="0026269D" w:rsidRPr="00AD51D7" w:rsidRDefault="0026269D" w:rsidP="00AD51D7">
      <w:pPr>
        <w:spacing w:line="360" w:lineRule="auto"/>
        <w:ind w:firstLine="709"/>
        <w:jc w:val="both"/>
        <w:rPr>
          <w:sz w:val="28"/>
          <w:szCs w:val="28"/>
        </w:rPr>
      </w:pPr>
      <w:r w:rsidRPr="00AD51D7">
        <w:rPr>
          <w:sz w:val="28"/>
          <w:szCs w:val="28"/>
        </w:rPr>
        <w:t xml:space="preserve">Из предельных значений </w:t>
      </w:r>
      <w:r w:rsidR="008F08F0" w:rsidRPr="00AD51D7">
        <w:rPr>
          <w:sz w:val="28"/>
          <w:szCs w:val="28"/>
        </w:rPr>
        <w:t>[</w:t>
      </w:r>
      <w:r w:rsidR="00BE667A" w:rsidRPr="00AD51D7">
        <w:rPr>
          <w:sz w:val="28"/>
          <w:szCs w:val="28"/>
        </w:rPr>
        <w:t>(Ph)</w:t>
      </w:r>
      <w:r w:rsidR="00BE667A" w:rsidRPr="00AD51D7">
        <w:rPr>
          <w:sz w:val="28"/>
          <w:szCs w:val="28"/>
          <w:vertAlign w:val="subscript"/>
        </w:rPr>
        <w:t>3</w:t>
      </w:r>
      <w:r w:rsidR="00BE667A" w:rsidRPr="00AD51D7">
        <w:rPr>
          <w:sz w:val="28"/>
          <w:szCs w:val="28"/>
        </w:rPr>
        <w:t>C</w:t>
      </w:r>
      <w:r w:rsidR="008F08F0" w:rsidRPr="00AD51D7">
        <w:rPr>
          <w:sz w:val="28"/>
          <w:szCs w:val="28"/>
        </w:rPr>
        <w:t>]</w:t>
      </w:r>
      <w:r w:rsidR="008F08F0" w:rsidRPr="00AD51D7">
        <w:rPr>
          <w:sz w:val="28"/>
          <w:szCs w:val="28"/>
        </w:rPr>
        <w:sym w:font="Symbol" w:char="F0A5"/>
      </w:r>
      <w:r w:rsidRPr="00AD51D7">
        <w:rPr>
          <w:sz w:val="28"/>
          <w:szCs w:val="28"/>
        </w:rPr>
        <w:t>, полученных при различных темпе</w:t>
      </w:r>
      <w:r w:rsidRPr="00AD51D7">
        <w:rPr>
          <w:sz w:val="28"/>
          <w:szCs w:val="28"/>
        </w:rPr>
        <w:softHyphen/>
        <w:t>ратурах, было найдено выражение для константы равновесия:</w:t>
      </w:r>
    </w:p>
    <w:p w:rsidR="0026269D" w:rsidRPr="00AD51D7" w:rsidRDefault="00400F8A" w:rsidP="00AD51D7">
      <w:pPr>
        <w:spacing w:line="360" w:lineRule="auto"/>
        <w:ind w:firstLine="709"/>
        <w:jc w:val="both"/>
        <w:rPr>
          <w:sz w:val="28"/>
          <w:szCs w:val="28"/>
        </w:rPr>
      </w:pPr>
      <w:r>
        <w:rPr>
          <w:sz w:val="28"/>
          <w:szCs w:val="28"/>
        </w:rPr>
        <w:pict>
          <v:shape id="_x0000_i1036" type="#_x0000_t75" style="width:138pt;height:24pt">
            <v:imagedata r:id="rId19" o:title=""/>
          </v:shape>
        </w:pict>
      </w:r>
    </w:p>
    <w:p w:rsidR="0026269D" w:rsidRPr="00AD51D7" w:rsidRDefault="0026269D" w:rsidP="00AD51D7">
      <w:pPr>
        <w:spacing w:line="360" w:lineRule="auto"/>
        <w:ind w:firstLine="709"/>
        <w:jc w:val="both"/>
        <w:rPr>
          <w:sz w:val="28"/>
          <w:szCs w:val="28"/>
        </w:rPr>
      </w:pPr>
      <w:r w:rsidRPr="00AD51D7">
        <w:rPr>
          <w:sz w:val="28"/>
          <w:szCs w:val="28"/>
        </w:rPr>
        <w:t>Необходимо отметить, что полученные таким путем значения Е и Q почти тождественны величинам, определенным ранее из химических данных.</w:t>
      </w:r>
    </w:p>
    <w:p w:rsidR="00312F6A" w:rsidRDefault="0026269D" w:rsidP="00AD51D7">
      <w:pPr>
        <w:spacing w:line="360" w:lineRule="auto"/>
        <w:ind w:firstLine="709"/>
        <w:jc w:val="both"/>
        <w:rPr>
          <w:sz w:val="28"/>
          <w:szCs w:val="28"/>
        </w:rPr>
      </w:pPr>
      <w:r w:rsidRPr="00AD51D7">
        <w:rPr>
          <w:sz w:val="28"/>
          <w:szCs w:val="28"/>
        </w:rPr>
        <w:t xml:space="preserve">На рис. </w:t>
      </w:r>
      <w:r w:rsidR="000618EB" w:rsidRPr="00AD51D7">
        <w:rPr>
          <w:sz w:val="28"/>
          <w:szCs w:val="28"/>
        </w:rPr>
        <w:t>5</w:t>
      </w:r>
      <w:r w:rsidRPr="00AD51D7">
        <w:rPr>
          <w:sz w:val="28"/>
          <w:szCs w:val="28"/>
        </w:rPr>
        <w:t xml:space="preserve"> приведены данные, полученные Ф. С. Дьячковским, Н. Н. Бубновым, А. Е. Шиловым при изучении реакции. </w:t>
      </w:r>
    </w:p>
    <w:p w:rsidR="00AD51D7" w:rsidRPr="00AD51D7" w:rsidRDefault="00AD51D7" w:rsidP="00AD51D7">
      <w:pPr>
        <w:spacing w:line="360" w:lineRule="auto"/>
        <w:ind w:firstLine="709"/>
        <w:jc w:val="both"/>
        <w:rPr>
          <w:sz w:val="28"/>
          <w:szCs w:val="28"/>
        </w:rPr>
      </w:pPr>
    </w:p>
    <w:p w:rsidR="0026269D" w:rsidRPr="00AD51D7" w:rsidRDefault="00400F8A" w:rsidP="00AD51D7">
      <w:pPr>
        <w:spacing w:line="360" w:lineRule="auto"/>
        <w:ind w:firstLine="709"/>
        <w:jc w:val="both"/>
        <w:rPr>
          <w:sz w:val="28"/>
          <w:szCs w:val="28"/>
        </w:rPr>
      </w:pPr>
      <w:r>
        <w:rPr>
          <w:sz w:val="28"/>
          <w:szCs w:val="28"/>
        </w:rPr>
        <w:pict>
          <v:shape id="_x0000_i1037" type="#_x0000_t75" style="width:141pt;height:121.5pt">
            <v:imagedata r:id="rId20" o:title=""/>
          </v:shape>
        </w:pict>
      </w:r>
    </w:p>
    <w:p w:rsidR="0026269D" w:rsidRPr="00AD51D7" w:rsidRDefault="009B3162" w:rsidP="00AD51D7">
      <w:pPr>
        <w:spacing w:line="360" w:lineRule="auto"/>
        <w:ind w:firstLine="709"/>
        <w:jc w:val="both"/>
        <w:rPr>
          <w:sz w:val="28"/>
          <w:szCs w:val="28"/>
        </w:rPr>
      </w:pPr>
      <w:r w:rsidRPr="00AD51D7">
        <w:rPr>
          <w:sz w:val="28"/>
          <w:szCs w:val="28"/>
        </w:rPr>
        <w:t xml:space="preserve">рис. </w:t>
      </w:r>
      <w:r w:rsidR="000618EB" w:rsidRPr="00AD51D7">
        <w:rPr>
          <w:sz w:val="28"/>
          <w:szCs w:val="28"/>
        </w:rPr>
        <w:t>4</w:t>
      </w:r>
      <w:r w:rsidRPr="00AD51D7">
        <w:rPr>
          <w:sz w:val="28"/>
          <w:szCs w:val="28"/>
        </w:rPr>
        <w:t>. Кинетика рекомбинации трифенилметильных радикалов</w:t>
      </w:r>
    </w:p>
    <w:p w:rsidR="0026269D" w:rsidRPr="00AD51D7" w:rsidRDefault="00400F8A" w:rsidP="00AD51D7">
      <w:pPr>
        <w:spacing w:line="360" w:lineRule="auto"/>
        <w:ind w:firstLine="709"/>
        <w:jc w:val="both"/>
        <w:rPr>
          <w:sz w:val="28"/>
          <w:szCs w:val="28"/>
        </w:rPr>
      </w:pPr>
      <w:r>
        <w:rPr>
          <w:sz w:val="28"/>
          <w:szCs w:val="28"/>
        </w:rPr>
        <w:pict>
          <v:shape id="_x0000_i1038" type="#_x0000_t75" style="width:173.25pt;height:81pt">
            <v:imagedata r:id="rId21" o:title=""/>
          </v:shape>
        </w:pict>
      </w:r>
    </w:p>
    <w:p w:rsidR="0026269D" w:rsidRPr="00AD51D7" w:rsidRDefault="009B3162" w:rsidP="00AD51D7">
      <w:pPr>
        <w:spacing w:line="360" w:lineRule="auto"/>
        <w:ind w:firstLine="709"/>
        <w:jc w:val="both"/>
        <w:rPr>
          <w:sz w:val="28"/>
          <w:szCs w:val="28"/>
        </w:rPr>
      </w:pPr>
      <w:r w:rsidRPr="00AD51D7">
        <w:rPr>
          <w:sz w:val="28"/>
          <w:szCs w:val="28"/>
        </w:rPr>
        <w:t>рис.</w:t>
      </w:r>
      <w:r w:rsidR="000618EB" w:rsidRPr="00AD51D7">
        <w:rPr>
          <w:sz w:val="28"/>
          <w:szCs w:val="28"/>
        </w:rPr>
        <w:t>5</w:t>
      </w:r>
      <w:r w:rsidRPr="00AD51D7">
        <w:rPr>
          <w:sz w:val="28"/>
          <w:szCs w:val="28"/>
        </w:rPr>
        <w:t>. Кинетические кривые измерения концентрации радикалов (Ph)</w:t>
      </w:r>
      <w:r w:rsidRPr="00AD51D7">
        <w:rPr>
          <w:sz w:val="28"/>
          <w:szCs w:val="28"/>
          <w:vertAlign w:val="subscript"/>
        </w:rPr>
        <w:t>3</w:t>
      </w:r>
      <w:r w:rsidRPr="00AD51D7">
        <w:rPr>
          <w:sz w:val="28"/>
          <w:szCs w:val="28"/>
        </w:rPr>
        <w:t>C в ходе реакции (Ph)</w:t>
      </w:r>
      <w:r w:rsidRPr="00AD51D7">
        <w:rPr>
          <w:sz w:val="28"/>
          <w:szCs w:val="28"/>
          <w:vertAlign w:val="subscript"/>
        </w:rPr>
        <w:t>3</w:t>
      </w:r>
      <w:r w:rsidRPr="00AD51D7">
        <w:rPr>
          <w:sz w:val="28"/>
          <w:szCs w:val="28"/>
        </w:rPr>
        <w:t>C</w:t>
      </w:r>
      <w:r w:rsidRPr="00AD51D7">
        <w:rPr>
          <w:sz w:val="28"/>
          <w:szCs w:val="28"/>
          <w:lang w:val="en-US"/>
        </w:rPr>
        <w:t>Cl</w:t>
      </w:r>
      <w:r w:rsidRPr="00AD51D7">
        <w:rPr>
          <w:sz w:val="28"/>
          <w:szCs w:val="28"/>
        </w:rPr>
        <w:t xml:space="preserve"> + </w:t>
      </w:r>
      <w:r w:rsidRPr="00AD51D7">
        <w:rPr>
          <w:sz w:val="28"/>
          <w:szCs w:val="28"/>
          <w:lang w:val="en-US"/>
        </w:rPr>
        <w:t>LiC</w:t>
      </w:r>
      <w:r w:rsidRPr="00AD51D7">
        <w:rPr>
          <w:sz w:val="28"/>
          <w:szCs w:val="28"/>
          <w:vertAlign w:val="subscript"/>
        </w:rPr>
        <w:t>2</w:t>
      </w:r>
      <w:r w:rsidRPr="00AD51D7">
        <w:rPr>
          <w:sz w:val="28"/>
          <w:szCs w:val="28"/>
          <w:lang w:val="en-US"/>
        </w:rPr>
        <w:t>H</w:t>
      </w:r>
      <w:r w:rsidRPr="00AD51D7">
        <w:rPr>
          <w:sz w:val="28"/>
          <w:szCs w:val="28"/>
          <w:vertAlign w:val="subscript"/>
        </w:rPr>
        <w:t>5</w:t>
      </w:r>
      <w:r w:rsidRPr="00AD51D7">
        <w:rPr>
          <w:sz w:val="28"/>
          <w:szCs w:val="28"/>
        </w:rPr>
        <w:t>.</w:t>
      </w:r>
    </w:p>
    <w:p w:rsidR="00AD51D7" w:rsidRDefault="00AD51D7" w:rsidP="00AD51D7">
      <w:pPr>
        <w:spacing w:line="360" w:lineRule="auto"/>
        <w:ind w:firstLine="709"/>
        <w:jc w:val="both"/>
        <w:rPr>
          <w:sz w:val="28"/>
          <w:szCs w:val="28"/>
        </w:rPr>
      </w:pPr>
    </w:p>
    <w:p w:rsidR="0026269D" w:rsidRPr="00AD51D7" w:rsidRDefault="0026269D" w:rsidP="00AD51D7">
      <w:pPr>
        <w:spacing w:line="360" w:lineRule="auto"/>
        <w:ind w:firstLine="709"/>
        <w:jc w:val="both"/>
        <w:rPr>
          <w:sz w:val="28"/>
          <w:szCs w:val="28"/>
        </w:rPr>
      </w:pPr>
      <w:r w:rsidRPr="00AD51D7">
        <w:rPr>
          <w:sz w:val="28"/>
          <w:szCs w:val="28"/>
        </w:rPr>
        <w:t xml:space="preserve">Несмотря на огромный интерес, который представляет метод </w:t>
      </w:r>
      <w:r w:rsidR="00993F20" w:rsidRPr="00AD51D7">
        <w:rPr>
          <w:sz w:val="28"/>
          <w:szCs w:val="28"/>
        </w:rPr>
        <w:t>ЭПР</w:t>
      </w:r>
      <w:r w:rsidRPr="00AD51D7">
        <w:rPr>
          <w:sz w:val="28"/>
          <w:szCs w:val="28"/>
        </w:rPr>
        <w:t xml:space="preserve"> для исследования химических превращений, протекающих в жидкой фазе при участии радикалов, и для установления детальных механизмов этих превращений, насколько нам известно,</w:t>
      </w:r>
      <w:r w:rsidR="00AD51D7">
        <w:rPr>
          <w:sz w:val="28"/>
          <w:szCs w:val="28"/>
        </w:rPr>
        <w:t xml:space="preserve"> имеется еще лишь два системати</w:t>
      </w:r>
      <w:r w:rsidRPr="00AD51D7">
        <w:rPr>
          <w:sz w:val="28"/>
          <w:szCs w:val="28"/>
        </w:rPr>
        <w:t>ческих исследования в этом направлении. Это работы американских ученых</w:t>
      </w:r>
      <w:r w:rsidR="00AD51D7">
        <w:rPr>
          <w:sz w:val="28"/>
          <w:szCs w:val="28"/>
        </w:rPr>
        <w:t xml:space="preserve"> </w:t>
      </w:r>
      <w:r w:rsidRPr="00AD51D7">
        <w:rPr>
          <w:sz w:val="28"/>
          <w:szCs w:val="28"/>
        </w:rPr>
        <w:t xml:space="preserve">Гарднера и Френкеля по </w:t>
      </w:r>
      <w:r w:rsidR="00993F20" w:rsidRPr="00AD51D7">
        <w:rPr>
          <w:sz w:val="28"/>
          <w:szCs w:val="28"/>
        </w:rPr>
        <w:t xml:space="preserve">превращениям в жидкой сере </w:t>
      </w:r>
      <w:r w:rsidRPr="00AD51D7">
        <w:rPr>
          <w:sz w:val="28"/>
          <w:szCs w:val="28"/>
        </w:rPr>
        <w:t>и работа</w:t>
      </w:r>
      <w:r w:rsidR="00993F20" w:rsidRPr="00AD51D7">
        <w:rPr>
          <w:sz w:val="28"/>
          <w:szCs w:val="28"/>
        </w:rPr>
        <w:t xml:space="preserve"> </w:t>
      </w:r>
      <w:r w:rsidRPr="00AD51D7">
        <w:rPr>
          <w:sz w:val="28"/>
          <w:szCs w:val="28"/>
        </w:rPr>
        <w:t>Я</w:t>
      </w:r>
      <w:r w:rsidR="00993F20" w:rsidRPr="00AD51D7">
        <w:rPr>
          <w:sz w:val="28"/>
          <w:szCs w:val="28"/>
        </w:rPr>
        <w:t>.</w:t>
      </w:r>
      <w:r w:rsidRPr="00AD51D7">
        <w:rPr>
          <w:sz w:val="28"/>
          <w:szCs w:val="28"/>
        </w:rPr>
        <w:t xml:space="preserve"> С. Лебедева, В. Ф. Цепалова, В. Я. Шляпинтоха по идентификации свободных радикалов при жидкофазном окислении кумола.</w:t>
      </w:r>
    </w:p>
    <w:p w:rsidR="0026269D" w:rsidRPr="00AD51D7" w:rsidRDefault="0026269D" w:rsidP="00AD51D7">
      <w:pPr>
        <w:spacing w:line="360" w:lineRule="auto"/>
        <w:ind w:firstLine="709"/>
        <w:jc w:val="both"/>
        <w:rPr>
          <w:sz w:val="28"/>
          <w:szCs w:val="28"/>
        </w:rPr>
      </w:pPr>
      <w:r w:rsidRPr="00AD51D7">
        <w:rPr>
          <w:sz w:val="28"/>
          <w:szCs w:val="28"/>
        </w:rPr>
        <w:t>В первом из этих исследований было найдено, что при нагревании жид</w:t>
      </w:r>
      <w:r w:rsidRPr="00AD51D7">
        <w:rPr>
          <w:sz w:val="28"/>
          <w:szCs w:val="28"/>
        </w:rPr>
        <w:softHyphen/>
        <w:t>кой серы возникают свободные радикалы, обусловленные разрывом поли</w:t>
      </w:r>
      <w:r w:rsidRPr="00AD51D7">
        <w:rPr>
          <w:sz w:val="28"/>
          <w:szCs w:val="28"/>
        </w:rPr>
        <w:softHyphen/>
        <w:t>мерных цепочек серы. Из самого факта обнаружения этих радикалов в заметных концентрациях следует, что либо подвижность их в жидкой сере весьма невелика, либо они представляют собой своеобразные «клубки», причем свободная валентность размещена в центре такого клубка, что и объясняет ее малую активность и, как следует из этого, достаточно высокую стационарную концентрацию.</w:t>
      </w:r>
    </w:p>
    <w:p w:rsidR="0026269D" w:rsidRPr="00AD51D7" w:rsidRDefault="0026269D" w:rsidP="00AD51D7">
      <w:pPr>
        <w:spacing w:line="360" w:lineRule="auto"/>
        <w:ind w:firstLine="709"/>
        <w:jc w:val="both"/>
        <w:rPr>
          <w:sz w:val="28"/>
          <w:szCs w:val="28"/>
        </w:rPr>
      </w:pPr>
      <w:r w:rsidRPr="00AD51D7">
        <w:rPr>
          <w:sz w:val="28"/>
          <w:szCs w:val="28"/>
        </w:rPr>
        <w:t>Следует отметить, что совершенно идентичные по форме линии спектры наблюдались авторами статьи при применении в качестве инициаторов окисления столь различных веществ, как азоизобутиронитрил и дицикло-гексилперкарбонат, и при каталитическом инициировании в присутствии стеарата кобальта.</w:t>
      </w:r>
    </w:p>
    <w:p w:rsidR="00C34244" w:rsidRPr="00AD51D7" w:rsidRDefault="0026269D" w:rsidP="00AD51D7">
      <w:pPr>
        <w:spacing w:line="360" w:lineRule="auto"/>
        <w:ind w:firstLine="709"/>
        <w:jc w:val="both"/>
        <w:rPr>
          <w:sz w:val="28"/>
          <w:szCs w:val="28"/>
        </w:rPr>
      </w:pPr>
      <w:r w:rsidRPr="00AD51D7">
        <w:rPr>
          <w:sz w:val="28"/>
          <w:szCs w:val="28"/>
        </w:rPr>
        <w:t xml:space="preserve">Концентрация радикалов с точностью до 50% совпадала с рассчитанной теоретически и однозначно определялась значением скорости процесса окисления. Из этого следует, что спектр ЭПР обусловлен радикалом цепи окисления, а не влиянием добавок. Весьма удивительно, </w:t>
      </w:r>
      <w:r w:rsidR="00AD51D7" w:rsidRPr="00AD51D7">
        <w:rPr>
          <w:sz w:val="28"/>
          <w:szCs w:val="28"/>
        </w:rPr>
        <w:t>что,</w:t>
      </w:r>
      <w:r w:rsidRPr="00AD51D7">
        <w:rPr>
          <w:sz w:val="28"/>
          <w:szCs w:val="28"/>
        </w:rPr>
        <w:t xml:space="preserve"> несмотря на то, что измерения проводились в жидкой фазе, усреднение анизотропии g-фактора за счет вращения не наблюдается.</w:t>
      </w:r>
    </w:p>
    <w:p w:rsidR="0026269D" w:rsidRPr="00AD51D7" w:rsidRDefault="0026269D" w:rsidP="00AD51D7">
      <w:pPr>
        <w:spacing w:line="360" w:lineRule="auto"/>
        <w:ind w:firstLine="709"/>
        <w:jc w:val="both"/>
        <w:rPr>
          <w:sz w:val="28"/>
          <w:szCs w:val="28"/>
        </w:rPr>
      </w:pPr>
      <w:r w:rsidRPr="00AD51D7">
        <w:rPr>
          <w:sz w:val="28"/>
          <w:szCs w:val="28"/>
        </w:rPr>
        <w:t>Явно недостаточное развитие рабо</w:t>
      </w:r>
      <w:r w:rsidR="00AD51D7">
        <w:rPr>
          <w:sz w:val="28"/>
          <w:szCs w:val="28"/>
        </w:rPr>
        <w:t>т по применению ЭПР для исследо</w:t>
      </w:r>
      <w:r w:rsidRPr="00AD51D7">
        <w:rPr>
          <w:sz w:val="28"/>
          <w:szCs w:val="28"/>
        </w:rPr>
        <w:t>вания механизма химических реакций связано, по-видимому, с тем, что до сих пор применением метода ЭПР в химии занимались в основном физики, которые ограничивались установлением строения химических частиц и не чувствовали вкуса к решению кинетических задач. Совершенно ясно, что эта область в ближайшее время будет очень интенсивно развиваться.</w:t>
      </w:r>
    </w:p>
    <w:p w:rsidR="0026269D" w:rsidRPr="00AD51D7" w:rsidRDefault="0026269D" w:rsidP="00AD51D7">
      <w:pPr>
        <w:spacing w:line="360" w:lineRule="auto"/>
        <w:ind w:firstLine="709"/>
        <w:jc w:val="both"/>
        <w:rPr>
          <w:sz w:val="28"/>
          <w:szCs w:val="28"/>
        </w:rPr>
      </w:pPr>
      <w:r w:rsidRPr="00AD51D7">
        <w:rPr>
          <w:sz w:val="28"/>
          <w:szCs w:val="28"/>
        </w:rPr>
        <w:t>Ряд данных о константах скоростей элементарных реакций радика</w:t>
      </w:r>
      <w:r w:rsidRPr="00AD51D7">
        <w:rPr>
          <w:sz w:val="28"/>
          <w:szCs w:val="28"/>
        </w:rPr>
        <w:softHyphen/>
        <w:t xml:space="preserve">лов, образующихся при воздействии ионизирующей радиации на твердые тела, будет </w:t>
      </w:r>
      <w:r w:rsidR="002F145B" w:rsidRPr="00AD51D7">
        <w:rPr>
          <w:sz w:val="28"/>
          <w:szCs w:val="28"/>
        </w:rPr>
        <w:t>рассматриваться в следующем пункте реферата.</w:t>
      </w:r>
    </w:p>
    <w:p w:rsidR="002F145B" w:rsidRPr="00AD51D7" w:rsidRDefault="002F145B" w:rsidP="00AD51D7">
      <w:pPr>
        <w:spacing w:line="360" w:lineRule="auto"/>
        <w:ind w:firstLine="709"/>
        <w:jc w:val="both"/>
        <w:rPr>
          <w:sz w:val="28"/>
          <w:szCs w:val="28"/>
        </w:rPr>
      </w:pPr>
    </w:p>
    <w:p w:rsidR="0026269D" w:rsidRPr="00AD51D7" w:rsidRDefault="002F145B" w:rsidP="00AD51D7">
      <w:pPr>
        <w:pStyle w:val="1"/>
        <w:spacing w:before="0" w:after="0" w:line="360" w:lineRule="auto"/>
        <w:ind w:firstLine="709"/>
        <w:jc w:val="center"/>
        <w:rPr>
          <w:rFonts w:ascii="Times New Roman" w:hAnsi="Times New Roman"/>
          <w:sz w:val="28"/>
          <w:szCs w:val="28"/>
        </w:rPr>
      </w:pPr>
      <w:r w:rsidRPr="00AD51D7">
        <w:rPr>
          <w:rFonts w:ascii="Times New Roman" w:hAnsi="Times New Roman"/>
          <w:b w:val="0"/>
          <w:sz w:val="28"/>
          <w:szCs w:val="28"/>
        </w:rPr>
        <w:br w:type="page"/>
      </w:r>
      <w:bookmarkStart w:id="4" w:name="_Toc106807386"/>
      <w:r w:rsidR="000618EB" w:rsidRPr="00AD51D7">
        <w:rPr>
          <w:rFonts w:ascii="Times New Roman" w:hAnsi="Times New Roman"/>
          <w:sz w:val="28"/>
          <w:szCs w:val="28"/>
        </w:rPr>
        <w:t>4</w:t>
      </w:r>
      <w:r w:rsidR="00B3116E" w:rsidRPr="00AD51D7">
        <w:rPr>
          <w:rFonts w:ascii="Times New Roman" w:hAnsi="Times New Roman"/>
          <w:sz w:val="28"/>
          <w:szCs w:val="28"/>
        </w:rPr>
        <w:t>. Исследование радикалов, образующихся</w:t>
      </w:r>
      <w:r w:rsidR="00AD51D7" w:rsidRPr="00AD51D7">
        <w:rPr>
          <w:rFonts w:ascii="Times New Roman" w:hAnsi="Times New Roman"/>
          <w:sz w:val="28"/>
          <w:szCs w:val="28"/>
        </w:rPr>
        <w:t xml:space="preserve"> </w:t>
      </w:r>
      <w:r w:rsidR="00B3116E" w:rsidRPr="00AD51D7">
        <w:rPr>
          <w:rFonts w:ascii="Times New Roman" w:hAnsi="Times New Roman"/>
          <w:sz w:val="28"/>
          <w:szCs w:val="28"/>
        </w:rPr>
        <w:t>при облучении органических веществ. Общие замечания о возможностях метода ЭПР в этой области</w:t>
      </w:r>
      <w:bookmarkEnd w:id="4"/>
    </w:p>
    <w:p w:rsidR="00AD51D7" w:rsidRDefault="00AD51D7" w:rsidP="00AD51D7">
      <w:pPr>
        <w:spacing w:line="360" w:lineRule="auto"/>
        <w:ind w:firstLine="709"/>
        <w:jc w:val="both"/>
        <w:rPr>
          <w:sz w:val="28"/>
          <w:szCs w:val="28"/>
        </w:rPr>
      </w:pPr>
    </w:p>
    <w:p w:rsidR="0026269D" w:rsidRPr="00AD51D7" w:rsidRDefault="0026269D" w:rsidP="00AD51D7">
      <w:pPr>
        <w:spacing w:line="360" w:lineRule="auto"/>
        <w:ind w:firstLine="709"/>
        <w:jc w:val="both"/>
        <w:rPr>
          <w:sz w:val="28"/>
          <w:szCs w:val="28"/>
        </w:rPr>
      </w:pPr>
      <w:r w:rsidRPr="00AD51D7">
        <w:rPr>
          <w:sz w:val="28"/>
          <w:szCs w:val="28"/>
        </w:rPr>
        <w:t>Применение метода ЭПР позволило дать однозначный положительный ответ на вопрос о том, насколько часто в результате облучения образуются свободные радикалы. Во всех известных случаях исполь</w:t>
      </w:r>
      <w:r w:rsidR="00AD51D7">
        <w:rPr>
          <w:sz w:val="28"/>
          <w:szCs w:val="28"/>
        </w:rPr>
        <w:t>зования ЭПР для ис</w:t>
      </w:r>
      <w:r w:rsidRPr="00AD51D7">
        <w:rPr>
          <w:sz w:val="28"/>
          <w:szCs w:val="28"/>
        </w:rPr>
        <w:t xml:space="preserve">следования действия ионизирующего облучения на твердые органические тела были зафиксированы свободные радикалы. Сам факт образования радикалов при радиолизе не может, однако, служить указанием на то, что радикальный механизм является преобладающим. Для доказательства этого необходимо показать, что количество </w:t>
      </w:r>
      <w:r w:rsidR="00AD51D7">
        <w:rPr>
          <w:sz w:val="28"/>
          <w:szCs w:val="28"/>
        </w:rPr>
        <w:t>радикалов, образующихся под дей</w:t>
      </w:r>
      <w:r w:rsidRPr="00AD51D7">
        <w:rPr>
          <w:sz w:val="28"/>
          <w:szCs w:val="28"/>
        </w:rPr>
        <w:t>ствием облучения, соизмеримо с полным количеством превратившихся в тех же условиях молекул исходного вещества. К сожалению, в силу весьма большого несовершенства химических методов анализа стабильных продуктов радиолиза такие сопоставления весьма затруднены. Строго говоря, данных по такому сравнению сопоставимых условиях в литературе практически нет.</w:t>
      </w:r>
    </w:p>
    <w:p w:rsidR="0026269D" w:rsidRPr="00AD51D7" w:rsidRDefault="0026269D" w:rsidP="00AD51D7">
      <w:pPr>
        <w:spacing w:line="360" w:lineRule="auto"/>
        <w:ind w:firstLine="709"/>
        <w:jc w:val="both"/>
        <w:rPr>
          <w:sz w:val="28"/>
          <w:szCs w:val="28"/>
        </w:rPr>
      </w:pPr>
      <w:r w:rsidRPr="00AD51D7">
        <w:rPr>
          <w:sz w:val="28"/>
          <w:szCs w:val="28"/>
        </w:rPr>
        <w:t>Качественные сведения о доле радикальных составляющих в общем ме</w:t>
      </w:r>
      <w:r w:rsidRPr="00AD51D7">
        <w:rPr>
          <w:sz w:val="28"/>
          <w:szCs w:val="28"/>
        </w:rPr>
        <w:softHyphen/>
        <w:t>ханизме радиолиза можно получить, про</w:t>
      </w:r>
      <w:r w:rsidR="00AD51D7">
        <w:rPr>
          <w:sz w:val="28"/>
          <w:szCs w:val="28"/>
        </w:rPr>
        <w:t>водя точное измерение выхода ра</w:t>
      </w:r>
      <w:r w:rsidRPr="00AD51D7">
        <w:rPr>
          <w:sz w:val="28"/>
          <w:szCs w:val="28"/>
        </w:rPr>
        <w:t xml:space="preserve">дикалов на линейном участке кривой накопления (при сравнительно малых дозах) и сравнивая полученную величину с величинами радиационного выхода продуктов, </w:t>
      </w:r>
      <w:r w:rsidR="00AD51D7" w:rsidRPr="00AD51D7">
        <w:rPr>
          <w:sz w:val="28"/>
          <w:szCs w:val="28"/>
        </w:rPr>
        <w:t>например,</w:t>
      </w:r>
      <w:r w:rsidRPr="00AD51D7">
        <w:rPr>
          <w:sz w:val="28"/>
          <w:szCs w:val="28"/>
        </w:rPr>
        <w:t xml:space="preserve"> водорода, также в линейной области, но при значительно больших дозах. Если обе величины близки друг к другу, т. е. если суммарный выход молекулярных продуктов </w:t>
      </w:r>
      <w:r w:rsidR="00EB4E62" w:rsidRPr="00AD51D7">
        <w:rPr>
          <w:sz w:val="28"/>
          <w:szCs w:val="28"/>
          <w:lang w:val="en-US"/>
        </w:rPr>
        <w:t>G</w:t>
      </w:r>
      <w:r w:rsidRPr="00AD51D7">
        <w:rPr>
          <w:sz w:val="28"/>
          <w:szCs w:val="28"/>
        </w:rPr>
        <w:t>m не превышает выход радикалов G</w:t>
      </w:r>
      <w:r w:rsidRPr="00AD51D7">
        <w:rPr>
          <w:sz w:val="28"/>
          <w:szCs w:val="28"/>
          <w:vertAlign w:val="subscript"/>
        </w:rPr>
        <w:t>R</w:t>
      </w:r>
      <w:r w:rsidRPr="00AD51D7">
        <w:rPr>
          <w:sz w:val="28"/>
          <w:szCs w:val="28"/>
        </w:rPr>
        <w:t xml:space="preserve"> более чем в 2—3 раза, то можно полагать, что радикальная составляющая достаточно велика. Иногда качественные заключения такого рода можно д</w:t>
      </w:r>
      <w:r w:rsidR="00EB4E62" w:rsidRPr="00AD51D7">
        <w:rPr>
          <w:sz w:val="28"/>
          <w:szCs w:val="28"/>
        </w:rPr>
        <w:t xml:space="preserve">елать даже в том случае, если </w:t>
      </w:r>
      <w:r w:rsidR="00EB4E62" w:rsidRPr="00AD51D7">
        <w:rPr>
          <w:sz w:val="28"/>
          <w:szCs w:val="28"/>
          <w:lang w:val="en-US"/>
        </w:rPr>
        <w:t>G</w:t>
      </w:r>
      <w:r w:rsidR="00EB4E62" w:rsidRPr="00AD51D7">
        <w:rPr>
          <w:sz w:val="28"/>
          <w:szCs w:val="28"/>
        </w:rPr>
        <w:t>m</w:t>
      </w:r>
      <w:r w:rsidRPr="00AD51D7">
        <w:rPr>
          <w:sz w:val="28"/>
          <w:szCs w:val="28"/>
        </w:rPr>
        <w:t xml:space="preserve"> и </w:t>
      </w:r>
      <w:r w:rsidR="00EB4E62" w:rsidRPr="00AD51D7">
        <w:rPr>
          <w:sz w:val="28"/>
          <w:szCs w:val="28"/>
        </w:rPr>
        <w:t>G</w:t>
      </w:r>
      <w:r w:rsidR="00EB4E62" w:rsidRPr="00AD51D7">
        <w:rPr>
          <w:sz w:val="28"/>
          <w:szCs w:val="28"/>
          <w:vertAlign w:val="subscript"/>
        </w:rPr>
        <w:t>R</w:t>
      </w:r>
      <w:r w:rsidRPr="00AD51D7">
        <w:rPr>
          <w:sz w:val="28"/>
          <w:szCs w:val="28"/>
        </w:rPr>
        <w:t xml:space="preserve"> определялись при разных температурах, поскольку </w:t>
      </w:r>
      <w:r w:rsidR="00E56989" w:rsidRPr="00AD51D7">
        <w:rPr>
          <w:sz w:val="28"/>
          <w:szCs w:val="28"/>
          <w:lang w:val="en-US"/>
        </w:rPr>
        <w:t>G</w:t>
      </w:r>
      <w:r w:rsidR="00E56989" w:rsidRPr="00AD51D7">
        <w:rPr>
          <w:sz w:val="28"/>
          <w:szCs w:val="28"/>
        </w:rPr>
        <w:t>m</w:t>
      </w:r>
      <w:r w:rsidRPr="00AD51D7">
        <w:rPr>
          <w:sz w:val="28"/>
          <w:szCs w:val="28"/>
        </w:rPr>
        <w:t xml:space="preserve"> обычно</w:t>
      </w:r>
      <w:r w:rsidR="00AD51D7">
        <w:rPr>
          <w:sz w:val="28"/>
          <w:szCs w:val="28"/>
        </w:rPr>
        <w:t xml:space="preserve"> не очень сильно зависит от тем</w:t>
      </w:r>
      <w:r w:rsidRPr="00AD51D7">
        <w:rPr>
          <w:sz w:val="28"/>
          <w:szCs w:val="28"/>
        </w:rPr>
        <w:t>пературы.</w:t>
      </w:r>
    </w:p>
    <w:p w:rsidR="0026269D" w:rsidRPr="00AD51D7" w:rsidRDefault="0026269D" w:rsidP="00AD51D7">
      <w:pPr>
        <w:spacing w:line="360" w:lineRule="auto"/>
        <w:ind w:firstLine="709"/>
        <w:jc w:val="both"/>
        <w:rPr>
          <w:sz w:val="28"/>
          <w:szCs w:val="28"/>
        </w:rPr>
      </w:pPr>
      <w:r w:rsidRPr="00AD51D7">
        <w:rPr>
          <w:sz w:val="28"/>
          <w:szCs w:val="28"/>
        </w:rPr>
        <w:t>На основании всех имеющихся данны</w:t>
      </w:r>
      <w:r w:rsidR="00AD51D7">
        <w:rPr>
          <w:sz w:val="28"/>
          <w:szCs w:val="28"/>
        </w:rPr>
        <w:t>х можно утверждать, что если ра</w:t>
      </w:r>
      <w:r w:rsidRPr="00AD51D7">
        <w:rPr>
          <w:sz w:val="28"/>
          <w:szCs w:val="28"/>
        </w:rPr>
        <w:t>дикальный механизм радиолиза органиче</w:t>
      </w:r>
      <w:r w:rsidR="00AD51D7">
        <w:rPr>
          <w:sz w:val="28"/>
          <w:szCs w:val="28"/>
        </w:rPr>
        <w:t>ских веществ и не является един</w:t>
      </w:r>
      <w:r w:rsidRPr="00AD51D7">
        <w:rPr>
          <w:sz w:val="28"/>
          <w:szCs w:val="28"/>
        </w:rPr>
        <w:t>ственным, то во многих случаях он играет, по-видимому, весьма существенную роль. Поэтому изучение радикалов при радиолизе позволяет пролить свет на механизм если не всех, то во всяком случае основных происходящих при этом процессов.</w:t>
      </w:r>
    </w:p>
    <w:p w:rsidR="0026269D" w:rsidRPr="00AD51D7" w:rsidRDefault="0026269D" w:rsidP="00AD51D7">
      <w:pPr>
        <w:spacing w:line="360" w:lineRule="auto"/>
        <w:ind w:firstLine="709"/>
        <w:jc w:val="both"/>
        <w:rPr>
          <w:sz w:val="28"/>
          <w:szCs w:val="28"/>
        </w:rPr>
      </w:pPr>
      <w:r w:rsidRPr="00AD51D7">
        <w:rPr>
          <w:sz w:val="28"/>
          <w:szCs w:val="28"/>
        </w:rPr>
        <w:t>Прежде всего следует кратко упо</w:t>
      </w:r>
      <w:r w:rsidR="00AD51D7">
        <w:rPr>
          <w:sz w:val="28"/>
          <w:szCs w:val="28"/>
        </w:rPr>
        <w:t>мянуть об основных приемах, при</w:t>
      </w:r>
      <w:r w:rsidRPr="00AD51D7">
        <w:rPr>
          <w:sz w:val="28"/>
          <w:szCs w:val="28"/>
        </w:rPr>
        <w:t>меняющихся при использовании метода ЭПР для исследования радикальной составляющей механизма радиолиза.</w:t>
      </w:r>
    </w:p>
    <w:p w:rsidR="0026269D" w:rsidRPr="00AD51D7" w:rsidRDefault="0026269D" w:rsidP="00AD51D7">
      <w:pPr>
        <w:spacing w:line="360" w:lineRule="auto"/>
        <w:ind w:firstLine="709"/>
        <w:jc w:val="both"/>
        <w:rPr>
          <w:sz w:val="28"/>
          <w:szCs w:val="28"/>
        </w:rPr>
      </w:pPr>
      <w:r w:rsidRPr="00AD51D7">
        <w:rPr>
          <w:sz w:val="28"/>
          <w:szCs w:val="28"/>
        </w:rPr>
        <w:t xml:space="preserve">Радиационный выход </w:t>
      </w:r>
      <w:r w:rsidR="00EB4E62" w:rsidRPr="00AD51D7">
        <w:rPr>
          <w:sz w:val="28"/>
          <w:szCs w:val="28"/>
        </w:rPr>
        <w:t>G</w:t>
      </w:r>
      <w:r w:rsidR="00EB4E62" w:rsidRPr="00AD51D7">
        <w:rPr>
          <w:sz w:val="28"/>
          <w:szCs w:val="28"/>
          <w:vertAlign w:val="subscript"/>
        </w:rPr>
        <w:t>R</w:t>
      </w:r>
      <w:r w:rsidRPr="00AD51D7">
        <w:rPr>
          <w:sz w:val="28"/>
          <w:szCs w:val="28"/>
        </w:rPr>
        <w:t xml:space="preserve"> определяет</w:t>
      </w:r>
      <w:r w:rsidR="00AD51D7">
        <w:rPr>
          <w:sz w:val="28"/>
          <w:szCs w:val="28"/>
        </w:rPr>
        <w:t>ся обычным путем как число ради</w:t>
      </w:r>
      <w:r w:rsidRPr="00AD51D7">
        <w:rPr>
          <w:sz w:val="28"/>
          <w:szCs w:val="28"/>
        </w:rPr>
        <w:t>калов, образующихся в результате поглоще</w:t>
      </w:r>
      <w:r w:rsidR="00AD51D7">
        <w:rPr>
          <w:sz w:val="28"/>
          <w:szCs w:val="28"/>
        </w:rPr>
        <w:t>ния 100 эв энергии. Как уже ука</w:t>
      </w:r>
      <w:r w:rsidRPr="00AD51D7">
        <w:rPr>
          <w:sz w:val="28"/>
          <w:szCs w:val="28"/>
        </w:rPr>
        <w:t>зывалось, эти измерения представляют какую-либо ценность только в том случае, если они проводятся не по одной-д</w:t>
      </w:r>
      <w:r w:rsidR="00AD51D7">
        <w:rPr>
          <w:sz w:val="28"/>
          <w:szCs w:val="28"/>
        </w:rPr>
        <w:t>вум точкам, а по отчетливому ли</w:t>
      </w:r>
      <w:r w:rsidRPr="00AD51D7">
        <w:rPr>
          <w:sz w:val="28"/>
          <w:szCs w:val="28"/>
        </w:rPr>
        <w:t xml:space="preserve">нейному участку зависимости [R] = </w:t>
      </w:r>
      <w:r w:rsidR="00E56989" w:rsidRPr="00AD51D7">
        <w:rPr>
          <w:sz w:val="28"/>
          <w:szCs w:val="28"/>
          <w:lang w:val="en-US"/>
        </w:rPr>
        <w:t>f</w:t>
      </w:r>
      <w:r w:rsidRPr="00AD51D7">
        <w:rPr>
          <w:sz w:val="28"/>
          <w:szCs w:val="28"/>
        </w:rPr>
        <w:t xml:space="preserve"> (D)</w:t>
      </w:r>
      <w:r w:rsidRPr="00AD51D7">
        <w:rPr>
          <w:sz w:val="28"/>
          <w:szCs w:val="28"/>
          <w:vertAlign w:val="superscript"/>
        </w:rPr>
        <w:t>2</w:t>
      </w:r>
      <w:r w:rsidRPr="00AD51D7">
        <w:rPr>
          <w:sz w:val="28"/>
          <w:szCs w:val="28"/>
        </w:rPr>
        <w:t>. Точность абсо</w:t>
      </w:r>
      <w:r w:rsidR="00AD51D7">
        <w:rPr>
          <w:sz w:val="28"/>
          <w:szCs w:val="28"/>
        </w:rPr>
        <w:t>лютного измере</w:t>
      </w:r>
      <w:r w:rsidRPr="00AD51D7">
        <w:rPr>
          <w:sz w:val="28"/>
          <w:szCs w:val="28"/>
        </w:rPr>
        <w:t xml:space="preserve">ния </w:t>
      </w:r>
      <w:r w:rsidR="00E56989" w:rsidRPr="00AD51D7">
        <w:rPr>
          <w:sz w:val="28"/>
          <w:szCs w:val="28"/>
          <w:lang w:val="en-US"/>
        </w:rPr>
        <w:t>G</w:t>
      </w:r>
      <w:r w:rsidR="00E56989" w:rsidRPr="00AD51D7">
        <w:rPr>
          <w:sz w:val="28"/>
          <w:szCs w:val="28"/>
          <w:vertAlign w:val="subscript"/>
          <w:lang w:val="en-US"/>
        </w:rPr>
        <w:t>R</w:t>
      </w:r>
      <w:r w:rsidR="00E56989" w:rsidRPr="00AD51D7">
        <w:rPr>
          <w:sz w:val="28"/>
          <w:szCs w:val="28"/>
        </w:rPr>
        <w:t xml:space="preserve"> </w:t>
      </w:r>
      <w:r w:rsidRPr="00AD51D7">
        <w:rPr>
          <w:sz w:val="28"/>
          <w:szCs w:val="28"/>
        </w:rPr>
        <w:t>методом ЭПР не слишком велика и составляет из-за ряда трудно учитываемых ошибок + 40%. В случае сопоставления G</w:t>
      </w:r>
      <w:r w:rsidRPr="00AD51D7">
        <w:rPr>
          <w:sz w:val="28"/>
          <w:szCs w:val="28"/>
          <w:vertAlign w:val="subscript"/>
        </w:rPr>
        <w:t>R</w:t>
      </w:r>
      <w:r w:rsidRPr="00AD51D7">
        <w:rPr>
          <w:sz w:val="28"/>
          <w:szCs w:val="28"/>
        </w:rPr>
        <w:t xml:space="preserve"> для ряда веществ в идентичных условиях точность измерения повышается и может быть доведена до + 20%. Следует указать также на то, что радиационный выход радикалов иногда очень сильно зависит от строения решетки. Так, при облучении замороженного циклогексана величина G</w:t>
      </w:r>
      <w:r w:rsidRPr="00AD51D7">
        <w:rPr>
          <w:sz w:val="28"/>
          <w:szCs w:val="28"/>
          <w:vertAlign w:val="subscript"/>
        </w:rPr>
        <w:t>R</w:t>
      </w:r>
      <w:r w:rsidRPr="00AD51D7">
        <w:rPr>
          <w:sz w:val="28"/>
          <w:szCs w:val="28"/>
        </w:rPr>
        <w:t xml:space="preserve"> в различных сериях опытов была близкой к двум величинам — 1,6 и 4,0 12,3.1. Как было показано в лаборатории физической химии</w:t>
      </w:r>
      <w:r w:rsidR="00AD51D7">
        <w:rPr>
          <w:sz w:val="28"/>
          <w:szCs w:val="28"/>
        </w:rPr>
        <w:t xml:space="preserve"> Парижского университета и неза</w:t>
      </w:r>
      <w:r w:rsidRPr="00AD51D7">
        <w:rPr>
          <w:sz w:val="28"/>
          <w:szCs w:val="28"/>
        </w:rPr>
        <w:t>висимо в Институте химической физики в Москве, эти различия являются следствием различий в режиме замораживания образца перед облучением. В случае С</w:t>
      </w:r>
      <w:r w:rsidR="00E112E4" w:rsidRPr="00AD51D7">
        <w:rPr>
          <w:sz w:val="28"/>
          <w:szCs w:val="28"/>
          <w:vertAlign w:val="subscript"/>
        </w:rPr>
        <w:t>8</w:t>
      </w:r>
      <w:r w:rsidRPr="00AD51D7">
        <w:rPr>
          <w:sz w:val="28"/>
          <w:szCs w:val="28"/>
        </w:rPr>
        <w:t>Н</w:t>
      </w:r>
      <w:r w:rsidRPr="00AD51D7">
        <w:rPr>
          <w:sz w:val="28"/>
          <w:szCs w:val="28"/>
          <w:vertAlign w:val="subscript"/>
        </w:rPr>
        <w:t xml:space="preserve">12 </w:t>
      </w:r>
      <w:r w:rsidRPr="00AD51D7">
        <w:rPr>
          <w:sz w:val="28"/>
          <w:szCs w:val="28"/>
        </w:rPr>
        <w:t xml:space="preserve">изменения </w:t>
      </w:r>
      <w:r w:rsidR="00E56989" w:rsidRPr="00AD51D7">
        <w:rPr>
          <w:sz w:val="28"/>
          <w:szCs w:val="28"/>
        </w:rPr>
        <w:t>G</w:t>
      </w:r>
      <w:r w:rsidR="00E56989" w:rsidRPr="00AD51D7">
        <w:rPr>
          <w:sz w:val="28"/>
          <w:szCs w:val="28"/>
          <w:vertAlign w:val="subscript"/>
        </w:rPr>
        <w:t>R</w:t>
      </w:r>
      <w:r w:rsidRPr="00AD51D7">
        <w:rPr>
          <w:sz w:val="28"/>
          <w:szCs w:val="28"/>
        </w:rPr>
        <w:t xml:space="preserve"> имели место при сохранении СТС спектра. В других случаях изменения </w:t>
      </w:r>
      <w:r w:rsidR="00A745E5" w:rsidRPr="00AD51D7">
        <w:rPr>
          <w:sz w:val="28"/>
          <w:szCs w:val="28"/>
        </w:rPr>
        <w:t>G</w:t>
      </w:r>
      <w:r w:rsidR="00A745E5" w:rsidRPr="00AD51D7">
        <w:rPr>
          <w:sz w:val="28"/>
          <w:szCs w:val="28"/>
          <w:vertAlign w:val="subscript"/>
        </w:rPr>
        <w:t>R</w:t>
      </w:r>
      <w:r w:rsidRPr="00AD51D7">
        <w:rPr>
          <w:sz w:val="28"/>
          <w:szCs w:val="28"/>
        </w:rPr>
        <w:t>, обусловленные различиями в структуре решетки, сопровождаются существенными изменениями вида спектра.</w:t>
      </w:r>
    </w:p>
    <w:p w:rsidR="00C9456B" w:rsidRDefault="0026269D" w:rsidP="00AD51D7">
      <w:pPr>
        <w:spacing w:line="360" w:lineRule="auto"/>
        <w:ind w:firstLine="709"/>
        <w:jc w:val="both"/>
        <w:rPr>
          <w:sz w:val="28"/>
          <w:szCs w:val="28"/>
        </w:rPr>
      </w:pPr>
      <w:r w:rsidRPr="00AD51D7">
        <w:rPr>
          <w:sz w:val="28"/>
          <w:szCs w:val="28"/>
        </w:rPr>
        <w:t xml:space="preserve">При определении </w:t>
      </w:r>
      <w:r w:rsidR="00A745E5" w:rsidRPr="00AD51D7">
        <w:rPr>
          <w:sz w:val="28"/>
          <w:szCs w:val="28"/>
        </w:rPr>
        <w:t>G</w:t>
      </w:r>
      <w:r w:rsidR="00A745E5" w:rsidRPr="00AD51D7">
        <w:rPr>
          <w:sz w:val="28"/>
          <w:szCs w:val="28"/>
          <w:vertAlign w:val="subscript"/>
        </w:rPr>
        <w:t>R</w:t>
      </w:r>
      <w:r w:rsidRPr="00AD51D7">
        <w:rPr>
          <w:sz w:val="28"/>
          <w:szCs w:val="28"/>
        </w:rPr>
        <w:t xml:space="preserve"> следует также и</w:t>
      </w:r>
      <w:r w:rsidR="00AD51D7">
        <w:rPr>
          <w:sz w:val="28"/>
          <w:szCs w:val="28"/>
        </w:rPr>
        <w:t>меть в виду, что не во всех слу</w:t>
      </w:r>
      <w:r w:rsidRPr="00AD51D7">
        <w:rPr>
          <w:sz w:val="28"/>
          <w:szCs w:val="28"/>
        </w:rPr>
        <w:t>чаях процессы рекомбинации подчиняются обычным кинетиче</w:t>
      </w:r>
      <w:r w:rsidR="00AD51D7">
        <w:rPr>
          <w:sz w:val="28"/>
          <w:szCs w:val="28"/>
        </w:rPr>
        <w:t>ским за</w:t>
      </w:r>
      <w:r w:rsidRPr="00AD51D7">
        <w:rPr>
          <w:sz w:val="28"/>
          <w:szCs w:val="28"/>
        </w:rPr>
        <w:t>конам первого и второго порядка. В ряде систем в процессе размора</w:t>
      </w:r>
      <w:r w:rsidRPr="00AD51D7">
        <w:rPr>
          <w:sz w:val="28"/>
          <w:szCs w:val="28"/>
        </w:rPr>
        <w:softHyphen/>
        <w:t>живания образцов, облученных при 77° К, в некотором интервале температур наблюдается явление «ступенчатой» рекомбинации. Если выдерживать образец при последовательно более и более высоких температурах, то</w:t>
      </w:r>
      <w:r w:rsidR="00C9456B" w:rsidRPr="00AD51D7">
        <w:rPr>
          <w:sz w:val="28"/>
          <w:szCs w:val="28"/>
        </w:rPr>
        <w:t xml:space="preserve"> </w:t>
      </w:r>
      <w:r w:rsidRPr="00AD51D7">
        <w:rPr>
          <w:sz w:val="28"/>
          <w:szCs w:val="28"/>
        </w:rPr>
        <w:t xml:space="preserve">рекомбинация радикалов происходит при каждой из этих </w:t>
      </w:r>
      <w:r w:rsidR="00AD51D7" w:rsidRPr="00AD51D7">
        <w:rPr>
          <w:sz w:val="28"/>
          <w:szCs w:val="28"/>
        </w:rPr>
        <w:t>температур,</w:t>
      </w:r>
      <w:r w:rsidRPr="00AD51D7">
        <w:rPr>
          <w:sz w:val="28"/>
          <w:szCs w:val="28"/>
        </w:rPr>
        <w:t xml:space="preserve"> лишь до определенного предела (рис. </w:t>
      </w:r>
      <w:r w:rsidR="000618EB" w:rsidRPr="00AD51D7">
        <w:rPr>
          <w:sz w:val="28"/>
          <w:szCs w:val="28"/>
        </w:rPr>
        <w:t>6</w:t>
      </w:r>
      <w:r w:rsidRPr="00AD51D7">
        <w:rPr>
          <w:sz w:val="28"/>
          <w:szCs w:val="28"/>
        </w:rPr>
        <w:t xml:space="preserve">). </w:t>
      </w:r>
    </w:p>
    <w:p w:rsidR="00AD51D7" w:rsidRPr="00AD51D7" w:rsidRDefault="00AD51D7" w:rsidP="00AD51D7">
      <w:pPr>
        <w:spacing w:line="360" w:lineRule="auto"/>
        <w:ind w:firstLine="709"/>
        <w:jc w:val="both"/>
        <w:rPr>
          <w:sz w:val="28"/>
          <w:szCs w:val="28"/>
        </w:rPr>
      </w:pPr>
    </w:p>
    <w:p w:rsidR="00C9456B" w:rsidRPr="00AD51D7" w:rsidRDefault="00400F8A" w:rsidP="00AD51D7">
      <w:pPr>
        <w:spacing w:line="360" w:lineRule="auto"/>
        <w:ind w:firstLine="709"/>
        <w:jc w:val="both"/>
        <w:rPr>
          <w:sz w:val="28"/>
          <w:szCs w:val="28"/>
        </w:rPr>
      </w:pPr>
      <w:r>
        <w:rPr>
          <w:sz w:val="28"/>
          <w:szCs w:val="28"/>
        </w:rPr>
        <w:pict>
          <v:shape id="_x0000_i1039" type="#_x0000_t75" style="width:234pt;height:132.75pt">
            <v:imagedata r:id="rId22" o:title=""/>
          </v:shape>
        </w:pict>
      </w:r>
    </w:p>
    <w:p w:rsidR="00C9456B" w:rsidRPr="00AD51D7" w:rsidRDefault="00C9456B" w:rsidP="00AD51D7">
      <w:pPr>
        <w:spacing w:line="360" w:lineRule="auto"/>
        <w:ind w:firstLine="709"/>
        <w:jc w:val="both"/>
        <w:rPr>
          <w:sz w:val="28"/>
          <w:szCs w:val="28"/>
        </w:rPr>
      </w:pPr>
      <w:r w:rsidRPr="00AD51D7">
        <w:rPr>
          <w:sz w:val="28"/>
          <w:szCs w:val="28"/>
        </w:rPr>
        <w:t>рис.</w:t>
      </w:r>
      <w:r w:rsidR="000618EB" w:rsidRPr="00AD51D7">
        <w:rPr>
          <w:sz w:val="28"/>
          <w:szCs w:val="28"/>
        </w:rPr>
        <w:t>6</w:t>
      </w:r>
      <w:r w:rsidRPr="00AD51D7">
        <w:rPr>
          <w:sz w:val="28"/>
          <w:szCs w:val="28"/>
        </w:rPr>
        <w:t>. Кинетика «ступенчатой» рекомбинации радикалов, в н-октиловом спирте при последовательно повышающихся температурах</w:t>
      </w:r>
      <w:r w:rsidR="00E112E4" w:rsidRPr="00AD51D7">
        <w:rPr>
          <w:sz w:val="28"/>
          <w:szCs w:val="28"/>
        </w:rPr>
        <w:t xml:space="preserve"> (образец облучен при 95</w:t>
      </w:r>
      <w:r w:rsidR="00E112E4" w:rsidRPr="00AD51D7">
        <w:rPr>
          <w:sz w:val="28"/>
          <w:szCs w:val="28"/>
          <w:vertAlign w:val="superscript"/>
        </w:rPr>
        <w:t>0</w:t>
      </w:r>
      <w:r w:rsidR="00E112E4" w:rsidRPr="00AD51D7">
        <w:rPr>
          <w:sz w:val="28"/>
          <w:szCs w:val="28"/>
        </w:rPr>
        <w:t xml:space="preserve">С, </w:t>
      </w:r>
      <w:r w:rsidR="00E112E4" w:rsidRPr="00AD51D7">
        <w:rPr>
          <w:sz w:val="28"/>
          <w:szCs w:val="28"/>
          <w:lang w:val="en-US"/>
        </w:rPr>
        <w:t>D</w:t>
      </w:r>
      <w:r w:rsidR="00E112E4" w:rsidRPr="00AD51D7">
        <w:rPr>
          <w:sz w:val="28"/>
          <w:szCs w:val="28"/>
        </w:rPr>
        <w:t>=17 Мрд)</w:t>
      </w:r>
    </w:p>
    <w:p w:rsidR="00C9456B" w:rsidRPr="00AD51D7" w:rsidRDefault="00C9456B" w:rsidP="00AD51D7">
      <w:pPr>
        <w:spacing w:line="360" w:lineRule="auto"/>
        <w:ind w:firstLine="709"/>
        <w:jc w:val="both"/>
        <w:rPr>
          <w:sz w:val="28"/>
          <w:szCs w:val="28"/>
        </w:rPr>
      </w:pPr>
    </w:p>
    <w:p w:rsidR="0026269D" w:rsidRPr="00AD51D7" w:rsidRDefault="0026269D" w:rsidP="00AD51D7">
      <w:pPr>
        <w:spacing w:line="360" w:lineRule="auto"/>
        <w:ind w:firstLine="709"/>
        <w:jc w:val="both"/>
        <w:rPr>
          <w:sz w:val="28"/>
          <w:szCs w:val="28"/>
        </w:rPr>
      </w:pPr>
      <w:r w:rsidRPr="00AD51D7">
        <w:rPr>
          <w:sz w:val="28"/>
          <w:szCs w:val="28"/>
        </w:rPr>
        <w:t>Еще более подробные сведения о строении радикалов, образующихся при облучении данного вещества, можно</w:t>
      </w:r>
      <w:r w:rsidR="00AD51D7">
        <w:rPr>
          <w:sz w:val="28"/>
          <w:szCs w:val="28"/>
        </w:rPr>
        <w:t xml:space="preserve"> получить при исследовании моно</w:t>
      </w:r>
      <w:r w:rsidRPr="00AD51D7">
        <w:rPr>
          <w:sz w:val="28"/>
          <w:szCs w:val="28"/>
        </w:rPr>
        <w:t>кристаллов. Поскольку в этих случаях все радикалы определенным образом ориентированы по отношению к главным осям кристалла, то, проводя измерения при разных ориентациях монокристалла в магнитном поле спектрометра, мы получаем целую серию различных спектров ЭПР, обусловленных одним и тем же радикалом. При наличии таких данных можно весьма детально сопоставить с экспериментом различные возможные гипотезы о строении исследуемого радикала, и вывод об истинном строении его может быть сделан почти однозначно даже при таких сложных спектрах, как, например, в случае янтарной кислоты и глицерина.</w:t>
      </w:r>
    </w:p>
    <w:p w:rsidR="0026269D" w:rsidRPr="00AD51D7" w:rsidRDefault="0026269D" w:rsidP="00AD51D7">
      <w:pPr>
        <w:spacing w:line="360" w:lineRule="auto"/>
        <w:ind w:firstLine="709"/>
        <w:jc w:val="both"/>
        <w:rPr>
          <w:sz w:val="28"/>
          <w:szCs w:val="28"/>
        </w:rPr>
      </w:pPr>
      <w:r w:rsidRPr="00AD51D7">
        <w:rPr>
          <w:sz w:val="28"/>
          <w:szCs w:val="28"/>
        </w:rPr>
        <w:t>Хотя этот метод весьма точен, облас</w:t>
      </w:r>
      <w:r w:rsidR="00AD51D7">
        <w:rPr>
          <w:sz w:val="28"/>
          <w:szCs w:val="28"/>
        </w:rPr>
        <w:t>ть его применения довольно огра</w:t>
      </w:r>
      <w:r w:rsidRPr="00AD51D7">
        <w:rPr>
          <w:sz w:val="28"/>
          <w:szCs w:val="28"/>
        </w:rPr>
        <w:t>ничена, поскольку далеко не всегда можно приготовить монокристалл нужного размера. Кроме того, иногда исследователя интересуют радиационные превращения не в кристаллическом состоянии, а при наличии лишь неполной ориентации молекул по отношению друг к другу и даже в отсутствие всякой ориентации.</w:t>
      </w:r>
    </w:p>
    <w:p w:rsidR="0026269D" w:rsidRPr="00AD51D7" w:rsidRDefault="0026269D" w:rsidP="00AD51D7">
      <w:pPr>
        <w:spacing w:line="360" w:lineRule="auto"/>
        <w:ind w:firstLine="709"/>
        <w:jc w:val="both"/>
        <w:rPr>
          <w:sz w:val="28"/>
          <w:szCs w:val="28"/>
        </w:rPr>
      </w:pPr>
      <w:r w:rsidRPr="00AD51D7">
        <w:rPr>
          <w:sz w:val="28"/>
          <w:szCs w:val="28"/>
        </w:rPr>
        <w:t>В последнее время весьма интерес</w:t>
      </w:r>
      <w:r w:rsidR="00AD51D7">
        <w:rPr>
          <w:sz w:val="28"/>
          <w:szCs w:val="28"/>
        </w:rPr>
        <w:t>ные данные были получены при об</w:t>
      </w:r>
      <w:r w:rsidRPr="00AD51D7">
        <w:rPr>
          <w:sz w:val="28"/>
          <w:szCs w:val="28"/>
        </w:rPr>
        <w:t>лучении предварительно растянутых пол</w:t>
      </w:r>
      <w:r w:rsidR="00AD51D7">
        <w:rPr>
          <w:sz w:val="28"/>
          <w:szCs w:val="28"/>
        </w:rPr>
        <w:t>имеров. При этом достигается не</w:t>
      </w:r>
      <w:r w:rsidRPr="00AD51D7">
        <w:rPr>
          <w:sz w:val="28"/>
          <w:szCs w:val="28"/>
        </w:rPr>
        <w:t>которая преимущественная ориентация вдоль оси вытяжки, и вращение образца в магнитном поле позволяет изу</w:t>
      </w:r>
      <w:r w:rsidR="00AD51D7">
        <w:rPr>
          <w:sz w:val="28"/>
          <w:szCs w:val="28"/>
        </w:rPr>
        <w:t>чить изменение спектра ЭПР в за</w:t>
      </w:r>
      <w:r w:rsidRPr="00AD51D7">
        <w:rPr>
          <w:sz w:val="28"/>
          <w:szCs w:val="28"/>
        </w:rPr>
        <w:t>висимости от угла. Таким путем удалось однозначно доказать образование аллильных радикалов при облучении полимеров типа полиэтилена и полипропилена и получить интересные сведения о строении лерекисных радикалов в облученном тефлоне.</w:t>
      </w:r>
    </w:p>
    <w:p w:rsidR="0026269D" w:rsidRPr="00AD51D7" w:rsidRDefault="0026269D" w:rsidP="00AD51D7">
      <w:pPr>
        <w:spacing w:line="360" w:lineRule="auto"/>
        <w:ind w:firstLine="709"/>
        <w:jc w:val="both"/>
        <w:rPr>
          <w:sz w:val="28"/>
          <w:szCs w:val="28"/>
        </w:rPr>
      </w:pPr>
      <w:r w:rsidRPr="00AD51D7">
        <w:rPr>
          <w:sz w:val="28"/>
          <w:szCs w:val="28"/>
        </w:rPr>
        <w:t>Другим очень полезным приемом и</w:t>
      </w:r>
      <w:r w:rsidR="00AD51D7">
        <w:rPr>
          <w:sz w:val="28"/>
          <w:szCs w:val="28"/>
        </w:rPr>
        <w:t>дентификации индивидуального ра</w:t>
      </w:r>
      <w:r w:rsidRPr="00AD51D7">
        <w:rPr>
          <w:sz w:val="28"/>
          <w:szCs w:val="28"/>
        </w:rPr>
        <w:t>дикала по его спектру ЭПР является сопоставление спектров, полученных при облучении веществ, составляющих тот или иной гомологический ряд или отличающихся друг от друга заменой однотипных атомов или изотопов (например, заменой Н на D в определе</w:t>
      </w:r>
      <w:r w:rsidR="00AD51D7">
        <w:rPr>
          <w:sz w:val="28"/>
          <w:szCs w:val="28"/>
        </w:rPr>
        <w:t>нных положениях в исходной моле</w:t>
      </w:r>
      <w:r w:rsidRPr="00AD51D7">
        <w:rPr>
          <w:sz w:val="28"/>
          <w:szCs w:val="28"/>
        </w:rPr>
        <w:t>куле).</w:t>
      </w:r>
    </w:p>
    <w:p w:rsidR="0026269D" w:rsidRPr="00AD51D7" w:rsidRDefault="0026269D" w:rsidP="00AD51D7">
      <w:pPr>
        <w:spacing w:line="360" w:lineRule="auto"/>
        <w:ind w:firstLine="709"/>
        <w:jc w:val="both"/>
        <w:rPr>
          <w:sz w:val="28"/>
          <w:szCs w:val="28"/>
        </w:rPr>
      </w:pPr>
      <w:r w:rsidRPr="00AD51D7">
        <w:rPr>
          <w:sz w:val="28"/>
          <w:szCs w:val="28"/>
        </w:rPr>
        <w:t>Основная, идея всех этих методов сводится к тому, чтобы заключение о строении радикала делалось на основании не одного спектра, а нескольких. При этом отличие одного спектра от другого должно опреде</w:t>
      </w:r>
      <w:r w:rsidR="00AD51D7">
        <w:rPr>
          <w:sz w:val="28"/>
          <w:szCs w:val="28"/>
        </w:rPr>
        <w:t>ляться извест</w:t>
      </w:r>
      <w:r w:rsidRPr="00AD51D7">
        <w:rPr>
          <w:sz w:val="28"/>
          <w:szCs w:val="28"/>
        </w:rPr>
        <w:t>ным изменением структуры исследуемых веществ. Надо иметь в виду, конечно, что эти изменения не должны существе</w:t>
      </w:r>
      <w:r w:rsidR="00AD51D7">
        <w:rPr>
          <w:sz w:val="28"/>
          <w:szCs w:val="28"/>
        </w:rPr>
        <w:t>нно влиять на такие характе</w:t>
      </w:r>
      <w:r w:rsidRPr="00AD51D7">
        <w:rPr>
          <w:sz w:val="28"/>
          <w:szCs w:val="28"/>
        </w:rPr>
        <w:t>ристики среды, как ее кристалличность, однородность и т. д.</w:t>
      </w:r>
    </w:p>
    <w:p w:rsidR="0026269D" w:rsidRPr="00AD51D7" w:rsidRDefault="0026269D" w:rsidP="00AD51D7">
      <w:pPr>
        <w:spacing w:line="360" w:lineRule="auto"/>
        <w:ind w:firstLine="709"/>
        <w:jc w:val="both"/>
        <w:rPr>
          <w:sz w:val="28"/>
          <w:szCs w:val="28"/>
        </w:rPr>
      </w:pPr>
      <w:r w:rsidRPr="00AD51D7">
        <w:rPr>
          <w:sz w:val="28"/>
          <w:szCs w:val="28"/>
        </w:rPr>
        <w:t>Некоторые сведения о строении ради</w:t>
      </w:r>
      <w:r w:rsidR="00AD51D7">
        <w:rPr>
          <w:sz w:val="28"/>
          <w:szCs w:val="28"/>
        </w:rPr>
        <w:t>калов в облученном веществе мож</w:t>
      </w:r>
      <w:r w:rsidRPr="00AD51D7">
        <w:rPr>
          <w:sz w:val="28"/>
          <w:szCs w:val="28"/>
        </w:rPr>
        <w:t>но получить, сравнивая спектр ЭПР, полученный при облучении его при низких температурах, с химическим строением устойчивых про</w:t>
      </w:r>
      <w:r w:rsidR="00AD51D7">
        <w:rPr>
          <w:sz w:val="28"/>
          <w:szCs w:val="28"/>
        </w:rPr>
        <w:t>дуктов ра</w:t>
      </w:r>
      <w:r w:rsidRPr="00AD51D7">
        <w:rPr>
          <w:sz w:val="28"/>
          <w:szCs w:val="28"/>
        </w:rPr>
        <w:t>диолиза того же вещества при более высоких температурах и даже в жидком состоянии.</w:t>
      </w:r>
    </w:p>
    <w:p w:rsidR="0026269D" w:rsidRPr="00AD51D7" w:rsidRDefault="0026269D" w:rsidP="00AD51D7">
      <w:pPr>
        <w:spacing w:line="360" w:lineRule="auto"/>
        <w:ind w:firstLine="709"/>
        <w:jc w:val="both"/>
        <w:rPr>
          <w:sz w:val="28"/>
          <w:szCs w:val="28"/>
        </w:rPr>
      </w:pPr>
      <w:r w:rsidRPr="00AD51D7">
        <w:rPr>
          <w:sz w:val="28"/>
          <w:szCs w:val="28"/>
        </w:rPr>
        <w:t>Все сказанное относится к случаю, когда в результате облучения образуются радикалы одного типа. Так дело обстоит при облучении линейных полимеров типа полиэтилена и тефлона или очень простых веществ СН</w:t>
      </w:r>
      <w:r w:rsidRPr="00AD51D7">
        <w:rPr>
          <w:sz w:val="28"/>
          <w:szCs w:val="28"/>
          <w:vertAlign w:val="subscript"/>
        </w:rPr>
        <w:t>4</w:t>
      </w:r>
      <w:r w:rsidRPr="00AD51D7">
        <w:rPr>
          <w:sz w:val="28"/>
          <w:szCs w:val="28"/>
        </w:rPr>
        <w:t>, С</w:t>
      </w:r>
      <w:r w:rsidRPr="00AD51D7">
        <w:rPr>
          <w:sz w:val="28"/>
          <w:szCs w:val="28"/>
          <w:vertAlign w:val="subscript"/>
        </w:rPr>
        <w:t>2</w:t>
      </w:r>
      <w:r w:rsidRPr="00AD51D7">
        <w:rPr>
          <w:sz w:val="28"/>
          <w:szCs w:val="28"/>
        </w:rPr>
        <w:t>Н</w:t>
      </w:r>
      <w:r w:rsidRPr="00AD51D7">
        <w:rPr>
          <w:sz w:val="28"/>
          <w:szCs w:val="28"/>
          <w:vertAlign w:val="subscript"/>
        </w:rPr>
        <w:t>8</w:t>
      </w:r>
      <w:r w:rsidRPr="00AD51D7">
        <w:rPr>
          <w:sz w:val="28"/>
          <w:szCs w:val="28"/>
        </w:rPr>
        <w:t xml:space="preserve"> и т. д. Однако уже при облучении поливинилхлорида наблюдается параллельное образование двух радикалов. Еще большее разнообразие можно ожидать при облучении полимеров с боковыми цепями и</w:t>
      </w:r>
      <w:r w:rsidR="00AD51D7">
        <w:rPr>
          <w:sz w:val="28"/>
          <w:szCs w:val="28"/>
        </w:rPr>
        <w:t xml:space="preserve"> заморожен</w:t>
      </w:r>
      <w:r w:rsidRPr="00AD51D7">
        <w:rPr>
          <w:sz w:val="28"/>
          <w:szCs w:val="28"/>
        </w:rPr>
        <w:t>ных низкомолекулярных органических веществ несимметричного строения. Анализ спектра, обусловленного несколькими радикалами, относительные концентрации которых a priori неизвестны, весьма затруднителен. В дополнение к уже описанным приемам можно воспользоваться тем, что подвижность различных радикалов при медленном повышении температуры изменяется по-разному, благодаря чему можно в ряде случаев добиться рекомбинации радикалов, обладающих большей подвижностью. Сопоставляя данные по изменению общего вида спектра, по определению общей интенсивности и используя для анализа остаточного спектра методы, приведенные выше, можно иногда разобраться в довольно сложных спектрах, обусловленных несколькими радикалами.</w:t>
      </w:r>
    </w:p>
    <w:p w:rsidR="0079514A" w:rsidRPr="00AD51D7" w:rsidRDefault="0026269D" w:rsidP="00AD51D7">
      <w:pPr>
        <w:spacing w:line="360" w:lineRule="auto"/>
        <w:ind w:firstLine="709"/>
        <w:jc w:val="both"/>
        <w:rPr>
          <w:sz w:val="28"/>
          <w:szCs w:val="28"/>
        </w:rPr>
      </w:pPr>
      <w:r w:rsidRPr="00AD51D7">
        <w:rPr>
          <w:sz w:val="28"/>
          <w:szCs w:val="28"/>
        </w:rPr>
        <w:t>Необходимо отметить еще одно обстоятельство, существенно облегчаю</w:t>
      </w:r>
      <w:r w:rsidRPr="00AD51D7">
        <w:rPr>
          <w:sz w:val="28"/>
          <w:szCs w:val="28"/>
        </w:rPr>
        <w:softHyphen/>
        <w:t xml:space="preserve">щее понимание процессов образования первичных радикалов при радиолизе. Оно состоит в том, что, хотя первичное возбуждение распределяется по массе вещества довольно равномерно (пропорционально электронной плотности), химическое проявление этого возбуждения, а именно первичный разрыв химических связей, локализуется обычно на некоторых определенных участках молекулярной структуры. </w:t>
      </w:r>
    </w:p>
    <w:p w:rsidR="00BC29C5" w:rsidRPr="00AD51D7" w:rsidRDefault="009C50BA" w:rsidP="00AD51D7">
      <w:pPr>
        <w:pStyle w:val="1"/>
        <w:spacing w:before="0" w:after="0" w:line="360" w:lineRule="auto"/>
        <w:ind w:firstLine="709"/>
        <w:jc w:val="center"/>
        <w:rPr>
          <w:rFonts w:ascii="Times New Roman" w:hAnsi="Times New Roman"/>
          <w:sz w:val="28"/>
        </w:rPr>
      </w:pPr>
      <w:r w:rsidRPr="00AD51D7">
        <w:rPr>
          <w:rFonts w:ascii="Times New Roman" w:hAnsi="Times New Roman"/>
          <w:b w:val="0"/>
          <w:sz w:val="28"/>
        </w:rPr>
        <w:br w:type="page"/>
      </w:r>
      <w:bookmarkStart w:id="5" w:name="_Toc106807387"/>
      <w:r w:rsidR="00BC29C5" w:rsidRPr="00AD51D7">
        <w:rPr>
          <w:rFonts w:ascii="Times New Roman" w:hAnsi="Times New Roman"/>
          <w:sz w:val="28"/>
        </w:rPr>
        <w:t>Задачи</w:t>
      </w:r>
      <w:bookmarkEnd w:id="5"/>
    </w:p>
    <w:p w:rsidR="00AD51D7" w:rsidRDefault="00AD51D7" w:rsidP="00AD51D7">
      <w:pPr>
        <w:spacing w:line="360" w:lineRule="auto"/>
        <w:ind w:firstLine="709"/>
        <w:jc w:val="both"/>
        <w:rPr>
          <w:sz w:val="28"/>
          <w:szCs w:val="28"/>
        </w:rPr>
      </w:pPr>
    </w:p>
    <w:p w:rsidR="00BC29C5" w:rsidRPr="00AD51D7" w:rsidRDefault="002433E6" w:rsidP="00AD51D7">
      <w:pPr>
        <w:spacing w:line="360" w:lineRule="auto"/>
        <w:ind w:firstLine="709"/>
        <w:jc w:val="both"/>
        <w:rPr>
          <w:sz w:val="28"/>
          <w:szCs w:val="28"/>
        </w:rPr>
      </w:pPr>
      <w:r w:rsidRPr="00AD51D7">
        <w:rPr>
          <w:sz w:val="28"/>
          <w:szCs w:val="28"/>
        </w:rPr>
        <w:t xml:space="preserve">1. Вычислить длину волны резонансной линии атома натрия, если энергия возбуждения резонансного уровня равна 2,1 </w:t>
      </w:r>
    </w:p>
    <w:p w:rsidR="002433E6" w:rsidRPr="00AD51D7" w:rsidRDefault="002433E6" w:rsidP="00AD51D7">
      <w:pPr>
        <w:spacing w:line="360" w:lineRule="auto"/>
        <w:ind w:firstLine="709"/>
        <w:jc w:val="both"/>
        <w:rPr>
          <w:sz w:val="28"/>
          <w:szCs w:val="28"/>
        </w:rPr>
      </w:pPr>
      <w:r w:rsidRPr="00AD51D7">
        <w:rPr>
          <w:sz w:val="28"/>
          <w:szCs w:val="28"/>
        </w:rPr>
        <w:t xml:space="preserve">Решение: длина волны равна </w:t>
      </w:r>
      <w:r w:rsidR="00D26780" w:rsidRPr="00AD51D7">
        <w:rPr>
          <w:sz w:val="28"/>
          <w:szCs w:val="28"/>
        </w:rPr>
        <w:object w:dxaOrig="2560" w:dyaOrig="660">
          <v:shape id="_x0000_i1040" type="#_x0000_t75" style="width:128.25pt;height:33pt" o:ole="">
            <v:imagedata r:id="rId23" o:title=""/>
          </v:shape>
          <o:OLEObject Type="Embed" ProgID="Equation.3" ShapeID="_x0000_i1040" DrawAspect="Content" ObjectID="_1469617624" r:id="rId24"/>
        </w:object>
      </w:r>
    </w:p>
    <w:p w:rsidR="00AD51D7" w:rsidRDefault="00AD51D7" w:rsidP="00AD51D7">
      <w:pPr>
        <w:spacing w:line="360" w:lineRule="auto"/>
        <w:ind w:firstLine="709"/>
        <w:jc w:val="both"/>
        <w:rPr>
          <w:sz w:val="28"/>
          <w:szCs w:val="28"/>
        </w:rPr>
      </w:pPr>
    </w:p>
    <w:p w:rsidR="002433E6" w:rsidRPr="00AD51D7" w:rsidRDefault="002433E6" w:rsidP="00AD51D7">
      <w:pPr>
        <w:spacing w:line="360" w:lineRule="auto"/>
        <w:ind w:firstLine="709"/>
        <w:jc w:val="both"/>
        <w:rPr>
          <w:sz w:val="28"/>
          <w:szCs w:val="28"/>
        </w:rPr>
      </w:pPr>
      <w:r w:rsidRPr="00AD51D7">
        <w:rPr>
          <w:sz w:val="28"/>
          <w:szCs w:val="28"/>
        </w:rPr>
        <w:t>2. Вычислить расстояние между линиями основного компонента сплава и определяемой примеси</w:t>
      </w:r>
      <w:r w:rsidR="00D26780" w:rsidRPr="00AD51D7">
        <w:rPr>
          <w:sz w:val="28"/>
          <w:szCs w:val="28"/>
        </w:rPr>
        <w:t xml:space="preserve"> на фокальной поверхности спектрального прибора, если обратная линейная дисперсия прибора </w:t>
      </w:r>
      <w:r w:rsidR="00D26780" w:rsidRPr="00AD51D7">
        <w:rPr>
          <w:sz w:val="28"/>
          <w:szCs w:val="28"/>
          <w:lang w:val="en-US"/>
        </w:rPr>
        <w:t>D</w:t>
      </w:r>
      <w:r w:rsidR="00D26780" w:rsidRPr="00AD51D7">
        <w:rPr>
          <w:sz w:val="28"/>
          <w:szCs w:val="28"/>
        </w:rPr>
        <w:t>=13 А</w:t>
      </w:r>
      <w:r w:rsidR="00D26780" w:rsidRPr="00AD51D7">
        <w:rPr>
          <w:sz w:val="28"/>
          <w:szCs w:val="28"/>
          <w:vertAlign w:val="superscript"/>
        </w:rPr>
        <w:t xml:space="preserve">0 </w:t>
      </w:r>
      <w:r w:rsidR="00D26780" w:rsidRPr="00AD51D7">
        <w:rPr>
          <w:sz w:val="28"/>
          <w:szCs w:val="28"/>
        </w:rPr>
        <w:t>/</w:t>
      </w:r>
      <w:r w:rsidR="006F4C20" w:rsidRPr="00AD51D7">
        <w:rPr>
          <w:sz w:val="28"/>
          <w:szCs w:val="28"/>
        </w:rPr>
        <w:t xml:space="preserve">мм, </w:t>
      </w:r>
      <w:r w:rsidR="00D26780" w:rsidRPr="00AD51D7">
        <w:rPr>
          <w:sz w:val="28"/>
          <w:szCs w:val="28"/>
        </w:rPr>
        <w:t xml:space="preserve">а длина волны линий соответственно равны </w:t>
      </w:r>
      <w:r w:rsidR="00A257BE" w:rsidRPr="00AD51D7">
        <w:rPr>
          <w:sz w:val="28"/>
          <w:szCs w:val="28"/>
        </w:rPr>
        <w:t>4104 и 4102 А</w:t>
      </w:r>
      <w:r w:rsidR="00A257BE" w:rsidRPr="00AD51D7">
        <w:rPr>
          <w:sz w:val="28"/>
          <w:szCs w:val="28"/>
          <w:vertAlign w:val="superscript"/>
        </w:rPr>
        <w:t xml:space="preserve">0 </w:t>
      </w:r>
    </w:p>
    <w:p w:rsidR="002433E6" w:rsidRPr="00AD51D7" w:rsidRDefault="00A257BE" w:rsidP="00AD51D7">
      <w:pPr>
        <w:spacing w:line="360" w:lineRule="auto"/>
        <w:ind w:firstLine="709"/>
        <w:jc w:val="both"/>
        <w:rPr>
          <w:sz w:val="28"/>
          <w:szCs w:val="28"/>
        </w:rPr>
      </w:pPr>
      <w:r w:rsidRPr="00AD51D7">
        <w:rPr>
          <w:sz w:val="28"/>
          <w:szCs w:val="28"/>
        </w:rPr>
        <w:t xml:space="preserve">Решение: </w:t>
      </w:r>
      <w:r w:rsidRPr="00AD51D7">
        <w:rPr>
          <w:sz w:val="28"/>
          <w:szCs w:val="28"/>
          <w:lang w:val="en-US"/>
        </w:rPr>
        <w:t>l</w:t>
      </w:r>
      <w:r w:rsidRPr="00AD51D7">
        <w:rPr>
          <w:sz w:val="28"/>
          <w:szCs w:val="28"/>
        </w:rPr>
        <w:t>=</w:t>
      </w:r>
      <w:r w:rsidR="006F4C20" w:rsidRPr="00AD51D7">
        <w:rPr>
          <w:sz w:val="28"/>
          <w:szCs w:val="28"/>
          <w:lang w:val="en-US"/>
        </w:rPr>
        <w:object w:dxaOrig="1359" w:dyaOrig="620">
          <v:shape id="_x0000_i1041" type="#_x0000_t75" style="width:68.25pt;height:30.75pt" o:ole="">
            <v:imagedata r:id="rId25" o:title=""/>
          </v:shape>
          <o:OLEObject Type="Embed" ProgID="Equation.3" ShapeID="_x0000_i1041" DrawAspect="Content" ObjectID="_1469617625" r:id="rId26"/>
        </w:object>
      </w:r>
    </w:p>
    <w:p w:rsidR="00A257BE" w:rsidRPr="00AD51D7" w:rsidRDefault="006F4C20" w:rsidP="00AD51D7">
      <w:pPr>
        <w:spacing w:line="360" w:lineRule="auto"/>
        <w:ind w:firstLine="709"/>
        <w:jc w:val="both"/>
        <w:rPr>
          <w:sz w:val="28"/>
          <w:szCs w:val="28"/>
        </w:rPr>
      </w:pPr>
      <w:r w:rsidRPr="00AD51D7">
        <w:rPr>
          <w:sz w:val="28"/>
          <w:szCs w:val="28"/>
        </w:rPr>
        <w:object w:dxaOrig="380" w:dyaOrig="279">
          <v:shape id="_x0000_i1042" type="#_x0000_t75" style="width:18.75pt;height:14.25pt" o:ole="">
            <v:imagedata r:id="rId27" o:title=""/>
          </v:shape>
          <o:OLEObject Type="Embed" ProgID="Equation.3" ShapeID="_x0000_i1042" DrawAspect="Content" ObjectID="_1469617626" r:id="rId28"/>
        </w:object>
      </w:r>
      <w:r w:rsidRPr="00AD51D7">
        <w:rPr>
          <w:sz w:val="28"/>
          <w:szCs w:val="28"/>
        </w:rPr>
        <w:t>=4104 А</w:t>
      </w:r>
      <w:r w:rsidRPr="00AD51D7">
        <w:rPr>
          <w:sz w:val="28"/>
          <w:szCs w:val="28"/>
          <w:vertAlign w:val="superscript"/>
        </w:rPr>
        <w:t xml:space="preserve">0 </w:t>
      </w:r>
      <w:r w:rsidRPr="00AD51D7">
        <w:rPr>
          <w:sz w:val="28"/>
          <w:szCs w:val="28"/>
        </w:rPr>
        <w:t>-4102 А</w:t>
      </w:r>
      <w:r w:rsidRPr="00AD51D7">
        <w:rPr>
          <w:sz w:val="28"/>
          <w:szCs w:val="28"/>
          <w:vertAlign w:val="superscript"/>
        </w:rPr>
        <w:t xml:space="preserve">0 </w:t>
      </w:r>
      <w:r w:rsidRPr="00AD51D7">
        <w:rPr>
          <w:sz w:val="28"/>
          <w:szCs w:val="28"/>
        </w:rPr>
        <w:t>=2 А</w:t>
      </w:r>
      <w:r w:rsidRPr="00AD51D7">
        <w:rPr>
          <w:sz w:val="28"/>
          <w:szCs w:val="28"/>
          <w:vertAlign w:val="superscript"/>
        </w:rPr>
        <w:t>0</w:t>
      </w:r>
    </w:p>
    <w:p w:rsidR="00A257BE" w:rsidRPr="00AD51D7" w:rsidRDefault="006F4C20" w:rsidP="00AD51D7">
      <w:pPr>
        <w:spacing w:line="360" w:lineRule="auto"/>
        <w:ind w:firstLine="709"/>
        <w:jc w:val="both"/>
        <w:rPr>
          <w:sz w:val="28"/>
          <w:szCs w:val="28"/>
        </w:rPr>
      </w:pPr>
      <w:r w:rsidRPr="00AD51D7">
        <w:rPr>
          <w:sz w:val="28"/>
          <w:szCs w:val="28"/>
          <w:lang w:val="en-US"/>
        </w:rPr>
        <w:t>l</w:t>
      </w:r>
      <w:r w:rsidRPr="00AD51D7">
        <w:rPr>
          <w:sz w:val="28"/>
          <w:szCs w:val="28"/>
        </w:rPr>
        <w:t>=</w:t>
      </w:r>
      <w:r w:rsidR="000B251C" w:rsidRPr="00AD51D7">
        <w:rPr>
          <w:sz w:val="28"/>
          <w:szCs w:val="28"/>
          <w:lang w:val="en-US"/>
        </w:rPr>
        <w:object w:dxaOrig="1400" w:dyaOrig="620">
          <v:shape id="_x0000_i1043" type="#_x0000_t75" style="width:69.75pt;height:30.75pt" o:ole="">
            <v:imagedata r:id="rId29" o:title=""/>
          </v:shape>
          <o:OLEObject Type="Embed" ProgID="Equation.3" ShapeID="_x0000_i1043" DrawAspect="Content" ObjectID="_1469617627" r:id="rId30"/>
        </w:object>
      </w:r>
    </w:p>
    <w:p w:rsidR="00AD51D7" w:rsidRDefault="00AD51D7" w:rsidP="00AD51D7">
      <w:pPr>
        <w:spacing w:line="360" w:lineRule="auto"/>
        <w:ind w:firstLine="709"/>
        <w:jc w:val="both"/>
        <w:rPr>
          <w:sz w:val="28"/>
          <w:szCs w:val="28"/>
        </w:rPr>
      </w:pPr>
    </w:p>
    <w:p w:rsidR="006F4C20" w:rsidRPr="00AD51D7" w:rsidRDefault="006F4C20" w:rsidP="00AD51D7">
      <w:pPr>
        <w:spacing w:line="360" w:lineRule="auto"/>
        <w:ind w:firstLine="709"/>
        <w:jc w:val="both"/>
        <w:rPr>
          <w:sz w:val="28"/>
          <w:szCs w:val="28"/>
        </w:rPr>
      </w:pPr>
      <w:r w:rsidRPr="00AD51D7">
        <w:rPr>
          <w:sz w:val="28"/>
          <w:szCs w:val="28"/>
        </w:rPr>
        <w:t>3. Определить максимально допустимую ширину входной и выходной щели (</w:t>
      </w:r>
      <w:r w:rsidR="000B251C" w:rsidRPr="00AD51D7">
        <w:rPr>
          <w:sz w:val="28"/>
          <w:szCs w:val="28"/>
        </w:rPr>
        <w:t>в</w:t>
      </w:r>
      <w:r w:rsidR="000B251C" w:rsidRPr="00AD51D7">
        <w:rPr>
          <w:sz w:val="28"/>
          <w:szCs w:val="28"/>
          <w:vertAlign w:val="subscript"/>
        </w:rPr>
        <w:t>вх</w:t>
      </w:r>
      <w:r w:rsidR="00AD51D7">
        <w:rPr>
          <w:sz w:val="28"/>
          <w:szCs w:val="28"/>
        </w:rPr>
        <w:t xml:space="preserve"> </w:t>
      </w:r>
      <w:r w:rsidR="000B251C" w:rsidRPr="00AD51D7">
        <w:rPr>
          <w:sz w:val="28"/>
          <w:szCs w:val="28"/>
        </w:rPr>
        <w:t>и в</w:t>
      </w:r>
      <w:r w:rsidR="000B251C" w:rsidRPr="00AD51D7">
        <w:rPr>
          <w:sz w:val="28"/>
          <w:szCs w:val="28"/>
          <w:vertAlign w:val="subscript"/>
        </w:rPr>
        <w:t>вых</w:t>
      </w:r>
      <w:r w:rsidRPr="00AD51D7">
        <w:rPr>
          <w:sz w:val="28"/>
          <w:szCs w:val="28"/>
        </w:rPr>
        <w:t>)</w:t>
      </w:r>
      <w:r w:rsidR="000B251C" w:rsidRPr="00AD51D7">
        <w:rPr>
          <w:sz w:val="28"/>
          <w:szCs w:val="28"/>
        </w:rPr>
        <w:t xml:space="preserve"> квантометра, позволяющую ее избежать наложения линий спектра основы на линию малой примеси серебра при анализе чистой меди с применением дуги постоянного тока. Предполагается, что в спектре пробы между линиями основы и серебра нет других линий. Обратная линейная дисперсия прибора </w:t>
      </w:r>
      <w:r w:rsidR="000B251C" w:rsidRPr="00AD51D7">
        <w:rPr>
          <w:sz w:val="28"/>
          <w:szCs w:val="28"/>
          <w:lang w:val="en-US"/>
        </w:rPr>
        <w:t>D</w:t>
      </w:r>
      <w:r w:rsidR="000B251C" w:rsidRPr="00AD51D7">
        <w:rPr>
          <w:sz w:val="28"/>
          <w:szCs w:val="28"/>
        </w:rPr>
        <w:t>=13А/мм,</w:t>
      </w:r>
      <w:r w:rsidR="00AD51D7">
        <w:rPr>
          <w:sz w:val="28"/>
          <w:szCs w:val="28"/>
        </w:rPr>
        <w:t xml:space="preserve"> </w:t>
      </w:r>
      <w:r w:rsidR="000B251C" w:rsidRPr="00AD51D7">
        <w:rPr>
          <w:sz w:val="28"/>
          <w:szCs w:val="28"/>
        </w:rPr>
        <w:t>увеличение прибора 1,4.</w:t>
      </w:r>
    </w:p>
    <w:p w:rsidR="000B251C" w:rsidRPr="00AD51D7" w:rsidRDefault="000B251C" w:rsidP="00AD51D7">
      <w:pPr>
        <w:spacing w:line="360" w:lineRule="auto"/>
        <w:ind w:firstLine="709"/>
        <w:jc w:val="both"/>
        <w:rPr>
          <w:sz w:val="28"/>
          <w:szCs w:val="28"/>
        </w:rPr>
      </w:pPr>
      <w:r w:rsidRPr="00AD51D7">
        <w:rPr>
          <w:sz w:val="28"/>
          <w:szCs w:val="28"/>
        </w:rPr>
        <w:t>Решение: Находим размеры щели</w:t>
      </w:r>
    </w:p>
    <w:p w:rsidR="000B251C" w:rsidRPr="00AD51D7" w:rsidRDefault="00251FC3" w:rsidP="00AD51D7">
      <w:pPr>
        <w:spacing w:line="360" w:lineRule="auto"/>
        <w:ind w:firstLine="709"/>
        <w:jc w:val="both"/>
        <w:rPr>
          <w:sz w:val="28"/>
          <w:szCs w:val="28"/>
        </w:rPr>
      </w:pPr>
      <w:r w:rsidRPr="00AD51D7">
        <w:rPr>
          <w:sz w:val="28"/>
          <w:szCs w:val="28"/>
        </w:rPr>
        <w:object w:dxaOrig="1960" w:dyaOrig="620">
          <v:shape id="_x0000_i1044" type="#_x0000_t75" style="width:98.25pt;height:30.75pt" o:ole="">
            <v:imagedata r:id="rId31" o:title=""/>
          </v:shape>
          <o:OLEObject Type="Embed" ProgID="Equation.3" ShapeID="_x0000_i1044" DrawAspect="Content" ObjectID="_1469617628" r:id="rId32"/>
        </w:object>
      </w:r>
    </w:p>
    <w:p w:rsidR="000B251C" w:rsidRPr="00AD51D7" w:rsidRDefault="00251FC3" w:rsidP="00AD51D7">
      <w:pPr>
        <w:spacing w:line="360" w:lineRule="auto"/>
        <w:ind w:firstLine="709"/>
        <w:jc w:val="both"/>
        <w:rPr>
          <w:sz w:val="28"/>
          <w:szCs w:val="28"/>
        </w:rPr>
      </w:pPr>
      <w:r w:rsidRPr="00AD51D7">
        <w:rPr>
          <w:sz w:val="28"/>
          <w:szCs w:val="28"/>
        </w:rPr>
        <w:object w:dxaOrig="1280" w:dyaOrig="360">
          <v:shape id="_x0000_i1045" type="#_x0000_t75" style="width:63.75pt;height:18pt" o:ole="">
            <v:imagedata r:id="rId33" o:title=""/>
          </v:shape>
          <o:OLEObject Type="Embed" ProgID="Equation.3" ShapeID="_x0000_i1045" DrawAspect="Content" ObjectID="_1469617629" r:id="rId34"/>
        </w:object>
      </w:r>
      <w:r w:rsidR="000B251C" w:rsidRPr="00AD51D7">
        <w:rPr>
          <w:sz w:val="28"/>
          <w:szCs w:val="28"/>
        </w:rPr>
        <w:t xml:space="preserve">, </w:t>
      </w:r>
    </w:p>
    <w:p w:rsidR="000B251C" w:rsidRPr="00AD51D7" w:rsidRDefault="000B251C" w:rsidP="00AD51D7">
      <w:pPr>
        <w:spacing w:line="360" w:lineRule="auto"/>
        <w:ind w:firstLine="709"/>
        <w:jc w:val="both"/>
        <w:rPr>
          <w:sz w:val="28"/>
          <w:szCs w:val="28"/>
        </w:rPr>
      </w:pPr>
      <w:r w:rsidRPr="00AD51D7">
        <w:rPr>
          <w:sz w:val="28"/>
          <w:szCs w:val="28"/>
        </w:rPr>
        <w:t xml:space="preserve">где </w:t>
      </w:r>
      <w:r w:rsidR="005E417D" w:rsidRPr="00AD51D7">
        <w:rPr>
          <w:sz w:val="28"/>
          <w:szCs w:val="28"/>
        </w:rPr>
        <w:object w:dxaOrig="360" w:dyaOrig="279">
          <v:shape id="_x0000_i1046" type="#_x0000_t75" style="width:18pt;height:14.25pt" o:ole="">
            <v:imagedata r:id="rId35" o:title=""/>
          </v:shape>
          <o:OLEObject Type="Embed" ProgID="Equation.3" ShapeID="_x0000_i1046" DrawAspect="Content" ObjectID="_1469617630" r:id="rId36"/>
        </w:object>
      </w:r>
      <w:r w:rsidRPr="00AD51D7">
        <w:rPr>
          <w:sz w:val="28"/>
          <w:szCs w:val="28"/>
        </w:rPr>
        <w:t xml:space="preserve"> - разность длин волн линий серебра и меди</w:t>
      </w:r>
      <w:r w:rsidR="00251FC3" w:rsidRPr="00AD51D7">
        <w:rPr>
          <w:sz w:val="28"/>
          <w:szCs w:val="28"/>
        </w:rPr>
        <w:t xml:space="preserve">; </w:t>
      </w:r>
    </w:p>
    <w:p w:rsidR="00251FC3" w:rsidRPr="00AD51D7" w:rsidRDefault="00251FC3" w:rsidP="00AD51D7">
      <w:pPr>
        <w:spacing w:line="360" w:lineRule="auto"/>
        <w:ind w:firstLine="709"/>
        <w:jc w:val="both"/>
        <w:rPr>
          <w:sz w:val="28"/>
          <w:szCs w:val="28"/>
        </w:rPr>
      </w:pPr>
      <w:r w:rsidRPr="00AD51D7">
        <w:rPr>
          <w:sz w:val="28"/>
          <w:szCs w:val="28"/>
        </w:rPr>
        <w:object w:dxaOrig="240" w:dyaOrig="320">
          <v:shape id="_x0000_i1047" type="#_x0000_t75" style="width:12pt;height:15.75pt" o:ole="">
            <v:imagedata r:id="rId37" o:title=""/>
          </v:shape>
          <o:OLEObject Type="Embed" ProgID="Equation.3" ShapeID="_x0000_i1047" DrawAspect="Content" ObjectID="_1469617631" r:id="rId38"/>
        </w:object>
      </w:r>
      <w:r w:rsidRPr="00AD51D7">
        <w:rPr>
          <w:sz w:val="28"/>
          <w:szCs w:val="28"/>
        </w:rPr>
        <w:t xml:space="preserve"> - линейное увеличение прибора.</w:t>
      </w:r>
    </w:p>
    <w:p w:rsidR="00251FC3" w:rsidRPr="00AD51D7" w:rsidRDefault="00251FC3" w:rsidP="00AD51D7">
      <w:pPr>
        <w:spacing w:line="360" w:lineRule="auto"/>
        <w:ind w:firstLine="709"/>
        <w:jc w:val="both"/>
        <w:rPr>
          <w:sz w:val="28"/>
          <w:szCs w:val="28"/>
        </w:rPr>
      </w:pPr>
      <w:r w:rsidRPr="00AD51D7">
        <w:rPr>
          <w:sz w:val="28"/>
          <w:szCs w:val="28"/>
        </w:rPr>
        <w:t>По таблицам спектральных линий находим «последнюю» линию серебра</w:t>
      </w:r>
    </w:p>
    <w:p w:rsidR="005E417D" w:rsidRPr="00AD51D7" w:rsidRDefault="005E417D" w:rsidP="00AD51D7">
      <w:pPr>
        <w:spacing w:line="360" w:lineRule="auto"/>
        <w:ind w:firstLine="709"/>
        <w:jc w:val="both"/>
        <w:rPr>
          <w:sz w:val="28"/>
          <w:szCs w:val="28"/>
        </w:rPr>
      </w:pPr>
      <w:r w:rsidRPr="00AD51D7">
        <w:rPr>
          <w:sz w:val="28"/>
          <w:szCs w:val="28"/>
        </w:rPr>
        <w:object w:dxaOrig="220" w:dyaOrig="279">
          <v:shape id="_x0000_i1048" type="#_x0000_t75" style="width:11.25pt;height:14.25pt" o:ole="">
            <v:imagedata r:id="rId39" o:title=""/>
          </v:shape>
          <o:OLEObject Type="Embed" ProgID="Equation.3" ShapeID="_x0000_i1048" DrawAspect="Content" ObjectID="_1469617632" r:id="rId40"/>
        </w:object>
      </w:r>
      <w:r w:rsidRPr="00AD51D7">
        <w:rPr>
          <w:sz w:val="28"/>
          <w:szCs w:val="28"/>
        </w:rPr>
        <w:t>А</w:t>
      </w:r>
      <w:r w:rsidRPr="00AD51D7">
        <w:rPr>
          <w:sz w:val="28"/>
          <w:szCs w:val="28"/>
          <w:lang w:val="en-US"/>
        </w:rPr>
        <w:t>g</w:t>
      </w:r>
      <w:r w:rsidRPr="00AD51D7">
        <w:rPr>
          <w:sz w:val="28"/>
          <w:szCs w:val="28"/>
        </w:rPr>
        <w:t xml:space="preserve">=3280,68 и линию меди </w:t>
      </w:r>
      <w:r w:rsidRPr="00AD51D7">
        <w:rPr>
          <w:sz w:val="28"/>
          <w:szCs w:val="28"/>
        </w:rPr>
        <w:object w:dxaOrig="220" w:dyaOrig="279">
          <v:shape id="_x0000_i1049" type="#_x0000_t75" style="width:11.25pt;height:14.25pt" o:ole="">
            <v:imagedata r:id="rId41" o:title=""/>
          </v:shape>
          <o:OLEObject Type="Embed" ProgID="Equation.3" ShapeID="_x0000_i1049" DrawAspect="Content" ObjectID="_1469617633" r:id="rId42"/>
        </w:object>
      </w:r>
      <w:r w:rsidRPr="00AD51D7">
        <w:rPr>
          <w:sz w:val="28"/>
          <w:szCs w:val="28"/>
        </w:rPr>
        <w:t>С</w:t>
      </w:r>
      <w:r w:rsidR="00C66940" w:rsidRPr="00AD51D7">
        <w:rPr>
          <w:sz w:val="28"/>
          <w:szCs w:val="28"/>
          <w:lang w:val="en-US"/>
        </w:rPr>
        <w:t>u</w:t>
      </w:r>
      <w:r w:rsidRPr="00AD51D7">
        <w:rPr>
          <w:sz w:val="28"/>
          <w:szCs w:val="28"/>
        </w:rPr>
        <w:t>=3273</w:t>
      </w:r>
      <w:r w:rsidR="00C66940" w:rsidRPr="00AD51D7">
        <w:rPr>
          <w:sz w:val="28"/>
          <w:szCs w:val="28"/>
        </w:rPr>
        <w:t>,96 А</w:t>
      </w:r>
    </w:p>
    <w:p w:rsidR="00C66940" w:rsidRPr="00AD51D7" w:rsidRDefault="00C66940" w:rsidP="00AD51D7">
      <w:pPr>
        <w:spacing w:line="360" w:lineRule="auto"/>
        <w:ind w:firstLine="709"/>
        <w:jc w:val="both"/>
        <w:rPr>
          <w:sz w:val="28"/>
          <w:szCs w:val="28"/>
        </w:rPr>
      </w:pPr>
      <w:r w:rsidRPr="00AD51D7">
        <w:rPr>
          <w:sz w:val="28"/>
          <w:szCs w:val="28"/>
        </w:rPr>
        <w:t xml:space="preserve">следовательно, </w:t>
      </w:r>
      <w:r w:rsidRPr="00AD51D7">
        <w:rPr>
          <w:sz w:val="28"/>
          <w:szCs w:val="28"/>
        </w:rPr>
        <w:object w:dxaOrig="360" w:dyaOrig="279">
          <v:shape id="_x0000_i1050" type="#_x0000_t75" style="width:18pt;height:14.25pt" o:ole="">
            <v:imagedata r:id="rId35" o:title=""/>
          </v:shape>
          <o:OLEObject Type="Embed" ProgID="Equation.3" ShapeID="_x0000_i1050" DrawAspect="Content" ObjectID="_1469617634" r:id="rId43"/>
        </w:object>
      </w:r>
      <w:r w:rsidRPr="00AD51D7">
        <w:rPr>
          <w:sz w:val="28"/>
          <w:szCs w:val="28"/>
          <w:lang w:val="en-US"/>
        </w:rPr>
        <w:t>Ag</w:t>
      </w:r>
      <w:r w:rsidRPr="00AD51D7">
        <w:rPr>
          <w:sz w:val="28"/>
          <w:szCs w:val="28"/>
        </w:rPr>
        <w:t>,</w:t>
      </w:r>
      <w:r w:rsidRPr="00AD51D7">
        <w:rPr>
          <w:sz w:val="28"/>
          <w:szCs w:val="28"/>
          <w:lang w:val="en-US"/>
        </w:rPr>
        <w:t>Cu</w:t>
      </w:r>
      <w:r w:rsidRPr="00AD51D7">
        <w:rPr>
          <w:sz w:val="28"/>
          <w:szCs w:val="28"/>
        </w:rPr>
        <w:t>=3280,68-3273,96=6,72 А</w:t>
      </w:r>
    </w:p>
    <w:p w:rsidR="00C66940" w:rsidRPr="00AD51D7" w:rsidRDefault="00007F94" w:rsidP="00AD51D7">
      <w:pPr>
        <w:spacing w:line="360" w:lineRule="auto"/>
        <w:ind w:firstLine="709"/>
        <w:jc w:val="both"/>
        <w:rPr>
          <w:sz w:val="28"/>
          <w:szCs w:val="28"/>
        </w:rPr>
      </w:pPr>
      <w:r w:rsidRPr="00AD51D7">
        <w:rPr>
          <w:sz w:val="28"/>
          <w:szCs w:val="28"/>
        </w:rPr>
        <w:t>в</w:t>
      </w:r>
      <w:r w:rsidRPr="00AD51D7">
        <w:rPr>
          <w:sz w:val="28"/>
          <w:szCs w:val="28"/>
          <w:vertAlign w:val="subscript"/>
        </w:rPr>
        <w:t xml:space="preserve">вых </w:t>
      </w:r>
      <w:r w:rsidRPr="00AD51D7">
        <w:rPr>
          <w:sz w:val="28"/>
          <w:szCs w:val="28"/>
        </w:rPr>
        <w:t>=</w:t>
      </w:r>
      <w:r w:rsidR="006444E3" w:rsidRPr="00AD51D7">
        <w:rPr>
          <w:sz w:val="28"/>
          <w:szCs w:val="28"/>
        </w:rPr>
        <w:object w:dxaOrig="1500" w:dyaOrig="620">
          <v:shape id="_x0000_i1051" type="#_x0000_t75" style="width:75pt;height:30.75pt" o:ole="">
            <v:imagedata r:id="rId44" o:title=""/>
          </v:shape>
          <o:OLEObject Type="Embed" ProgID="Equation.3" ShapeID="_x0000_i1051" DrawAspect="Content" ObjectID="_1469617635" r:id="rId45"/>
        </w:object>
      </w:r>
    </w:p>
    <w:p w:rsidR="000B251C" w:rsidRPr="00AD51D7" w:rsidRDefault="00007F94" w:rsidP="00AD51D7">
      <w:pPr>
        <w:spacing w:line="360" w:lineRule="auto"/>
        <w:ind w:firstLine="709"/>
        <w:jc w:val="both"/>
        <w:rPr>
          <w:sz w:val="28"/>
          <w:szCs w:val="28"/>
        </w:rPr>
      </w:pPr>
      <w:r w:rsidRPr="00AD51D7">
        <w:rPr>
          <w:sz w:val="28"/>
          <w:szCs w:val="28"/>
        </w:rPr>
        <w:t>в</w:t>
      </w:r>
      <w:r w:rsidRPr="00AD51D7">
        <w:rPr>
          <w:sz w:val="28"/>
          <w:szCs w:val="28"/>
          <w:vertAlign w:val="subscript"/>
        </w:rPr>
        <w:t xml:space="preserve">вх </w:t>
      </w:r>
      <w:r w:rsidRPr="00AD51D7">
        <w:rPr>
          <w:sz w:val="28"/>
          <w:szCs w:val="28"/>
        </w:rPr>
        <w:t>=</w:t>
      </w:r>
      <w:r w:rsidR="006444E3" w:rsidRPr="00AD51D7">
        <w:rPr>
          <w:sz w:val="28"/>
          <w:szCs w:val="28"/>
        </w:rPr>
        <w:object w:dxaOrig="1500" w:dyaOrig="660">
          <v:shape id="_x0000_i1052" type="#_x0000_t75" style="width:75pt;height:33pt" o:ole="">
            <v:imagedata r:id="rId46" o:title=""/>
          </v:shape>
          <o:OLEObject Type="Embed" ProgID="Equation.3" ShapeID="_x0000_i1052" DrawAspect="Content" ObjectID="_1469617636" r:id="rId47"/>
        </w:object>
      </w:r>
    </w:p>
    <w:p w:rsidR="00AD51D7" w:rsidRDefault="00AD51D7" w:rsidP="00AD51D7">
      <w:pPr>
        <w:spacing w:line="360" w:lineRule="auto"/>
        <w:ind w:firstLine="709"/>
        <w:jc w:val="both"/>
        <w:rPr>
          <w:sz w:val="28"/>
          <w:szCs w:val="28"/>
        </w:rPr>
      </w:pPr>
    </w:p>
    <w:p w:rsidR="00007F94" w:rsidRPr="00AD51D7" w:rsidRDefault="00007F94" w:rsidP="00AD51D7">
      <w:pPr>
        <w:spacing w:line="360" w:lineRule="auto"/>
        <w:ind w:firstLine="709"/>
        <w:jc w:val="both"/>
        <w:rPr>
          <w:sz w:val="28"/>
          <w:szCs w:val="28"/>
        </w:rPr>
      </w:pPr>
      <w:r w:rsidRPr="00AD51D7">
        <w:rPr>
          <w:sz w:val="28"/>
          <w:szCs w:val="28"/>
        </w:rPr>
        <w:t xml:space="preserve">4. В спектре пробы между линиями железа </w:t>
      </w:r>
      <w:r w:rsidR="006444E3" w:rsidRPr="00AD51D7">
        <w:rPr>
          <w:sz w:val="28"/>
          <w:szCs w:val="28"/>
        </w:rPr>
        <w:object w:dxaOrig="220" w:dyaOrig="279">
          <v:shape id="_x0000_i1053" type="#_x0000_t75" style="width:11.25pt;height:14.25pt" o:ole="">
            <v:imagedata r:id="rId39" o:title=""/>
          </v:shape>
          <o:OLEObject Type="Embed" ProgID="Equation.3" ShapeID="_x0000_i1053" DrawAspect="Content" ObjectID="_1469617637" r:id="rId48"/>
        </w:object>
      </w:r>
      <w:r w:rsidR="006444E3" w:rsidRPr="00AD51D7">
        <w:rPr>
          <w:sz w:val="28"/>
          <w:szCs w:val="28"/>
          <w:vertAlign w:val="subscript"/>
        </w:rPr>
        <w:t xml:space="preserve">1 </w:t>
      </w:r>
      <w:r w:rsidR="006444E3" w:rsidRPr="00AD51D7">
        <w:rPr>
          <w:sz w:val="28"/>
          <w:szCs w:val="28"/>
        </w:rPr>
        <w:t xml:space="preserve">=3042,66 А и </w:t>
      </w:r>
      <w:r w:rsidR="006444E3" w:rsidRPr="00AD51D7">
        <w:rPr>
          <w:sz w:val="28"/>
          <w:szCs w:val="28"/>
        </w:rPr>
        <w:object w:dxaOrig="220" w:dyaOrig="279">
          <v:shape id="_x0000_i1054" type="#_x0000_t75" style="width:11.25pt;height:14.25pt" o:ole="">
            <v:imagedata r:id="rId39" o:title=""/>
          </v:shape>
          <o:OLEObject Type="Embed" ProgID="Equation.3" ShapeID="_x0000_i1054" DrawAspect="Content" ObjectID="_1469617638" r:id="rId49"/>
        </w:object>
      </w:r>
      <w:r w:rsidR="006444E3" w:rsidRPr="00AD51D7">
        <w:rPr>
          <w:sz w:val="28"/>
          <w:szCs w:val="28"/>
          <w:vertAlign w:val="subscript"/>
        </w:rPr>
        <w:t xml:space="preserve">2 </w:t>
      </w:r>
      <w:r w:rsidR="006444E3" w:rsidRPr="00AD51D7">
        <w:rPr>
          <w:sz w:val="28"/>
          <w:szCs w:val="28"/>
        </w:rPr>
        <w:t xml:space="preserve">=3045,08 А имеется еще одна линия. Вычислить длину волны этой линии </w:t>
      </w:r>
      <w:r w:rsidR="006444E3" w:rsidRPr="00AD51D7">
        <w:rPr>
          <w:sz w:val="28"/>
          <w:szCs w:val="28"/>
        </w:rPr>
        <w:object w:dxaOrig="220" w:dyaOrig="279">
          <v:shape id="_x0000_i1055" type="#_x0000_t75" style="width:11.25pt;height:14.25pt" o:ole="">
            <v:imagedata r:id="rId39" o:title=""/>
          </v:shape>
          <o:OLEObject Type="Embed" ProgID="Equation.3" ShapeID="_x0000_i1055" DrawAspect="Content" ObjectID="_1469617639" r:id="rId50"/>
        </w:object>
      </w:r>
      <w:r w:rsidR="006444E3" w:rsidRPr="00AD51D7">
        <w:rPr>
          <w:sz w:val="28"/>
          <w:szCs w:val="28"/>
          <w:vertAlign w:val="subscript"/>
        </w:rPr>
        <w:t xml:space="preserve">х </w:t>
      </w:r>
      <w:r w:rsidR="006444E3" w:rsidRPr="00AD51D7">
        <w:rPr>
          <w:sz w:val="28"/>
          <w:szCs w:val="28"/>
        </w:rPr>
        <w:t>, если на экране спектроектора она удалена от первой линии железа на 1,5мм,</w:t>
      </w:r>
      <w:r w:rsidR="00AD51D7">
        <w:rPr>
          <w:sz w:val="28"/>
          <w:szCs w:val="28"/>
        </w:rPr>
        <w:t xml:space="preserve"> </w:t>
      </w:r>
      <w:r w:rsidR="006444E3" w:rsidRPr="00AD51D7">
        <w:rPr>
          <w:sz w:val="28"/>
          <w:szCs w:val="28"/>
        </w:rPr>
        <w:t>а от второй – на 2,5мм.</w:t>
      </w:r>
    </w:p>
    <w:p w:rsidR="006444E3" w:rsidRPr="00AD51D7" w:rsidRDefault="006444E3" w:rsidP="00AD51D7">
      <w:pPr>
        <w:spacing w:line="360" w:lineRule="auto"/>
        <w:ind w:firstLine="709"/>
        <w:jc w:val="both"/>
        <w:rPr>
          <w:sz w:val="28"/>
          <w:szCs w:val="28"/>
        </w:rPr>
      </w:pPr>
      <w:r w:rsidRPr="00AD51D7">
        <w:rPr>
          <w:sz w:val="28"/>
          <w:szCs w:val="28"/>
        </w:rPr>
        <w:t xml:space="preserve">Решение: Находим </w:t>
      </w:r>
      <w:r w:rsidRPr="00AD51D7">
        <w:rPr>
          <w:sz w:val="28"/>
          <w:szCs w:val="28"/>
        </w:rPr>
        <w:object w:dxaOrig="220" w:dyaOrig="279">
          <v:shape id="_x0000_i1056" type="#_x0000_t75" style="width:11.25pt;height:14.25pt" o:ole="">
            <v:imagedata r:id="rId39" o:title=""/>
          </v:shape>
          <o:OLEObject Type="Embed" ProgID="Equation.3" ShapeID="_x0000_i1056" DrawAspect="Content" ObjectID="_1469617640" r:id="rId51"/>
        </w:object>
      </w:r>
      <w:r w:rsidRPr="00AD51D7">
        <w:rPr>
          <w:sz w:val="28"/>
          <w:szCs w:val="28"/>
          <w:vertAlign w:val="subscript"/>
        </w:rPr>
        <w:t>х</w:t>
      </w:r>
    </w:p>
    <w:p w:rsidR="006444E3" w:rsidRPr="00AD51D7" w:rsidRDefault="006444E3" w:rsidP="00AD51D7">
      <w:pPr>
        <w:spacing w:line="360" w:lineRule="auto"/>
        <w:ind w:firstLine="709"/>
        <w:jc w:val="both"/>
        <w:rPr>
          <w:sz w:val="28"/>
          <w:szCs w:val="28"/>
        </w:rPr>
      </w:pPr>
      <w:r w:rsidRPr="00AD51D7">
        <w:rPr>
          <w:sz w:val="28"/>
          <w:szCs w:val="28"/>
        </w:rPr>
        <w:object w:dxaOrig="220" w:dyaOrig="279">
          <v:shape id="_x0000_i1057" type="#_x0000_t75" style="width:11.25pt;height:14.25pt" o:ole="">
            <v:imagedata r:id="rId39" o:title=""/>
          </v:shape>
          <o:OLEObject Type="Embed" ProgID="Equation.3" ShapeID="_x0000_i1057" DrawAspect="Content" ObjectID="_1469617641" r:id="rId52"/>
        </w:object>
      </w:r>
      <w:r w:rsidRPr="00AD51D7">
        <w:rPr>
          <w:sz w:val="28"/>
          <w:szCs w:val="28"/>
          <w:vertAlign w:val="subscript"/>
        </w:rPr>
        <w:t>х</w:t>
      </w:r>
      <w:r w:rsidRPr="00AD51D7">
        <w:rPr>
          <w:sz w:val="28"/>
          <w:szCs w:val="28"/>
        </w:rPr>
        <w:t xml:space="preserve"> =</w:t>
      </w:r>
      <w:r w:rsidR="00A81146" w:rsidRPr="00AD51D7">
        <w:rPr>
          <w:sz w:val="28"/>
          <w:szCs w:val="28"/>
        </w:rPr>
        <w:object w:dxaOrig="1620" w:dyaOrig="620">
          <v:shape id="_x0000_i1058" type="#_x0000_t75" style="width:81pt;height:30.75pt" o:ole="">
            <v:imagedata r:id="rId53" o:title=""/>
          </v:shape>
          <o:OLEObject Type="Embed" ProgID="Equation.3" ShapeID="_x0000_i1058" DrawAspect="Content" ObjectID="_1469617642" r:id="rId54"/>
        </w:object>
      </w:r>
      <w:r w:rsidR="00A81146" w:rsidRPr="00AD51D7">
        <w:rPr>
          <w:sz w:val="28"/>
          <w:szCs w:val="28"/>
        </w:rPr>
        <w:t xml:space="preserve">, </w:t>
      </w:r>
    </w:p>
    <w:p w:rsidR="006F4C20" w:rsidRPr="00AD51D7" w:rsidRDefault="00A81146" w:rsidP="00AD51D7">
      <w:pPr>
        <w:spacing w:line="360" w:lineRule="auto"/>
        <w:ind w:firstLine="709"/>
        <w:jc w:val="both"/>
        <w:rPr>
          <w:sz w:val="28"/>
          <w:szCs w:val="28"/>
        </w:rPr>
      </w:pPr>
      <w:r w:rsidRPr="00AD51D7">
        <w:rPr>
          <w:sz w:val="28"/>
          <w:szCs w:val="28"/>
        </w:rPr>
        <w:t xml:space="preserve">где </w:t>
      </w:r>
      <w:r w:rsidRPr="00AD51D7">
        <w:rPr>
          <w:sz w:val="28"/>
          <w:szCs w:val="28"/>
          <w:lang w:val="en-US"/>
        </w:rPr>
        <w:t>l</w:t>
      </w:r>
      <w:r w:rsidRPr="00AD51D7">
        <w:rPr>
          <w:sz w:val="28"/>
          <w:szCs w:val="28"/>
          <w:vertAlign w:val="subscript"/>
        </w:rPr>
        <w:t>х</w:t>
      </w:r>
      <w:r w:rsidR="00AD51D7">
        <w:rPr>
          <w:sz w:val="28"/>
          <w:szCs w:val="28"/>
          <w:vertAlign w:val="subscript"/>
        </w:rPr>
        <w:t xml:space="preserve"> </w:t>
      </w:r>
      <w:r w:rsidRPr="00AD51D7">
        <w:rPr>
          <w:sz w:val="28"/>
          <w:szCs w:val="28"/>
        </w:rPr>
        <w:t xml:space="preserve">- расстояние первой линии железа от неизвестной линии; </w:t>
      </w:r>
    </w:p>
    <w:p w:rsidR="00A81146" w:rsidRPr="00AD51D7" w:rsidRDefault="00A81146" w:rsidP="00AD51D7">
      <w:pPr>
        <w:spacing w:line="360" w:lineRule="auto"/>
        <w:ind w:firstLine="709"/>
        <w:jc w:val="both"/>
        <w:rPr>
          <w:sz w:val="28"/>
          <w:szCs w:val="28"/>
        </w:rPr>
      </w:pPr>
      <w:r w:rsidRPr="00AD51D7">
        <w:rPr>
          <w:sz w:val="28"/>
          <w:szCs w:val="28"/>
          <w:lang w:val="en-US"/>
        </w:rPr>
        <w:t>l</w:t>
      </w:r>
      <w:r w:rsidRPr="00AD51D7">
        <w:rPr>
          <w:sz w:val="28"/>
          <w:szCs w:val="28"/>
        </w:rPr>
        <w:t xml:space="preserve"> – расстояние между известными линиями железа.</w:t>
      </w:r>
    </w:p>
    <w:p w:rsidR="00A81146" w:rsidRPr="00AD51D7" w:rsidRDefault="00A81146" w:rsidP="00AD51D7">
      <w:pPr>
        <w:spacing w:line="360" w:lineRule="auto"/>
        <w:ind w:firstLine="709"/>
        <w:jc w:val="both"/>
        <w:rPr>
          <w:sz w:val="28"/>
          <w:szCs w:val="28"/>
        </w:rPr>
      </w:pPr>
      <w:r w:rsidRPr="00AD51D7">
        <w:rPr>
          <w:sz w:val="28"/>
          <w:szCs w:val="28"/>
        </w:rPr>
        <w:t>Подставляя данные задачи, получаем:</w:t>
      </w:r>
    </w:p>
    <w:p w:rsidR="00A81146" w:rsidRPr="00AD51D7" w:rsidRDefault="00A81146" w:rsidP="00AD51D7">
      <w:pPr>
        <w:spacing w:line="360" w:lineRule="auto"/>
        <w:ind w:firstLine="709"/>
        <w:jc w:val="both"/>
        <w:rPr>
          <w:sz w:val="28"/>
          <w:szCs w:val="28"/>
        </w:rPr>
      </w:pPr>
      <w:r w:rsidRPr="00AD51D7">
        <w:rPr>
          <w:sz w:val="28"/>
          <w:szCs w:val="28"/>
        </w:rPr>
        <w:object w:dxaOrig="220" w:dyaOrig="279">
          <v:shape id="_x0000_i1059" type="#_x0000_t75" style="width:11.25pt;height:14.25pt" o:ole="">
            <v:imagedata r:id="rId39" o:title=""/>
          </v:shape>
          <o:OLEObject Type="Embed" ProgID="Equation.3" ShapeID="_x0000_i1059" DrawAspect="Content" ObjectID="_1469617643" r:id="rId55"/>
        </w:object>
      </w:r>
      <w:r w:rsidRPr="00AD51D7">
        <w:rPr>
          <w:sz w:val="28"/>
          <w:szCs w:val="28"/>
          <w:vertAlign w:val="subscript"/>
        </w:rPr>
        <w:t>х</w:t>
      </w:r>
      <w:r w:rsidRPr="00AD51D7">
        <w:rPr>
          <w:sz w:val="28"/>
          <w:szCs w:val="28"/>
        </w:rPr>
        <w:t xml:space="preserve"> =</w:t>
      </w:r>
      <w:r w:rsidR="00F677A1" w:rsidRPr="00AD51D7">
        <w:rPr>
          <w:sz w:val="28"/>
          <w:szCs w:val="28"/>
        </w:rPr>
        <w:object w:dxaOrig="4360" w:dyaOrig="660">
          <v:shape id="_x0000_i1060" type="#_x0000_t75" style="width:218.25pt;height:33pt" o:ole="">
            <v:imagedata r:id="rId56" o:title=""/>
          </v:shape>
          <o:OLEObject Type="Embed" ProgID="Equation.3" ShapeID="_x0000_i1060" DrawAspect="Content" ObjectID="_1469617644" r:id="rId57"/>
        </w:object>
      </w:r>
    </w:p>
    <w:p w:rsidR="00AD51D7" w:rsidRDefault="00AD51D7" w:rsidP="00AD51D7">
      <w:pPr>
        <w:spacing w:line="360" w:lineRule="auto"/>
        <w:ind w:firstLine="709"/>
        <w:jc w:val="both"/>
        <w:rPr>
          <w:sz w:val="28"/>
          <w:szCs w:val="28"/>
        </w:rPr>
      </w:pPr>
    </w:p>
    <w:p w:rsidR="00660E38" w:rsidRPr="00AD51D7" w:rsidRDefault="00BD430B" w:rsidP="00AD51D7">
      <w:pPr>
        <w:spacing w:line="360" w:lineRule="auto"/>
        <w:ind w:firstLine="709"/>
        <w:jc w:val="both"/>
        <w:rPr>
          <w:sz w:val="28"/>
          <w:szCs w:val="28"/>
        </w:rPr>
      </w:pPr>
      <w:r w:rsidRPr="00AD51D7">
        <w:rPr>
          <w:sz w:val="28"/>
          <w:szCs w:val="28"/>
        </w:rPr>
        <w:t xml:space="preserve">5. В спектре поглощения </w:t>
      </w:r>
      <w:r w:rsidRPr="00AD51D7">
        <w:rPr>
          <w:sz w:val="28"/>
          <w:szCs w:val="28"/>
          <w:vertAlign w:val="superscript"/>
        </w:rPr>
        <w:t>19</w:t>
      </w:r>
      <w:r w:rsidRPr="00AD51D7">
        <w:rPr>
          <w:sz w:val="28"/>
          <w:szCs w:val="28"/>
          <w:lang w:val="en-US"/>
        </w:rPr>
        <w:t>F</w:t>
      </w:r>
      <w:r w:rsidRPr="00AD51D7">
        <w:rPr>
          <w:sz w:val="28"/>
          <w:szCs w:val="28"/>
          <w:vertAlign w:val="superscript"/>
        </w:rPr>
        <w:t>79</w:t>
      </w:r>
      <w:r w:rsidRPr="00AD51D7">
        <w:rPr>
          <w:sz w:val="28"/>
          <w:szCs w:val="28"/>
          <w:lang w:val="en-US"/>
        </w:rPr>
        <w:t>Br</w:t>
      </w:r>
      <w:r w:rsidRPr="00AD51D7">
        <w:rPr>
          <w:sz w:val="28"/>
          <w:szCs w:val="28"/>
        </w:rPr>
        <w:t xml:space="preserve">, растворенного в неполярном </w:t>
      </w:r>
      <w:r w:rsidRPr="00AD51D7">
        <w:rPr>
          <w:sz w:val="28"/>
          <w:szCs w:val="28"/>
          <w:lang w:val="en-US"/>
        </w:rPr>
        <w:t>pac</w:t>
      </w:r>
      <w:r w:rsidR="00660E38" w:rsidRPr="00AD51D7">
        <w:rPr>
          <w:sz w:val="28"/>
          <w:szCs w:val="28"/>
        </w:rPr>
        <w:t>тво</w:t>
      </w:r>
      <w:r w:rsidRPr="00AD51D7">
        <w:rPr>
          <w:sz w:val="28"/>
          <w:szCs w:val="28"/>
        </w:rPr>
        <w:t>рит</w:t>
      </w:r>
      <w:r w:rsidR="00660E38" w:rsidRPr="00AD51D7">
        <w:rPr>
          <w:sz w:val="28"/>
          <w:szCs w:val="28"/>
        </w:rPr>
        <w:t>е</w:t>
      </w:r>
      <w:r w:rsidRPr="00AD51D7">
        <w:rPr>
          <w:sz w:val="28"/>
          <w:szCs w:val="28"/>
        </w:rPr>
        <w:t>ле, обнаружены основная полоса поглощения, более интенсивная, и первый обертон, менее интенсивный. Их волновые числа соответственно равны 663,6-10</w:t>
      </w:r>
      <w:r w:rsidRPr="00AD51D7">
        <w:rPr>
          <w:sz w:val="28"/>
          <w:szCs w:val="28"/>
          <w:vertAlign w:val="superscript"/>
        </w:rPr>
        <w:t>2</w:t>
      </w:r>
      <w:r w:rsidRPr="00AD51D7">
        <w:rPr>
          <w:sz w:val="28"/>
          <w:szCs w:val="28"/>
        </w:rPr>
        <w:t xml:space="preserve"> и 1318,2-10</w:t>
      </w:r>
      <w:r w:rsidRPr="00AD51D7">
        <w:rPr>
          <w:sz w:val="28"/>
          <w:szCs w:val="28"/>
          <w:vertAlign w:val="superscript"/>
        </w:rPr>
        <w:t>2</w:t>
      </w:r>
      <w:r w:rsidRPr="00AD51D7">
        <w:rPr>
          <w:sz w:val="28"/>
          <w:szCs w:val="28"/>
        </w:rPr>
        <w:t xml:space="preserve"> </w:t>
      </w:r>
      <w:r w:rsidRPr="00AD51D7">
        <w:rPr>
          <w:bCs/>
          <w:sz w:val="28"/>
          <w:szCs w:val="28"/>
        </w:rPr>
        <w:t>м</w:t>
      </w:r>
      <w:r w:rsidR="00660E38" w:rsidRPr="00AD51D7">
        <w:rPr>
          <w:bCs/>
          <w:sz w:val="28"/>
          <w:szCs w:val="28"/>
          <w:vertAlign w:val="superscript"/>
        </w:rPr>
        <w:t>-1</w:t>
      </w:r>
      <w:r w:rsidR="00257EC8" w:rsidRPr="00AD51D7">
        <w:rPr>
          <w:bCs/>
          <w:sz w:val="28"/>
          <w:szCs w:val="28"/>
        </w:rPr>
        <w:t>.</w:t>
      </w:r>
      <w:r w:rsidR="00660E38" w:rsidRPr="00AD51D7">
        <w:rPr>
          <w:sz w:val="28"/>
          <w:szCs w:val="28"/>
        </w:rPr>
        <w:t xml:space="preserve"> О</w:t>
      </w:r>
      <w:r w:rsidRPr="00AD51D7">
        <w:rPr>
          <w:sz w:val="28"/>
          <w:szCs w:val="28"/>
        </w:rPr>
        <w:t>пределите частоту колебания атомов в молекуле и коэффициент ангармоничности.</w:t>
      </w:r>
      <w:r w:rsidR="00660E38" w:rsidRPr="00AD51D7">
        <w:rPr>
          <w:sz w:val="28"/>
          <w:szCs w:val="28"/>
        </w:rPr>
        <w:t xml:space="preserve"> </w:t>
      </w:r>
    </w:p>
    <w:p w:rsidR="00257EC8" w:rsidRPr="00AD51D7" w:rsidRDefault="00BD430B" w:rsidP="00AD51D7">
      <w:pPr>
        <w:spacing w:line="360" w:lineRule="auto"/>
        <w:ind w:firstLine="709"/>
        <w:jc w:val="both"/>
        <w:rPr>
          <w:sz w:val="28"/>
          <w:szCs w:val="28"/>
        </w:rPr>
      </w:pPr>
      <w:r w:rsidRPr="00AD51D7">
        <w:rPr>
          <w:sz w:val="28"/>
          <w:szCs w:val="28"/>
        </w:rPr>
        <w:t xml:space="preserve">Решение. Подставим значения и </w:t>
      </w:r>
      <w:r w:rsidR="00FF3BA6" w:rsidRPr="00AD51D7">
        <w:rPr>
          <w:sz w:val="28"/>
          <w:szCs w:val="28"/>
        </w:rPr>
        <w:object w:dxaOrig="260" w:dyaOrig="380">
          <v:shape id="_x0000_i1061" type="#_x0000_t75" style="width:12.75pt;height:18.75pt" o:ole="">
            <v:imagedata r:id="rId58" o:title=""/>
          </v:shape>
          <o:OLEObject Type="Embed" ProgID="Equation.3" ShapeID="_x0000_i1061" DrawAspect="Content" ObjectID="_1469617645" r:id="rId59"/>
        </w:object>
      </w:r>
      <w:r w:rsidR="00257EC8" w:rsidRPr="00AD51D7">
        <w:rPr>
          <w:sz w:val="28"/>
          <w:szCs w:val="28"/>
        </w:rPr>
        <w:t xml:space="preserve">и </w:t>
      </w:r>
      <w:r w:rsidR="00FF3BA6" w:rsidRPr="00AD51D7">
        <w:rPr>
          <w:sz w:val="28"/>
          <w:szCs w:val="28"/>
        </w:rPr>
        <w:object w:dxaOrig="279" w:dyaOrig="380">
          <v:shape id="_x0000_i1062" type="#_x0000_t75" style="width:14.25pt;height:18.75pt" o:ole="">
            <v:imagedata r:id="rId60" o:title=""/>
          </v:shape>
          <o:OLEObject Type="Embed" ProgID="Equation.3" ShapeID="_x0000_i1062" DrawAspect="Content" ObjectID="_1469617646" r:id="rId61"/>
        </w:object>
      </w:r>
      <w:r w:rsidRPr="00AD51D7">
        <w:rPr>
          <w:sz w:val="28"/>
          <w:szCs w:val="28"/>
        </w:rPr>
        <w:t xml:space="preserve"> и решим</w:t>
      </w:r>
      <w:r w:rsidR="00257EC8" w:rsidRPr="00AD51D7">
        <w:rPr>
          <w:sz w:val="28"/>
          <w:szCs w:val="28"/>
        </w:rPr>
        <w:t xml:space="preserve"> </w:t>
      </w:r>
      <w:r w:rsidRPr="00AD51D7">
        <w:rPr>
          <w:sz w:val="28"/>
          <w:szCs w:val="28"/>
        </w:rPr>
        <w:t xml:space="preserve">оба уравнения: </w:t>
      </w:r>
    </w:p>
    <w:p w:rsidR="0015746E" w:rsidRPr="00AD51D7" w:rsidRDefault="00400F8A" w:rsidP="00AD51D7">
      <w:pPr>
        <w:spacing w:line="360" w:lineRule="auto"/>
        <w:ind w:firstLine="709"/>
        <w:jc w:val="both"/>
        <w:rPr>
          <w:sz w:val="28"/>
        </w:rPr>
      </w:pPr>
      <w:r>
        <w:rPr>
          <w:sz w:val="28"/>
        </w:rPr>
        <w:pict>
          <v:shape id="_x0000_i1063" type="#_x0000_t75" style="width:102.75pt;height:36pt">
            <v:imagedata r:id="rId62" o:title=""/>
          </v:shape>
        </w:pict>
      </w:r>
    </w:p>
    <w:p w:rsidR="00BD430B" w:rsidRPr="00AD51D7" w:rsidRDefault="00400F8A" w:rsidP="00AD51D7">
      <w:pPr>
        <w:spacing w:line="360" w:lineRule="auto"/>
        <w:ind w:firstLine="709"/>
        <w:jc w:val="both"/>
        <w:rPr>
          <w:sz w:val="28"/>
          <w:szCs w:val="28"/>
        </w:rPr>
      </w:pPr>
      <w:r>
        <w:rPr>
          <w:sz w:val="28"/>
          <w:szCs w:val="28"/>
        </w:rPr>
        <w:pict>
          <v:shape id="_x0000_i1064" type="#_x0000_t75" style="width:255pt;height:66pt">
            <v:imagedata r:id="rId63" o:title=""/>
          </v:shape>
        </w:pict>
      </w:r>
    </w:p>
    <w:p w:rsidR="00FF3BA6" w:rsidRPr="00AD51D7" w:rsidRDefault="00FF3BA6" w:rsidP="00AD51D7">
      <w:pPr>
        <w:spacing w:line="360" w:lineRule="auto"/>
        <w:ind w:firstLine="709"/>
        <w:jc w:val="both"/>
        <w:rPr>
          <w:sz w:val="28"/>
          <w:szCs w:val="28"/>
        </w:rPr>
      </w:pPr>
      <w:r w:rsidRPr="00AD51D7">
        <w:rPr>
          <w:sz w:val="28"/>
          <w:szCs w:val="28"/>
        </w:rPr>
        <w:t xml:space="preserve">6. Константа СТВ с </w:t>
      </w:r>
      <w:r w:rsidRPr="00AD51D7">
        <w:rPr>
          <w:sz w:val="28"/>
          <w:szCs w:val="28"/>
          <w:vertAlign w:val="superscript"/>
        </w:rPr>
        <w:t>13</w:t>
      </w:r>
      <w:r w:rsidRPr="00AD51D7">
        <w:rPr>
          <w:sz w:val="28"/>
          <w:szCs w:val="28"/>
        </w:rPr>
        <w:t>С в метиловом радикале а(</w:t>
      </w:r>
      <w:r w:rsidRPr="00AD51D7">
        <w:rPr>
          <w:sz w:val="28"/>
          <w:szCs w:val="28"/>
          <w:vertAlign w:val="superscript"/>
        </w:rPr>
        <w:t>13</w:t>
      </w:r>
      <w:r w:rsidRPr="00AD51D7">
        <w:rPr>
          <w:sz w:val="28"/>
          <w:szCs w:val="28"/>
        </w:rPr>
        <w:t xml:space="preserve">С) = 41-10 </w:t>
      </w:r>
      <w:r w:rsidRPr="00AD51D7">
        <w:rPr>
          <w:sz w:val="28"/>
          <w:szCs w:val="28"/>
          <w:vertAlign w:val="superscript"/>
        </w:rPr>
        <w:t>4</w:t>
      </w:r>
      <w:r w:rsidRPr="00AD51D7">
        <w:rPr>
          <w:sz w:val="28"/>
          <w:szCs w:val="28"/>
        </w:rPr>
        <w:t xml:space="preserve"> Т, а константа протонного СТВ а(</w:t>
      </w:r>
      <w:r w:rsidRPr="00AD51D7">
        <w:rPr>
          <w:sz w:val="28"/>
          <w:szCs w:val="28"/>
          <w:vertAlign w:val="superscript"/>
        </w:rPr>
        <w:t>1</w:t>
      </w:r>
      <w:r w:rsidRPr="00AD51D7">
        <w:rPr>
          <w:sz w:val="28"/>
          <w:szCs w:val="28"/>
        </w:rPr>
        <w:t>Н) = 23 • 10</w:t>
      </w:r>
      <w:r w:rsidRPr="00AD51D7">
        <w:rPr>
          <w:sz w:val="28"/>
          <w:szCs w:val="28"/>
          <w:vertAlign w:val="superscript"/>
        </w:rPr>
        <w:t>-4</w:t>
      </w:r>
      <w:r w:rsidRPr="00AD51D7">
        <w:rPr>
          <w:sz w:val="28"/>
          <w:szCs w:val="28"/>
        </w:rPr>
        <w:t xml:space="preserve"> Т. Попытайтесь схематично изобразить спектр ЭПР радикала </w:t>
      </w:r>
      <w:r w:rsidRPr="00AD51D7">
        <w:rPr>
          <w:sz w:val="28"/>
          <w:szCs w:val="28"/>
          <w:vertAlign w:val="superscript"/>
        </w:rPr>
        <w:t>13</w:t>
      </w:r>
      <w:r w:rsidRPr="00AD51D7">
        <w:rPr>
          <w:sz w:val="28"/>
          <w:szCs w:val="28"/>
        </w:rPr>
        <w:t>СН</w:t>
      </w:r>
      <w:r w:rsidR="009D47F3" w:rsidRPr="00AD51D7">
        <w:rPr>
          <w:sz w:val="28"/>
          <w:szCs w:val="28"/>
          <w:vertAlign w:val="subscript"/>
        </w:rPr>
        <w:t>3</w:t>
      </w:r>
      <w:r w:rsidR="009D47F3" w:rsidRPr="00AD51D7">
        <w:rPr>
          <w:sz w:val="28"/>
          <w:szCs w:val="28"/>
        </w:rPr>
        <w:t>.</w:t>
      </w:r>
    </w:p>
    <w:p w:rsidR="00C317A0" w:rsidRPr="00AD51D7" w:rsidRDefault="00C317A0" w:rsidP="00AD51D7">
      <w:pPr>
        <w:pStyle w:val="1"/>
        <w:spacing w:before="0" w:after="0" w:line="360" w:lineRule="auto"/>
        <w:ind w:firstLine="709"/>
        <w:jc w:val="center"/>
        <w:rPr>
          <w:rFonts w:ascii="Times New Roman" w:hAnsi="Times New Roman"/>
          <w:sz w:val="28"/>
          <w:szCs w:val="28"/>
        </w:rPr>
      </w:pPr>
      <w:r w:rsidRPr="00AD51D7">
        <w:rPr>
          <w:rFonts w:ascii="Times New Roman" w:hAnsi="Times New Roman"/>
          <w:b w:val="0"/>
          <w:sz w:val="28"/>
          <w:szCs w:val="28"/>
        </w:rPr>
        <w:br w:type="page"/>
      </w:r>
      <w:bookmarkStart w:id="6" w:name="_Toc106807388"/>
      <w:r w:rsidRPr="00AD51D7">
        <w:rPr>
          <w:rFonts w:ascii="Times New Roman" w:hAnsi="Times New Roman"/>
          <w:sz w:val="28"/>
          <w:szCs w:val="28"/>
        </w:rPr>
        <w:t>Заключение</w:t>
      </w:r>
      <w:bookmarkEnd w:id="6"/>
    </w:p>
    <w:p w:rsidR="00AD51D7" w:rsidRDefault="00AD51D7" w:rsidP="00AD51D7">
      <w:pPr>
        <w:spacing w:line="360" w:lineRule="auto"/>
        <w:ind w:firstLine="709"/>
        <w:jc w:val="both"/>
        <w:rPr>
          <w:sz w:val="28"/>
          <w:szCs w:val="28"/>
        </w:rPr>
      </w:pPr>
    </w:p>
    <w:p w:rsidR="00C317A0" w:rsidRPr="00AD51D7" w:rsidRDefault="00C317A0" w:rsidP="00AD51D7">
      <w:pPr>
        <w:spacing w:line="360" w:lineRule="auto"/>
        <w:ind w:firstLine="709"/>
        <w:jc w:val="both"/>
        <w:rPr>
          <w:sz w:val="28"/>
          <w:szCs w:val="28"/>
        </w:rPr>
      </w:pPr>
      <w:r w:rsidRPr="00AD51D7">
        <w:rPr>
          <w:sz w:val="28"/>
          <w:szCs w:val="28"/>
        </w:rPr>
        <w:t>В заключении подведем основные итоги реферата. Реферат был посвящен изучению спектроскопии ЭПР. На основании изученного материала можно сделать следующие выводы.</w:t>
      </w:r>
    </w:p>
    <w:p w:rsidR="00C317A0" w:rsidRPr="00AD51D7" w:rsidRDefault="00C317A0" w:rsidP="00AD51D7">
      <w:pPr>
        <w:spacing w:line="360" w:lineRule="auto"/>
        <w:ind w:firstLine="709"/>
        <w:jc w:val="both"/>
        <w:rPr>
          <w:sz w:val="28"/>
          <w:szCs w:val="28"/>
        </w:rPr>
      </w:pPr>
      <w:r w:rsidRPr="00AD51D7">
        <w:rPr>
          <w:sz w:val="28"/>
          <w:szCs w:val="28"/>
        </w:rPr>
        <w:t>Современные приборы ЭПР характеризуются следующими параметрами. Чувствительность обнаружения парамагнитных частиц для образцов объема до 0,5 мл, дающих линии ЭПР полушириной ~ 1 з. составляет в лучших приборах около 1012 неспаренных электронов, или 2- 10</w:t>
      </w:r>
      <w:r w:rsidRPr="00AD51D7">
        <w:rPr>
          <w:sz w:val="28"/>
          <w:szCs w:val="28"/>
          <w:vertAlign w:val="superscript"/>
        </w:rPr>
        <w:t>-12</w:t>
      </w:r>
      <w:r w:rsidRPr="00AD51D7">
        <w:rPr>
          <w:sz w:val="28"/>
          <w:szCs w:val="28"/>
        </w:rPr>
        <w:t xml:space="preserve"> моля. </w:t>
      </w:r>
    </w:p>
    <w:p w:rsidR="00C317A0" w:rsidRPr="00AD51D7" w:rsidRDefault="00C317A0" w:rsidP="00AD51D7">
      <w:pPr>
        <w:spacing w:line="360" w:lineRule="auto"/>
        <w:ind w:firstLine="709"/>
        <w:jc w:val="both"/>
        <w:rPr>
          <w:sz w:val="28"/>
          <w:szCs w:val="28"/>
        </w:rPr>
      </w:pPr>
      <w:r w:rsidRPr="00AD51D7">
        <w:rPr>
          <w:sz w:val="28"/>
          <w:szCs w:val="28"/>
        </w:rPr>
        <w:t>Чувствительность стандарт</w:t>
      </w:r>
      <w:r w:rsidRPr="00AD51D7">
        <w:rPr>
          <w:sz w:val="28"/>
          <w:szCs w:val="28"/>
        </w:rPr>
        <w:softHyphen/>
        <w:t>ных приборов, применяющихся в химических исследованиях, обычно в 5—10 раз хуже. В случае частиц, дающих более широкие линии, абсолютная чувствительность падает. Одна</w:t>
      </w:r>
      <w:r w:rsidRPr="00AD51D7">
        <w:rPr>
          <w:sz w:val="28"/>
          <w:szCs w:val="28"/>
        </w:rPr>
        <w:softHyphen/>
        <w:t>ко, как правило, чувствительность метода остается на много порядков выше других способов обнаружения парамагнитных частиц, ведущих химические реакции. Преимущество метода ЭПР по сравнению с классическими статическими методами магнитных изменений состоит в том, что на результаты измерений не оказывает влияния диа</w:t>
      </w:r>
      <w:r w:rsidRPr="00AD51D7">
        <w:rPr>
          <w:sz w:val="28"/>
          <w:szCs w:val="28"/>
        </w:rPr>
        <w:softHyphen/>
        <w:t>магнетизм молекул системы. Именно это и обусловливает высокую чув</w:t>
      </w:r>
      <w:r w:rsidRPr="00AD51D7">
        <w:rPr>
          <w:sz w:val="28"/>
          <w:szCs w:val="28"/>
        </w:rPr>
        <w:softHyphen/>
        <w:t>ствительность метода ЭПР.</w:t>
      </w:r>
    </w:p>
    <w:p w:rsidR="00C317A0" w:rsidRPr="00AD51D7" w:rsidRDefault="00C317A0" w:rsidP="00AD51D7">
      <w:pPr>
        <w:spacing w:line="360" w:lineRule="auto"/>
        <w:ind w:firstLine="709"/>
        <w:jc w:val="both"/>
        <w:rPr>
          <w:sz w:val="28"/>
          <w:szCs w:val="28"/>
        </w:rPr>
      </w:pPr>
      <w:r w:rsidRPr="00AD51D7">
        <w:rPr>
          <w:sz w:val="28"/>
          <w:szCs w:val="28"/>
        </w:rPr>
        <w:t>Чувствительность метода ЭПР заметно ухудшается в тех случаях, когда образец обладает большими значениями диэлектрических потерь или высо</w:t>
      </w:r>
      <w:r w:rsidRPr="00AD51D7">
        <w:rPr>
          <w:sz w:val="28"/>
          <w:szCs w:val="28"/>
        </w:rPr>
        <w:softHyphen/>
        <w:t>кой электропроводностью. В первом случае чувствительность снижается за счет того, что значительная часть мощности СВЧ поглощается помимо ре</w:t>
      </w:r>
      <w:r w:rsidRPr="00AD51D7">
        <w:rPr>
          <w:sz w:val="28"/>
          <w:szCs w:val="28"/>
        </w:rPr>
        <w:softHyphen/>
        <w:t>зонансного эффекта. Это обстоятельство доставляет особенно большие неприятности при проведении исследований в водных средах, в том числе биологических объектов. Фактически при этих исследованиях приходится идти по линии уменьшения чувствительности.</w:t>
      </w:r>
    </w:p>
    <w:p w:rsidR="00C317A0" w:rsidRPr="00AD51D7" w:rsidRDefault="00C317A0" w:rsidP="00AD51D7">
      <w:pPr>
        <w:spacing w:line="360" w:lineRule="auto"/>
        <w:ind w:firstLine="709"/>
        <w:jc w:val="both"/>
        <w:rPr>
          <w:sz w:val="28"/>
          <w:szCs w:val="28"/>
        </w:rPr>
      </w:pPr>
      <w:r w:rsidRPr="00AD51D7">
        <w:rPr>
          <w:sz w:val="28"/>
          <w:szCs w:val="28"/>
        </w:rPr>
        <w:t>Высокая электропроводность образца приводит к тому, что СВЧ погло</w:t>
      </w:r>
      <w:r w:rsidRPr="00AD51D7">
        <w:rPr>
          <w:sz w:val="28"/>
          <w:szCs w:val="28"/>
        </w:rPr>
        <w:softHyphen/>
        <w:t>щается только в скин-слое, не проникая в основную массу образца, что, естественно, также приводит к резкому уменьшению чувствительности. По</w:t>
      </w:r>
      <w:r w:rsidRPr="00AD51D7">
        <w:rPr>
          <w:sz w:val="28"/>
          <w:szCs w:val="28"/>
        </w:rPr>
        <w:softHyphen/>
        <w:t>этому, например, исследование ЭПР щелочных металлов, которое, вообще говоря, возможно, приходится вести со с</w:t>
      </w:r>
      <w:r w:rsidR="00AD51D7">
        <w:rPr>
          <w:sz w:val="28"/>
          <w:szCs w:val="28"/>
        </w:rPr>
        <w:t>пециально приготовленными мелко</w:t>
      </w:r>
      <w:r w:rsidRPr="00AD51D7">
        <w:rPr>
          <w:sz w:val="28"/>
          <w:szCs w:val="28"/>
        </w:rPr>
        <w:t xml:space="preserve">дисперсными образцами, с размерами частиц порядка 1—10 </w:t>
      </w:r>
      <w:r w:rsidRPr="00AD51D7">
        <w:rPr>
          <w:sz w:val="28"/>
          <w:szCs w:val="28"/>
        </w:rPr>
        <w:sym w:font="Symbol" w:char="F06D"/>
      </w:r>
      <w:r w:rsidRPr="00AD51D7">
        <w:rPr>
          <w:sz w:val="28"/>
          <w:szCs w:val="28"/>
        </w:rPr>
        <w:t>. В случае водных растворов электролитов используют очень узкие капилляры или пленки, позволяющие заметно увеличить отношение поверхности к объему образца.</w:t>
      </w:r>
    </w:p>
    <w:p w:rsidR="006F4C20" w:rsidRPr="00AD51D7" w:rsidRDefault="00C317A0" w:rsidP="00AD51D7">
      <w:pPr>
        <w:spacing w:line="360" w:lineRule="auto"/>
        <w:ind w:firstLine="709"/>
        <w:jc w:val="both"/>
        <w:rPr>
          <w:sz w:val="28"/>
          <w:szCs w:val="28"/>
        </w:rPr>
      </w:pPr>
      <w:r w:rsidRPr="00AD51D7">
        <w:rPr>
          <w:sz w:val="28"/>
          <w:szCs w:val="28"/>
        </w:rPr>
        <w:t>Из сказанного видно, что метод ЭПР действительно обладает совершенно исключительными возможностями для обнаружения и исследования строения парамагнитных активных частиц типа свободных радикалов и комплексов, а также для установления электронного строения парамагнитных ионов в самых различных соединениях. При этом в отличие от всех других методов исследования ЭПР позволяет не только обнаружить, измерить концентрации, идентифицировать свободные радикалы и установить их структуру, но и дает возможность решить такие ранее не доступные прямому эксперименту вопросы, как вопрос о степени и характере делокализации неспаренного электрона по парамагнитной частице, о силе его взаимодействия с различными ядрами в молекуле и с другими неспаренными электронами системы.</w:t>
      </w:r>
    </w:p>
    <w:p w:rsidR="009C50BA" w:rsidRPr="00AD51D7" w:rsidRDefault="009C50BA" w:rsidP="00AD51D7">
      <w:pPr>
        <w:pStyle w:val="1"/>
        <w:spacing w:before="0" w:after="0" w:line="360" w:lineRule="auto"/>
        <w:ind w:firstLine="709"/>
        <w:jc w:val="center"/>
        <w:rPr>
          <w:rFonts w:ascii="Times New Roman" w:hAnsi="Times New Roman"/>
          <w:sz w:val="28"/>
          <w:szCs w:val="28"/>
        </w:rPr>
      </w:pPr>
      <w:r w:rsidRPr="00AD51D7">
        <w:rPr>
          <w:rFonts w:ascii="Times New Roman" w:hAnsi="Times New Roman"/>
          <w:b w:val="0"/>
          <w:sz w:val="28"/>
          <w:szCs w:val="28"/>
        </w:rPr>
        <w:br w:type="page"/>
      </w:r>
      <w:bookmarkStart w:id="7" w:name="_Toc106807389"/>
      <w:r w:rsidRPr="00AD51D7">
        <w:rPr>
          <w:rFonts w:ascii="Times New Roman" w:hAnsi="Times New Roman"/>
          <w:sz w:val="28"/>
          <w:szCs w:val="28"/>
        </w:rPr>
        <w:t>Список литературы</w:t>
      </w:r>
      <w:bookmarkEnd w:id="7"/>
    </w:p>
    <w:p w:rsidR="00AD51D7" w:rsidRPr="00AD51D7" w:rsidRDefault="00AD51D7" w:rsidP="00AD51D7"/>
    <w:p w:rsidR="009C50BA" w:rsidRPr="00AD51D7" w:rsidRDefault="00BB1D80" w:rsidP="00AD51D7">
      <w:pPr>
        <w:numPr>
          <w:ilvl w:val="0"/>
          <w:numId w:val="3"/>
        </w:numPr>
        <w:spacing w:line="360" w:lineRule="auto"/>
        <w:ind w:left="0" w:firstLine="0"/>
        <w:jc w:val="both"/>
        <w:rPr>
          <w:sz w:val="28"/>
          <w:szCs w:val="28"/>
        </w:rPr>
      </w:pPr>
      <w:r w:rsidRPr="00AD51D7">
        <w:rPr>
          <w:sz w:val="28"/>
          <w:szCs w:val="28"/>
        </w:rPr>
        <w:t>А.А.Блюменфельд, В.В.Воеводский, А.Г. Семенов. «Применение ЭПР в химии». Издательство Сибирского отделения АН СССР,</w:t>
      </w:r>
      <w:r w:rsidR="00AD51D7">
        <w:rPr>
          <w:sz w:val="28"/>
          <w:szCs w:val="28"/>
        </w:rPr>
        <w:t xml:space="preserve"> </w:t>
      </w:r>
      <w:r w:rsidRPr="00AD51D7">
        <w:rPr>
          <w:sz w:val="28"/>
          <w:szCs w:val="28"/>
        </w:rPr>
        <w:t>Новосибирск, 1962 г.</w:t>
      </w:r>
    </w:p>
    <w:p w:rsidR="00BB1D80" w:rsidRPr="00AD51D7" w:rsidRDefault="00FC6BDC" w:rsidP="00AD51D7">
      <w:pPr>
        <w:numPr>
          <w:ilvl w:val="0"/>
          <w:numId w:val="3"/>
        </w:numPr>
        <w:spacing w:line="360" w:lineRule="auto"/>
        <w:ind w:left="0" w:firstLine="0"/>
        <w:jc w:val="both"/>
        <w:rPr>
          <w:sz w:val="28"/>
          <w:szCs w:val="28"/>
        </w:rPr>
      </w:pPr>
      <w:r w:rsidRPr="00AD51D7">
        <w:rPr>
          <w:sz w:val="28"/>
          <w:szCs w:val="28"/>
        </w:rPr>
        <w:t xml:space="preserve">Ю.С.Ляликов, М.И.Булатов, В.И. Бодю, С.В.Крачун. </w:t>
      </w:r>
      <w:r w:rsidR="00BB1D80" w:rsidRPr="00AD51D7">
        <w:rPr>
          <w:sz w:val="28"/>
          <w:szCs w:val="28"/>
        </w:rPr>
        <w:t xml:space="preserve">Задачник </w:t>
      </w:r>
      <w:r w:rsidRPr="00AD51D7">
        <w:rPr>
          <w:sz w:val="28"/>
          <w:szCs w:val="28"/>
        </w:rPr>
        <w:t>по физико-химическим методам анализа. Издательство «Химия», Москва, 1972 г.</w:t>
      </w:r>
    </w:p>
    <w:p w:rsidR="00FC6BDC" w:rsidRPr="00AD51D7" w:rsidRDefault="00A622E7" w:rsidP="00AD51D7">
      <w:pPr>
        <w:numPr>
          <w:ilvl w:val="0"/>
          <w:numId w:val="3"/>
        </w:numPr>
        <w:spacing w:line="360" w:lineRule="auto"/>
        <w:ind w:left="0" w:firstLine="0"/>
        <w:jc w:val="both"/>
        <w:rPr>
          <w:sz w:val="28"/>
          <w:szCs w:val="28"/>
        </w:rPr>
      </w:pPr>
      <w:r w:rsidRPr="00AD51D7">
        <w:rPr>
          <w:sz w:val="28"/>
          <w:szCs w:val="28"/>
        </w:rPr>
        <w:t xml:space="preserve">В.Ф. </w:t>
      </w:r>
      <w:r w:rsidR="00FC6BDC" w:rsidRPr="00AD51D7">
        <w:rPr>
          <w:sz w:val="28"/>
          <w:szCs w:val="28"/>
        </w:rPr>
        <w:t>Бар</w:t>
      </w:r>
      <w:r w:rsidRPr="00AD51D7">
        <w:rPr>
          <w:sz w:val="28"/>
          <w:szCs w:val="28"/>
        </w:rPr>
        <w:t>ковский. «Физико-химические методы анализа». М., Высшая школа, 1972 г.</w:t>
      </w:r>
    </w:p>
    <w:p w:rsidR="00A622E7" w:rsidRPr="00AD51D7" w:rsidRDefault="008365D9" w:rsidP="00AD51D7">
      <w:pPr>
        <w:numPr>
          <w:ilvl w:val="0"/>
          <w:numId w:val="3"/>
        </w:numPr>
        <w:spacing w:line="360" w:lineRule="auto"/>
        <w:ind w:left="0" w:firstLine="0"/>
        <w:jc w:val="both"/>
        <w:rPr>
          <w:sz w:val="28"/>
          <w:szCs w:val="28"/>
        </w:rPr>
      </w:pPr>
      <w:r w:rsidRPr="00AD51D7">
        <w:rPr>
          <w:sz w:val="28"/>
          <w:szCs w:val="28"/>
        </w:rPr>
        <w:t>Ю.А.Пентин,</w:t>
      </w:r>
      <w:r w:rsidR="00AD51D7">
        <w:rPr>
          <w:sz w:val="28"/>
          <w:szCs w:val="28"/>
        </w:rPr>
        <w:t xml:space="preserve"> </w:t>
      </w:r>
      <w:r w:rsidRPr="00AD51D7">
        <w:rPr>
          <w:sz w:val="28"/>
          <w:szCs w:val="28"/>
        </w:rPr>
        <w:t>Л.В. Вилков. Физические методы исследования в химии. М., Мир, 2003 г.</w:t>
      </w:r>
    </w:p>
    <w:p w:rsidR="00BD430B" w:rsidRPr="00AD51D7" w:rsidRDefault="00F771FB" w:rsidP="00AD51D7">
      <w:pPr>
        <w:numPr>
          <w:ilvl w:val="0"/>
          <w:numId w:val="3"/>
        </w:numPr>
        <w:spacing w:line="360" w:lineRule="auto"/>
        <w:ind w:left="0" w:firstLine="0"/>
        <w:jc w:val="both"/>
        <w:rPr>
          <w:sz w:val="28"/>
          <w:szCs w:val="28"/>
        </w:rPr>
      </w:pPr>
      <w:r w:rsidRPr="00AD51D7">
        <w:rPr>
          <w:sz w:val="28"/>
          <w:szCs w:val="28"/>
        </w:rPr>
        <w:t xml:space="preserve">И.В.Кудряшов, Г.С.Каретников. Сборник примеров и задач по физической химии. М., </w:t>
      </w:r>
      <w:r w:rsidR="00BD430B" w:rsidRPr="00AD51D7">
        <w:rPr>
          <w:sz w:val="28"/>
          <w:szCs w:val="28"/>
        </w:rPr>
        <w:t>Высшая школа, 1993 г.</w:t>
      </w:r>
      <w:bookmarkStart w:id="8" w:name="_GoBack"/>
      <w:bookmarkEnd w:id="8"/>
    </w:p>
    <w:sectPr w:rsidR="00BD430B" w:rsidRPr="00AD51D7" w:rsidSect="00AD51D7">
      <w:footerReference w:type="even" r:id="rId6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4F6" w:rsidRDefault="003124F6">
      <w:r>
        <w:separator/>
      </w:r>
    </w:p>
  </w:endnote>
  <w:endnote w:type="continuationSeparator" w:id="0">
    <w:p w:rsidR="003124F6" w:rsidRDefault="0031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027" w:rsidRDefault="00BD3027" w:rsidP="00E569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D3027" w:rsidRDefault="00BD30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4F6" w:rsidRDefault="003124F6">
      <w:r>
        <w:separator/>
      </w:r>
    </w:p>
  </w:footnote>
  <w:footnote w:type="continuationSeparator" w:id="0">
    <w:p w:rsidR="003124F6" w:rsidRDefault="003124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31A2D"/>
    <w:multiLevelType w:val="singleLevel"/>
    <w:tmpl w:val="DE982846"/>
    <w:lvl w:ilvl="0">
      <w:start w:val="1"/>
      <w:numFmt w:val="decimal"/>
      <w:lvlText w:val="%1)"/>
      <w:legacy w:legacy="1" w:legacySpace="0" w:legacyIndent="226"/>
      <w:lvlJc w:val="left"/>
      <w:rPr>
        <w:rFonts w:ascii="Times New Roman" w:hAnsi="Times New Roman" w:cs="Times New Roman" w:hint="default"/>
      </w:rPr>
    </w:lvl>
  </w:abstractNum>
  <w:abstractNum w:abstractNumId="1">
    <w:nsid w:val="3BCE0A75"/>
    <w:multiLevelType w:val="hybridMultilevel"/>
    <w:tmpl w:val="D53C0754"/>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0"/>
  </w:num>
  <w:num w:numId="2">
    <w:abstractNumId w:val="0"/>
    <w:lvlOverride w:ilvl="0">
      <w:lvl w:ilvl="0">
        <w:start w:val="1"/>
        <w:numFmt w:val="decimal"/>
        <w:lvlText w:val="%1)"/>
        <w:legacy w:legacy="1" w:legacySpace="0" w:legacyIndent="225"/>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2CD"/>
    <w:rsid w:val="00007F94"/>
    <w:rsid w:val="00047935"/>
    <w:rsid w:val="000618EB"/>
    <w:rsid w:val="00077CFE"/>
    <w:rsid w:val="000B251C"/>
    <w:rsid w:val="000C1A0A"/>
    <w:rsid w:val="0015746E"/>
    <w:rsid w:val="00187CC4"/>
    <w:rsid w:val="00194ABF"/>
    <w:rsid w:val="002433E6"/>
    <w:rsid w:val="00251FC3"/>
    <w:rsid w:val="00257EC8"/>
    <w:rsid w:val="0026269D"/>
    <w:rsid w:val="002C26EE"/>
    <w:rsid w:val="002F145B"/>
    <w:rsid w:val="003124F6"/>
    <w:rsid w:val="00312F6A"/>
    <w:rsid w:val="00355D21"/>
    <w:rsid w:val="003708A1"/>
    <w:rsid w:val="00385C5D"/>
    <w:rsid w:val="00387DC0"/>
    <w:rsid w:val="00400F8A"/>
    <w:rsid w:val="00444223"/>
    <w:rsid w:val="005E417D"/>
    <w:rsid w:val="005F67D7"/>
    <w:rsid w:val="006342CD"/>
    <w:rsid w:val="006444E3"/>
    <w:rsid w:val="00660E38"/>
    <w:rsid w:val="006F4C20"/>
    <w:rsid w:val="0079514A"/>
    <w:rsid w:val="007A4F3B"/>
    <w:rsid w:val="007D26FE"/>
    <w:rsid w:val="008365D9"/>
    <w:rsid w:val="008572C0"/>
    <w:rsid w:val="008F08F0"/>
    <w:rsid w:val="008F2B15"/>
    <w:rsid w:val="009544B4"/>
    <w:rsid w:val="00993F20"/>
    <w:rsid w:val="00996EB0"/>
    <w:rsid w:val="009B3162"/>
    <w:rsid w:val="009C50BA"/>
    <w:rsid w:val="009D47F3"/>
    <w:rsid w:val="00A238F3"/>
    <w:rsid w:val="00A257BE"/>
    <w:rsid w:val="00A622E7"/>
    <w:rsid w:val="00A745E5"/>
    <w:rsid w:val="00A81146"/>
    <w:rsid w:val="00AD51D7"/>
    <w:rsid w:val="00AD5349"/>
    <w:rsid w:val="00AE2A2F"/>
    <w:rsid w:val="00B3116E"/>
    <w:rsid w:val="00B40CB7"/>
    <w:rsid w:val="00B827A0"/>
    <w:rsid w:val="00BA30FC"/>
    <w:rsid w:val="00BB1D80"/>
    <w:rsid w:val="00BC29C5"/>
    <w:rsid w:val="00BD3027"/>
    <w:rsid w:val="00BD430B"/>
    <w:rsid w:val="00BE667A"/>
    <w:rsid w:val="00C317A0"/>
    <w:rsid w:val="00C34244"/>
    <w:rsid w:val="00C66940"/>
    <w:rsid w:val="00C679C1"/>
    <w:rsid w:val="00C9456B"/>
    <w:rsid w:val="00D26780"/>
    <w:rsid w:val="00D4091A"/>
    <w:rsid w:val="00E112E4"/>
    <w:rsid w:val="00E56989"/>
    <w:rsid w:val="00EB4E62"/>
    <w:rsid w:val="00EE5C7D"/>
    <w:rsid w:val="00F12CE4"/>
    <w:rsid w:val="00F24C64"/>
    <w:rsid w:val="00F677A1"/>
    <w:rsid w:val="00F771FB"/>
    <w:rsid w:val="00FC3E33"/>
    <w:rsid w:val="00FC6BDC"/>
    <w:rsid w:val="00FF3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64CB590A-4816-41B1-B375-7B8ADFF4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F6A"/>
    <w:pPr>
      <w:widowControl w:val="0"/>
      <w:autoSpaceDE w:val="0"/>
      <w:autoSpaceDN w:val="0"/>
      <w:adjustRightInd w:val="0"/>
    </w:pPr>
  </w:style>
  <w:style w:type="paragraph" w:styleId="1">
    <w:name w:val="heading 1"/>
    <w:basedOn w:val="a"/>
    <w:next w:val="a"/>
    <w:link w:val="10"/>
    <w:uiPriority w:val="9"/>
    <w:qFormat/>
    <w:rsid w:val="00187CC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2C26EE"/>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2C26EE"/>
    <w:rPr>
      <w:rFonts w:cs="Times New Roman"/>
    </w:rPr>
  </w:style>
  <w:style w:type="paragraph" w:styleId="11">
    <w:name w:val="toc 1"/>
    <w:basedOn w:val="a"/>
    <w:next w:val="a"/>
    <w:autoRedefine/>
    <w:uiPriority w:val="39"/>
    <w:semiHidden/>
    <w:rsid w:val="00194ABF"/>
  </w:style>
  <w:style w:type="character" w:styleId="a6">
    <w:name w:val="Hyperlink"/>
    <w:uiPriority w:val="99"/>
    <w:rsid w:val="00194ABF"/>
    <w:rPr>
      <w:rFonts w:cs="Times New Roman"/>
      <w:color w:val="0000FF"/>
      <w:u w:val="single"/>
    </w:rPr>
  </w:style>
  <w:style w:type="paragraph" w:styleId="a7">
    <w:name w:val="Document Map"/>
    <w:basedOn w:val="a"/>
    <w:link w:val="a8"/>
    <w:uiPriority w:val="99"/>
    <w:semiHidden/>
    <w:rsid w:val="007D26FE"/>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header"/>
    <w:basedOn w:val="a"/>
    <w:link w:val="aa"/>
    <w:uiPriority w:val="99"/>
    <w:semiHidden/>
    <w:unhideWhenUsed/>
    <w:rsid w:val="00AD51D7"/>
    <w:pPr>
      <w:tabs>
        <w:tab w:val="center" w:pos="4677"/>
        <w:tab w:val="right" w:pos="9355"/>
      </w:tabs>
    </w:pPr>
  </w:style>
  <w:style w:type="character" w:customStyle="1" w:styleId="aa">
    <w:name w:val="Верхній колонтитул Знак"/>
    <w:link w:val="a9"/>
    <w:uiPriority w:val="99"/>
    <w:semiHidden/>
    <w:locked/>
    <w:rsid w:val="00AD51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13.png"/><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oleObject" Target="embeddings/oleObject15.bin"/><Relationship Id="rId50" Type="http://schemas.openxmlformats.org/officeDocument/2006/relationships/oleObject" Target="embeddings/oleObject18.bin"/><Relationship Id="rId55" Type="http://schemas.openxmlformats.org/officeDocument/2006/relationships/oleObject" Target="embeddings/oleObject22.bin"/><Relationship Id="rId63" Type="http://schemas.openxmlformats.org/officeDocument/2006/relationships/image" Target="media/image32.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18.wmf"/><Relationship Id="rId11" Type="http://schemas.openxmlformats.org/officeDocument/2006/relationships/image" Target="media/image4.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22.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image" Target="media/image27.wmf"/><Relationship Id="rId58" Type="http://schemas.openxmlformats.org/officeDocument/2006/relationships/image" Target="media/image29.wmf"/><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25.bin"/><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7.wmf"/><Relationship Id="rId30" Type="http://schemas.openxmlformats.org/officeDocument/2006/relationships/oleObject" Target="embeddings/oleObject6.bin"/><Relationship Id="rId35" Type="http://schemas.openxmlformats.org/officeDocument/2006/relationships/image" Target="media/image21.wmf"/><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image" Target="media/image28.wmf"/><Relationship Id="rId64"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oleObject" Target="embeddings/oleObject19.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9.png"/><Relationship Id="rId25" Type="http://schemas.openxmlformats.org/officeDocument/2006/relationships/image" Target="media/image16.wmf"/><Relationship Id="rId33" Type="http://schemas.openxmlformats.org/officeDocument/2006/relationships/image" Target="media/image20.wmf"/><Relationship Id="rId38" Type="http://schemas.openxmlformats.org/officeDocument/2006/relationships/oleObject" Target="embeddings/oleObject10.bin"/><Relationship Id="rId46" Type="http://schemas.openxmlformats.org/officeDocument/2006/relationships/image" Target="media/image26.wmf"/><Relationship Id="rId59" Type="http://schemas.openxmlformats.org/officeDocument/2006/relationships/oleObject" Target="embeddings/oleObject24.bin"/><Relationship Id="rId20" Type="http://schemas.openxmlformats.org/officeDocument/2006/relationships/image" Target="media/image12.png"/><Relationship Id="rId41" Type="http://schemas.openxmlformats.org/officeDocument/2006/relationships/image" Target="media/image24.wmf"/><Relationship Id="rId54" Type="http://schemas.openxmlformats.org/officeDocument/2006/relationships/oleObject" Target="embeddings/oleObject21.bin"/><Relationship Id="rId62"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oleObject" Target="embeddings/oleObject17.bin"/><Relationship Id="rId57" Type="http://schemas.openxmlformats.org/officeDocument/2006/relationships/oleObject" Target="embeddings/oleObject23.bin"/><Relationship Id="rId10" Type="http://schemas.openxmlformats.org/officeDocument/2006/relationships/image" Target="media/image3.png"/><Relationship Id="rId31" Type="http://schemas.openxmlformats.org/officeDocument/2006/relationships/image" Target="media/image19.wmf"/><Relationship Id="rId44" Type="http://schemas.openxmlformats.org/officeDocument/2006/relationships/image" Target="media/image25.wmf"/><Relationship Id="rId52" Type="http://schemas.openxmlformats.org/officeDocument/2006/relationships/oleObject" Target="embeddings/oleObject20.bin"/><Relationship Id="rId60" Type="http://schemas.openxmlformats.org/officeDocument/2006/relationships/image" Target="media/image30.wmf"/><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10.png"/><Relationship Id="rId39" Type="http://schemas.openxmlformats.org/officeDocument/2006/relationships/image" Target="media/image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5020</Words>
  <Characters>28620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В 1944 г</vt:lpstr>
    </vt:vector>
  </TitlesOfParts>
  <Company>ASTU</Company>
  <LinksUpToDate>false</LinksUpToDate>
  <CharactersWithSpaces>33573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1944 г</dc:title>
  <dc:subject/>
  <dc:creator>Radmilka</dc:creator>
  <cp:keywords/>
  <dc:description/>
  <cp:lastModifiedBy>Irina</cp:lastModifiedBy>
  <cp:revision>2</cp:revision>
  <cp:lastPrinted>2005-06-17T18:37:00Z</cp:lastPrinted>
  <dcterms:created xsi:type="dcterms:W3CDTF">2014-08-15T11:20:00Z</dcterms:created>
  <dcterms:modified xsi:type="dcterms:W3CDTF">2014-08-15T11:20:00Z</dcterms:modified>
</cp:coreProperties>
</file>