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1CB" w:rsidRPr="00D7477E" w:rsidRDefault="008E61CB" w:rsidP="00D7477E">
      <w:pPr>
        <w:numPr>
          <w:ilvl w:val="0"/>
          <w:numId w:val="1"/>
        </w:numPr>
        <w:spacing w:line="360" w:lineRule="auto"/>
        <w:ind w:left="0" w:firstLine="720"/>
        <w:jc w:val="center"/>
        <w:rPr>
          <w:b/>
          <w:sz w:val="28"/>
          <w:szCs w:val="28"/>
        </w:rPr>
      </w:pPr>
      <w:r w:rsidRPr="00D7477E">
        <w:rPr>
          <w:b/>
          <w:sz w:val="28"/>
          <w:szCs w:val="28"/>
        </w:rPr>
        <w:t>Товарные и определяющие технологию свойства метанола, области применения в химической технологии.</w:t>
      </w:r>
    </w:p>
    <w:p w:rsidR="00D7477E" w:rsidRDefault="00D7477E" w:rsidP="00D7477E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Метанол представляет собой бесцветную жидкость (т. кип.  64,7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>С, т. пл. -  97,8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>С, плотность 0,79 г/см</w:t>
      </w:r>
      <w:r w:rsidRPr="00D7477E">
        <w:rPr>
          <w:sz w:val="28"/>
          <w:szCs w:val="28"/>
          <w:vertAlign w:val="superscript"/>
        </w:rPr>
        <w:t>3</w:t>
      </w:r>
      <w:r w:rsidRPr="00D7477E">
        <w:rPr>
          <w:sz w:val="28"/>
          <w:szCs w:val="28"/>
        </w:rPr>
        <w:t>, теплота испарения  263 ккал/кг, критическая температура 240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>С) с запахом, подобным запаху этилового спирта. Он горюч, дает с воздухом взрывоопасные смеси (6 – 34,7 % объемн.) температура воспламенения его паров в воздухе 535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 xml:space="preserve">С. Теплота растворения в воде при бесконечном разбавлении 64,4 ккал/кг. Смешивается во всех отношениях с водой, спиртами, бензолом, ацетоном и мнгими другими жидкостями, но не смешивается с алифатическими углеводородами С некоторыми органическими жидкостями (например, с ацетоном, бензолом, дихлорэтаном) образует азеотропные смеси. 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Метанол представляет собой большую опасность из-за своей высокой токсичности. Является сильным нервным и сосудистым ядом кумулятивного действия; обладает также слабым наркотическим действием. Предельно допустимая концентрация паров метилового спирта в воздухе производственных помещений 50 мг/м</w:t>
      </w:r>
      <w:r w:rsidRPr="00D7477E">
        <w:rPr>
          <w:sz w:val="28"/>
          <w:szCs w:val="28"/>
          <w:vertAlign w:val="superscript"/>
        </w:rPr>
        <w:t>3</w:t>
      </w:r>
      <w:r w:rsidRPr="00D7477E">
        <w:rPr>
          <w:sz w:val="28"/>
          <w:szCs w:val="28"/>
        </w:rPr>
        <w:t>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В химической промышленности метанол применяется в качестве полупродукта для многих промышленных синтезов. В наибольших количествах метанол используется для получения формальдегида, а также в качестве метилирующего агента в производстве таких важных продуктов, как диметилтерефталат, метилметакрилат, некоторые пестициды.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В нефтеперерабатывающей промышленности метиловый спирт служит селективным растворителем для очистки бензинов от меркаптанов и азеотропным реагентом при выделении толуола ректификацией. В смеси с этиленгликолем метиловый спирт применяется для экстракции толуола из бензинов.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Также метанол применяется для производства карбамидных смол, уксусной кислоты, синтетических каучуков, поливинилового спирта и ацеталей, антифризов, денатурирующих добавок. Значительно возрос интерес к метанолу как к важному и экономически эффективному сырью для получения водорода и синтез-газа, которые широко применяют в металлургии, в производстве аммиака. Существенно расширяется использование метанола для очистки сточных вод от вредных соединений азота, для производства кормового белка. В последнее время предполагается, что метанол найдет широкое применение в качестве источника энергии, газового топлива для тепловых электростанций моторного топлива и как компонент автомобильных бензинов. Благодаря добавке метанола улучшаются антиденотационные свойства бензинов, повышается КПД двигателя и уменьшается содержание вредных веществ в выхлопных газах.</w:t>
      </w:r>
    </w:p>
    <w:p w:rsidR="008E61CB" w:rsidRPr="00D7477E" w:rsidRDefault="00D7477E" w:rsidP="00D7477E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61CB" w:rsidRPr="00D7477E">
        <w:rPr>
          <w:b/>
          <w:sz w:val="28"/>
          <w:szCs w:val="28"/>
        </w:rPr>
        <w:t>2. Сырьевые источники получения метанола. Перспективы использования различных видов сырья.</w:t>
      </w:r>
    </w:p>
    <w:p w:rsidR="00D7477E" w:rsidRDefault="00D7477E" w:rsidP="00D7477E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Раньше метанол получали сухой перегонкой древесины (древесный спирт), но этот метод полностью вытеснен синтезом из окиси углерода и водорода, который осуществлен в крупных масштабах во всех передовых странах. Твердое топливо сохраняет в качестве сырья определенное значение. Разработка процесса газификации угля с целью получения синтез-газа, содержащего 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>, СО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>, СО, может изменить структуру сырьевой базы производства метанола и таким образом неудобный для транспортирования уголь будет превращен в удобный для хранения, транспортирования и использования метанол. Перспективным способом получения метанолы является неполное окисления метана и его гомологов.</w:t>
      </w:r>
    </w:p>
    <w:p w:rsidR="008E61CB" w:rsidRPr="00D7477E" w:rsidRDefault="00D7477E" w:rsidP="00D7477E">
      <w:pPr>
        <w:numPr>
          <w:ilvl w:val="0"/>
          <w:numId w:val="2"/>
        </w:numPr>
        <w:spacing w:line="360" w:lineRule="auto"/>
        <w:ind w:left="0"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61CB" w:rsidRPr="00D7477E">
        <w:rPr>
          <w:b/>
          <w:sz w:val="28"/>
          <w:szCs w:val="28"/>
        </w:rPr>
        <w:t>Современные промышленные способы получения метанола.</w:t>
      </w:r>
    </w:p>
    <w:p w:rsidR="00D7477E" w:rsidRDefault="00D7477E" w:rsidP="00D7477E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а) Синтез метанола из оксида углерода и водорода осуществляют чаще всего на промышленных установках при 20 – 35 МПа, 370 – 420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 xml:space="preserve">С и объемной скорости 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10 000 – 35 000 ч</w:t>
      </w:r>
      <w:r w:rsidRPr="00D7477E">
        <w:rPr>
          <w:sz w:val="28"/>
          <w:szCs w:val="28"/>
          <w:vertAlign w:val="superscript"/>
        </w:rPr>
        <w:t>-1</w:t>
      </w:r>
      <w:r w:rsidRPr="00D7477E">
        <w:rPr>
          <w:sz w:val="28"/>
          <w:szCs w:val="28"/>
        </w:rPr>
        <w:t xml:space="preserve"> (время контакта 10 – 40 с). В этих условиях фактическая степень конверсии составляет 10 – 20 %.  Более высокой температуре соответствуют более высокие давление и объемная скорость.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В последнее время с целью снижения  энергетических затрат разработаны и реализованы в промышленности способы синтеза метанола  при более низких давлениях (5 – 10 МПа) и температуре (300 – 350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>С). Этого удалось достичь путем применения новых, более активных гетерогенных катализаторов и улучшения очистки синтез-газа от сернистых соединений, дезактивирующих эти катализаторы.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б) Из метана метиловый спирт получают при высоком давлении и большом избытке метана в газовой смеси. Для того, чтобы основным продуктом окисления метана был метанол, необходимо давление 106 атм. и темпреатура реакции 340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>С. В этих условиях и соотношении метан : кислород = 9 : 1 степень окисления метана составляет 22 %, причем 17 % прореагировавшего метана превращается в спирт, 0,75 % - в формальдегид, а остальное количество полностью окисляется до двуокиси углерода и воды.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Гомологи метана окисляются легче, но при окислении их образуется много побочных продуктов, что затрудняет их разделение.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Таким образом, наиболее удобным и экономичным является способ получения метанола из окиси углерода и водорода.</w:t>
      </w:r>
    </w:p>
    <w:p w:rsidR="008E61CB" w:rsidRPr="00D7477E" w:rsidRDefault="00D7477E" w:rsidP="00D7477E">
      <w:pPr>
        <w:numPr>
          <w:ilvl w:val="0"/>
          <w:numId w:val="2"/>
        </w:numPr>
        <w:spacing w:line="360" w:lineRule="auto"/>
        <w:ind w:left="0"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61CB" w:rsidRPr="00D7477E">
        <w:rPr>
          <w:b/>
          <w:sz w:val="28"/>
          <w:szCs w:val="28"/>
        </w:rPr>
        <w:t>Физико-химические свойства системы, положенной в основу процесса получения метанола из синтез-газа.</w:t>
      </w:r>
    </w:p>
    <w:p w:rsidR="00D7477E" w:rsidRDefault="00D7477E" w:rsidP="00D7477E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Синтез метанола основан на обратимых реакциях, описываемых уравнениями: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СО + 2Н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↔ СН</w:t>
      </w:r>
      <w:r w:rsidRPr="00D7477E">
        <w:rPr>
          <w:sz w:val="28"/>
          <w:szCs w:val="28"/>
          <w:vertAlign w:val="subscript"/>
        </w:rPr>
        <w:t>3</w:t>
      </w:r>
      <w:r w:rsidRPr="00D7477E">
        <w:rPr>
          <w:sz w:val="28"/>
          <w:szCs w:val="28"/>
        </w:rPr>
        <w:t>ОН + 90,8 кДж   (1)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СО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+ 3Н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↔ СН</w:t>
      </w:r>
      <w:r w:rsidRPr="00D7477E">
        <w:rPr>
          <w:sz w:val="28"/>
          <w:szCs w:val="28"/>
          <w:vertAlign w:val="subscript"/>
        </w:rPr>
        <w:t>3</w:t>
      </w:r>
      <w:r w:rsidRPr="00D7477E">
        <w:rPr>
          <w:sz w:val="28"/>
          <w:szCs w:val="28"/>
        </w:rPr>
        <w:t>ОН + 49,6 кДж    (2)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Эти реакции экзотермичны и протекают с уменьшением объема. Из этого следует, что для достижения максимальных значений выхода метанола и степени превращения синтез-газа необходимо проведение процесса при низких температурах и высоких давлениях.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Константа уравнения (1) может быть вычислена по уравнению: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69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30.75pt" o:ole="">
            <v:imagedata r:id="rId5" o:title=""/>
          </v:shape>
          <o:OLEObject Type="Embed" ProgID="Equation.3" ShapeID="_x0000_i1025" DrawAspect="Content" ObjectID="_1469541649" r:id="rId6"/>
        </w:object>
      </w:r>
      <w:r w:rsidRPr="00D7477E">
        <w:rPr>
          <w:sz w:val="28"/>
          <w:szCs w:val="28"/>
        </w:rPr>
        <w:t xml:space="preserve"> 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В табл. 1 приведены значения констант равновесия реакции (1) при различных давлениях и температурах: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24"/>
        <w:gridCol w:w="1797"/>
        <w:gridCol w:w="1624"/>
        <w:gridCol w:w="1626"/>
      </w:tblGrid>
      <w:tr w:rsidR="008E61CB" w:rsidRPr="00D7477E" w:rsidTr="00D7477E">
        <w:trPr>
          <w:trHeight w:val="218"/>
        </w:trPr>
        <w:tc>
          <w:tcPr>
            <w:tcW w:w="1428" w:type="dxa"/>
            <w:vMerge w:val="restart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Константа равновесия К</w:t>
            </w:r>
          </w:p>
        </w:tc>
        <w:tc>
          <w:tcPr>
            <w:tcW w:w="1624" w:type="dxa"/>
            <w:vMerge w:val="restart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 xml:space="preserve">Температура, </w:t>
            </w:r>
            <w:r w:rsidRPr="00D7477E">
              <w:rPr>
                <w:sz w:val="20"/>
                <w:szCs w:val="20"/>
                <w:vertAlign w:val="superscript"/>
              </w:rPr>
              <w:t>0</w:t>
            </w:r>
            <w:r w:rsidRPr="00D7477E">
              <w:rPr>
                <w:sz w:val="20"/>
                <w:szCs w:val="20"/>
              </w:rPr>
              <w:t>С</w:t>
            </w:r>
          </w:p>
        </w:tc>
        <w:tc>
          <w:tcPr>
            <w:tcW w:w="5047" w:type="dxa"/>
            <w:gridSpan w:val="3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Мольная доля СН</w:t>
            </w:r>
            <w:r w:rsidRPr="00D7477E">
              <w:rPr>
                <w:sz w:val="20"/>
                <w:szCs w:val="20"/>
                <w:vertAlign w:val="subscript"/>
              </w:rPr>
              <w:t>3</w:t>
            </w:r>
            <w:r w:rsidRPr="00D7477E">
              <w:rPr>
                <w:sz w:val="20"/>
                <w:szCs w:val="20"/>
              </w:rPr>
              <w:t>ОН,</w:t>
            </w:r>
          </w:p>
        </w:tc>
      </w:tr>
      <w:tr w:rsidR="008E61CB" w:rsidRPr="00D7477E" w:rsidTr="00D7477E">
        <w:trPr>
          <w:trHeight w:val="241"/>
        </w:trPr>
        <w:tc>
          <w:tcPr>
            <w:tcW w:w="1428" w:type="dxa"/>
            <w:vMerge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vMerge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 атм</w:t>
            </w:r>
          </w:p>
        </w:tc>
        <w:tc>
          <w:tcPr>
            <w:tcW w:w="1624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100 атм</w:t>
            </w:r>
          </w:p>
        </w:tc>
        <w:tc>
          <w:tcPr>
            <w:tcW w:w="1626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300 атм</w:t>
            </w:r>
          </w:p>
        </w:tc>
      </w:tr>
      <w:tr w:rsidR="008E61CB" w:rsidRPr="00D7477E" w:rsidTr="00D7477E">
        <w:trPr>
          <w:trHeight w:val="956"/>
        </w:trPr>
        <w:tc>
          <w:tcPr>
            <w:tcW w:w="1428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0,34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0,0011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0,000018</w:t>
            </w:r>
          </w:p>
        </w:tc>
        <w:tc>
          <w:tcPr>
            <w:tcW w:w="1624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200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300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400</w:t>
            </w:r>
          </w:p>
        </w:tc>
        <w:tc>
          <w:tcPr>
            <w:tcW w:w="1797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7477E">
              <w:rPr>
                <w:sz w:val="20"/>
                <w:szCs w:val="20"/>
              </w:rPr>
              <w:t>12·10</w:t>
            </w:r>
            <w:r w:rsidRPr="00D7477E">
              <w:rPr>
                <w:sz w:val="20"/>
                <w:szCs w:val="20"/>
                <w:vertAlign w:val="superscript"/>
              </w:rPr>
              <w:t>-4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5·10</w:t>
            </w:r>
            <w:r w:rsidRPr="00D7477E">
              <w:rPr>
                <w:sz w:val="20"/>
                <w:szCs w:val="20"/>
                <w:vertAlign w:val="superscript"/>
              </w:rPr>
              <w:t>-4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D7477E">
              <w:rPr>
                <w:sz w:val="20"/>
                <w:szCs w:val="20"/>
              </w:rPr>
              <w:t>8· 10</w:t>
            </w:r>
            <w:r w:rsidRPr="00D7477E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624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0,95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0,66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0,07</w:t>
            </w:r>
          </w:p>
        </w:tc>
        <w:tc>
          <w:tcPr>
            <w:tcW w:w="1626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0,98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0,85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0,33</w:t>
            </w:r>
          </w:p>
        </w:tc>
      </w:tr>
    </w:tbl>
    <w:p w:rsidR="008E61CB" w:rsidRPr="00D7477E" w:rsidRDefault="008E61CB" w:rsidP="00D7477E">
      <w:pPr>
        <w:spacing w:line="360" w:lineRule="auto"/>
        <w:jc w:val="both"/>
        <w:rPr>
          <w:sz w:val="20"/>
          <w:szCs w:val="20"/>
        </w:rPr>
      </w:pP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Как видно, степень превращения смеси СО + 2Н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в метанол (степень конверсии) увеличивается с повышением давления и уменьшается с повышением температуры. Однако для увеличения скорости реакции необходимо повышение температуры. При этом, выбирая оптимальный температурный режим, необходимо учитывать образование побочных соединений: метана, высших спиртов, кислот, альдегидов, кетонов и эфиров. Эти реакции обусловливают бесполезный расход синтез-газа и удорожают очистку метанола.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Оптимальный интервал температур, соответствующих наибольшему выходу продукта, определяется активностью катализатора, объемной скоростью газовой смеси и давлением. Процессы низкого давления (5 – 10 МПа) на медьсодержащих катализаторах осуществляют при температуре 220 – 280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>С. Для цинк-хромового катализатора характерны  более высокие давление (20 – 30 МПа) и температуры (350 – 400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>С). В промышленных синтезах высокого давления повышение давления ограничено величиной 40 МПа, так как выше этого значения ускоряются побочные реакции и, кроме того, увеличение затрат на компрессию газа ухудшают экономические показатели процесса. В синтезах низкого давления повышение давления ограничено термической стабильностью медных катализаторов.</w:t>
      </w:r>
    </w:p>
    <w:p w:rsidR="008E61CB" w:rsidRPr="00D7477E" w:rsidRDefault="00D7477E" w:rsidP="00D7477E">
      <w:pPr>
        <w:numPr>
          <w:ilvl w:val="0"/>
          <w:numId w:val="2"/>
        </w:numPr>
        <w:spacing w:line="360" w:lineRule="auto"/>
        <w:ind w:left="0"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61CB" w:rsidRPr="00D7477E">
        <w:rPr>
          <w:b/>
          <w:sz w:val="28"/>
          <w:szCs w:val="28"/>
        </w:rPr>
        <w:t>Промышленный синтез метилового спирта включает три основные стадии:</w:t>
      </w:r>
    </w:p>
    <w:p w:rsidR="00D7477E" w:rsidRPr="00D7477E" w:rsidRDefault="00D7477E" w:rsidP="00D7477E">
      <w:pPr>
        <w:spacing w:line="360" w:lineRule="auto"/>
        <w:ind w:left="720"/>
        <w:jc w:val="both"/>
        <w:rPr>
          <w:sz w:val="28"/>
          <w:szCs w:val="28"/>
        </w:rPr>
      </w:pPr>
    </w:p>
    <w:p w:rsidR="008E61CB" w:rsidRPr="00D7477E" w:rsidRDefault="008E61CB" w:rsidP="00D7477E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получение смеси окиси углерода и водорода (синтез-газ);</w:t>
      </w:r>
    </w:p>
    <w:p w:rsidR="008E61CB" w:rsidRPr="00D7477E" w:rsidRDefault="008E61CB" w:rsidP="00D7477E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получение метилового спирта-сырца;</w:t>
      </w:r>
    </w:p>
    <w:p w:rsidR="008E61CB" w:rsidRPr="00D7477E" w:rsidRDefault="008E61CB" w:rsidP="00D7477E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выделение и очистка метилового спирта.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Рассмотрим технологическую схему производства метанола при низком давлении.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Природный газ сжимается турбокомпрессором 1 до давления 3 МПа, подогревается в подогревателе 2 за счет сжигания в межтрубном пространстве природного газа и направляется на сероочистку в аппараты 3 и 4, где последовательно осуществляется каталитическое гидрирование органических соединений серы и поглощение образующегося сероводорода адсорбентом на основе оксида цинка. После этого газ смешивается с водяным паром и диоксидом углерода в соотношении СН</w:t>
      </w:r>
      <w:r w:rsidRPr="00D7477E">
        <w:rPr>
          <w:sz w:val="28"/>
          <w:szCs w:val="28"/>
          <w:vertAlign w:val="subscript"/>
        </w:rPr>
        <w:t>4</w:t>
      </w:r>
      <w:r w:rsidRPr="00D7477E">
        <w:rPr>
          <w:sz w:val="28"/>
          <w:szCs w:val="28"/>
        </w:rPr>
        <w:t xml:space="preserve"> : 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>О : СО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= 1 : 3,3 : 0,24. Смесь направляется в трубчатый конвектор 5, где на никелевом катализаторе происходит паро-углекислотная конверсия при 850 – 870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>С. Теплоту, необходимую для конверсии, получают в результате сжигания природного газа в специальных горелках. Конвертированный газ поступает в котел-утилизатор 6, где охлаждается до 280 – 290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>С. Затем теплоту газа используют в теплообменнике 7 для подогрева питательной воды, направляемой в котел-утилизатор. Пройдя воздушный холодильник 8 и сепаратор 9, газ охлаждается до 35 – 40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>С. Охлажденный конвертированный газ сжимают до 5 МПа в компрессоре 10, смешивают с циркуляционным газом и подают в теплообменники 11, 12, где он нагревается до температуры 220 – 230</w:t>
      </w:r>
      <w:r w:rsidRPr="00D7477E">
        <w:rPr>
          <w:sz w:val="28"/>
          <w:szCs w:val="28"/>
          <w:vertAlign w:val="superscript"/>
        </w:rPr>
        <w:t>0</w:t>
      </w:r>
      <w:r w:rsidRPr="00D7477E">
        <w:rPr>
          <w:sz w:val="28"/>
          <w:szCs w:val="28"/>
        </w:rPr>
        <w:t>С. Нагретая газовая смесь поступает в колонну синтеза 13, температурный режим в которой регулируют с помощью холодных байпасов. Теплоту реакционной смеси используют в теплообменниках 11, 12 для подогрева поступающего в колонну газа. Далее газовая смесь охлаждается в холодильнике-конденсаторе 14, сконденсировавшийся метанол-сырец отделяется в сепараторе 15 и поступает в сборник 16. Циркуляционный газ возвращают на синтез, продувочные и танковые газы передают на сжигание в трубчатую печь.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Вследствие снижения температуры синтеза при низком давлении процесс осуществляется в условиях, близких к равновесию, что позволяет увеличить производительность агрегата.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 xml:space="preserve">Конструкция и изготовление реакторов для проведения процесса при низком давлении проще благодаря более мягким условиям синтеза. При этом применяют реакторы как шахтные, так и трубчатые. В реакторах для синтеза при низком давлении особое внимание уделяется теплосъему, так как медьсодержащие катализаторы чувствительны к колебаниям температуры. В шахтных реакторах температурный режим регулируют с помощъю байпасов, холодный газ вводят через специальные распределительные устройства. В трубчатых реакторах катализатор находится в трубках, охлаждаемых кипящей водой. Температуру катализатора поддерживают постоянной по всей длине реактора с помощью регуляторов давления, причем перегревы катализатора практически исключены. Выгрузка отработанноготкатализатора протекает тоже достаточно просто – путем снятия колосниковых решеток. Диаметр реакторов достигает </w:t>
      </w:r>
      <w:smartTag w:uri="urn:schemas-microsoft-com:office:smarttags" w:element="metricconverter">
        <w:smartTagPr>
          <w:attr w:name="ProductID" w:val="6 м"/>
        </w:smartTagPr>
        <w:r w:rsidRPr="00D7477E">
          <w:rPr>
            <w:sz w:val="28"/>
            <w:szCs w:val="28"/>
          </w:rPr>
          <w:t>6 м</w:t>
        </w:r>
      </w:smartTag>
      <w:r w:rsidRPr="00D7477E">
        <w:rPr>
          <w:sz w:val="28"/>
          <w:szCs w:val="28"/>
        </w:rPr>
        <w:t xml:space="preserve"> при длине 8 – </w:t>
      </w:r>
      <w:smartTag w:uri="urn:schemas-microsoft-com:office:smarttags" w:element="metricconverter">
        <w:smartTagPr>
          <w:attr w:name="ProductID" w:val="16 м"/>
        </w:smartTagPr>
        <w:r w:rsidRPr="00D7477E">
          <w:rPr>
            <w:sz w:val="28"/>
            <w:szCs w:val="28"/>
          </w:rPr>
          <w:t>16 м</w:t>
        </w:r>
      </w:smartTag>
      <w:r w:rsidRPr="00D7477E">
        <w:rPr>
          <w:sz w:val="28"/>
          <w:szCs w:val="28"/>
        </w:rPr>
        <w:t>.</w:t>
      </w:r>
    </w:p>
    <w:p w:rsidR="00D7477E" w:rsidRPr="00D7477E" w:rsidRDefault="00D7477E" w:rsidP="00D7477E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61CB" w:rsidRPr="00D7477E">
        <w:rPr>
          <w:b/>
          <w:sz w:val="28"/>
          <w:szCs w:val="28"/>
        </w:rPr>
        <w:t>Расчет материального баланса процесса получения метанола, интенсивности работы катализатора, часовой производительности установки (вариант 1.1).</w:t>
      </w:r>
    </w:p>
    <w:p w:rsidR="00D7477E" w:rsidRDefault="00D7477E" w:rsidP="00D7477E">
      <w:pPr>
        <w:spacing w:line="360" w:lineRule="auto"/>
        <w:ind w:left="720"/>
        <w:jc w:val="both"/>
        <w:rPr>
          <w:sz w:val="28"/>
          <w:szCs w:val="28"/>
          <w:lang w:val="en-US"/>
        </w:rPr>
      </w:pPr>
    </w:p>
    <w:p w:rsidR="008E61CB" w:rsidRPr="00D7477E" w:rsidRDefault="008E61CB" w:rsidP="00D7477E">
      <w:pPr>
        <w:spacing w:line="360" w:lineRule="auto"/>
        <w:ind w:left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В результате процесса происходят следующие процессы:</w:t>
      </w:r>
    </w:p>
    <w:p w:rsidR="008E61CB" w:rsidRPr="00D7477E" w:rsidRDefault="008E61CB" w:rsidP="00D7477E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СО + 2Н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= СН</w:t>
      </w:r>
      <w:r w:rsidRPr="00D7477E">
        <w:rPr>
          <w:sz w:val="28"/>
          <w:szCs w:val="28"/>
          <w:vertAlign w:val="subscript"/>
        </w:rPr>
        <w:t>3</w:t>
      </w:r>
      <w:r w:rsidRPr="00D7477E">
        <w:rPr>
          <w:sz w:val="28"/>
          <w:szCs w:val="28"/>
        </w:rPr>
        <w:t>ОН + Q</w:t>
      </w:r>
    </w:p>
    <w:p w:rsidR="008E61CB" w:rsidRPr="00D7477E" w:rsidRDefault="008E61CB" w:rsidP="00D7477E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СО + 3Н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= СН</w:t>
      </w:r>
      <w:r w:rsidRPr="00D7477E">
        <w:rPr>
          <w:sz w:val="28"/>
          <w:szCs w:val="28"/>
          <w:vertAlign w:val="subscript"/>
        </w:rPr>
        <w:t>4</w:t>
      </w:r>
      <w:r w:rsidRPr="00D7477E">
        <w:rPr>
          <w:sz w:val="28"/>
          <w:szCs w:val="28"/>
        </w:rPr>
        <w:t xml:space="preserve"> + 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>О</w:t>
      </w:r>
    </w:p>
    <w:p w:rsidR="008E61CB" w:rsidRPr="00D7477E" w:rsidRDefault="008E61CB" w:rsidP="00D7477E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2СО + 2Н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= СН</w:t>
      </w:r>
      <w:r w:rsidRPr="00D7477E">
        <w:rPr>
          <w:sz w:val="28"/>
          <w:szCs w:val="28"/>
          <w:vertAlign w:val="subscript"/>
        </w:rPr>
        <w:t>4</w:t>
      </w:r>
      <w:r w:rsidRPr="00D7477E">
        <w:rPr>
          <w:sz w:val="28"/>
          <w:szCs w:val="28"/>
        </w:rPr>
        <w:t xml:space="preserve"> + СО</w:t>
      </w:r>
      <w:r w:rsidRPr="00D7477E">
        <w:rPr>
          <w:sz w:val="28"/>
          <w:szCs w:val="28"/>
          <w:vertAlign w:val="subscript"/>
        </w:rPr>
        <w:t>2</w:t>
      </w:r>
    </w:p>
    <w:p w:rsidR="008E61CB" w:rsidRPr="00D7477E" w:rsidRDefault="008E61CB" w:rsidP="00D7477E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2СО = СО</w:t>
      </w:r>
      <w:r w:rsidRPr="00D7477E">
        <w:rPr>
          <w:sz w:val="28"/>
          <w:szCs w:val="28"/>
          <w:vertAlign w:val="subscript"/>
        </w:rPr>
        <w:t xml:space="preserve">2 </w:t>
      </w:r>
      <w:r w:rsidRPr="00D7477E">
        <w:rPr>
          <w:sz w:val="28"/>
          <w:szCs w:val="28"/>
        </w:rPr>
        <w:t xml:space="preserve">+ С </w:t>
      </w:r>
    </w:p>
    <w:p w:rsidR="008E61CB" w:rsidRPr="00D7477E" w:rsidRDefault="008E61CB" w:rsidP="00D7477E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СО + 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= НСНО</w:t>
      </w:r>
    </w:p>
    <w:p w:rsidR="008E61CB" w:rsidRPr="00D7477E" w:rsidRDefault="008E61CB" w:rsidP="00D7477E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2СН</w:t>
      </w:r>
      <w:r w:rsidRPr="00D7477E">
        <w:rPr>
          <w:sz w:val="28"/>
          <w:szCs w:val="28"/>
          <w:vertAlign w:val="subscript"/>
        </w:rPr>
        <w:t>3</w:t>
      </w:r>
      <w:r w:rsidRPr="00D7477E">
        <w:rPr>
          <w:sz w:val="28"/>
          <w:szCs w:val="28"/>
        </w:rPr>
        <w:t>ОН = (СН</w:t>
      </w:r>
      <w:r w:rsidRPr="00D7477E">
        <w:rPr>
          <w:sz w:val="28"/>
          <w:szCs w:val="28"/>
          <w:vertAlign w:val="subscript"/>
        </w:rPr>
        <w:t>3</w:t>
      </w:r>
      <w:r w:rsidRPr="00D7477E">
        <w:rPr>
          <w:sz w:val="28"/>
          <w:szCs w:val="28"/>
        </w:rPr>
        <w:t>)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>О + 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>О</w:t>
      </w:r>
    </w:p>
    <w:p w:rsidR="008E61CB" w:rsidRPr="00D7477E" w:rsidRDefault="008E61CB" w:rsidP="00D7477E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СН</w:t>
      </w:r>
      <w:r w:rsidRPr="00D7477E">
        <w:rPr>
          <w:sz w:val="28"/>
          <w:szCs w:val="28"/>
          <w:vertAlign w:val="subscript"/>
        </w:rPr>
        <w:t>3</w:t>
      </w:r>
      <w:r w:rsidRPr="00D7477E">
        <w:rPr>
          <w:sz w:val="28"/>
          <w:szCs w:val="28"/>
        </w:rPr>
        <w:t>ОН + 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= СН</w:t>
      </w:r>
      <w:r w:rsidRPr="00D7477E">
        <w:rPr>
          <w:sz w:val="28"/>
          <w:szCs w:val="28"/>
          <w:vertAlign w:val="subscript"/>
        </w:rPr>
        <w:t>4</w:t>
      </w:r>
      <w:r w:rsidRPr="00D7477E">
        <w:rPr>
          <w:sz w:val="28"/>
          <w:szCs w:val="28"/>
        </w:rPr>
        <w:t xml:space="preserve"> + 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>О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Данные для расчета:</w:t>
      </w:r>
    </w:p>
    <w:p w:rsidR="008E61CB" w:rsidRPr="00D7477E" w:rsidRDefault="008E61CB" w:rsidP="00D7477E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 xml:space="preserve">Рабочий объем катализатора – </w:t>
      </w:r>
      <w:smartTag w:uri="urn:schemas-microsoft-com:office:smarttags" w:element="metricconverter">
        <w:smartTagPr>
          <w:attr w:name="ProductID" w:val="24 м3"/>
        </w:smartTagPr>
        <w:r w:rsidRPr="00D7477E">
          <w:rPr>
            <w:sz w:val="28"/>
            <w:szCs w:val="28"/>
          </w:rPr>
          <w:t>24 м</w:t>
        </w:r>
        <w:r w:rsidRPr="00D7477E">
          <w:rPr>
            <w:sz w:val="28"/>
            <w:szCs w:val="28"/>
            <w:vertAlign w:val="superscript"/>
          </w:rPr>
          <w:t>3</w:t>
        </w:r>
      </w:smartTag>
      <w:r w:rsidRPr="00D7477E">
        <w:rPr>
          <w:sz w:val="28"/>
          <w:szCs w:val="28"/>
        </w:rPr>
        <w:t>.</w:t>
      </w:r>
    </w:p>
    <w:p w:rsidR="008E61CB" w:rsidRPr="00D7477E" w:rsidRDefault="008E61CB" w:rsidP="00D7477E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Расход окиси углерода и метанола на побочные продукты: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 xml:space="preserve">СО                      </w:t>
      </w:r>
      <w:r w:rsidR="00D7477E">
        <w:rPr>
          <w:sz w:val="28"/>
          <w:szCs w:val="28"/>
          <w:lang w:val="en-US"/>
        </w:rPr>
        <w:t xml:space="preserve">   </w:t>
      </w:r>
      <w:r w:rsidRPr="00D7477E">
        <w:rPr>
          <w:sz w:val="28"/>
          <w:szCs w:val="28"/>
        </w:rPr>
        <w:t xml:space="preserve">                          СН</w:t>
      </w:r>
      <w:r w:rsidRPr="00D7477E">
        <w:rPr>
          <w:sz w:val="28"/>
          <w:szCs w:val="28"/>
          <w:vertAlign w:val="subscript"/>
        </w:rPr>
        <w:t>3</w:t>
      </w:r>
      <w:r w:rsidRPr="00D7477E">
        <w:rPr>
          <w:sz w:val="28"/>
          <w:szCs w:val="28"/>
        </w:rPr>
        <w:t>О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Реакция 2 – 3,8                                Реакция 6 – 1,9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Реакция 3 – 4,1                                Реакция 7 – 0,5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Реакция 4 – 2,5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Реакция 5 – 0,7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Температура Т = 643 К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Давление Р = 36,5 МПа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 xml:space="preserve">Объемная скорость </w:t>
      </w:r>
      <w:r w:rsidRPr="00D7477E">
        <w:rPr>
          <w:sz w:val="28"/>
          <w:szCs w:val="28"/>
        </w:rPr>
        <w:object w:dxaOrig="1800" w:dyaOrig="660">
          <v:shape id="_x0000_i1026" type="#_x0000_t75" style="width:90pt;height:33pt" o:ole="">
            <v:imagedata r:id="rId7" o:title=""/>
          </v:shape>
          <o:OLEObject Type="Embed" ProgID="Equation.3" ShapeID="_x0000_i1026" DrawAspect="Content" ObjectID="_1469541650" r:id="rId8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Мольное соотношение 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: СО = 6,2 : 1</w:t>
      </w:r>
    </w:p>
    <w:p w:rsidR="008E61CB" w:rsidRPr="00D7477E" w:rsidRDefault="008E61CB" w:rsidP="00D7477E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База для расчета – 1 час работы установки.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Решение:</w:t>
      </w:r>
    </w:p>
    <w:p w:rsidR="008E61CB" w:rsidRPr="00D7477E" w:rsidRDefault="008E61CB" w:rsidP="00D7477E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Рассчитаем объем синтез-газа, подаваемый за 1 час в реактор.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Пересчитаем объем газа из нормальных условий в условия реактора: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1180" w:dyaOrig="680">
          <v:shape id="_x0000_i1027" type="#_x0000_t75" style="width:59.25pt;height:33.75pt" o:ole="">
            <v:imagedata r:id="rId9" o:title=""/>
          </v:shape>
          <o:OLEObject Type="Embed" ProgID="Equation.3" ShapeID="_x0000_i1027" DrawAspect="Content" ObjectID="_1469541651" r:id="rId10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 xml:space="preserve">где р,  V, Т – соответственно давление, объем при данной температуре, 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</w:t>
      </w:r>
      <w:r w:rsidRPr="00D7477E">
        <w:rPr>
          <w:sz w:val="28"/>
          <w:szCs w:val="28"/>
          <w:vertAlign w:val="subscript"/>
        </w:rPr>
        <w:t>0</w:t>
      </w:r>
      <w:r w:rsidRPr="00D7477E">
        <w:rPr>
          <w:sz w:val="28"/>
          <w:szCs w:val="28"/>
        </w:rPr>
        <w:t>,  V</w:t>
      </w:r>
      <w:r w:rsidRPr="00D7477E">
        <w:rPr>
          <w:sz w:val="28"/>
          <w:szCs w:val="28"/>
          <w:vertAlign w:val="subscript"/>
        </w:rPr>
        <w:t>0</w:t>
      </w:r>
      <w:r w:rsidRPr="00D7477E">
        <w:rPr>
          <w:sz w:val="28"/>
          <w:szCs w:val="28"/>
        </w:rPr>
        <w:t xml:space="preserve"> – давление и объем при нормальных условиях. 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 xml:space="preserve">Отсюда 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1120" w:dyaOrig="680">
          <v:shape id="_x0000_i1028" type="#_x0000_t75" style="width:56.25pt;height:33.75pt" o:ole="">
            <v:imagedata r:id="rId11" o:title=""/>
          </v:shape>
          <o:OLEObject Type="Embed" ProgID="Equation.3" ShapeID="_x0000_i1028" DrawAspect="Content" ObjectID="_1469541652" r:id="rId12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3800" w:dyaOrig="660">
          <v:shape id="_x0000_i1029" type="#_x0000_t75" style="width:189.75pt;height:33pt" o:ole="">
            <v:imagedata r:id="rId13" o:title=""/>
          </v:shape>
          <o:OLEObject Type="Embed" ProgID="Equation.3" ShapeID="_x0000_i1029" DrawAspect="Content" ObjectID="_1469541653" r:id="rId14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Тогда учитывая объем катализатора, объем синтез-газа будет равен: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2460" w:dyaOrig="320">
          <v:shape id="_x0000_i1030" type="#_x0000_t75" style="width:123pt;height:15.75pt" o:ole="">
            <v:imagedata r:id="rId15" o:title=""/>
          </v:shape>
          <o:OLEObject Type="Embed" ProgID="Equation.3" ShapeID="_x0000_i1030" DrawAspect="Content" ObjectID="_1469541654" r:id="rId16"/>
        </w:object>
      </w:r>
      <w:r w:rsidRPr="00D7477E">
        <w:rPr>
          <w:sz w:val="28"/>
          <w:szCs w:val="28"/>
        </w:rPr>
        <w:t xml:space="preserve"> м</w:t>
      </w:r>
      <w:r w:rsidRPr="00D7477E">
        <w:rPr>
          <w:sz w:val="28"/>
          <w:szCs w:val="28"/>
          <w:vertAlign w:val="superscript"/>
        </w:rPr>
        <w:t>3</w:t>
      </w:r>
      <w:r w:rsidRPr="00D7477E">
        <w:rPr>
          <w:sz w:val="28"/>
          <w:szCs w:val="28"/>
        </w:rPr>
        <w:t>/ч</w:t>
      </w:r>
    </w:p>
    <w:p w:rsidR="008E61CB" w:rsidRPr="00D7477E" w:rsidRDefault="008E61CB" w:rsidP="00D7477E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Зная мольные отношения, определим массы 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 xml:space="preserve"> и СО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>, подаваемые в реактор за 1 час.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 xml:space="preserve">Зная, что при нормальных условиях 1 моль любого газа занимает объем </w:t>
      </w:r>
      <w:smartTag w:uri="urn:schemas-microsoft-com:office:smarttags" w:element="metricconverter">
        <w:smartTagPr>
          <w:attr w:name="ProductID" w:val="22,4 л"/>
        </w:smartTagPr>
        <w:r w:rsidRPr="00D7477E">
          <w:rPr>
            <w:sz w:val="28"/>
            <w:szCs w:val="28"/>
          </w:rPr>
          <w:t>22,4 л</w:t>
        </w:r>
      </w:smartTag>
      <w:r w:rsidRPr="00D7477E">
        <w:rPr>
          <w:sz w:val="28"/>
          <w:szCs w:val="28"/>
        </w:rPr>
        <w:t xml:space="preserve"> (0, </w:t>
      </w:r>
      <w:smartTag w:uri="urn:schemas-microsoft-com:office:smarttags" w:element="metricconverter">
        <w:smartTagPr>
          <w:attr w:name="ProductID" w:val="224 м3"/>
        </w:smartTagPr>
        <w:r w:rsidRPr="00D7477E">
          <w:rPr>
            <w:sz w:val="28"/>
            <w:szCs w:val="28"/>
          </w:rPr>
          <w:t>224 м</w:t>
        </w:r>
        <w:r w:rsidRPr="00D7477E">
          <w:rPr>
            <w:sz w:val="28"/>
            <w:szCs w:val="28"/>
            <w:vertAlign w:val="superscript"/>
          </w:rPr>
          <w:t>3</w:t>
        </w:r>
      </w:smartTag>
      <w:r w:rsidRPr="00D7477E">
        <w:rPr>
          <w:sz w:val="28"/>
          <w:szCs w:val="28"/>
        </w:rPr>
        <w:t>), определим количество молей водорода и оксида углерода: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3680" w:dyaOrig="660">
          <v:shape id="_x0000_i1031" type="#_x0000_t75" style="width:183.75pt;height:33pt" o:ole="">
            <v:imagedata r:id="rId17" o:title=""/>
          </v:shape>
          <o:OLEObject Type="Embed" ProgID="Equation.3" ShapeID="_x0000_i1031" DrawAspect="Content" ObjectID="_1469541655" r:id="rId18"/>
        </w:object>
      </w:r>
      <w:r w:rsidRPr="00D7477E">
        <w:rPr>
          <w:sz w:val="28"/>
          <w:szCs w:val="28"/>
        </w:rPr>
        <w:t xml:space="preserve"> моль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Тогда количества молей газов составят: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3560" w:dyaOrig="700">
          <v:shape id="_x0000_i1032" type="#_x0000_t75" style="width:177.75pt;height:35.25pt" o:ole="">
            <v:imagedata r:id="rId19" o:title=""/>
          </v:shape>
          <o:OLEObject Type="Embed" ProgID="Equation.3" ShapeID="_x0000_i1032" DrawAspect="Content" ObjectID="_1469541656" r:id="rId20"/>
        </w:object>
      </w:r>
      <w:r w:rsidRPr="00D7477E">
        <w:rPr>
          <w:sz w:val="28"/>
          <w:szCs w:val="28"/>
        </w:rPr>
        <w:t>моль/ч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3260" w:dyaOrig="700">
          <v:shape id="_x0000_i1033" type="#_x0000_t75" style="width:162.75pt;height:35.25pt" o:ole="">
            <v:imagedata r:id="rId21" o:title=""/>
          </v:shape>
          <o:OLEObject Type="Embed" ProgID="Equation.3" ShapeID="_x0000_i1033" DrawAspect="Content" ObjectID="_1469541657" r:id="rId22"/>
        </w:object>
      </w:r>
      <w:r w:rsidRPr="00D7477E">
        <w:rPr>
          <w:sz w:val="28"/>
          <w:szCs w:val="28"/>
        </w:rPr>
        <w:t>моль/ч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 xml:space="preserve">Массовый расход водорода составит 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920" w:dyaOrig="340">
          <v:shape id="_x0000_i1034" type="#_x0000_t75" style="width:45.75pt;height:17.25pt" o:ole="">
            <v:imagedata r:id="rId23" o:title=""/>
          </v:shape>
          <o:OLEObject Type="Embed" ProgID="Equation.3" ShapeID="_x0000_i1034" DrawAspect="Content" ObjectID="_1469541658" r:id="rId24"/>
        </w:object>
      </w:r>
      <w:r w:rsidRPr="00D7477E">
        <w:rPr>
          <w:sz w:val="28"/>
          <w:szCs w:val="28"/>
        </w:rPr>
        <w:t>26,57 · 10</w:t>
      </w:r>
      <w:r w:rsidRPr="00D7477E">
        <w:rPr>
          <w:sz w:val="28"/>
          <w:szCs w:val="28"/>
          <w:vertAlign w:val="superscript"/>
        </w:rPr>
        <w:t xml:space="preserve">6 </w:t>
      </w:r>
      <w:r w:rsidRPr="00D7477E">
        <w:rPr>
          <w:sz w:val="28"/>
          <w:szCs w:val="28"/>
        </w:rPr>
        <w:t>· 2 = 53,14 · 10</w:t>
      </w:r>
      <w:r w:rsidRPr="00D7477E">
        <w:rPr>
          <w:sz w:val="28"/>
          <w:szCs w:val="28"/>
          <w:vertAlign w:val="superscript"/>
        </w:rPr>
        <w:t xml:space="preserve">6 </w:t>
      </w:r>
      <w:r w:rsidRPr="00D7477E">
        <w:rPr>
          <w:sz w:val="28"/>
          <w:szCs w:val="28"/>
        </w:rPr>
        <w:t>г/ч = 53,14 · 10</w:t>
      </w:r>
      <w:r w:rsidRPr="00D7477E">
        <w:rPr>
          <w:sz w:val="28"/>
          <w:szCs w:val="28"/>
          <w:vertAlign w:val="superscript"/>
        </w:rPr>
        <w:t>3</w: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940" w:dyaOrig="320">
          <v:shape id="_x0000_i1035" type="#_x0000_t75" style="width:47.25pt;height:15.75pt" o:ole="">
            <v:imagedata r:id="rId25" o:title=""/>
          </v:shape>
          <o:OLEObject Type="Embed" ProgID="Equation.3" ShapeID="_x0000_i1035" DrawAspect="Content" ObjectID="_1469541659" r:id="rId26"/>
        </w:object>
      </w:r>
      <w:r w:rsidRPr="00D7477E">
        <w:rPr>
          <w:sz w:val="28"/>
          <w:szCs w:val="28"/>
        </w:rPr>
        <w:t>4,29 · 10</w:t>
      </w:r>
      <w:r w:rsidRPr="00D7477E">
        <w:rPr>
          <w:sz w:val="28"/>
          <w:szCs w:val="28"/>
          <w:vertAlign w:val="superscript"/>
        </w:rPr>
        <w:t xml:space="preserve">6 </w:t>
      </w:r>
      <w:r w:rsidRPr="00D7477E">
        <w:rPr>
          <w:sz w:val="28"/>
          <w:szCs w:val="28"/>
        </w:rPr>
        <w:t>· 28 = 120 · 10</w:t>
      </w:r>
      <w:r w:rsidRPr="00D7477E">
        <w:rPr>
          <w:sz w:val="28"/>
          <w:szCs w:val="28"/>
          <w:vertAlign w:val="superscript"/>
        </w:rPr>
        <w:t xml:space="preserve">6 </w:t>
      </w:r>
      <w:r w:rsidRPr="00D7477E">
        <w:rPr>
          <w:sz w:val="28"/>
          <w:szCs w:val="28"/>
        </w:rPr>
        <w:t>г/ч = 120 · 10</w:t>
      </w:r>
      <w:r w:rsidRPr="00D7477E">
        <w:rPr>
          <w:sz w:val="28"/>
          <w:szCs w:val="28"/>
          <w:vertAlign w:val="superscript"/>
        </w:rPr>
        <w:t>3</w: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Расход окиси углерода на побочные  и прямую реакции составит: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На реакцию 2          m (СО) = 120000 · 0,038 = 4560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На реакцию 3          m (СО) = 120000 · 0,041 = 4920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На реакцию 4          m (СО) = 120000 · 0,025 = 3000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На реакцию 5          m (СО) = 120000 · 0,007 = 840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Тогда на прямую реакцию будет израсходовано СО: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m (СО) = 120000 - 4560 – 4920 – 3000 – 840 = 106 680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4. Рассчитаем массу метанола исходя из уравнения реакции (1):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2360" w:dyaOrig="1040">
          <v:shape id="_x0000_i1036" type="#_x0000_t75" style="width:117.75pt;height:51.75pt" o:ole="">
            <v:imagedata r:id="rId27" o:title=""/>
          </v:shape>
          <o:OLEObject Type="Embed" ProgID="Equation.3" ShapeID="_x0000_i1036" DrawAspect="Content" ObjectID="_1469541660" r:id="rId28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5800" w:dyaOrig="660">
          <v:shape id="_x0000_i1037" type="#_x0000_t75" style="width:290.25pt;height:33pt" o:ole="">
            <v:imagedata r:id="rId29" o:title=""/>
          </v:shape>
          <o:OLEObject Type="Embed" ProgID="Equation.3" ShapeID="_x0000_i1037" DrawAspect="Content" ObjectID="_1469541661" r:id="rId30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5. Рассчитаем массу метанола, реагирующего по побочным реакциям и метанола, полученного в виде продукта: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На реакцию 6                 m(СН</w:t>
      </w:r>
      <w:r w:rsidRPr="00D7477E">
        <w:rPr>
          <w:sz w:val="28"/>
          <w:szCs w:val="28"/>
          <w:vertAlign w:val="subscript"/>
        </w:rPr>
        <w:t>3</w:t>
      </w:r>
      <w:r w:rsidRPr="00D7477E">
        <w:rPr>
          <w:sz w:val="28"/>
          <w:szCs w:val="28"/>
        </w:rPr>
        <w:t>ОН) = 121 920 · 0,019 = 2316,5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На реакцию 7                m(СН</w:t>
      </w:r>
      <w:r w:rsidRPr="00D7477E">
        <w:rPr>
          <w:sz w:val="28"/>
          <w:szCs w:val="28"/>
          <w:vertAlign w:val="subscript"/>
        </w:rPr>
        <w:t>3</w:t>
      </w:r>
      <w:r w:rsidRPr="00D7477E">
        <w:rPr>
          <w:sz w:val="28"/>
          <w:szCs w:val="28"/>
        </w:rPr>
        <w:t>ОН) = 121 920 · 0,005 = 609,6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Тогда в качестве продукта будет получено метанола: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m(СН</w:t>
      </w:r>
      <w:r w:rsidRPr="00D7477E">
        <w:rPr>
          <w:sz w:val="28"/>
          <w:szCs w:val="28"/>
          <w:vertAlign w:val="subscript"/>
        </w:rPr>
        <w:t>3</w:t>
      </w:r>
      <w:r w:rsidRPr="00D7477E">
        <w:rPr>
          <w:sz w:val="28"/>
          <w:szCs w:val="28"/>
        </w:rPr>
        <w:t>ОН) = 121920 – 2316,5 - 609,6 =  118993,9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6.Проведем балансовые расчеты по основной и побочным реакциям: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Реакция 1: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Расход водорода составит: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4840" w:dyaOrig="660">
          <v:shape id="_x0000_i1038" type="#_x0000_t75" style="width:242.25pt;height:33pt" o:ole="">
            <v:imagedata r:id="rId31" o:title=""/>
          </v:shape>
          <o:OLEObject Type="Embed" ProgID="Equation.3" ShapeID="_x0000_i1038" DrawAspect="Content" ObjectID="_1469541662" r:id="rId32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Реакция 2: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Расход водорода составит: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4200" w:dyaOrig="660">
          <v:shape id="_x0000_i1039" type="#_x0000_t75" style="width:210pt;height:33pt" o:ole="">
            <v:imagedata r:id="rId33" o:title=""/>
          </v:shape>
          <o:OLEObject Type="Embed" ProgID="Equation.3" ShapeID="_x0000_i1039" DrawAspect="Content" ObjectID="_1469541663" r:id="rId34"/>
        </w:object>
      </w:r>
      <w:r w:rsidRPr="00D7477E">
        <w:rPr>
          <w:sz w:val="28"/>
          <w:szCs w:val="28"/>
        </w:rPr>
        <w:t>977,1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получено метана: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4840" w:dyaOrig="660">
          <v:shape id="_x0000_i1040" type="#_x0000_t75" style="width:242.25pt;height:33pt" o:ole="">
            <v:imagedata r:id="rId35" o:title=""/>
          </v:shape>
          <o:OLEObject Type="Embed" ProgID="Equation.3" ShapeID="_x0000_i1040" DrawAspect="Content" ObjectID="_1469541664" r:id="rId36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получено воды: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4840" w:dyaOrig="660">
          <v:shape id="_x0000_i1041" type="#_x0000_t75" style="width:242.25pt;height:33pt" o:ole="">
            <v:imagedata r:id="rId37" o:title=""/>
          </v:shape>
          <o:OLEObject Type="Embed" ProgID="Equation.3" ShapeID="_x0000_i1041" DrawAspect="Content" ObjectID="_1469541665" r:id="rId38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Реакция 3: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Расход водорода составит: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4300" w:dyaOrig="660">
          <v:shape id="_x0000_i1042" type="#_x0000_t75" style="width:215.25pt;height:33pt" o:ole="">
            <v:imagedata r:id="rId39" o:title=""/>
          </v:shape>
          <o:OLEObject Type="Embed" ProgID="Equation.3" ShapeID="_x0000_i1042" DrawAspect="Content" ObjectID="_1469541666" r:id="rId40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получено метана: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5539" w:dyaOrig="660">
          <v:shape id="_x0000_i1043" type="#_x0000_t75" style="width:276.75pt;height:33pt" o:ole="">
            <v:imagedata r:id="rId41" o:title=""/>
          </v:shape>
          <o:OLEObject Type="Embed" ProgID="Equation.3" ShapeID="_x0000_i1043" DrawAspect="Content" ObjectID="_1469541667" r:id="rId42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получено диоксида углерода: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5520" w:dyaOrig="660">
          <v:shape id="_x0000_i1044" type="#_x0000_t75" style="width:276pt;height:33pt" o:ole="">
            <v:imagedata r:id="rId43" o:title=""/>
          </v:shape>
          <o:OLEObject Type="Embed" ProgID="Equation.3" ShapeID="_x0000_i1044" DrawAspect="Content" ObjectID="_1469541668" r:id="rId44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Реакция 4: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получено диоксида углерода: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5480" w:dyaOrig="660">
          <v:shape id="_x0000_i1045" type="#_x0000_t75" style="width:273.75pt;height:33pt" o:ole="">
            <v:imagedata r:id="rId45" o:title=""/>
          </v:shape>
          <o:OLEObject Type="Embed" ProgID="Equation.3" ShapeID="_x0000_i1045" DrawAspect="Content" ObjectID="_1469541669" r:id="rId46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получено углерода: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4860" w:dyaOrig="660">
          <v:shape id="_x0000_i1046" type="#_x0000_t75" style="width:243pt;height:33pt" o:ole="">
            <v:imagedata r:id="rId47" o:title=""/>
          </v:shape>
          <o:OLEObject Type="Embed" ProgID="Equation.3" ShapeID="_x0000_i1046" DrawAspect="Content" ObjectID="_1469541670" r:id="rId48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Реакция 5: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Израсходовано водорода: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3900" w:dyaOrig="660">
          <v:shape id="_x0000_i1047" type="#_x0000_t75" style="width:195pt;height:33pt" o:ole="">
            <v:imagedata r:id="rId49" o:title=""/>
          </v:shape>
          <o:OLEObject Type="Embed" ProgID="Equation.3" ShapeID="_x0000_i1047" DrawAspect="Content" ObjectID="_1469541671" r:id="rId50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получено формальдегида: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4900" w:dyaOrig="660">
          <v:shape id="_x0000_i1048" type="#_x0000_t75" style="width:245.25pt;height:33pt" o:ole="">
            <v:imagedata r:id="rId51" o:title=""/>
          </v:shape>
          <o:OLEObject Type="Embed" ProgID="Equation.3" ShapeID="_x0000_i1048" DrawAspect="Content" ObjectID="_1469541672" r:id="rId52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Реакция 6: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получено диметилового эфира: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6660" w:dyaOrig="680">
          <v:shape id="_x0000_i1049" type="#_x0000_t75" style="width:333pt;height:33.75pt" o:ole="">
            <v:imagedata r:id="rId53" o:title=""/>
          </v:shape>
          <o:OLEObject Type="Embed" ProgID="Equation.3" ShapeID="_x0000_i1049" DrawAspect="Content" ObjectID="_1469541673" r:id="rId54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получено воды: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6060" w:dyaOrig="680">
          <v:shape id="_x0000_i1050" type="#_x0000_t75" style="width:303pt;height:33.75pt" o:ole="">
            <v:imagedata r:id="rId55" o:title=""/>
          </v:shape>
          <o:OLEObject Type="Embed" ProgID="Equation.3" ShapeID="_x0000_i1050" DrawAspect="Content" ObjectID="_1469541674" r:id="rId56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Реакция 7: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израсходовано водорода: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4680" w:dyaOrig="680">
          <v:shape id="_x0000_i1051" type="#_x0000_t75" style="width:234pt;height:33.75pt" o:ole="">
            <v:imagedata r:id="rId57" o:title=""/>
          </v:shape>
          <o:OLEObject Type="Embed" ProgID="Equation.3" ShapeID="_x0000_i1051" DrawAspect="Content" ObjectID="_1469541675" r:id="rId58"/>
        </w:object>
      </w:r>
      <w:r w:rsidRPr="00D7477E">
        <w:rPr>
          <w:sz w:val="28"/>
          <w:szCs w:val="28"/>
        </w:rPr>
        <w:t xml:space="preserve">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получено метана: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5220" w:dyaOrig="680">
          <v:shape id="_x0000_i1052" type="#_x0000_t75" style="width:261pt;height:33.75pt" o:ole="">
            <v:imagedata r:id="rId59" o:title=""/>
          </v:shape>
          <o:OLEObject Type="Embed" ProgID="Equation.3" ShapeID="_x0000_i1052" DrawAspect="Content" ObjectID="_1469541676" r:id="rId60"/>
        </w:object>
      </w:r>
      <w:r w:rsidRPr="00D7477E">
        <w:rPr>
          <w:sz w:val="28"/>
          <w:szCs w:val="28"/>
        </w:rPr>
        <w:t xml:space="preserve"> кг/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Будет получено воды: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5240" w:dyaOrig="680">
          <v:shape id="_x0000_i1053" type="#_x0000_t75" style="width:261.75pt;height:33.75pt" o:ole="">
            <v:imagedata r:id="rId61" o:title=""/>
          </v:shape>
          <o:OLEObject Type="Embed" ProgID="Equation.3" ShapeID="_x0000_i1053" DrawAspect="Content" ObjectID="_1469541677" r:id="rId62"/>
        </w:object>
      </w:r>
      <w:r w:rsidRPr="00D7477E">
        <w:rPr>
          <w:sz w:val="28"/>
          <w:szCs w:val="28"/>
        </w:rPr>
        <w:t>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Масса непрореагировавшеговодорода составит: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m(Н</w:t>
      </w:r>
      <w:r w:rsidRPr="00D7477E">
        <w:rPr>
          <w:sz w:val="28"/>
          <w:szCs w:val="28"/>
          <w:vertAlign w:val="subscript"/>
        </w:rPr>
        <w:t>2</w:t>
      </w:r>
      <w:r w:rsidRPr="00D7477E">
        <w:rPr>
          <w:sz w:val="28"/>
          <w:szCs w:val="28"/>
        </w:rPr>
        <w:t>) = 53 140 – 15 240 – 977,1 – 351,4 – 60 – 38,1 = 36 473,4 кг/ч</w:t>
      </w:r>
    </w:p>
    <w:p w:rsidR="008E61CB" w:rsidRPr="00D7477E" w:rsidRDefault="00D7477E" w:rsidP="00D7477E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61CB" w:rsidRPr="00D7477E">
        <w:rPr>
          <w:sz w:val="28"/>
          <w:szCs w:val="28"/>
        </w:rPr>
        <w:t>Результаты расчетов сведем в таблицу материального баланса:</w:t>
      </w:r>
    </w:p>
    <w:p w:rsidR="00D7477E" w:rsidRPr="00D7477E" w:rsidRDefault="00D7477E" w:rsidP="00D7477E">
      <w:pPr>
        <w:spacing w:line="360" w:lineRule="auto"/>
        <w:ind w:left="720"/>
        <w:jc w:val="both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7"/>
        <w:gridCol w:w="2166"/>
        <w:gridCol w:w="2154"/>
        <w:gridCol w:w="2719"/>
      </w:tblGrid>
      <w:tr w:rsidR="008E61CB" w:rsidRPr="00D7477E" w:rsidTr="00D7477E">
        <w:trPr>
          <w:trHeight w:val="642"/>
        </w:trPr>
        <w:tc>
          <w:tcPr>
            <w:tcW w:w="2327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Компонент</w:t>
            </w:r>
          </w:p>
        </w:tc>
        <w:tc>
          <w:tcPr>
            <w:tcW w:w="2166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Загрузка, кг/ч</w:t>
            </w:r>
          </w:p>
        </w:tc>
        <w:tc>
          <w:tcPr>
            <w:tcW w:w="2154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Не вступило в реакцию, кг/ч</w:t>
            </w:r>
          </w:p>
        </w:tc>
        <w:tc>
          <w:tcPr>
            <w:tcW w:w="2719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Продукты реакции, кг/ч</w:t>
            </w:r>
          </w:p>
        </w:tc>
      </w:tr>
      <w:tr w:rsidR="008E61CB" w:rsidRPr="00D7477E" w:rsidTr="00D7477E">
        <w:trPr>
          <w:trHeight w:val="2996"/>
        </w:trPr>
        <w:tc>
          <w:tcPr>
            <w:tcW w:w="2327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СО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Н</w:t>
            </w:r>
            <w:r w:rsidRPr="00D7477E">
              <w:rPr>
                <w:sz w:val="20"/>
                <w:szCs w:val="20"/>
                <w:vertAlign w:val="subscript"/>
              </w:rPr>
              <w:t>2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СН</w:t>
            </w:r>
            <w:r w:rsidRPr="00D7477E">
              <w:rPr>
                <w:sz w:val="20"/>
                <w:szCs w:val="20"/>
                <w:vertAlign w:val="subscript"/>
              </w:rPr>
              <w:t>3</w:t>
            </w:r>
            <w:r w:rsidRPr="00D7477E">
              <w:rPr>
                <w:sz w:val="20"/>
                <w:szCs w:val="20"/>
              </w:rPr>
              <w:t>ОН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СН</w:t>
            </w:r>
            <w:r w:rsidRPr="00D7477E">
              <w:rPr>
                <w:sz w:val="20"/>
                <w:szCs w:val="20"/>
                <w:vertAlign w:val="subscript"/>
              </w:rPr>
              <w:t>4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D7477E">
              <w:rPr>
                <w:sz w:val="20"/>
                <w:szCs w:val="20"/>
              </w:rPr>
              <w:t>СО</w:t>
            </w:r>
            <w:r w:rsidRPr="00D7477E">
              <w:rPr>
                <w:sz w:val="20"/>
                <w:szCs w:val="20"/>
                <w:vertAlign w:val="subscript"/>
              </w:rPr>
              <w:t>2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Н</w:t>
            </w:r>
            <w:r w:rsidRPr="00D7477E">
              <w:rPr>
                <w:sz w:val="20"/>
                <w:szCs w:val="20"/>
                <w:vertAlign w:val="subscript"/>
              </w:rPr>
              <w:t>2</w:t>
            </w:r>
            <w:r w:rsidRPr="00D7477E">
              <w:rPr>
                <w:sz w:val="20"/>
                <w:szCs w:val="20"/>
              </w:rPr>
              <w:t>О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НСНО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С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(СН</w:t>
            </w:r>
            <w:r w:rsidRPr="00D7477E">
              <w:rPr>
                <w:sz w:val="20"/>
                <w:szCs w:val="20"/>
                <w:vertAlign w:val="subscript"/>
              </w:rPr>
              <w:t>3</w:t>
            </w:r>
            <w:r w:rsidRPr="00D7477E">
              <w:rPr>
                <w:sz w:val="20"/>
                <w:szCs w:val="20"/>
              </w:rPr>
              <w:t>)</w:t>
            </w:r>
            <w:r w:rsidRPr="00D7477E">
              <w:rPr>
                <w:sz w:val="20"/>
                <w:szCs w:val="20"/>
                <w:vertAlign w:val="subscript"/>
              </w:rPr>
              <w:t>2</w:t>
            </w:r>
            <w:r w:rsidRPr="00D7477E">
              <w:rPr>
                <w:sz w:val="20"/>
                <w:szCs w:val="20"/>
              </w:rPr>
              <w:t>О</w:t>
            </w:r>
          </w:p>
        </w:tc>
        <w:tc>
          <w:tcPr>
            <w:tcW w:w="2166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120 000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53 140</w:t>
            </w:r>
          </w:p>
        </w:tc>
        <w:tc>
          <w:tcPr>
            <w:tcW w:w="2154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36473,4</w:t>
            </w:r>
          </w:p>
        </w:tc>
        <w:tc>
          <w:tcPr>
            <w:tcW w:w="2719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118 993,9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4316,2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6222,8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3925,8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900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642,9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1665</w:t>
            </w:r>
          </w:p>
        </w:tc>
      </w:tr>
      <w:tr w:rsidR="008E61CB" w:rsidRPr="00D7477E" w:rsidTr="00D7477E">
        <w:trPr>
          <w:trHeight w:val="240"/>
        </w:trPr>
        <w:tc>
          <w:tcPr>
            <w:tcW w:w="2327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Итого:</w:t>
            </w:r>
          </w:p>
        </w:tc>
        <w:tc>
          <w:tcPr>
            <w:tcW w:w="2166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173140</w:t>
            </w:r>
          </w:p>
        </w:tc>
        <w:tc>
          <w:tcPr>
            <w:tcW w:w="2154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36473,4</w:t>
            </w:r>
          </w:p>
        </w:tc>
        <w:tc>
          <w:tcPr>
            <w:tcW w:w="2719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136666,6</w:t>
            </w:r>
          </w:p>
        </w:tc>
      </w:tr>
    </w:tbl>
    <w:p w:rsidR="008E61CB" w:rsidRPr="00D7477E" w:rsidRDefault="008E61CB" w:rsidP="00D7477E">
      <w:pPr>
        <w:spacing w:line="360" w:lineRule="auto"/>
        <w:jc w:val="both"/>
        <w:rPr>
          <w:sz w:val="28"/>
          <w:szCs w:val="28"/>
        </w:rPr>
      </w:pPr>
    </w:p>
    <w:p w:rsidR="008E61CB" w:rsidRPr="00D7477E" w:rsidRDefault="008E61CB" w:rsidP="00D7477E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477E">
        <w:rPr>
          <w:b/>
          <w:sz w:val="28"/>
          <w:szCs w:val="28"/>
        </w:rPr>
        <w:t>Составим баланс по метанолу: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440"/>
        <w:gridCol w:w="1428"/>
        <w:gridCol w:w="12"/>
        <w:gridCol w:w="1800"/>
        <w:gridCol w:w="1620"/>
        <w:gridCol w:w="1444"/>
      </w:tblGrid>
      <w:tr w:rsidR="008E61CB" w:rsidRPr="00D7477E" w:rsidTr="00D7477E">
        <w:trPr>
          <w:trHeight w:val="233"/>
        </w:trPr>
        <w:tc>
          <w:tcPr>
            <w:tcW w:w="1440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Приход</w:t>
            </w:r>
          </w:p>
        </w:tc>
        <w:tc>
          <w:tcPr>
            <w:tcW w:w="1440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кг/ч</w:t>
            </w:r>
          </w:p>
        </w:tc>
        <w:tc>
          <w:tcPr>
            <w:tcW w:w="1440" w:type="dxa"/>
            <w:gridSpan w:val="2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т/сут</w:t>
            </w:r>
          </w:p>
        </w:tc>
        <w:tc>
          <w:tcPr>
            <w:tcW w:w="1800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Расход</w:t>
            </w:r>
          </w:p>
        </w:tc>
        <w:tc>
          <w:tcPr>
            <w:tcW w:w="1620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кг/ч</w:t>
            </w:r>
          </w:p>
        </w:tc>
        <w:tc>
          <w:tcPr>
            <w:tcW w:w="1444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т/сут</w:t>
            </w:r>
          </w:p>
        </w:tc>
      </w:tr>
      <w:tr w:rsidR="008E61CB" w:rsidRPr="00D7477E">
        <w:trPr>
          <w:trHeight w:val="2327"/>
        </w:trPr>
        <w:tc>
          <w:tcPr>
            <w:tcW w:w="1440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Синтез-газ,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в т. ч.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Н</w:t>
            </w:r>
            <w:r w:rsidRPr="00D7477E">
              <w:rPr>
                <w:sz w:val="20"/>
                <w:szCs w:val="20"/>
                <w:vertAlign w:val="subscript"/>
              </w:rPr>
              <w:t>2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D7477E">
              <w:rPr>
                <w:sz w:val="20"/>
                <w:szCs w:val="20"/>
              </w:rPr>
              <w:t>СО</w:t>
            </w:r>
          </w:p>
        </w:tc>
        <w:tc>
          <w:tcPr>
            <w:tcW w:w="1440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53 140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120 000</w:t>
            </w:r>
          </w:p>
        </w:tc>
        <w:tc>
          <w:tcPr>
            <w:tcW w:w="1440" w:type="dxa"/>
            <w:gridSpan w:val="2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1275,36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2880</w:t>
            </w:r>
          </w:p>
        </w:tc>
        <w:tc>
          <w:tcPr>
            <w:tcW w:w="1800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СН</w:t>
            </w:r>
            <w:r w:rsidRPr="00D7477E">
              <w:rPr>
                <w:sz w:val="20"/>
                <w:szCs w:val="20"/>
                <w:vertAlign w:val="subscript"/>
              </w:rPr>
              <w:t>3</w:t>
            </w:r>
            <w:r w:rsidRPr="00D7477E">
              <w:rPr>
                <w:sz w:val="20"/>
                <w:szCs w:val="20"/>
              </w:rPr>
              <w:t>ОН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(СН</w:t>
            </w:r>
            <w:r w:rsidRPr="00D7477E">
              <w:rPr>
                <w:sz w:val="20"/>
                <w:szCs w:val="20"/>
                <w:vertAlign w:val="subscript"/>
              </w:rPr>
              <w:t>3</w:t>
            </w:r>
            <w:r w:rsidRPr="00D7477E">
              <w:rPr>
                <w:sz w:val="20"/>
                <w:szCs w:val="20"/>
              </w:rPr>
              <w:t xml:space="preserve"> )</w:t>
            </w:r>
            <w:r w:rsidRPr="00D7477E">
              <w:rPr>
                <w:sz w:val="20"/>
                <w:szCs w:val="20"/>
                <w:vertAlign w:val="subscript"/>
              </w:rPr>
              <w:t>2</w:t>
            </w:r>
            <w:r w:rsidRPr="00D7477E">
              <w:rPr>
                <w:sz w:val="20"/>
                <w:szCs w:val="20"/>
              </w:rPr>
              <w:t xml:space="preserve">О 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Н</w:t>
            </w:r>
            <w:r w:rsidRPr="00D7477E">
              <w:rPr>
                <w:sz w:val="20"/>
                <w:szCs w:val="20"/>
                <w:vertAlign w:val="subscript"/>
              </w:rPr>
              <w:t>2</w:t>
            </w:r>
            <w:r w:rsidRPr="00D7477E">
              <w:rPr>
                <w:sz w:val="20"/>
                <w:szCs w:val="20"/>
              </w:rPr>
              <w:t>О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D7477E">
              <w:rPr>
                <w:sz w:val="20"/>
                <w:szCs w:val="20"/>
              </w:rPr>
              <w:t xml:space="preserve"> СН</w:t>
            </w:r>
            <w:r w:rsidRPr="00D7477E">
              <w:rPr>
                <w:sz w:val="20"/>
                <w:szCs w:val="20"/>
                <w:vertAlign w:val="subscript"/>
              </w:rPr>
              <w:t>4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СО</w:t>
            </w:r>
            <w:r w:rsidRPr="00D7477E">
              <w:rPr>
                <w:sz w:val="20"/>
                <w:szCs w:val="20"/>
                <w:vertAlign w:val="subscript"/>
              </w:rPr>
              <w:t>2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НСНО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С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Н</w:t>
            </w:r>
            <w:r w:rsidRPr="00D7477E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620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118 993,9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1 665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3 925,8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4 316,2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6 222,8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900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642,9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36473,4</w:t>
            </w:r>
          </w:p>
        </w:tc>
        <w:tc>
          <w:tcPr>
            <w:tcW w:w="1444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2855,85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39,96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94,22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103,59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149,35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21,6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15,43</w:t>
            </w:r>
          </w:p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875,36</w:t>
            </w:r>
          </w:p>
        </w:tc>
      </w:tr>
      <w:tr w:rsidR="008E61CB" w:rsidRPr="00D7477E" w:rsidTr="00D7477E">
        <w:trPr>
          <w:trHeight w:val="324"/>
        </w:trPr>
        <w:tc>
          <w:tcPr>
            <w:tcW w:w="1440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ИТОГО</w:t>
            </w:r>
          </w:p>
        </w:tc>
        <w:tc>
          <w:tcPr>
            <w:tcW w:w="1440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173 140</w:t>
            </w:r>
          </w:p>
        </w:tc>
        <w:tc>
          <w:tcPr>
            <w:tcW w:w="1428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4155,36</w:t>
            </w:r>
          </w:p>
        </w:tc>
        <w:tc>
          <w:tcPr>
            <w:tcW w:w="1812" w:type="dxa"/>
            <w:gridSpan w:val="2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ИТОГО</w:t>
            </w:r>
          </w:p>
        </w:tc>
        <w:tc>
          <w:tcPr>
            <w:tcW w:w="1620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173 140</w:t>
            </w:r>
          </w:p>
        </w:tc>
        <w:tc>
          <w:tcPr>
            <w:tcW w:w="1444" w:type="dxa"/>
          </w:tcPr>
          <w:p w:rsidR="008E61CB" w:rsidRPr="00D7477E" w:rsidRDefault="008E61CB" w:rsidP="00D747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7477E">
              <w:rPr>
                <w:sz w:val="20"/>
                <w:szCs w:val="20"/>
              </w:rPr>
              <w:t>4155,36</w:t>
            </w:r>
          </w:p>
        </w:tc>
      </w:tr>
    </w:tbl>
    <w:p w:rsidR="008E61CB" w:rsidRPr="00D7477E" w:rsidRDefault="008E61CB" w:rsidP="00D7477E">
      <w:pPr>
        <w:spacing w:line="360" w:lineRule="auto"/>
        <w:jc w:val="both"/>
        <w:rPr>
          <w:sz w:val="28"/>
          <w:szCs w:val="28"/>
        </w:rPr>
      </w:pP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2) Селективность – доля (или процент) превращенного сырья, израсходованная на образование целевого продукта: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2439" w:dyaOrig="720">
          <v:shape id="_x0000_i1054" type="#_x0000_t75" style="width:122.25pt;height:36pt" o:ole="">
            <v:imagedata r:id="rId63" o:title=""/>
          </v:shape>
          <o:OLEObject Type="Embed" ProgID="Equation.3" ShapeID="_x0000_i1054" DrawAspect="Content" ObjectID="_1469541678" r:id="rId64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Так как в реактор поступает 120 000 кг/ч оксида углерода, а на образование метанола израсходуется 106 680 кг/ч СО, то селективность процесса составит: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2540" w:dyaOrig="620">
          <v:shape id="_x0000_i1055" type="#_x0000_t75" style="width:126.75pt;height:30.75pt" o:ole="">
            <v:imagedata r:id="rId65" o:title=""/>
          </v:shape>
          <o:OLEObject Type="Embed" ProgID="Equation.3" ShapeID="_x0000_i1055" DrawAspect="Content" ObjectID="_1469541679" r:id="rId66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Так как расход водорода на основную реакцию составит 15 240 кг/ч, то селективность по водороду составит: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2560" w:dyaOrig="620">
          <v:shape id="_x0000_i1056" type="#_x0000_t75" style="width:128.25pt;height:30.75pt" o:ole="">
            <v:imagedata r:id="rId67" o:title=""/>
          </v:shape>
          <o:OLEObject Type="Embed" ProgID="Equation.3" ShapeID="_x0000_i1056" DrawAspect="Content" ObjectID="_1469541680" r:id="rId68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3) Расходный коэффициент - расход сырья на получение одной тонны целевого продукта. Расходный коэффициент с учетом селективности рассчитывается по уравнению: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740" w:dyaOrig="620">
          <v:shape id="_x0000_i1057" type="#_x0000_t75" style="width:36.75pt;height:30.75pt" o:ole="">
            <v:imagedata r:id="rId69" o:title=""/>
          </v:shape>
          <o:OLEObject Type="Embed" ProgID="Equation.3" ShapeID="_x0000_i1057" DrawAspect="Content" ObjectID="_1469541681" r:id="rId70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Таким образом, расходный коэффициент оксида углерода на получение 1 тонны метанола составит: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1939" w:dyaOrig="660">
          <v:shape id="_x0000_i1058" type="#_x0000_t75" style="width:96.75pt;height:33pt" o:ole="">
            <v:imagedata r:id="rId71" o:title=""/>
          </v:shape>
          <o:OLEObject Type="Embed" ProgID="Equation.3" ShapeID="_x0000_i1058" DrawAspect="Content" ObjectID="_1469541682" r:id="rId72"/>
        </w:object>
      </w:r>
      <w:r w:rsidRPr="00D7477E">
        <w:rPr>
          <w:sz w:val="28"/>
          <w:szCs w:val="28"/>
        </w:rPr>
        <w:t xml:space="preserve"> т/т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Суммарные потери водорода в % масс. на всех стадиях будет равна: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3379" w:dyaOrig="620">
          <v:shape id="_x0000_i1059" type="#_x0000_t75" style="width:168.75pt;height:30.75pt" o:ole="">
            <v:imagedata r:id="rId73" o:title=""/>
          </v:shape>
          <o:OLEObject Type="Embed" ProgID="Equation.3" ShapeID="_x0000_i1059" DrawAspect="Content" ObjectID="_1469541683" r:id="rId74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Расходный коэффициент по водороду с учетом потерь составит: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3780" w:dyaOrig="660">
          <v:shape id="_x0000_i1060" type="#_x0000_t75" style="width:189pt;height:33pt" o:ole="">
            <v:imagedata r:id="rId75" o:title=""/>
          </v:shape>
          <o:OLEObject Type="Embed" ProgID="Equation.3" ShapeID="_x0000_i1060" DrawAspect="Content" ObjectID="_1469541684" r:id="rId76"/>
        </w:object>
      </w:r>
      <w:r w:rsidRPr="00D7477E">
        <w:rPr>
          <w:sz w:val="28"/>
          <w:szCs w:val="28"/>
        </w:rPr>
        <w:t xml:space="preserve"> т/т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4) Конверсия исходного сырья – количество превращенного сырья, отнесенное к загрузке реактора, выраженное в процентах или долях единицы. Конверсия характеризует степень превращения сырья в целевые и побочные  продукты и, в конечном счете, количество сырья, подлежащего рециркуляции.  Конверсию определяем по формуле: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1760" w:dyaOrig="720">
          <v:shape id="_x0000_i1061" type="#_x0000_t75" style="width:87.75pt;height:36pt" o:ole="">
            <v:imagedata r:id="rId77" o:title=""/>
          </v:shape>
          <o:OLEObject Type="Embed" ProgID="Equation.3" ShapeID="_x0000_i1061" DrawAspect="Content" ObjectID="_1469541685" r:id="rId78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 xml:space="preserve">где </w:t>
      </w:r>
      <w:r w:rsidRPr="00D7477E">
        <w:rPr>
          <w:sz w:val="28"/>
          <w:szCs w:val="28"/>
        </w:rPr>
        <w:object w:dxaOrig="340" w:dyaOrig="360">
          <v:shape id="_x0000_i1062" type="#_x0000_t75" style="width:17.25pt;height:18pt" o:ole="">
            <v:imagedata r:id="rId79" o:title=""/>
          </v:shape>
          <o:OLEObject Type="Embed" ProgID="Equation.3" ShapeID="_x0000_i1062" DrawAspect="Content" ObjectID="_1469541686" r:id="rId80"/>
        </w:object>
      </w:r>
      <w:r w:rsidRPr="00D7477E">
        <w:rPr>
          <w:sz w:val="28"/>
          <w:szCs w:val="28"/>
        </w:rPr>
        <w:t xml:space="preserve"> - количество компонента А в загрузке реактора, кг/ч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380" w:dyaOrig="360">
          <v:shape id="_x0000_i1063" type="#_x0000_t75" style="width:18.75pt;height:18pt" o:ole="">
            <v:imagedata r:id="rId81" o:title=""/>
          </v:shape>
          <o:OLEObject Type="Embed" ProgID="Equation.3" ShapeID="_x0000_i1063" DrawAspect="Content" ObjectID="_1469541687" r:id="rId82"/>
        </w:object>
      </w:r>
      <w:r w:rsidRPr="00D7477E">
        <w:rPr>
          <w:sz w:val="28"/>
          <w:szCs w:val="28"/>
        </w:rPr>
        <w:t xml:space="preserve"> - количество компонента А в продуктах реакции, кг/ч.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Конверсия по оксиду углерода СО составит: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2840" w:dyaOrig="620">
          <v:shape id="_x0000_i1064" type="#_x0000_t75" style="width:141.75pt;height:30.75pt" o:ole="">
            <v:imagedata r:id="rId83" o:title=""/>
          </v:shape>
          <o:OLEObject Type="Embed" ProgID="Equation.3" ShapeID="_x0000_i1064" DrawAspect="Content" ObjectID="_1469541688" r:id="rId84"/>
        </w:objec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t>Конверсия по водороду составит:</w:t>
      </w:r>
    </w:p>
    <w:p w:rsidR="008E61CB" w:rsidRPr="00D7477E" w:rsidRDefault="008E61CB" w:rsidP="00D7477E">
      <w:pPr>
        <w:spacing w:line="360" w:lineRule="auto"/>
        <w:ind w:firstLine="720"/>
        <w:jc w:val="both"/>
        <w:rPr>
          <w:sz w:val="28"/>
          <w:szCs w:val="28"/>
        </w:rPr>
      </w:pPr>
      <w:r w:rsidRPr="00D7477E">
        <w:rPr>
          <w:sz w:val="28"/>
          <w:szCs w:val="28"/>
        </w:rPr>
        <w:object w:dxaOrig="3560" w:dyaOrig="620">
          <v:shape id="_x0000_i1065" type="#_x0000_t75" style="width:177.75pt;height:30.75pt" o:ole="">
            <v:imagedata r:id="rId85" o:title=""/>
          </v:shape>
          <o:OLEObject Type="Embed" ProgID="Equation.3" ShapeID="_x0000_i1065" DrawAspect="Content" ObjectID="_1469541689" r:id="rId86"/>
        </w:object>
      </w:r>
      <w:bookmarkStart w:id="0" w:name="_GoBack"/>
      <w:bookmarkEnd w:id="0"/>
    </w:p>
    <w:sectPr w:rsidR="008E61CB" w:rsidRPr="00D7477E" w:rsidSect="00D7477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96BD2"/>
    <w:multiLevelType w:val="hybridMultilevel"/>
    <w:tmpl w:val="3EFCD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DB063A"/>
    <w:multiLevelType w:val="hybridMultilevel"/>
    <w:tmpl w:val="4434F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B3014B"/>
    <w:multiLevelType w:val="hybridMultilevel"/>
    <w:tmpl w:val="EAC2A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EF5609"/>
    <w:multiLevelType w:val="hybridMultilevel"/>
    <w:tmpl w:val="D77082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E1F74AC"/>
    <w:multiLevelType w:val="hybridMultilevel"/>
    <w:tmpl w:val="0B7035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5F8590C"/>
    <w:multiLevelType w:val="hybridMultilevel"/>
    <w:tmpl w:val="43F0B88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B5A32A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1CB"/>
    <w:rsid w:val="00027FD9"/>
    <w:rsid w:val="000A2AF3"/>
    <w:rsid w:val="001366A6"/>
    <w:rsid w:val="003E33EC"/>
    <w:rsid w:val="004834D9"/>
    <w:rsid w:val="00661935"/>
    <w:rsid w:val="00814618"/>
    <w:rsid w:val="008E61CB"/>
    <w:rsid w:val="00977974"/>
    <w:rsid w:val="00996EDB"/>
    <w:rsid w:val="00BC7DFA"/>
    <w:rsid w:val="00C673F8"/>
    <w:rsid w:val="00D7477E"/>
    <w:rsid w:val="00DE3579"/>
    <w:rsid w:val="00EF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7"/>
    <o:shapelayout v:ext="edit">
      <o:idmap v:ext="edit" data="1"/>
    </o:shapelayout>
  </w:shapeDefaults>
  <w:decimalSymbol w:val=","/>
  <w:listSeparator w:val=";"/>
  <w14:defaultImageDpi w14:val="0"/>
  <w15:chartTrackingRefBased/>
  <w15:docId w15:val="{6789C50E-7C4C-40FC-9756-F983E014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5" Type="http://schemas.openxmlformats.org/officeDocument/2006/relationships/image" Target="media/image1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fontTable" Target="fontTable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2345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NewComputer</dc:creator>
  <cp:keywords/>
  <dc:description/>
  <cp:lastModifiedBy>Irina</cp:lastModifiedBy>
  <cp:revision>2</cp:revision>
  <dcterms:created xsi:type="dcterms:W3CDTF">2014-08-14T14:13:00Z</dcterms:created>
  <dcterms:modified xsi:type="dcterms:W3CDTF">2014-08-14T14:13:00Z</dcterms:modified>
</cp:coreProperties>
</file>