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C26" w:rsidRDefault="00A84C26">
      <w:pPr>
        <w:pStyle w:val="2"/>
        <w:spacing w:line="360" w:lineRule="auto"/>
        <w:ind w:right="-211" w:firstLine="0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ind w:right="-211"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502B40" w:rsidRDefault="00502B40">
      <w:pPr>
        <w:pStyle w:val="2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стр.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0"/>
        <w:gridCol w:w="617"/>
      </w:tblGrid>
      <w:tr w:rsidR="00502B40">
        <w:tc>
          <w:tcPr>
            <w:tcW w:w="8580" w:type="dxa"/>
            <w:tcBorders>
              <w:top w:val="nil"/>
              <w:left w:val="nil"/>
              <w:bottom w:val="nil"/>
              <w:right w:val="nil"/>
            </w:tcBorders>
          </w:tcPr>
          <w:p w:rsidR="00502B40" w:rsidRDefault="00502B40">
            <w:pPr>
              <w:pStyle w:val="2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Химические реакции.</w:t>
            </w:r>
          </w:p>
          <w:p w:rsidR="00502B40" w:rsidRDefault="00502B40">
            <w:pPr>
              <w:pStyle w:val="2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Окислительно-восстановительные реакции.</w:t>
            </w:r>
          </w:p>
          <w:p w:rsidR="00502B40" w:rsidRDefault="00502B40">
            <w:pPr>
              <w:pStyle w:val="2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Реакции в растворах электролитов.</w:t>
            </w:r>
          </w:p>
          <w:p w:rsidR="00502B40" w:rsidRDefault="00502B40">
            <w:pPr>
              <w:pStyle w:val="2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Представление о кислотах и основаниях.</w:t>
            </w:r>
          </w:p>
          <w:p w:rsidR="00502B40" w:rsidRDefault="00502B40">
            <w:pPr>
              <w:pStyle w:val="2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Гидролиз солей.</w:t>
            </w:r>
          </w:p>
          <w:p w:rsidR="00502B40" w:rsidRDefault="00502B40">
            <w:pPr>
              <w:pStyle w:val="2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литературы.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02B40" w:rsidRDefault="00502B40">
            <w:pPr>
              <w:pStyle w:val="2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02B40" w:rsidRDefault="00502B40">
            <w:pPr>
              <w:pStyle w:val="2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02B40" w:rsidRDefault="00502B40">
            <w:pPr>
              <w:pStyle w:val="2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02B40" w:rsidRDefault="00502B40">
            <w:pPr>
              <w:pStyle w:val="2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02B40" w:rsidRDefault="00502B40">
            <w:pPr>
              <w:pStyle w:val="2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02B40" w:rsidRDefault="00502B40">
            <w:pPr>
              <w:pStyle w:val="2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502B40" w:rsidRDefault="00502B40">
      <w:pPr>
        <w:pStyle w:val="2"/>
        <w:spacing w:line="360" w:lineRule="auto"/>
        <w:ind w:left="708" w:firstLine="0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60" w:lineRule="auto"/>
        <w:jc w:val="center"/>
        <w:rPr>
          <w:sz w:val="28"/>
          <w:szCs w:val="28"/>
        </w:rPr>
      </w:pP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Химические реакции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Химические свойства веществ выявляются в </w:t>
      </w:r>
      <w:r>
        <w:rPr>
          <w:i/>
          <w:iCs/>
        </w:rPr>
        <w:t>химических реакциях</w:t>
      </w:r>
      <w:r>
        <w:t>. Химическая реакция заключается в разрыве одних и образовании других связей. Химическая реакция изображается в общем виде уравнением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aA + bB = cC + dD,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 xml:space="preserve">где вещества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, вступившие в реакцию, называют </w:t>
      </w:r>
      <w:r>
        <w:rPr>
          <w:i/>
          <w:iCs/>
        </w:rPr>
        <w:t>реагентами</w:t>
      </w:r>
      <w:r>
        <w:t xml:space="preserve"> (или </w:t>
      </w:r>
      <w:r>
        <w:rPr>
          <w:i/>
          <w:iCs/>
        </w:rPr>
        <w:t>исходными веществами</w:t>
      </w:r>
      <w:r>
        <w:t xml:space="preserve">), а новые вещества </w:t>
      </w:r>
      <w:r>
        <w:rPr>
          <w:lang w:val="en-US"/>
        </w:rPr>
        <w:t>C</w:t>
      </w:r>
      <w:r>
        <w:t xml:space="preserve"> и </w:t>
      </w:r>
      <w:r>
        <w:rPr>
          <w:lang w:val="en-US"/>
        </w:rPr>
        <w:t>D</w:t>
      </w:r>
      <w:r>
        <w:t xml:space="preserve">, образующиеся в результате протекания реакции, - </w:t>
      </w:r>
      <w:r>
        <w:rPr>
          <w:i/>
          <w:iCs/>
        </w:rPr>
        <w:t>продуктами</w:t>
      </w:r>
      <w:r>
        <w:t xml:space="preserve"> (или </w:t>
      </w:r>
      <w:r>
        <w:rPr>
          <w:i/>
          <w:iCs/>
        </w:rPr>
        <w:t>конечными веществами</w:t>
      </w:r>
      <w:r>
        <w:t xml:space="preserve">). Целочисленные параметры 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c</w:t>
      </w:r>
      <w:r>
        <w:t xml:space="preserve"> и </w:t>
      </w:r>
      <w:r>
        <w:rPr>
          <w:lang w:val="en-US"/>
        </w:rPr>
        <w:t>d</w:t>
      </w:r>
      <w:r>
        <w:t xml:space="preserve"> в уравнении реакции называют стехиометрическими коэффициентами.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Химические реакции классифицируются различными способами: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1) По типу взаимодействия:</w:t>
      </w:r>
    </w:p>
    <w:p w:rsidR="00502B40" w:rsidRDefault="00502B40">
      <w:pPr>
        <w:pStyle w:val="2"/>
        <w:spacing w:line="300" w:lineRule="auto"/>
        <w:ind w:right="-210" w:firstLine="0"/>
        <w:jc w:val="both"/>
        <w:rPr>
          <w:vertAlign w:val="subscript"/>
          <w:lang w:val="en-US"/>
        </w:rPr>
      </w:pPr>
      <w:r>
        <w:tab/>
        <w:t xml:space="preserve">реакции </w:t>
      </w:r>
      <w:r>
        <w:rPr>
          <w:i/>
          <w:iCs/>
        </w:rPr>
        <w:t>разложения</w:t>
      </w:r>
      <w:r>
        <w:rPr>
          <w:i/>
          <w:iCs/>
        </w:rPr>
        <w:tab/>
      </w:r>
      <w:r>
        <w:tab/>
      </w:r>
      <w:r>
        <w:tab/>
        <w:t>2</w:t>
      </w:r>
      <w:r>
        <w:rPr>
          <w:lang w:val="en-US"/>
        </w:rPr>
        <w:t>HgO</w:t>
      </w:r>
      <w:r>
        <w:t xml:space="preserve"> = 2</w:t>
      </w:r>
      <w:r>
        <w:rPr>
          <w:lang w:val="en-US"/>
        </w:rPr>
        <w:t>Hg</w:t>
      </w:r>
      <w:r>
        <w:t xml:space="preserve"> + </w:t>
      </w:r>
      <w:r>
        <w:rPr>
          <w:lang w:val="en-US"/>
        </w:rPr>
        <w:t>O</w:t>
      </w:r>
      <w:r>
        <w:rPr>
          <w:vertAlign w:val="subscript"/>
        </w:rPr>
        <w:t>2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rPr>
          <w:vertAlign w:val="subscript"/>
          <w:lang w:val="en-US"/>
        </w:rPr>
        <w:tab/>
      </w:r>
      <w:r>
        <w:t xml:space="preserve">реакции </w:t>
      </w:r>
      <w:r>
        <w:rPr>
          <w:i/>
          <w:iCs/>
        </w:rPr>
        <w:t>соединения</w:t>
      </w:r>
      <w:r>
        <w:tab/>
      </w:r>
      <w:r>
        <w:tab/>
      </w:r>
      <w:r>
        <w:tab/>
      </w:r>
      <w:r>
        <w:tab/>
        <w:t>2</w:t>
      </w:r>
      <w:r>
        <w:rPr>
          <w:lang w:val="en-US"/>
        </w:rPr>
        <w:t>Na</w:t>
      </w:r>
      <w:r>
        <w:t xml:space="preserve"> + </w:t>
      </w:r>
      <w:r>
        <w:rPr>
          <w:lang w:val="en-US"/>
        </w:rPr>
        <w:t>Cl</w:t>
      </w:r>
      <w:r>
        <w:rPr>
          <w:vertAlign w:val="subscript"/>
        </w:rPr>
        <w:t>2</w:t>
      </w:r>
      <w:r>
        <w:t xml:space="preserve"> = 2</w:t>
      </w:r>
      <w:r>
        <w:rPr>
          <w:lang w:val="en-US"/>
        </w:rPr>
        <w:t>NaCl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rPr>
          <w:lang w:val="en-US"/>
        </w:rPr>
        <w:tab/>
      </w:r>
      <w:r>
        <w:t xml:space="preserve">реакции </w:t>
      </w:r>
      <w:r>
        <w:rPr>
          <w:i/>
          <w:iCs/>
        </w:rPr>
        <w:t>замещения</w:t>
      </w:r>
      <w:r>
        <w:rPr>
          <w:i/>
          <w:iCs/>
        </w:rPr>
        <w:tab/>
      </w:r>
      <w:r>
        <w:tab/>
      </w:r>
      <w:r>
        <w:tab/>
      </w:r>
      <w:r>
        <w:tab/>
      </w:r>
      <w:r>
        <w:rPr>
          <w:lang w:val="en-US"/>
        </w:rPr>
        <w:t>CuO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t xml:space="preserve"> =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 + </w:t>
      </w:r>
      <w:r>
        <w:rPr>
          <w:lang w:val="en-US"/>
        </w:rPr>
        <w:t>Cu</w:t>
      </w:r>
    </w:p>
    <w:p w:rsidR="00502B40" w:rsidRDefault="00502B40">
      <w:pPr>
        <w:pStyle w:val="2"/>
        <w:spacing w:line="300" w:lineRule="auto"/>
        <w:ind w:right="-210" w:firstLine="0"/>
        <w:jc w:val="both"/>
        <w:rPr>
          <w:lang w:val="en-US"/>
        </w:rPr>
      </w:pPr>
      <w:r>
        <w:rPr>
          <w:lang w:val="en-US"/>
        </w:rPr>
        <w:tab/>
      </w:r>
      <w:r>
        <w:t xml:space="preserve">реакции </w:t>
      </w:r>
      <w:r>
        <w:rPr>
          <w:i/>
          <w:iCs/>
        </w:rPr>
        <w:t>двойного обмена</w:t>
      </w:r>
      <w:r>
        <w:rPr>
          <w:i/>
          <w:iCs/>
        </w:rPr>
        <w:tab/>
      </w:r>
      <w:r>
        <w:tab/>
      </w:r>
      <w:r>
        <w:tab/>
      </w:r>
      <w:r>
        <w:rPr>
          <w:lang w:val="en-US"/>
        </w:rPr>
        <w:t>CaO</w:t>
      </w:r>
      <w:r>
        <w:t xml:space="preserve"> + 2</w:t>
      </w:r>
      <w:r>
        <w:rPr>
          <w:lang w:val="en-US"/>
        </w:rPr>
        <w:t>HCl</w:t>
      </w:r>
      <w:r>
        <w:t xml:space="preserve"> = </w:t>
      </w:r>
      <w:r>
        <w:rPr>
          <w:lang w:val="en-US"/>
        </w:rPr>
        <w:t>CaCl</w:t>
      </w:r>
      <w:r>
        <w:rPr>
          <w:vertAlign w:val="subscript"/>
        </w:rPr>
        <w:t>2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</w:p>
    <w:p w:rsidR="00502B40" w:rsidRDefault="00502B40">
      <w:pPr>
        <w:pStyle w:val="2"/>
        <w:spacing w:line="300" w:lineRule="auto"/>
        <w:ind w:right="-210" w:firstLine="0"/>
        <w:jc w:val="both"/>
        <w:rPr>
          <w:lang w:val="en-US"/>
        </w:rPr>
      </w:pPr>
      <w:r>
        <w:rPr>
          <w:lang w:val="en-US"/>
        </w:rPr>
        <w:tab/>
      </w:r>
      <w:r>
        <w:t>Указанные типы нередко совмещаются в более сложных реакциях. Например</w:t>
      </w:r>
      <w:r>
        <w:rPr>
          <w:lang w:val="en-US"/>
        </w:rPr>
        <w:t>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+ 2HCl = 2NaCl + CO</w:t>
      </w:r>
      <w:r>
        <w:rPr>
          <w:vertAlign w:val="subscript"/>
          <w:lang w:val="en-US"/>
        </w:rPr>
        <w:t>2</w:t>
      </w:r>
      <w:r>
        <w:rPr>
          <w:lang w:val="en-US"/>
        </w:rPr>
        <w:sym w:font="Symbol" w:char="F0AD"/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 xml:space="preserve">Эта реакция – одновременно и реакция двойного обмена, и реакция разложения, так как промежуточно образующаяся угольная кислота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 xml:space="preserve"> неустойчива и разлагается на </w:t>
      </w:r>
      <w:r>
        <w:rPr>
          <w:lang w:val="en-US"/>
        </w:rPr>
        <w:t>CO</w:t>
      </w:r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2) По тепловому эффекту: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экзотермические</w:t>
      </w:r>
      <w:r>
        <w:t xml:space="preserve"> реакции, протекающие с </w:t>
      </w:r>
      <w:r>
        <w:rPr>
          <w:i/>
          <w:iCs/>
        </w:rPr>
        <w:t>экзо</w:t>
      </w:r>
      <w:r>
        <w:t>-эффектом – выделением энергии в форме теплоты (+</w:t>
      </w:r>
      <w:r>
        <w:rPr>
          <w:lang w:val="en-US"/>
        </w:rPr>
        <w:t>Q</w:t>
      </w:r>
      <w:r>
        <w:t>):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 + 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Q,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эндотермические</w:t>
      </w:r>
      <w:r>
        <w:t xml:space="preserve"> реакции, протекающие с </w:t>
      </w:r>
      <w:r>
        <w:rPr>
          <w:i/>
          <w:iCs/>
        </w:rPr>
        <w:t>эндо</w:t>
      </w:r>
      <w:r>
        <w:t>-эффектом – поглощением энергии в форме теплоты (-</w:t>
      </w:r>
      <w:r>
        <w:rPr>
          <w:lang w:val="en-US"/>
        </w:rPr>
        <w:t>Q</w:t>
      </w:r>
      <w:r>
        <w:t>):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N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2NO – Q.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 xml:space="preserve">3) По направлению протекания процесса реакции подразделяются на </w:t>
      </w:r>
      <w:r>
        <w:rPr>
          <w:i/>
          <w:iCs/>
        </w:rPr>
        <w:t>необратимые</w:t>
      </w:r>
      <w:r>
        <w:t xml:space="preserve">, которые протекают только в прямом направлении и завершаются </w:t>
      </w:r>
      <w:r>
        <w:rPr>
          <w:i/>
          <w:iCs/>
        </w:rPr>
        <w:t>полным</w:t>
      </w:r>
      <w:r>
        <w:t xml:space="preserve"> превращением реагентов в продукты: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AgNO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NaCl = AgCl</w:t>
      </w:r>
      <w:r>
        <w:rPr>
          <w:lang w:val="en-US"/>
        </w:rPr>
        <w:sym w:font="Symbol" w:char="F0AF"/>
      </w:r>
      <w:r>
        <w:rPr>
          <w:lang w:val="en-US"/>
        </w:rPr>
        <w:t xml:space="preserve"> + NaNO</w:t>
      </w:r>
      <w:r>
        <w:rPr>
          <w:vertAlign w:val="subscript"/>
          <w:lang w:val="en-US"/>
        </w:rPr>
        <w:t>3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 xml:space="preserve">и </w:t>
      </w:r>
      <w:r>
        <w:rPr>
          <w:i/>
          <w:iCs/>
        </w:rPr>
        <w:t>обратимые</w:t>
      </w:r>
      <w:r>
        <w:t xml:space="preserve"> реакции, которые протекают одновременно в прямом и обратном направлениях, при этом реагенты превращаются в продукты лишь частично (т.е. реакции не идут до конца слева направо):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2SO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2SO</w:t>
      </w:r>
      <w:r>
        <w:rPr>
          <w:vertAlign w:val="subscript"/>
          <w:lang w:val="en-US"/>
        </w:rPr>
        <w:t>3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Необратимость химической реакции подчёркивается в уравнении знаком равенства (=) между формулами реагентов и формулами продуктов, а обратимость реакции – специальным знаком – противоположно направленными стрелками (</w:t>
      </w:r>
      <w:r>
        <w:sym w:font="Symbol" w:char="F0AB"/>
      </w:r>
      <w:r>
        <w:t>).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4) По изменению степеней окисления реакции подразделяются на: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протекающие без изменения степеней окисления всех элементов, входящих в исходные вещества, например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NaOH + HCl = NaCl + H</w:t>
      </w:r>
      <w:r>
        <w:rPr>
          <w:vertAlign w:val="subscript"/>
          <w:lang w:val="en-US"/>
        </w:rPr>
        <w:t>2</w:t>
      </w:r>
      <w:r>
        <w:rPr>
          <w:lang w:val="en-US"/>
        </w:rPr>
        <w:t>O,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и окислительно-восстановительные реакции, протекающие с изменением степеней окисления всех или некоторых (или даже хотя бы одного!) элементов, например: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2Cu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+ O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= 2Cu</w:t>
      </w:r>
      <w:r>
        <w:rPr>
          <w:vertAlign w:val="superscript"/>
          <w:lang w:val="en-US"/>
        </w:rPr>
        <w:t>2+</w:t>
      </w:r>
      <w:r>
        <w:rPr>
          <w:lang w:val="en-US"/>
        </w:rPr>
        <w:t>O</w:t>
      </w:r>
      <w:r>
        <w:rPr>
          <w:vertAlign w:val="superscript"/>
          <w:lang w:val="en-US"/>
        </w:rPr>
        <w:t>2-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Cu</w:t>
      </w:r>
      <w:r>
        <w:rPr>
          <w:vertAlign w:val="superscript"/>
          <w:lang w:val="en-US"/>
        </w:rPr>
        <w:t>2+</w:t>
      </w:r>
      <w:r>
        <w:rPr>
          <w:lang w:val="en-US"/>
        </w:rPr>
        <w:t>O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= Cu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1+</w:t>
      </w:r>
      <w:r>
        <w:rPr>
          <w:lang w:val="en-US"/>
        </w:rPr>
        <w:t>O</w:t>
      </w:r>
      <w:r>
        <w:rPr>
          <w:vertAlign w:val="superscript"/>
          <w:lang w:val="en-US"/>
        </w:rPr>
        <w:t>2-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Cl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+ 2Na</w:t>
      </w:r>
      <w:r>
        <w:rPr>
          <w:vertAlign w:val="superscript"/>
          <w:lang w:val="en-US"/>
        </w:rPr>
        <w:t>1+</w:t>
      </w:r>
      <w:r>
        <w:rPr>
          <w:lang w:val="en-US"/>
        </w:rPr>
        <w:t>O</w:t>
      </w:r>
      <w:r>
        <w:rPr>
          <w:vertAlign w:val="superscript"/>
          <w:lang w:val="en-US"/>
        </w:rPr>
        <w:t>2-</w:t>
      </w:r>
      <w:r>
        <w:rPr>
          <w:lang w:val="en-US"/>
        </w:rPr>
        <w:t>H</w:t>
      </w:r>
      <w:r>
        <w:rPr>
          <w:vertAlign w:val="superscript"/>
          <w:lang w:val="en-US"/>
        </w:rPr>
        <w:t>1+</w:t>
      </w:r>
      <w:r>
        <w:rPr>
          <w:lang w:val="en-US"/>
        </w:rPr>
        <w:t xml:space="preserve"> = Na</w:t>
      </w:r>
      <w:r>
        <w:rPr>
          <w:vertAlign w:val="superscript"/>
          <w:lang w:val="en-US"/>
        </w:rPr>
        <w:t>1+</w:t>
      </w:r>
      <w:r>
        <w:rPr>
          <w:lang w:val="en-US"/>
        </w:rPr>
        <w:t>Cl</w:t>
      </w:r>
      <w:r>
        <w:rPr>
          <w:vertAlign w:val="superscript"/>
          <w:lang w:val="en-US"/>
        </w:rPr>
        <w:t>1-</w:t>
      </w:r>
      <w:r>
        <w:rPr>
          <w:lang w:val="en-US"/>
        </w:rPr>
        <w:t xml:space="preserve"> + Na</w:t>
      </w:r>
      <w:r>
        <w:rPr>
          <w:vertAlign w:val="superscript"/>
          <w:lang w:val="en-US"/>
        </w:rPr>
        <w:t>1+</w:t>
      </w:r>
      <w:r>
        <w:rPr>
          <w:lang w:val="en-US"/>
        </w:rPr>
        <w:t>Cl</w:t>
      </w:r>
      <w:r>
        <w:rPr>
          <w:vertAlign w:val="superscript"/>
          <w:lang w:val="en-US"/>
        </w:rPr>
        <w:t>1+</w:t>
      </w:r>
      <w:r>
        <w:rPr>
          <w:lang w:val="en-US"/>
        </w:rPr>
        <w:t>O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1+</w:t>
      </w:r>
      <w:r>
        <w:rPr>
          <w:lang w:val="en-US"/>
        </w:rPr>
        <w:t>O</w:t>
      </w:r>
      <w:r>
        <w:rPr>
          <w:vertAlign w:val="superscript"/>
          <w:lang w:val="en-US"/>
        </w:rPr>
        <w:t>2-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 Окислительно-восстановительные реакции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 xml:space="preserve">Окислительно-восстановительные реакции </w:t>
      </w:r>
      <w:r>
        <w:t>– это химические реакции, протекающие с изменением степени окисления элементов, входящих в состав реагирующих веществ.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 xml:space="preserve">Окисление </w:t>
      </w:r>
      <w:r>
        <w:t>– это процесс отдачи электронов атомом, молекулой или ионом. Если атом отдаёт свои электроны, то он приобретает положительный заряд, например: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Zn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– 2e = Zn</w:t>
      </w:r>
      <w:r>
        <w:rPr>
          <w:vertAlign w:val="superscript"/>
          <w:lang w:val="en-US"/>
        </w:rPr>
        <w:t>2+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 xml:space="preserve">Если отрицательно заряженный ион (заряд –1), например </w:t>
      </w:r>
      <w:r>
        <w:rPr>
          <w:lang w:val="en-US"/>
        </w:rPr>
        <w:t>Cl</w:t>
      </w:r>
      <w:r>
        <w:rPr>
          <w:vertAlign w:val="superscript"/>
        </w:rPr>
        <w:t>-</w:t>
      </w:r>
      <w:r>
        <w:t>, отдаёт 1 электрон, то он становится нейтральным атомом: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Cl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- 1e = Cl</w:t>
      </w:r>
      <w:r>
        <w:rPr>
          <w:vertAlign w:val="superscript"/>
          <w:lang w:val="en-US"/>
        </w:rPr>
        <w:t>0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Если положительно заряженный ион или атом отдаёт электроны, то величина его положительного заряда увеличивается соответственно числу отданных электронов: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Fe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- 1e = Fe</w:t>
      </w:r>
      <w:r>
        <w:rPr>
          <w:vertAlign w:val="superscript"/>
          <w:lang w:val="en-US"/>
        </w:rPr>
        <w:t>3+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Восстановление</w:t>
      </w:r>
      <w:r>
        <w:t xml:space="preserve"> – это процесс присоединения электронов атомом, молекулой или ионом. Если атом присоединяет электроны, то он превращается в отрицательно заряженный ион: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S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+ 2e = S</w:t>
      </w:r>
      <w:r>
        <w:rPr>
          <w:vertAlign w:val="superscript"/>
          <w:lang w:val="en-US"/>
        </w:rPr>
        <w:t>2-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Если положительно заряженный ион принимает электроны, то величина его заряда уменьшается, например: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Mn</w:t>
      </w:r>
      <w:r>
        <w:rPr>
          <w:vertAlign w:val="superscript"/>
          <w:lang w:val="en-US"/>
        </w:rPr>
        <w:t>7+</w:t>
      </w:r>
      <w:r>
        <w:rPr>
          <w:lang w:val="en-US"/>
        </w:rPr>
        <w:t xml:space="preserve"> + 5e = Mn</w:t>
      </w:r>
      <w:r>
        <w:rPr>
          <w:vertAlign w:val="superscript"/>
          <w:lang w:val="en-US"/>
        </w:rPr>
        <w:t>2+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или он может перейти в нейтральный атом: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+ 1e = H</w:t>
      </w:r>
      <w:r>
        <w:rPr>
          <w:vertAlign w:val="superscript"/>
          <w:lang w:val="en-US"/>
        </w:rPr>
        <w:t>0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Al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+ 3e = Al</w:t>
      </w:r>
      <w:r>
        <w:rPr>
          <w:vertAlign w:val="superscript"/>
          <w:lang w:val="en-US"/>
        </w:rPr>
        <w:t>0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rPr>
          <w:lang w:val="en-US"/>
        </w:rPr>
        <w:tab/>
      </w:r>
      <w:r>
        <w:rPr>
          <w:i/>
          <w:iCs/>
        </w:rPr>
        <w:t>Окислителем</w:t>
      </w:r>
      <w:r>
        <w:t xml:space="preserve"> является атом, молекула или ион, </w:t>
      </w:r>
      <w:r>
        <w:rPr>
          <w:i/>
          <w:iCs/>
        </w:rPr>
        <w:t>принимающий</w:t>
      </w:r>
      <w:r>
        <w:t xml:space="preserve"> </w:t>
      </w:r>
      <w:r>
        <w:rPr>
          <w:i/>
          <w:iCs/>
        </w:rPr>
        <w:t>электроны</w:t>
      </w:r>
      <w:r>
        <w:t xml:space="preserve">. </w:t>
      </w:r>
      <w:r>
        <w:rPr>
          <w:i/>
          <w:iCs/>
        </w:rPr>
        <w:t>Восстановителем</w:t>
      </w:r>
      <w:r>
        <w:t xml:space="preserve"> является атом, молекула или ион, </w:t>
      </w:r>
      <w:r>
        <w:rPr>
          <w:i/>
          <w:iCs/>
        </w:rPr>
        <w:t>отдающий</w:t>
      </w:r>
      <w:r>
        <w:t xml:space="preserve"> </w:t>
      </w:r>
      <w:r>
        <w:rPr>
          <w:i/>
          <w:iCs/>
        </w:rPr>
        <w:t>электроны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Окислитель</w:t>
      </w:r>
      <w:r>
        <w:t xml:space="preserve"> в процессе реакции </w:t>
      </w:r>
      <w:r>
        <w:rPr>
          <w:i/>
          <w:iCs/>
        </w:rPr>
        <w:t>восстанавливается</w:t>
      </w:r>
      <w:r>
        <w:t xml:space="preserve">, а </w:t>
      </w:r>
      <w:r>
        <w:rPr>
          <w:i/>
          <w:iCs/>
        </w:rPr>
        <w:t>восстановитель</w:t>
      </w:r>
      <w:r>
        <w:t xml:space="preserve"> -  </w:t>
      </w:r>
      <w:r>
        <w:rPr>
          <w:i/>
          <w:iCs/>
        </w:rPr>
        <w:t>окисляется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Следует помнить, что рассмотрение окисления (восстановления) как процесса отдачи (и принятия) электронов атомами или ионами не всегда отражает истинное положение, так как во многих случаях происходит не полный перенос электронов, а только смещение электронного облака от одного атома к другому.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 Реакции в растворах электролитов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Электролиты</w:t>
      </w:r>
      <w:r>
        <w:t xml:space="preserve"> – это вещества, растворы которых обладают ионной проводимостью.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Поскольку электролиты в растворах образуют ионы, то для отражения сущности реакций часто используют так называемые </w:t>
      </w:r>
      <w:r>
        <w:rPr>
          <w:i/>
          <w:iCs/>
        </w:rPr>
        <w:t>ионные уравнения</w:t>
      </w:r>
      <w:r>
        <w:t xml:space="preserve"> реакций. Написанием ионных уравнений подчёркивается тот факт, что, согласно теории диссоциации, в растворах происходят реакции не между молекулами, а между ионами.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С точки зрения теории диссоциации при реакциях между ионами в растворах электролитов возможны </w:t>
      </w:r>
      <w:r>
        <w:rPr>
          <w:b/>
          <w:bCs/>
        </w:rPr>
        <w:t>два исхода</w:t>
      </w:r>
      <w:r>
        <w:t>:</w:t>
      </w:r>
    </w:p>
    <w:p w:rsidR="00502B40" w:rsidRDefault="00502B40">
      <w:pPr>
        <w:pStyle w:val="2"/>
        <w:numPr>
          <w:ilvl w:val="0"/>
          <w:numId w:val="7"/>
        </w:numPr>
        <w:spacing w:line="300" w:lineRule="auto"/>
        <w:ind w:right="-210"/>
        <w:jc w:val="both"/>
      </w:pPr>
      <w:r>
        <w:t>Образующиеся вещества – сильные электролиты, хорошо растворимые в воде и полностью диссоциирующие на ионы.</w:t>
      </w:r>
    </w:p>
    <w:p w:rsidR="00502B40" w:rsidRDefault="00502B40">
      <w:pPr>
        <w:pStyle w:val="2"/>
        <w:numPr>
          <w:ilvl w:val="0"/>
          <w:numId w:val="7"/>
        </w:numPr>
        <w:spacing w:line="300" w:lineRule="auto"/>
        <w:ind w:right="-210"/>
        <w:jc w:val="both"/>
      </w:pPr>
      <w:r>
        <w:t>Одно (или несколько) из образующихся веществ – газ, осадок или слабый электролит (хорошо растворимый в воде).</w:t>
      </w:r>
    </w:p>
    <w:p w:rsidR="00502B40" w:rsidRDefault="00502B40">
      <w:pPr>
        <w:pStyle w:val="2"/>
        <w:spacing w:line="300" w:lineRule="auto"/>
        <w:ind w:left="705" w:right="-210" w:firstLine="0"/>
        <w:jc w:val="both"/>
      </w:pPr>
      <w:r>
        <w:t>Например, можно рассмотреть две реакции:</w:t>
      </w:r>
    </w:p>
    <w:p w:rsidR="00502B40" w:rsidRDefault="00502B40">
      <w:pPr>
        <w:pStyle w:val="2"/>
        <w:spacing w:line="300" w:lineRule="auto"/>
        <w:ind w:left="705" w:right="-210" w:firstLine="0"/>
        <w:jc w:val="center"/>
        <w:rPr>
          <w:lang w:val="en-US"/>
        </w:rPr>
      </w:pPr>
      <w:r>
        <w:rPr>
          <w:lang w:val="en-US"/>
        </w:rPr>
        <w:t>2Al + 2NaOH + 6H</w:t>
      </w:r>
      <w:r>
        <w:rPr>
          <w:vertAlign w:val="subscript"/>
          <w:lang w:val="en-US"/>
        </w:rPr>
        <w:t>2</w:t>
      </w:r>
      <w:r>
        <w:rPr>
          <w:lang w:val="en-US"/>
        </w:rPr>
        <w:t>O = 2Na[Al(OH)</w:t>
      </w:r>
      <w:r>
        <w:rPr>
          <w:vertAlign w:val="subscript"/>
          <w:lang w:val="en-US"/>
        </w:rPr>
        <w:t>4</w:t>
      </w:r>
      <w:r>
        <w:rPr>
          <w:lang w:val="en-US"/>
        </w:rPr>
        <w:t>] + 3H</w:t>
      </w:r>
      <w:r>
        <w:rPr>
          <w:vertAlign w:val="subscript"/>
          <w:lang w:val="en-US"/>
        </w:rPr>
        <w:t>2</w:t>
      </w:r>
      <w:r>
        <w:rPr>
          <w:lang w:val="en-US"/>
        </w:rPr>
        <w:sym w:font="Symbol" w:char="F0AD"/>
      </w:r>
      <w:r>
        <w:rPr>
          <w:lang w:val="en-US"/>
        </w:rPr>
        <w:t>,</w:t>
      </w:r>
      <w:r>
        <w:rPr>
          <w:lang w:val="en-US"/>
        </w:rPr>
        <w:tab/>
        <w:t>(1)</w:t>
      </w:r>
    </w:p>
    <w:p w:rsidR="00502B40" w:rsidRDefault="00502B40">
      <w:pPr>
        <w:pStyle w:val="2"/>
        <w:spacing w:line="300" w:lineRule="auto"/>
        <w:ind w:left="705" w:right="-210" w:firstLine="0"/>
        <w:jc w:val="center"/>
      </w:pPr>
      <w:r>
        <w:rPr>
          <w:lang w:val="en-US"/>
        </w:rPr>
        <w:t>2Al + 2KOH + 6H</w:t>
      </w:r>
      <w:r>
        <w:rPr>
          <w:vertAlign w:val="subscript"/>
          <w:lang w:val="en-US"/>
        </w:rPr>
        <w:t>2</w:t>
      </w:r>
      <w:r>
        <w:rPr>
          <w:lang w:val="en-US"/>
        </w:rPr>
        <w:t>O = 2K[Al(OH)</w:t>
      </w:r>
      <w:r>
        <w:rPr>
          <w:vertAlign w:val="subscript"/>
          <w:lang w:val="en-US"/>
        </w:rPr>
        <w:t>4</w:t>
      </w:r>
      <w:r>
        <w:rPr>
          <w:lang w:val="en-US"/>
        </w:rPr>
        <w:t>] + 3H</w:t>
      </w:r>
      <w:r>
        <w:rPr>
          <w:vertAlign w:val="subscript"/>
          <w:lang w:val="en-US"/>
        </w:rPr>
        <w:t>2</w:t>
      </w:r>
      <w:r>
        <w:rPr>
          <w:lang w:val="en-US"/>
        </w:rPr>
        <w:sym w:font="Symbol" w:char="F0AD"/>
      </w:r>
      <w:r>
        <w:rPr>
          <w:lang w:val="en-US"/>
        </w:rPr>
        <w:t>.</w:t>
      </w:r>
      <w:r>
        <w:tab/>
        <w:t>(2)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В ионной форме уравнения (1) и (2) запишутся следующим образом: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2Al + 2Na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+ 2OH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+ 6 H</w:t>
      </w:r>
      <w:r>
        <w:rPr>
          <w:vertAlign w:val="subscript"/>
          <w:lang w:val="en-US"/>
        </w:rPr>
        <w:t>2</w:t>
      </w:r>
      <w:r>
        <w:rPr>
          <w:lang w:val="en-US"/>
        </w:rPr>
        <w:t>O = 2Na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+ 2[Al(OH)</w:t>
      </w:r>
      <w:r>
        <w:rPr>
          <w:vertAlign w:val="subscript"/>
          <w:lang w:val="en-US"/>
        </w:rPr>
        <w:t>4</w:t>
      </w:r>
      <w:r>
        <w:rPr>
          <w:lang w:val="en-US"/>
        </w:rPr>
        <w:t>]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sym w:font="Symbol" w:char="F0AD"/>
      </w:r>
      <w:r>
        <w:rPr>
          <w:lang w:val="en-US"/>
        </w:rPr>
        <w:t>,</w:t>
      </w:r>
      <w:r>
        <w:rPr>
          <w:lang w:val="en-US"/>
        </w:rPr>
        <w:tab/>
        <w:t>(3)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2Al + 2K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+ 2OH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+ 6 H</w:t>
      </w:r>
      <w:r>
        <w:rPr>
          <w:vertAlign w:val="subscript"/>
          <w:lang w:val="en-US"/>
        </w:rPr>
        <w:t>2</w:t>
      </w:r>
      <w:r>
        <w:rPr>
          <w:lang w:val="en-US"/>
        </w:rPr>
        <w:t>O = 2K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+ 2[Al(OH)</w:t>
      </w:r>
      <w:r>
        <w:rPr>
          <w:vertAlign w:val="subscript"/>
          <w:lang w:val="en-US"/>
        </w:rPr>
        <w:t>4</w:t>
      </w:r>
      <w:r>
        <w:rPr>
          <w:lang w:val="en-US"/>
        </w:rPr>
        <w:t>]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sym w:font="Symbol" w:char="F0AD"/>
      </w:r>
      <w:r>
        <w:rPr>
          <w:lang w:val="en-US"/>
        </w:rPr>
        <w:t>,</w:t>
      </w:r>
      <w:r>
        <w:rPr>
          <w:lang w:val="en-US"/>
        </w:rPr>
        <w:tab/>
      </w:r>
      <w:r>
        <w:rPr>
          <w:lang w:val="en-US"/>
        </w:rPr>
        <w:tab/>
        <w:t>(4)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В данном случае алюминий не является электролитом, а молекула воды записывается в недиссоциированной форме потому, что является очень слабым электролитом. Неполярные молекулы водорода практически нерастворимы в воде и удаляются из сферы реакции. Одинаковые ионы в обеих частях уравнений (3), (4) можно сократить, и тогда эти уравнения преобразуются в одно сокращённое ионное уравнение взаимодействия алюминия с щелочами: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2Al + 2OH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+ 6H</w:t>
      </w:r>
      <w:r>
        <w:rPr>
          <w:vertAlign w:val="subscript"/>
          <w:lang w:val="en-US"/>
        </w:rPr>
        <w:t>2</w:t>
      </w:r>
      <w:r>
        <w:rPr>
          <w:lang w:val="en-US"/>
        </w:rPr>
        <w:t>O = 2[Al(OH)</w:t>
      </w:r>
      <w:r>
        <w:rPr>
          <w:vertAlign w:val="subscript"/>
          <w:lang w:val="en-US"/>
        </w:rPr>
        <w:t>4</w:t>
      </w:r>
      <w:r>
        <w:rPr>
          <w:lang w:val="en-US"/>
        </w:rPr>
        <w:t>]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sym w:font="Symbol" w:char="F0AD"/>
      </w:r>
      <w:r>
        <w:rPr>
          <w:lang w:val="en-US"/>
        </w:rPr>
        <w:t>.</w:t>
      </w:r>
      <w:r>
        <w:tab/>
      </w:r>
      <w:r>
        <w:tab/>
        <w:t>(5)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Очевидно, что при взаимодействии алюминия с любой щелочью реакция будет описываться уравнением (5). Следовательно, </w:t>
      </w:r>
      <w:r>
        <w:rPr>
          <w:i/>
          <w:iCs/>
        </w:rPr>
        <w:t>ионное уравнение, в отличие от молекулярного, относится не к одной какой-нибудь реакции между конкретными веществами, а к целой группе аналогичных реакций.</w:t>
      </w:r>
      <w:r>
        <w:t xml:space="preserve"> В этом его большая практическая ценность и значение, например благодаря этому широко используются </w:t>
      </w:r>
      <w:r>
        <w:rPr>
          <w:i/>
          <w:iCs/>
        </w:rPr>
        <w:t>качественные реакции</w:t>
      </w:r>
      <w:r>
        <w:t xml:space="preserve"> на различные ионы.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Так, при помощи ионов серебра </w:t>
      </w:r>
      <w:r>
        <w:rPr>
          <w:lang w:val="en-US"/>
        </w:rPr>
        <w:t>Ag</w:t>
      </w:r>
      <w:r>
        <w:rPr>
          <w:vertAlign w:val="superscript"/>
        </w:rPr>
        <w:t>+</w:t>
      </w:r>
      <w:r>
        <w:t xml:space="preserve"> можно обнаружить присутствие в растворе ионов галогенов, а при помощи ионов галогенов можно обнаружить ионы серебра; при помощи ионов бария </w:t>
      </w:r>
      <w:r>
        <w:rPr>
          <w:lang w:val="en-US"/>
        </w:rPr>
        <w:t>Ba</w:t>
      </w:r>
      <w:r>
        <w:rPr>
          <w:vertAlign w:val="superscript"/>
        </w:rPr>
        <w:t>2+</w:t>
      </w:r>
      <w:r>
        <w:t xml:space="preserve"> можно обнаружить ионы </w:t>
      </w:r>
      <w:r>
        <w:rPr>
          <w:lang w:val="en-US"/>
        </w:rPr>
        <w:t>SO</w:t>
      </w:r>
      <w:r>
        <w:rPr>
          <w:vertAlign w:val="superscript"/>
        </w:rPr>
        <w:t>2-</w:t>
      </w:r>
      <w:r>
        <w:t xml:space="preserve"> и наоборот.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С учётом вышеизложенного можно сформулировать правило, которым удобно руководствоваться при изучении процессов, протекающих в растворах электролитов.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Реакции между ионами в растворах электролитов идут практически до конца в сторону образования осадков, газов и слабых электролитов.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Следовательно, реакции идут с образованием веществ с меньшей концентрацией ионов в растворе в соответствии с законом действующих масс. Скорость прямой реакции пропорциональна произведению концентраций ионов реагирующих компонентов, а скорость обратной реакции пропорциональна произведению концентраций ионов продуктов. Но при образовании газов, осадков и слабых электролитов ионы связываются (уходят из раствора) и скорость обратной реакции уменьшается.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 Представление о кислотах и основаниях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Определения кислот и оснований с точки зрения теории диссоциации были даны С. Аррениусом.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Кислотой</w:t>
      </w:r>
      <w:r>
        <w:t xml:space="preserve"> называется соединение, образующее при диссоциации в водном растворе из положительных ионов </w:t>
      </w:r>
      <w:r>
        <w:rPr>
          <w:i/>
          <w:iCs/>
        </w:rPr>
        <w:t>только ионы водорода</w:t>
      </w:r>
      <w:r>
        <w:t xml:space="preserve"> </w:t>
      </w:r>
      <w:r>
        <w:rPr>
          <w:lang w:val="en-US"/>
        </w:rPr>
        <w:t>H</w:t>
      </w:r>
      <w:r>
        <w:rPr>
          <w:vertAlign w:val="superscript"/>
        </w:rPr>
        <w:t>+</w:t>
      </w:r>
      <w:r>
        <w:t xml:space="preserve">. В соответствии с этим определением к кислотам относятся, например, </w:t>
      </w:r>
      <w:r>
        <w:rPr>
          <w:lang w:val="en-US"/>
        </w:rPr>
        <w:t>HCl</w:t>
      </w:r>
      <w:r>
        <w:t xml:space="preserve">,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SO</w:t>
      </w:r>
      <w:r>
        <w:rPr>
          <w:vertAlign w:val="subscript"/>
        </w:rPr>
        <w:t>4</w:t>
      </w:r>
      <w:r>
        <w:t xml:space="preserve">, </w:t>
      </w:r>
      <w:r>
        <w:rPr>
          <w:lang w:val="en-US"/>
        </w:rPr>
        <w:t>HNO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Основанием</w:t>
      </w:r>
      <w:r>
        <w:t xml:space="preserve"> называется соединение, образующее при диссоциации в водном растворе из отрицательных ионов только </w:t>
      </w:r>
      <w:r>
        <w:rPr>
          <w:i/>
          <w:iCs/>
        </w:rPr>
        <w:t>гидроксид-ионы</w:t>
      </w:r>
      <w:r>
        <w:t xml:space="preserve"> </w:t>
      </w:r>
      <w:r>
        <w:rPr>
          <w:lang w:val="en-US"/>
        </w:rPr>
        <w:t>OH</w:t>
      </w:r>
      <w:r>
        <w:rPr>
          <w:vertAlign w:val="superscript"/>
        </w:rPr>
        <w:t>-</w:t>
      </w:r>
      <w:r>
        <w:t xml:space="preserve">. По современной номенклатуре основания принято называть гидроксидами элементов с указанием степени окисления: </w:t>
      </w:r>
      <w:r>
        <w:rPr>
          <w:lang w:val="en-US"/>
        </w:rPr>
        <w:t>NaOH</w:t>
      </w:r>
      <w:r>
        <w:t xml:space="preserve"> – гидроксид натрия, </w:t>
      </w:r>
      <w:r>
        <w:rPr>
          <w:lang w:val="en-US"/>
        </w:rPr>
        <w:t>KOH</w:t>
      </w:r>
      <w:r>
        <w:t xml:space="preserve"> – гидроксид калия, </w:t>
      </w:r>
      <w:r>
        <w:rPr>
          <w:lang w:val="en-US"/>
        </w:rPr>
        <w:t>Ca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 – гидроксид кальция, </w:t>
      </w:r>
      <w:r>
        <w:rPr>
          <w:lang w:val="en-US"/>
        </w:rPr>
        <w:t>Cr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 – гидроксид хрома (</w:t>
      </w:r>
      <w:r>
        <w:rPr>
          <w:lang w:val="en-US"/>
        </w:rPr>
        <w:t>II</w:t>
      </w:r>
      <w:r>
        <w:t xml:space="preserve">), </w:t>
      </w:r>
      <w:r>
        <w:rPr>
          <w:lang w:val="en-US"/>
        </w:rPr>
        <w:t>Cr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3</w:t>
      </w:r>
      <w:r>
        <w:t xml:space="preserve"> – гидроксид хрома (</w:t>
      </w:r>
      <w:r>
        <w:rPr>
          <w:lang w:val="en-US"/>
        </w:rPr>
        <w:t>III</w:t>
      </w:r>
      <w:r>
        <w:t>).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Гидроксиды металлов принято делить на две группы: растворимые в воде (образованные щелочными и щелочноземельными металлами) и нерастворимые в воде. Основное различие между ними заключается в том, что концентрация ионов </w:t>
      </w:r>
      <w:r>
        <w:rPr>
          <w:lang w:val="en-US"/>
        </w:rPr>
        <w:t>OH</w:t>
      </w:r>
      <w:r>
        <w:rPr>
          <w:vertAlign w:val="superscript"/>
        </w:rPr>
        <w:t>-</w:t>
      </w:r>
      <w:r>
        <w:t xml:space="preserve"> в растворах щелочей достаточно высока, для нерастворимых же оснований она определяется растворимостью вещества и обычно очень мала. Тем не менее небольшие равновесные концентрации иона </w:t>
      </w:r>
      <w:r>
        <w:rPr>
          <w:lang w:val="en-US"/>
        </w:rPr>
        <w:t>OH</w:t>
      </w:r>
      <w:r>
        <w:rPr>
          <w:vertAlign w:val="superscript"/>
        </w:rPr>
        <w:t>-</w:t>
      </w:r>
      <w:r>
        <w:t xml:space="preserve"> даже в растворах нерастворимых оснований определяют свойства этого класса соединений.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После Аррениуса было показано, что определение кислот и оснований в терминах теории электролитической диссоциации не охватывает всего многообразия кислотно-основных свойств веществ. Дальнейшее развитие химии потребовало уточнить и дополнить определения кислот и оснований.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Согласно </w:t>
      </w:r>
      <w:r>
        <w:rPr>
          <w:i/>
          <w:iCs/>
        </w:rPr>
        <w:t>протонной</w:t>
      </w:r>
      <w:r>
        <w:t xml:space="preserve"> теории кислот и оснований, предложенной И. Бренстедом, </w:t>
      </w:r>
      <w:r>
        <w:rPr>
          <w:i/>
          <w:iCs/>
        </w:rPr>
        <w:t>кислотой</w:t>
      </w:r>
      <w:r>
        <w:t xml:space="preserve"> называют вещество, отщепляющее при данной реакции протоны, а </w:t>
      </w:r>
      <w:r>
        <w:rPr>
          <w:i/>
          <w:iCs/>
        </w:rPr>
        <w:t>основанием</w:t>
      </w:r>
      <w:r>
        <w:t xml:space="preserve"> – вещество, способное принимать протоны. Любая реакция отщепления протона выражается уравнением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t xml:space="preserve">кислота </w:t>
      </w:r>
      <w:r>
        <w:sym w:font="Symbol" w:char="F0AE"/>
      </w:r>
      <w:r>
        <w:t xml:space="preserve"> основание + </w:t>
      </w:r>
      <w:r>
        <w:rPr>
          <w:lang w:val="en-US"/>
        </w:rPr>
        <w:t>H</w:t>
      </w:r>
      <w:r>
        <w:rPr>
          <w:vertAlign w:val="superscript"/>
        </w:rPr>
        <w:t>+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На базе таких представлений понятными становятся основные свойства аммиака, который за счёт неподелённой пары электронов атома азота эффективно принимает протон при взаимодействии с кислотами, образуя за счёт донорно-акцепторной связи ион аммония: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HNO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NH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NO</w:t>
      </w:r>
      <w:r>
        <w:rPr>
          <w:vertAlign w:val="superscript"/>
          <w:lang w:val="en-US"/>
        </w:rPr>
        <w:t>-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Возможно и ещё более общее определение кислот и оснований. Г. Льюис предположил, что кислотно-основные взаимодействия совсем </w:t>
      </w:r>
      <w:r>
        <w:rPr>
          <w:i/>
          <w:iCs/>
        </w:rPr>
        <w:t>необязательно происходят с переносом протона</w:t>
      </w:r>
      <w:r>
        <w:t xml:space="preserve">. В определении кислот и оснований по Льюису основная роль отводится </w:t>
      </w:r>
      <w:r>
        <w:rPr>
          <w:i/>
          <w:iCs/>
        </w:rPr>
        <w:t>участию электронных пар</w:t>
      </w:r>
      <w:r>
        <w:t xml:space="preserve"> в химическом взаимодействии.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Катионы, анионы или нейтральные молекулы, способные принять одну или несколько пар электронов, называют кислотами Льюиса.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Так, например, фторид алюминия </w:t>
      </w:r>
      <w:r>
        <w:rPr>
          <w:lang w:val="en-US"/>
        </w:rPr>
        <w:t>AlF</w:t>
      </w:r>
      <w:r>
        <w:rPr>
          <w:vertAlign w:val="subscript"/>
        </w:rPr>
        <w:t>3</w:t>
      </w:r>
      <w:r>
        <w:t xml:space="preserve"> – кислота, способная принимать электронную пару при взаимодействии с аммиаком: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AlF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:NH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[AlF</w:t>
      </w:r>
      <w:r>
        <w:rPr>
          <w:vertAlign w:val="subscript"/>
          <w:lang w:val="en-US"/>
        </w:rPr>
        <w:t>3</w:t>
      </w:r>
      <w:r>
        <w:rPr>
          <w:lang w:val="en-US"/>
        </w:rPr>
        <w:t>]:[NH</w:t>
      </w:r>
      <w:r>
        <w:rPr>
          <w:vertAlign w:val="subscript"/>
          <w:lang w:val="en-US"/>
        </w:rPr>
        <w:t>3</w:t>
      </w:r>
      <w:r>
        <w:rPr>
          <w:lang w:val="en-US"/>
        </w:rPr>
        <w:t>].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Катионы, анионы или нейтральные молекулы, способные отдавать электронные пары, называют основаниями Льюиса</w:t>
      </w:r>
      <w:r>
        <w:t>. В только что рассмотренном примере аммиак является основанием.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Определение Г. Льюиса охватывает все кислотно-основные процессы, рассмотренные ранее предложенными теориями.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5. Гидролиз солей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Солями</w:t>
      </w:r>
      <w:r>
        <w:t xml:space="preserve"> называются соединения, образующие при диссоциации в водном растворе положительно заряженные </w:t>
      </w:r>
      <w:r>
        <w:rPr>
          <w:i/>
          <w:iCs/>
        </w:rPr>
        <w:t>ионы металлов</w:t>
      </w:r>
      <w:r>
        <w:t xml:space="preserve"> и отрицательно заряженные </w:t>
      </w:r>
      <w:r>
        <w:rPr>
          <w:i/>
          <w:iCs/>
        </w:rPr>
        <w:t>ионы кислотных остатков</w:t>
      </w:r>
      <w:r>
        <w:t>, а иногда кроме них, ионы водорода и гидроксид-ионы, например: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2Na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SO</w:t>
      </w:r>
      <w:r>
        <w:rPr>
          <w:vertAlign w:val="superscript"/>
          <w:lang w:val="en-US"/>
        </w:rPr>
        <w:t>2-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NaHSO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HSO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SO</w:t>
      </w:r>
      <w:r>
        <w:rPr>
          <w:vertAlign w:val="superscript"/>
          <w:lang w:val="en-US"/>
        </w:rPr>
        <w:t>2-</w:t>
      </w:r>
      <w:r>
        <w:rPr>
          <w:lang w:val="en-US"/>
        </w:rPr>
        <w:t>,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 xml:space="preserve">Mg(OH)Cl </w:t>
      </w:r>
      <w:r>
        <w:rPr>
          <w:lang w:val="en-US"/>
        </w:rPr>
        <w:sym w:font="Symbol" w:char="F0AB"/>
      </w:r>
      <w:r>
        <w:rPr>
          <w:lang w:val="en-US"/>
        </w:rPr>
        <w:t xml:space="preserve"> Mg(OH)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Cl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B"/>
      </w:r>
      <w:r>
        <w:rPr>
          <w:lang w:val="en-US"/>
        </w:rPr>
        <w:t xml:space="preserve"> Mg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OH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Cl</w:t>
      </w:r>
      <w:r>
        <w:rPr>
          <w:vertAlign w:val="superscript"/>
          <w:lang w:val="en-US"/>
        </w:rPr>
        <w:t>-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В соответствии с данным определением соли делятся на </w:t>
      </w:r>
      <w:r>
        <w:rPr>
          <w:i/>
          <w:iCs/>
        </w:rPr>
        <w:t>средние</w:t>
      </w:r>
      <w:r>
        <w:t xml:space="preserve"> (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SO</w:t>
      </w:r>
      <w:r>
        <w:rPr>
          <w:vertAlign w:val="subscript"/>
        </w:rPr>
        <w:t>4</w:t>
      </w:r>
      <w:r>
        <w:t xml:space="preserve">), </w:t>
      </w:r>
      <w:r>
        <w:rPr>
          <w:i/>
          <w:iCs/>
        </w:rPr>
        <w:t>кислые</w:t>
      </w:r>
      <w:r>
        <w:t xml:space="preserve"> (</w:t>
      </w:r>
      <w:r>
        <w:rPr>
          <w:lang w:val="en-US"/>
        </w:rPr>
        <w:t>NaHSO</w:t>
      </w:r>
      <w:r>
        <w:rPr>
          <w:vertAlign w:val="subscript"/>
        </w:rPr>
        <w:t>4</w:t>
      </w:r>
      <w:r>
        <w:t xml:space="preserve">) и </w:t>
      </w:r>
      <w:r>
        <w:rPr>
          <w:i/>
          <w:iCs/>
        </w:rPr>
        <w:t>основные</w:t>
      </w:r>
      <w:r>
        <w:t xml:space="preserve"> (</w:t>
      </w:r>
      <w:r>
        <w:rPr>
          <w:lang w:val="en-US"/>
        </w:rPr>
        <w:t>Mg</w:t>
      </w:r>
      <w:r>
        <w:t>(</w:t>
      </w:r>
      <w:r>
        <w:rPr>
          <w:lang w:val="en-US"/>
        </w:rPr>
        <w:t>OH</w:t>
      </w:r>
      <w:r>
        <w:t>)</w:t>
      </w:r>
      <w:r>
        <w:rPr>
          <w:lang w:val="en-US"/>
        </w:rPr>
        <w:t>Cl</w:t>
      </w:r>
      <w:r>
        <w:t>).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Общеизвестно, что реакция чистой воды является нейтральной (</w:t>
      </w:r>
      <w:r>
        <w:rPr>
          <w:lang w:val="en-US"/>
        </w:rPr>
        <w:t>pH</w:t>
      </w:r>
      <w:r>
        <w:t xml:space="preserve"> = 7). Водные растворы кислот и оснований имеют соответственно кислую (</w:t>
      </w:r>
      <w:r>
        <w:rPr>
          <w:lang w:val="en-US"/>
        </w:rPr>
        <w:t>pH</w:t>
      </w:r>
      <w:r>
        <w:t xml:space="preserve"> &lt; 7) и щелочную (</w:t>
      </w:r>
      <w:r>
        <w:rPr>
          <w:lang w:val="en-US"/>
        </w:rPr>
        <w:t>pH</w:t>
      </w:r>
      <w:r>
        <w:t xml:space="preserve"> &gt; 7) реакцию. Практика, однако, показывает, что не только кислоты и основания, но и соли могут иметь щелочную или кислую реакцию – причиной этого является </w:t>
      </w:r>
      <w:r>
        <w:rPr>
          <w:i/>
          <w:iCs/>
        </w:rPr>
        <w:t>гидролиз солей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</w:r>
      <w:r>
        <w:rPr>
          <w:i/>
          <w:iCs/>
        </w:rPr>
        <w:t>Взаимодействие солей с водой, в результате которого образуются кислота (или кислая соль) и основание (или основная соль), называется гидролизом солей.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Причиной гидролиза является электролитическая диссоциация соответствующих солей и воды. Вода незначительно диссоциирует на ионы </w:t>
      </w:r>
      <w:r>
        <w:rPr>
          <w:lang w:val="en-US"/>
        </w:rPr>
        <w:t>H</w:t>
      </w:r>
      <w:r>
        <w:rPr>
          <w:vertAlign w:val="superscript"/>
        </w:rPr>
        <w:t>+</w:t>
      </w:r>
      <w:r>
        <w:t xml:space="preserve"> и </w:t>
      </w:r>
      <w:r>
        <w:rPr>
          <w:lang w:val="en-US"/>
        </w:rPr>
        <w:t>OH</w:t>
      </w:r>
      <w:r>
        <w:rPr>
          <w:vertAlign w:val="superscript"/>
        </w:rPr>
        <w:t>-</w:t>
      </w:r>
      <w:r>
        <w:t>, но в процессе гидролиза один или оба из этих ионов могут связываться ионами, образующимися при диссоциации соли, в малодиссоциированные, летучие или труднорастворимые вещества. Рассмотрим гидролиз солей следующих основных типов:</w:t>
      </w:r>
    </w:p>
    <w:p w:rsidR="00502B40" w:rsidRDefault="00502B40">
      <w:pPr>
        <w:pStyle w:val="2"/>
        <w:spacing w:line="300" w:lineRule="auto"/>
        <w:ind w:right="-210"/>
        <w:jc w:val="both"/>
      </w:pPr>
      <w:r>
        <w:t xml:space="preserve">1. </w:t>
      </w:r>
      <w:r>
        <w:rPr>
          <w:i/>
          <w:iCs/>
        </w:rPr>
        <w:t>Соли сильного основания и</w:t>
      </w:r>
      <w:r>
        <w:t xml:space="preserve"> </w:t>
      </w:r>
      <w:r>
        <w:rPr>
          <w:i/>
          <w:iCs/>
        </w:rPr>
        <w:t>сильной кислоты</w:t>
      </w:r>
      <w:r>
        <w:t xml:space="preserve"> при растворении в воде (например, </w:t>
      </w:r>
      <w:r>
        <w:rPr>
          <w:lang w:val="en-US"/>
        </w:rPr>
        <w:t>NaCl</w:t>
      </w:r>
      <w:r>
        <w:t xml:space="preserve">, </w:t>
      </w:r>
      <w:r>
        <w:rPr>
          <w:lang w:val="en-US"/>
        </w:rPr>
        <w:t>CaCl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K</w:t>
      </w:r>
      <w:r>
        <w:rPr>
          <w:vertAlign w:val="subscript"/>
        </w:rPr>
        <w:t>2</w:t>
      </w:r>
      <w:r>
        <w:rPr>
          <w:lang w:val="en-US"/>
        </w:rPr>
        <w:t>SO</w:t>
      </w:r>
      <w:r>
        <w:rPr>
          <w:vertAlign w:val="subscript"/>
        </w:rPr>
        <w:t>4</w:t>
      </w:r>
      <w:r>
        <w:t>) не гидролизуются, и раствор соли имеет нейтральную реакцию.</w:t>
      </w:r>
    </w:p>
    <w:p w:rsidR="00502B40" w:rsidRDefault="00502B40">
      <w:pPr>
        <w:pStyle w:val="2"/>
        <w:spacing w:line="300" w:lineRule="auto"/>
        <w:ind w:right="-210"/>
        <w:jc w:val="both"/>
      </w:pPr>
      <w:r>
        <w:t xml:space="preserve">2. </w:t>
      </w:r>
      <w:r>
        <w:rPr>
          <w:i/>
          <w:iCs/>
        </w:rPr>
        <w:t>Соли сильного основания и слабой кислоты</w:t>
      </w:r>
      <w:r>
        <w:t xml:space="preserve">, например </w:t>
      </w:r>
      <w:r>
        <w:rPr>
          <w:lang w:val="en-US"/>
        </w:rPr>
        <w:t>KClO</w:t>
      </w:r>
      <w:r>
        <w:t xml:space="preserve">,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CH</w:t>
      </w:r>
      <w:r>
        <w:rPr>
          <w:vertAlign w:val="subscript"/>
        </w:rPr>
        <w:t>3</w:t>
      </w:r>
      <w:r>
        <w:rPr>
          <w:lang w:val="en-US"/>
        </w:rPr>
        <w:t>COONa</w:t>
      </w:r>
      <w:r>
        <w:t xml:space="preserve">, </w:t>
      </w:r>
      <w:r>
        <w:rPr>
          <w:lang w:val="en-US"/>
        </w:rPr>
        <w:t>NaCN</w:t>
      </w:r>
      <w:r>
        <w:t xml:space="preserve">,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S</w:t>
      </w:r>
      <w:r>
        <w:t xml:space="preserve">, </w:t>
      </w:r>
      <w:r>
        <w:rPr>
          <w:lang w:val="en-US"/>
        </w:rPr>
        <w:t>K</w:t>
      </w:r>
      <w:r>
        <w:rPr>
          <w:vertAlign w:val="subscript"/>
        </w:rPr>
        <w:t>2</w:t>
      </w:r>
      <w:r>
        <w:rPr>
          <w:lang w:val="en-US"/>
        </w:rPr>
        <w:t>SiO</w:t>
      </w:r>
      <w:r>
        <w:rPr>
          <w:vertAlign w:val="subscript"/>
        </w:rPr>
        <w:t>3</w:t>
      </w:r>
      <w:r>
        <w:t>.</w:t>
      </w:r>
    </w:p>
    <w:p w:rsidR="00502B40" w:rsidRDefault="00502B40">
      <w:pPr>
        <w:pStyle w:val="2"/>
        <w:spacing w:line="300" w:lineRule="auto"/>
        <w:ind w:right="-210"/>
        <w:jc w:val="both"/>
      </w:pPr>
      <w:r>
        <w:t>Запишем уравнение гидролиза ацетата натрия: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COONa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CH</w:t>
      </w:r>
      <w:r>
        <w:rPr>
          <w:vertAlign w:val="subscript"/>
          <w:lang w:val="en-US"/>
        </w:rPr>
        <w:t>3</w:t>
      </w:r>
      <w:r>
        <w:rPr>
          <w:lang w:val="en-US"/>
        </w:rPr>
        <w:t>COOH + NaOH.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rPr>
          <w:lang w:val="en-US"/>
        </w:rPr>
        <w:tab/>
      </w:r>
      <w:r>
        <w:t>В результате реакции образовался слабый электролит – уксусная кислота. В ионном виде этот процесс можно записать так: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COO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CH</w:t>
      </w:r>
      <w:r>
        <w:rPr>
          <w:vertAlign w:val="subscript"/>
          <w:lang w:val="en-US"/>
        </w:rPr>
        <w:t>3</w:t>
      </w:r>
      <w:r>
        <w:rPr>
          <w:lang w:val="en-US"/>
        </w:rPr>
        <w:t>COOH + OH</w:t>
      </w:r>
      <w:r>
        <w:rPr>
          <w:vertAlign w:val="superscript"/>
          <w:lang w:val="en-US"/>
        </w:rPr>
        <w:t>-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Следовательно, раствор </w:t>
      </w:r>
      <w:r>
        <w:rPr>
          <w:lang w:val="en-US"/>
        </w:rPr>
        <w:t>CH</w:t>
      </w:r>
      <w:r>
        <w:rPr>
          <w:vertAlign w:val="subscript"/>
        </w:rPr>
        <w:t>3</w:t>
      </w:r>
      <w:r>
        <w:rPr>
          <w:lang w:val="en-US"/>
        </w:rPr>
        <w:t>COONa</w:t>
      </w:r>
      <w:r>
        <w:t xml:space="preserve"> будет проявлять щелочную реакцию.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При растворении солей многоосновных кислот гидролиз протекает ступенчато, например: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S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lang w:val="en-US"/>
        </w:rPr>
        <w:sym w:font="Symbol" w:char="F0AB"/>
      </w:r>
      <w:r>
        <w:rPr>
          <w:lang w:val="en-US"/>
        </w:rPr>
        <w:t xml:space="preserve"> NaHS + NaOH</w:t>
      </w:r>
    </w:p>
    <w:p w:rsidR="00502B40" w:rsidRDefault="00502B40">
      <w:pPr>
        <w:pStyle w:val="2"/>
        <w:spacing w:line="300" w:lineRule="auto"/>
        <w:ind w:right="-210" w:firstLine="0"/>
      </w:pPr>
      <w:r>
        <w:t>или в ионной форме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S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lang w:val="en-US"/>
        </w:rPr>
        <w:sym w:font="Symbol" w:char="F0AB"/>
      </w:r>
      <w:r>
        <w:rPr>
          <w:lang w:val="en-US"/>
        </w:rPr>
        <w:t xml:space="preserve"> HS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OH</w:t>
      </w:r>
      <w:r>
        <w:rPr>
          <w:vertAlign w:val="superscript"/>
          <w:lang w:val="en-US"/>
        </w:rPr>
        <w:t>-</w:t>
      </w:r>
      <w:r>
        <w:rPr>
          <w:lang w:val="en-US"/>
        </w:rPr>
        <w:t>.</w:t>
      </w:r>
      <w:r>
        <w:rPr>
          <w:lang w:val="en-US"/>
        </w:rPr>
        <w:tab/>
        <w:t>(6)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rPr>
          <w:lang w:val="en-US"/>
        </w:rPr>
        <w:tab/>
      </w:r>
      <w:r>
        <w:t xml:space="preserve">Процесс (6) отражает гидролиз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S</w:t>
      </w:r>
      <w:r>
        <w:t xml:space="preserve"> по первой ступени. Чтобы гидролиз прошёл полностью, как правило, увеличивают температуру процесса: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HS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S + OH</w:t>
      </w:r>
      <w:r>
        <w:rPr>
          <w:vertAlign w:val="superscript"/>
          <w:lang w:val="en-US"/>
        </w:rPr>
        <w:t>-</w:t>
      </w:r>
      <w:r>
        <w:rPr>
          <w:lang w:val="en-US"/>
        </w:rP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Таким образом, при растворении в воде соли сильного основания и слабой кислоты раствор приобретает </w:t>
      </w:r>
      <w:r>
        <w:rPr>
          <w:i/>
          <w:iCs/>
        </w:rPr>
        <w:t>щелочную</w:t>
      </w:r>
      <w:r>
        <w:t xml:space="preserve"> реакцию вследствие гидролиза.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3. </w:t>
      </w:r>
      <w:r>
        <w:rPr>
          <w:i/>
          <w:iCs/>
        </w:rPr>
        <w:t>Соли слабого основания и сильной кислоты</w:t>
      </w:r>
      <w:r>
        <w:t xml:space="preserve">, например </w:t>
      </w:r>
      <w:r>
        <w:rPr>
          <w:lang w:val="en-US"/>
        </w:rPr>
        <w:t>Al</w:t>
      </w:r>
      <w:r>
        <w:rPr>
          <w:vertAlign w:val="subscript"/>
        </w:rPr>
        <w:t>2</w:t>
      </w:r>
      <w:r>
        <w:t>(</w:t>
      </w:r>
      <w:r>
        <w:rPr>
          <w:lang w:val="en-US"/>
        </w:rPr>
        <w:t>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FeCl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CuBr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NH</w:t>
      </w:r>
      <w:r>
        <w:rPr>
          <w:vertAlign w:val="subscript"/>
        </w:rPr>
        <w:t>4</w:t>
      </w:r>
      <w:r>
        <w:rPr>
          <w:lang w:val="en-US"/>
        </w:rPr>
        <w:t>Cl</w:t>
      </w:r>
      <w:r>
        <w:t>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Рассмотрим гидролиз хлорида железа (</w:t>
      </w:r>
      <w:r>
        <w:rPr>
          <w:lang w:val="en-US"/>
        </w:rPr>
        <w:t>II</w:t>
      </w:r>
      <w:r>
        <w:t>):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FeCl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Fe(OH)Cl + HCl.</w:t>
      </w:r>
      <w:r>
        <w:tab/>
        <w:t>(7)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В ионном виде этот процесс можно записать так: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lang w:val="en-US"/>
        </w:rPr>
        <w:sym w:font="Symbol" w:char="F0AB"/>
      </w:r>
      <w:r>
        <w:rPr>
          <w:lang w:val="en-US"/>
        </w:rPr>
        <w:t xml:space="preserve"> Fe(OH)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>.</w:t>
      </w:r>
      <w:r>
        <w:rPr>
          <w:lang w:val="en-US"/>
        </w:rPr>
        <w:tab/>
        <w:t>(8)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rPr>
          <w:lang w:val="en-US"/>
        </w:rPr>
        <w:tab/>
      </w:r>
      <w:r>
        <w:t>По второй ступени гидролиз протекает следующим образом:</w:t>
      </w:r>
    </w:p>
    <w:p w:rsidR="00502B40" w:rsidRDefault="00502B40">
      <w:pPr>
        <w:pStyle w:val="2"/>
        <w:spacing w:line="300" w:lineRule="auto"/>
        <w:ind w:right="-210" w:firstLine="0"/>
        <w:jc w:val="center"/>
      </w:pPr>
      <w:r>
        <w:rPr>
          <w:lang w:val="en-US"/>
        </w:rPr>
        <w:t>Fe(OH)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Fe(OH)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>.</w:t>
      </w:r>
      <w:r>
        <w:rPr>
          <w:lang w:val="en-US"/>
        </w:rPr>
        <w:tab/>
      </w:r>
      <w:r>
        <w:t>(9)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Из реакций (7)-(9) ясно, что в результате гидролиза солей слабого основания и сильной кислоты раствор приобретает </w:t>
      </w:r>
      <w:r>
        <w:rPr>
          <w:i/>
          <w:iCs/>
        </w:rPr>
        <w:t>кислую</w:t>
      </w:r>
      <w:r>
        <w:t xml:space="preserve"> реакцию.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4. </w:t>
      </w:r>
      <w:r>
        <w:rPr>
          <w:i/>
          <w:iCs/>
        </w:rPr>
        <w:t>Соли слабого основания и слабой кислоты</w:t>
      </w:r>
      <w:r>
        <w:t xml:space="preserve">, например 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S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Cr</w:t>
      </w:r>
      <w:r>
        <w:rPr>
          <w:vertAlign w:val="subscript"/>
        </w:rPr>
        <w:t>2</w:t>
      </w:r>
      <w:r>
        <w:rPr>
          <w:lang w:val="en-US"/>
        </w:rPr>
        <w:t>S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CH</w:t>
      </w:r>
      <w:r>
        <w:rPr>
          <w:vertAlign w:val="subscript"/>
        </w:rPr>
        <w:t>3</w:t>
      </w:r>
      <w:r>
        <w:rPr>
          <w:lang w:val="en-US"/>
        </w:rPr>
        <w:t>COONH</w:t>
      </w:r>
      <w:r>
        <w:rPr>
          <w:vertAlign w:val="subscript"/>
        </w:rPr>
        <w:t>4</w:t>
      </w:r>
      <w:r>
        <w:t>, (</w:t>
      </w:r>
      <w:r>
        <w:rPr>
          <w:lang w:val="en-US"/>
        </w:rPr>
        <w:t>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>. При растворении в воде таких солей образуются малодиссоциирующие кислота и основание: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COONH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CH</w:t>
      </w:r>
      <w:r>
        <w:rPr>
          <w:vertAlign w:val="subscript"/>
          <w:lang w:val="en-US"/>
        </w:rPr>
        <w:t>3</w:t>
      </w:r>
      <w:r>
        <w:rPr>
          <w:lang w:val="en-US"/>
        </w:rPr>
        <w:t>COOH + NH</w:t>
      </w:r>
      <w:r>
        <w:rPr>
          <w:vertAlign w:val="subscript"/>
          <w:lang w:val="en-US"/>
        </w:rPr>
        <w:t>4</w:t>
      </w:r>
      <w:r>
        <w:rPr>
          <w:lang w:val="en-US"/>
        </w:rPr>
        <w:t>OH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>или в ионном виде: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COO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NH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AB"/>
      </w:r>
      <w:r>
        <w:rPr>
          <w:lang w:val="en-US"/>
        </w:rPr>
        <w:t xml:space="preserve"> CH</w:t>
      </w:r>
      <w:r>
        <w:rPr>
          <w:vertAlign w:val="subscript"/>
          <w:lang w:val="en-US"/>
        </w:rPr>
        <w:t>3</w:t>
      </w:r>
      <w:r>
        <w:rPr>
          <w:lang w:val="en-US"/>
        </w:rPr>
        <w:t>COOH + NH</w:t>
      </w:r>
      <w:r>
        <w:rPr>
          <w:vertAlign w:val="subscript"/>
          <w:lang w:val="en-US"/>
        </w:rPr>
        <w:t>4</w:t>
      </w:r>
      <w:r>
        <w:rPr>
          <w:lang w:val="en-US"/>
        </w:rPr>
        <w:t>OH.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>Реакция среды в растворах подобных солей зависит от относительной силы кислоты и основания. Другими словами, водные растворы таких солей могут иметь нейтральную, кислую или щелочную реакцию в зависимости от констант диссоциации образующихся кислот и оснований.</w:t>
      </w:r>
    </w:p>
    <w:p w:rsidR="00502B40" w:rsidRDefault="00502B40">
      <w:pPr>
        <w:pStyle w:val="2"/>
        <w:spacing w:line="300" w:lineRule="auto"/>
        <w:ind w:right="-210" w:firstLine="0"/>
        <w:jc w:val="both"/>
      </w:pPr>
      <w:r>
        <w:tab/>
        <w:t xml:space="preserve">Так, при гидролизе </w:t>
      </w:r>
      <w:r>
        <w:rPr>
          <w:lang w:val="en-US"/>
        </w:rPr>
        <w:t>CH</w:t>
      </w:r>
      <w:r>
        <w:rPr>
          <w:vertAlign w:val="subscript"/>
        </w:rPr>
        <w:t>3</w:t>
      </w:r>
      <w:r>
        <w:rPr>
          <w:lang w:val="en-US"/>
        </w:rPr>
        <w:t>COONH</w:t>
      </w:r>
      <w:r>
        <w:rPr>
          <w:vertAlign w:val="subscript"/>
        </w:rPr>
        <w:t>4</w:t>
      </w:r>
      <w:r>
        <w:t xml:space="preserve"> реакция раствора будет слабощелочной, поскольку константа диссоциации гидроксида аммония (</w:t>
      </w:r>
      <w:r>
        <w:rPr>
          <w:lang w:val="en-US"/>
        </w:rPr>
        <w:t>K</w:t>
      </w:r>
      <w:r>
        <w:t xml:space="preserve"> = 6,3 * 10</w:t>
      </w:r>
      <w:r>
        <w:rPr>
          <w:vertAlign w:val="superscript"/>
        </w:rPr>
        <w:t>-5</w:t>
      </w:r>
      <w:r>
        <w:t>) больше константы диссоциации уксусной кислоты (</w:t>
      </w:r>
      <w:r>
        <w:rPr>
          <w:lang w:val="en-US"/>
        </w:rPr>
        <w:t>K</w:t>
      </w:r>
      <w:r>
        <w:t xml:space="preserve"> = 1,75 * 10</w:t>
      </w:r>
      <w:r>
        <w:rPr>
          <w:vertAlign w:val="superscript"/>
        </w:rPr>
        <w:t>-5</w:t>
      </w:r>
      <w:r>
        <w:t>).</w:t>
      </w:r>
    </w:p>
    <w:p w:rsidR="00502B40" w:rsidRDefault="00502B40">
      <w:pPr>
        <w:pStyle w:val="2"/>
        <w:spacing w:line="300" w:lineRule="auto"/>
        <w:ind w:right="-210" w:firstLine="0"/>
        <w:jc w:val="both"/>
      </w:pP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литературы</w:t>
      </w:r>
    </w:p>
    <w:p w:rsidR="00502B40" w:rsidRDefault="00502B40">
      <w:pPr>
        <w:pStyle w:val="2"/>
        <w:spacing w:line="300" w:lineRule="auto"/>
        <w:ind w:right="-210" w:firstLine="0"/>
        <w:jc w:val="center"/>
        <w:rPr>
          <w:b/>
          <w:bCs/>
          <w:sz w:val="32"/>
          <w:szCs w:val="32"/>
        </w:rPr>
      </w:pPr>
    </w:p>
    <w:p w:rsidR="00502B40" w:rsidRDefault="00502B40">
      <w:pPr>
        <w:pStyle w:val="2"/>
        <w:spacing w:line="300" w:lineRule="auto"/>
        <w:ind w:right="-210"/>
      </w:pPr>
      <w:r>
        <w:t>1. Кузьменко Н. Е., Еремин В. В., Попков В. А. Начала химии. Современный курс для поступающих в вузы: В 2 т. М.: 1-я Федерат. книготорг. компания, 1998.</w:t>
      </w:r>
    </w:p>
    <w:p w:rsidR="00502B40" w:rsidRDefault="00502B40">
      <w:pPr>
        <w:pStyle w:val="2"/>
        <w:spacing w:line="300" w:lineRule="auto"/>
        <w:ind w:right="-210"/>
      </w:pPr>
      <w:r>
        <w:t>2. Хомченко Г. П. Химия для поступающих в вузы. М.: Высшая школа, 1988.</w:t>
      </w:r>
    </w:p>
    <w:p w:rsidR="00502B40" w:rsidRDefault="00502B40">
      <w:pPr>
        <w:pStyle w:val="2"/>
        <w:spacing w:line="300" w:lineRule="auto"/>
        <w:ind w:right="-210"/>
      </w:pPr>
      <w:r>
        <w:t>3. Фримантл М. Химия в действии: В 2 ч. М.: Мир, 1991.</w:t>
      </w:r>
      <w:bookmarkStart w:id="0" w:name="_GoBack"/>
      <w:bookmarkEnd w:id="0"/>
    </w:p>
    <w:sectPr w:rsidR="00502B40"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9F9" w:rsidRDefault="009419F9">
      <w:r>
        <w:separator/>
      </w:r>
    </w:p>
  </w:endnote>
  <w:endnote w:type="continuationSeparator" w:id="0">
    <w:p w:rsidR="009419F9" w:rsidRDefault="0094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KMM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B40" w:rsidRDefault="00502B40">
    <w:pPr>
      <w:pStyle w:val="a8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A84C26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9F9" w:rsidRDefault="009419F9">
      <w:r>
        <w:separator/>
      </w:r>
    </w:p>
  </w:footnote>
  <w:footnote w:type="continuationSeparator" w:id="0">
    <w:p w:rsidR="009419F9" w:rsidRDefault="00941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B40" w:rsidRDefault="00502B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C670F"/>
    <w:multiLevelType w:val="hybridMultilevel"/>
    <w:tmpl w:val="F2B01234"/>
    <w:lvl w:ilvl="0" w:tplc="3420079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DD6E11"/>
    <w:multiLevelType w:val="hybridMultilevel"/>
    <w:tmpl w:val="F53C9F30"/>
    <w:lvl w:ilvl="0" w:tplc="7A06A71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87E10FC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8EA01F0"/>
    <w:multiLevelType w:val="hybridMultilevel"/>
    <w:tmpl w:val="839EC734"/>
    <w:lvl w:ilvl="0" w:tplc="20388DE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2C1019D"/>
    <w:multiLevelType w:val="hybridMultilevel"/>
    <w:tmpl w:val="CD2EF302"/>
    <w:lvl w:ilvl="0" w:tplc="128CF83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78F184F"/>
    <w:multiLevelType w:val="hybridMultilevel"/>
    <w:tmpl w:val="10A011A4"/>
    <w:lvl w:ilvl="0" w:tplc="53DEBF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0C7284"/>
    <w:multiLevelType w:val="hybridMultilevel"/>
    <w:tmpl w:val="658C32A8"/>
    <w:lvl w:ilvl="0" w:tplc="780829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0C11D72"/>
    <w:multiLevelType w:val="hybridMultilevel"/>
    <w:tmpl w:val="6D08598C"/>
    <w:lvl w:ilvl="0" w:tplc="CB3A16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67F60B5D"/>
    <w:multiLevelType w:val="hybridMultilevel"/>
    <w:tmpl w:val="24063D6C"/>
    <w:lvl w:ilvl="0" w:tplc="DE90FEF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B40"/>
    <w:rsid w:val="00277D18"/>
    <w:rsid w:val="002A65AA"/>
    <w:rsid w:val="004419EB"/>
    <w:rsid w:val="00502B40"/>
    <w:rsid w:val="009419F9"/>
    <w:rsid w:val="00A84C26"/>
    <w:rsid w:val="00AE2055"/>
    <w:rsid w:val="00E8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E1EB72-0406-4180-9204-38ED31D8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autoSpaceDE w:val="0"/>
      <w:autoSpaceDN w:val="0"/>
      <w:adjustRightInd w:val="0"/>
      <w:spacing w:before="120" w:line="320" w:lineRule="exact"/>
      <w:ind w:firstLine="708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lock Text"/>
    <w:basedOn w:val="a"/>
    <w:uiPriority w:val="99"/>
    <w:pPr>
      <w:autoSpaceDE w:val="0"/>
      <w:autoSpaceDN w:val="0"/>
      <w:adjustRightInd w:val="0"/>
      <w:ind w:left="80" w:right="80"/>
    </w:pPr>
    <w:rPr>
      <w:rFonts w:ascii="PragmaticaKMM" w:hAnsi="PragmaticaKMM" w:cs="PragmaticaKMM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Скорость звука - это скорость распространения звуковых волн в среде</vt:lpstr>
    </vt:vector>
  </TitlesOfParts>
  <Company>Дом</Company>
  <LinksUpToDate>false</LinksUpToDate>
  <CharactersWithSpaces>13766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Скорость звука - это скорость распространения звуковых волн в среде</dc:title>
  <dc:subject/>
  <dc:creator>Баранов Григорий</dc:creator>
  <cp:keywords/>
  <dc:description/>
  <cp:lastModifiedBy>admin</cp:lastModifiedBy>
  <cp:revision>2</cp:revision>
  <cp:lastPrinted>2002-12-16T18:57:00Z</cp:lastPrinted>
  <dcterms:created xsi:type="dcterms:W3CDTF">2014-03-30T21:03:00Z</dcterms:created>
  <dcterms:modified xsi:type="dcterms:W3CDTF">2014-03-30T21:03:00Z</dcterms:modified>
</cp:coreProperties>
</file>