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906" w:rsidRDefault="00D73906">
      <w:pPr>
        <w:jc w:val="center"/>
        <w:rPr>
          <w:b/>
          <w:bCs/>
        </w:rPr>
      </w:pPr>
    </w:p>
    <w:p w:rsidR="00D73906" w:rsidRPr="008B4C29" w:rsidRDefault="00D73906">
      <w:pPr>
        <w:jc w:val="both"/>
        <w:rPr>
          <w:i/>
          <w:iCs/>
          <w:sz w:val="28"/>
          <w:szCs w:val="28"/>
        </w:rPr>
      </w:pPr>
      <w:r w:rsidRPr="008B4C29">
        <w:rPr>
          <w:i/>
          <w:iCs/>
          <w:sz w:val="28"/>
          <w:szCs w:val="28"/>
        </w:rPr>
        <w:tab/>
      </w:r>
      <w:r w:rsidRPr="008B4C29">
        <w:rPr>
          <w:i/>
          <w:iCs/>
          <w:sz w:val="28"/>
          <w:szCs w:val="28"/>
        </w:rPr>
        <w:tab/>
      </w:r>
      <w:r w:rsidRPr="008B4C29">
        <w:rPr>
          <w:i/>
          <w:iCs/>
          <w:sz w:val="28"/>
          <w:szCs w:val="28"/>
        </w:rPr>
        <w:tab/>
      </w:r>
      <w:r w:rsidRPr="008B4C29">
        <w:rPr>
          <w:i/>
          <w:iCs/>
          <w:sz w:val="28"/>
          <w:szCs w:val="28"/>
        </w:rPr>
        <w:tab/>
      </w:r>
      <w:r w:rsidRPr="008B4C29">
        <w:rPr>
          <w:i/>
          <w:iCs/>
          <w:sz w:val="28"/>
          <w:szCs w:val="28"/>
        </w:rPr>
        <w:tab/>
      </w:r>
      <w:r w:rsidRPr="008B4C29">
        <w:rPr>
          <w:i/>
          <w:iCs/>
          <w:sz w:val="28"/>
          <w:szCs w:val="28"/>
        </w:rPr>
        <w:tab/>
      </w:r>
      <w:r w:rsidRPr="008B4C29">
        <w:rPr>
          <w:i/>
          <w:iCs/>
          <w:sz w:val="28"/>
          <w:szCs w:val="28"/>
        </w:rPr>
        <w:tab/>
      </w:r>
      <w:r w:rsidRPr="008B4C29">
        <w:rPr>
          <w:i/>
          <w:iCs/>
          <w:sz w:val="28"/>
          <w:szCs w:val="28"/>
        </w:rPr>
        <w:tab/>
      </w:r>
    </w:p>
    <w:p w:rsidR="00D73906" w:rsidRDefault="00D73906">
      <w:pPr>
        <w:jc w:val="both"/>
        <w:rPr>
          <w:i/>
          <w:iCs/>
        </w:rPr>
      </w:pPr>
    </w:p>
    <w:p w:rsidR="00D73906" w:rsidRDefault="00D73906">
      <w:pPr>
        <w:jc w:val="both"/>
        <w:rPr>
          <w:i/>
          <w:iCs/>
        </w:rPr>
      </w:pPr>
    </w:p>
    <w:p w:rsidR="00D73906" w:rsidRDefault="00D73906">
      <w:pPr>
        <w:jc w:val="both"/>
        <w:rPr>
          <w:i/>
          <w:iCs/>
        </w:rPr>
      </w:pPr>
    </w:p>
    <w:p w:rsidR="00D73906" w:rsidRPr="00080D73" w:rsidRDefault="00CA354B">
      <w:pPr>
        <w:pStyle w:val="1"/>
        <w:rPr>
          <w:sz w:val="28"/>
          <w:szCs w:val="28"/>
        </w:rPr>
      </w:pPr>
      <w:r>
        <w:rPr>
          <w:sz w:val="28"/>
          <w:szCs w:val="28"/>
        </w:rPr>
        <w:t>ДИПЛОМНАЯ РАБОТА</w:t>
      </w:r>
      <w:r w:rsidR="00D73906" w:rsidRPr="00080D73">
        <w:rPr>
          <w:sz w:val="28"/>
          <w:szCs w:val="28"/>
        </w:rPr>
        <w:t xml:space="preserve"> РАБОТА</w:t>
      </w:r>
    </w:p>
    <w:p w:rsidR="008B4C29" w:rsidRDefault="008B4C29">
      <w:pPr>
        <w:jc w:val="center"/>
        <w:rPr>
          <w:sz w:val="28"/>
          <w:szCs w:val="28"/>
        </w:rPr>
      </w:pPr>
    </w:p>
    <w:p w:rsidR="008B4C29" w:rsidRDefault="008B4C29">
      <w:pPr>
        <w:jc w:val="center"/>
        <w:rPr>
          <w:sz w:val="28"/>
          <w:szCs w:val="28"/>
        </w:rPr>
      </w:pPr>
    </w:p>
    <w:p w:rsidR="00D73906" w:rsidRPr="00080D73" w:rsidRDefault="008B4C29">
      <w:pPr>
        <w:jc w:val="center"/>
        <w:rPr>
          <w:b/>
          <w:bCs/>
          <w:sz w:val="28"/>
          <w:szCs w:val="28"/>
        </w:rPr>
      </w:pPr>
      <w:r w:rsidRPr="00080D73">
        <w:rPr>
          <w:b/>
          <w:bCs/>
          <w:sz w:val="28"/>
          <w:szCs w:val="28"/>
        </w:rPr>
        <w:t>ТЕСТ-СИСТЕМЫ ДЛЯ ИНДИКАЦИИ ИОНОВ ТЯЖЁЛЫХ МЕТАЛЛОВ  В ОБЪЕКТАХ ОКРУЖАЮЩЕЙ СРЕДЫ</w:t>
      </w:r>
    </w:p>
    <w:p w:rsidR="00D73906" w:rsidRPr="008B4C29" w:rsidRDefault="00D73906">
      <w:pPr>
        <w:jc w:val="center"/>
        <w:rPr>
          <w:sz w:val="28"/>
          <w:szCs w:val="28"/>
        </w:rPr>
      </w:pPr>
    </w:p>
    <w:p w:rsidR="00080D73" w:rsidRDefault="00080D73" w:rsidP="000C1C34">
      <w:pPr>
        <w:tabs>
          <w:tab w:val="left" w:pos="6300"/>
        </w:tabs>
        <w:rPr>
          <w:b/>
          <w:bCs/>
          <w:sz w:val="28"/>
          <w:szCs w:val="28"/>
        </w:rPr>
      </w:pPr>
    </w:p>
    <w:p w:rsidR="00080D73" w:rsidRDefault="00080D73" w:rsidP="000C1C34">
      <w:pPr>
        <w:tabs>
          <w:tab w:val="left" w:pos="6300"/>
        </w:tabs>
        <w:rPr>
          <w:b/>
          <w:bCs/>
          <w:sz w:val="28"/>
          <w:szCs w:val="28"/>
        </w:rPr>
      </w:pPr>
    </w:p>
    <w:p w:rsidR="00080D73" w:rsidRDefault="00080D73" w:rsidP="000C1C34">
      <w:pPr>
        <w:tabs>
          <w:tab w:val="left" w:pos="6300"/>
        </w:tabs>
        <w:rPr>
          <w:b/>
          <w:bCs/>
          <w:sz w:val="28"/>
          <w:szCs w:val="28"/>
        </w:rPr>
      </w:pPr>
    </w:p>
    <w:p w:rsidR="00080D73" w:rsidRDefault="00080D73" w:rsidP="000C1C34">
      <w:pPr>
        <w:tabs>
          <w:tab w:val="left" w:pos="6300"/>
        </w:tabs>
        <w:rPr>
          <w:b/>
          <w:bCs/>
          <w:sz w:val="28"/>
          <w:szCs w:val="28"/>
        </w:rPr>
      </w:pPr>
    </w:p>
    <w:p w:rsidR="000C1C34" w:rsidRDefault="000C1C34">
      <w:pPr>
        <w:ind w:left="4248" w:hanging="4248"/>
        <w:jc w:val="center"/>
        <w:rPr>
          <w:b/>
          <w:bCs/>
          <w:sz w:val="28"/>
          <w:szCs w:val="28"/>
        </w:rPr>
      </w:pPr>
    </w:p>
    <w:p w:rsidR="000C1C34" w:rsidRDefault="000C1C34">
      <w:pPr>
        <w:ind w:left="4248" w:hanging="4248"/>
        <w:jc w:val="center"/>
        <w:rPr>
          <w:b/>
          <w:bCs/>
          <w:sz w:val="28"/>
          <w:szCs w:val="28"/>
        </w:rPr>
      </w:pPr>
    </w:p>
    <w:p w:rsidR="000C1C34" w:rsidRDefault="000C1C34">
      <w:pPr>
        <w:ind w:left="4248" w:hanging="4248"/>
        <w:jc w:val="center"/>
        <w:rPr>
          <w:b/>
          <w:bCs/>
          <w:sz w:val="28"/>
          <w:szCs w:val="28"/>
        </w:rPr>
      </w:pPr>
    </w:p>
    <w:p w:rsidR="000C1C34" w:rsidRDefault="000C1C34">
      <w:pPr>
        <w:ind w:left="4248" w:hanging="4248"/>
        <w:jc w:val="center"/>
        <w:rPr>
          <w:b/>
          <w:bCs/>
          <w:sz w:val="28"/>
          <w:szCs w:val="28"/>
        </w:rPr>
      </w:pPr>
    </w:p>
    <w:p w:rsidR="000C1C34" w:rsidRDefault="000C1C34">
      <w:pPr>
        <w:ind w:left="4248" w:hanging="4248"/>
        <w:jc w:val="center"/>
        <w:rPr>
          <w:b/>
          <w:bCs/>
          <w:sz w:val="28"/>
          <w:szCs w:val="28"/>
        </w:rPr>
      </w:pPr>
    </w:p>
    <w:p w:rsidR="000C1C34" w:rsidRDefault="000C1C34">
      <w:pPr>
        <w:ind w:left="4248" w:hanging="4248"/>
        <w:jc w:val="center"/>
        <w:rPr>
          <w:b/>
          <w:bCs/>
          <w:sz w:val="28"/>
          <w:szCs w:val="28"/>
        </w:rPr>
      </w:pPr>
    </w:p>
    <w:p w:rsidR="000C1C34" w:rsidRDefault="000C1C34">
      <w:pPr>
        <w:ind w:left="4248" w:hanging="4248"/>
        <w:jc w:val="center"/>
        <w:rPr>
          <w:b/>
          <w:bCs/>
          <w:sz w:val="28"/>
          <w:szCs w:val="28"/>
        </w:rPr>
      </w:pPr>
    </w:p>
    <w:p w:rsidR="00D73906" w:rsidRDefault="008B4C29" w:rsidP="004B562C">
      <w:pPr>
        <w:spacing w:line="360" w:lineRule="auto"/>
        <w:jc w:val="center"/>
        <w:rPr>
          <w:b/>
          <w:bCs/>
          <w:sz w:val="32"/>
          <w:szCs w:val="32"/>
        </w:rPr>
      </w:pPr>
      <w:r w:rsidRPr="000C1C34">
        <w:rPr>
          <w:b/>
          <w:bCs/>
          <w:sz w:val="28"/>
          <w:szCs w:val="28"/>
        </w:rPr>
        <w:br w:type="page"/>
      </w:r>
      <w:r w:rsidR="00D73906">
        <w:rPr>
          <w:b/>
          <w:bCs/>
          <w:sz w:val="32"/>
          <w:szCs w:val="32"/>
        </w:rPr>
        <w:lastRenderedPageBreak/>
        <w:t>Содержание</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96"/>
        <w:gridCol w:w="8339"/>
        <w:gridCol w:w="536"/>
      </w:tblGrid>
      <w:tr w:rsidR="00E013B2" w:rsidRPr="003803A2">
        <w:tc>
          <w:tcPr>
            <w:tcW w:w="0" w:type="auto"/>
            <w:gridSpan w:val="2"/>
          </w:tcPr>
          <w:p w:rsidR="00E013B2" w:rsidRPr="003803A2" w:rsidRDefault="00E013B2" w:rsidP="00E90179">
            <w:pPr>
              <w:spacing w:line="360" w:lineRule="auto"/>
              <w:rPr>
                <w:sz w:val="32"/>
                <w:szCs w:val="32"/>
              </w:rPr>
            </w:pPr>
            <w:r w:rsidRPr="003803A2">
              <w:rPr>
                <w:sz w:val="32"/>
                <w:szCs w:val="32"/>
              </w:rPr>
              <w:t>Введение</w:t>
            </w:r>
            <w:r>
              <w:rPr>
                <w:sz w:val="32"/>
                <w:szCs w:val="32"/>
              </w:rPr>
              <w:t>……………………………………………………………..</w:t>
            </w:r>
          </w:p>
        </w:tc>
        <w:tc>
          <w:tcPr>
            <w:tcW w:w="0" w:type="auto"/>
          </w:tcPr>
          <w:p w:rsidR="00E013B2" w:rsidRPr="003803A2" w:rsidRDefault="00E013B2" w:rsidP="00E90179">
            <w:pPr>
              <w:spacing w:line="360" w:lineRule="auto"/>
              <w:rPr>
                <w:sz w:val="32"/>
                <w:szCs w:val="32"/>
              </w:rPr>
            </w:pPr>
            <w:r>
              <w:rPr>
                <w:sz w:val="32"/>
                <w:szCs w:val="32"/>
              </w:rPr>
              <w:t>5</w:t>
            </w:r>
          </w:p>
        </w:tc>
      </w:tr>
      <w:tr w:rsidR="00E013B2" w:rsidRPr="003803A2">
        <w:tc>
          <w:tcPr>
            <w:tcW w:w="0" w:type="auto"/>
            <w:gridSpan w:val="2"/>
          </w:tcPr>
          <w:p w:rsidR="00E013B2" w:rsidRPr="003803A2" w:rsidRDefault="00E013B2" w:rsidP="00E90179">
            <w:pPr>
              <w:spacing w:line="360" w:lineRule="auto"/>
              <w:rPr>
                <w:sz w:val="32"/>
                <w:szCs w:val="32"/>
              </w:rPr>
            </w:pPr>
            <w:r w:rsidRPr="003803A2">
              <w:rPr>
                <w:sz w:val="32"/>
                <w:szCs w:val="32"/>
              </w:rPr>
              <w:t>Глава I. Обзор литературы</w:t>
            </w:r>
          </w:p>
        </w:tc>
        <w:tc>
          <w:tcPr>
            <w:tcW w:w="0" w:type="auto"/>
          </w:tcPr>
          <w:p w:rsidR="00E013B2" w:rsidRPr="003803A2" w:rsidRDefault="00E013B2" w:rsidP="00E90179">
            <w:pPr>
              <w:spacing w:line="360" w:lineRule="auto"/>
              <w:rPr>
                <w:sz w:val="32"/>
                <w:szCs w:val="32"/>
              </w:rPr>
            </w:pPr>
          </w:p>
        </w:tc>
      </w:tr>
      <w:tr w:rsidR="00E013B2" w:rsidRPr="003803A2">
        <w:tc>
          <w:tcPr>
            <w:tcW w:w="0" w:type="auto"/>
          </w:tcPr>
          <w:p w:rsidR="00E013B2" w:rsidRPr="003803A2" w:rsidRDefault="00E013B2" w:rsidP="00E90179">
            <w:pPr>
              <w:spacing w:line="360" w:lineRule="auto"/>
              <w:rPr>
                <w:sz w:val="32"/>
                <w:szCs w:val="32"/>
              </w:rPr>
            </w:pPr>
            <w:r>
              <w:rPr>
                <w:sz w:val="32"/>
                <w:szCs w:val="32"/>
              </w:rPr>
              <w:t>1.1</w:t>
            </w:r>
            <w:r w:rsidRPr="003803A2">
              <w:rPr>
                <w:sz w:val="32"/>
                <w:szCs w:val="32"/>
              </w:rPr>
              <w:t>.</w:t>
            </w:r>
          </w:p>
        </w:tc>
        <w:tc>
          <w:tcPr>
            <w:tcW w:w="0" w:type="auto"/>
          </w:tcPr>
          <w:p w:rsidR="00E013B2" w:rsidRPr="003803A2" w:rsidRDefault="00E013B2" w:rsidP="00E90179">
            <w:pPr>
              <w:spacing w:line="360" w:lineRule="auto"/>
              <w:jc w:val="both"/>
              <w:rPr>
                <w:sz w:val="32"/>
                <w:szCs w:val="32"/>
              </w:rPr>
            </w:pPr>
            <w:r w:rsidRPr="003803A2">
              <w:rPr>
                <w:sz w:val="32"/>
                <w:szCs w:val="32"/>
              </w:rPr>
              <w:t>Характеристика, классификация и химические основы тест-систем</w:t>
            </w:r>
            <w:r>
              <w:rPr>
                <w:sz w:val="32"/>
                <w:szCs w:val="32"/>
              </w:rPr>
              <w:t>…………………………………………………….</w:t>
            </w:r>
          </w:p>
        </w:tc>
        <w:tc>
          <w:tcPr>
            <w:tcW w:w="0" w:type="auto"/>
          </w:tcPr>
          <w:p w:rsidR="00E013B2" w:rsidRDefault="00E013B2" w:rsidP="00E90179">
            <w:pPr>
              <w:spacing w:line="360" w:lineRule="auto"/>
              <w:rPr>
                <w:sz w:val="32"/>
                <w:szCs w:val="32"/>
              </w:rPr>
            </w:pPr>
          </w:p>
          <w:p w:rsidR="00E013B2" w:rsidRPr="003803A2" w:rsidRDefault="00E013B2" w:rsidP="00E90179">
            <w:pPr>
              <w:spacing w:line="360" w:lineRule="auto"/>
              <w:rPr>
                <w:sz w:val="32"/>
                <w:szCs w:val="32"/>
              </w:rPr>
            </w:pPr>
            <w:r>
              <w:rPr>
                <w:sz w:val="32"/>
                <w:szCs w:val="32"/>
              </w:rPr>
              <w:t>8</w:t>
            </w:r>
          </w:p>
        </w:tc>
      </w:tr>
      <w:tr w:rsidR="00E013B2" w:rsidRPr="003803A2">
        <w:tc>
          <w:tcPr>
            <w:tcW w:w="0" w:type="auto"/>
          </w:tcPr>
          <w:p w:rsidR="00E013B2" w:rsidRPr="003803A2" w:rsidRDefault="00E013B2" w:rsidP="00E90179">
            <w:pPr>
              <w:spacing w:line="360" w:lineRule="auto"/>
              <w:rPr>
                <w:sz w:val="32"/>
                <w:szCs w:val="32"/>
              </w:rPr>
            </w:pPr>
            <w:r>
              <w:rPr>
                <w:sz w:val="32"/>
                <w:szCs w:val="32"/>
              </w:rPr>
              <w:t>1.2.</w:t>
            </w:r>
          </w:p>
        </w:tc>
        <w:tc>
          <w:tcPr>
            <w:tcW w:w="0" w:type="auto"/>
          </w:tcPr>
          <w:p w:rsidR="00E013B2" w:rsidRPr="003803A2" w:rsidRDefault="00E013B2" w:rsidP="00E90179">
            <w:pPr>
              <w:spacing w:line="360" w:lineRule="auto"/>
              <w:jc w:val="both"/>
              <w:rPr>
                <w:sz w:val="32"/>
                <w:szCs w:val="32"/>
              </w:rPr>
            </w:pPr>
            <w:r>
              <w:rPr>
                <w:sz w:val="32"/>
                <w:szCs w:val="32"/>
              </w:rPr>
              <w:t>Средства и приёмы анализа различных объектов окружающей среды с использованием тест-систем………...</w:t>
            </w:r>
          </w:p>
        </w:tc>
        <w:tc>
          <w:tcPr>
            <w:tcW w:w="0" w:type="auto"/>
          </w:tcPr>
          <w:p w:rsidR="00E013B2" w:rsidRDefault="00E013B2" w:rsidP="00E90179">
            <w:pPr>
              <w:spacing w:line="360" w:lineRule="auto"/>
              <w:rPr>
                <w:sz w:val="32"/>
                <w:szCs w:val="32"/>
              </w:rPr>
            </w:pPr>
          </w:p>
          <w:p w:rsidR="00E013B2" w:rsidRPr="003803A2" w:rsidRDefault="00E013B2" w:rsidP="00E90179">
            <w:pPr>
              <w:spacing w:line="360" w:lineRule="auto"/>
              <w:rPr>
                <w:sz w:val="32"/>
                <w:szCs w:val="32"/>
              </w:rPr>
            </w:pPr>
            <w:r w:rsidRPr="003803A2">
              <w:rPr>
                <w:sz w:val="32"/>
                <w:szCs w:val="32"/>
              </w:rPr>
              <w:t>1</w:t>
            </w:r>
            <w:r w:rsidR="00E90179">
              <w:rPr>
                <w:sz w:val="32"/>
                <w:szCs w:val="32"/>
              </w:rPr>
              <w:t>7</w:t>
            </w:r>
          </w:p>
        </w:tc>
      </w:tr>
      <w:tr w:rsidR="00E013B2" w:rsidRPr="003803A2">
        <w:tc>
          <w:tcPr>
            <w:tcW w:w="0" w:type="auto"/>
            <w:gridSpan w:val="2"/>
          </w:tcPr>
          <w:p w:rsidR="00E013B2" w:rsidRPr="003803A2" w:rsidRDefault="00E013B2" w:rsidP="00E90179">
            <w:pPr>
              <w:spacing w:line="360" w:lineRule="auto"/>
              <w:jc w:val="both"/>
              <w:rPr>
                <w:sz w:val="32"/>
                <w:szCs w:val="32"/>
              </w:rPr>
            </w:pPr>
            <w:r>
              <w:rPr>
                <w:sz w:val="32"/>
                <w:szCs w:val="32"/>
              </w:rPr>
              <w:t>Глава II. Материалы и методы исследования</w:t>
            </w:r>
          </w:p>
        </w:tc>
        <w:tc>
          <w:tcPr>
            <w:tcW w:w="0" w:type="auto"/>
          </w:tcPr>
          <w:p w:rsidR="00E013B2" w:rsidRPr="003803A2" w:rsidRDefault="00E013B2" w:rsidP="00E90179">
            <w:pPr>
              <w:spacing w:line="360" w:lineRule="auto"/>
              <w:rPr>
                <w:sz w:val="32"/>
                <w:szCs w:val="32"/>
              </w:rPr>
            </w:pPr>
          </w:p>
        </w:tc>
      </w:tr>
      <w:tr w:rsidR="00E013B2" w:rsidRPr="003803A2">
        <w:tc>
          <w:tcPr>
            <w:tcW w:w="0" w:type="auto"/>
          </w:tcPr>
          <w:p w:rsidR="00E013B2" w:rsidRPr="003803A2" w:rsidRDefault="00E013B2" w:rsidP="00E90179">
            <w:pPr>
              <w:spacing w:line="360" w:lineRule="auto"/>
              <w:rPr>
                <w:sz w:val="32"/>
                <w:szCs w:val="32"/>
              </w:rPr>
            </w:pPr>
            <w:r>
              <w:rPr>
                <w:sz w:val="32"/>
                <w:szCs w:val="32"/>
              </w:rPr>
              <w:t>2.1.</w:t>
            </w:r>
          </w:p>
        </w:tc>
        <w:tc>
          <w:tcPr>
            <w:tcW w:w="0" w:type="auto"/>
          </w:tcPr>
          <w:p w:rsidR="00E013B2" w:rsidRPr="003803A2" w:rsidRDefault="00E013B2" w:rsidP="00E90179">
            <w:pPr>
              <w:spacing w:line="360" w:lineRule="auto"/>
              <w:jc w:val="both"/>
              <w:rPr>
                <w:sz w:val="32"/>
                <w:szCs w:val="32"/>
              </w:rPr>
            </w:pPr>
            <w:r>
              <w:rPr>
                <w:sz w:val="32"/>
                <w:szCs w:val="32"/>
              </w:rPr>
              <w:t>Схема исследования…………………………………………..</w:t>
            </w:r>
          </w:p>
        </w:tc>
        <w:tc>
          <w:tcPr>
            <w:tcW w:w="0" w:type="auto"/>
          </w:tcPr>
          <w:p w:rsidR="00E013B2" w:rsidRPr="003803A2" w:rsidRDefault="00DA034A" w:rsidP="00E90179">
            <w:pPr>
              <w:spacing w:line="360" w:lineRule="auto"/>
              <w:rPr>
                <w:sz w:val="32"/>
                <w:szCs w:val="32"/>
              </w:rPr>
            </w:pPr>
            <w:r>
              <w:rPr>
                <w:sz w:val="32"/>
                <w:szCs w:val="32"/>
              </w:rPr>
              <w:t>31</w:t>
            </w:r>
          </w:p>
        </w:tc>
      </w:tr>
      <w:tr w:rsidR="00E013B2" w:rsidRPr="003803A2">
        <w:tc>
          <w:tcPr>
            <w:tcW w:w="0" w:type="auto"/>
          </w:tcPr>
          <w:p w:rsidR="00E013B2" w:rsidRPr="003803A2" w:rsidRDefault="00E013B2" w:rsidP="00E90179">
            <w:pPr>
              <w:spacing w:line="360" w:lineRule="auto"/>
              <w:rPr>
                <w:sz w:val="32"/>
                <w:szCs w:val="32"/>
              </w:rPr>
            </w:pPr>
            <w:r>
              <w:rPr>
                <w:sz w:val="32"/>
                <w:szCs w:val="32"/>
              </w:rPr>
              <w:t>2.2.</w:t>
            </w:r>
          </w:p>
        </w:tc>
        <w:tc>
          <w:tcPr>
            <w:tcW w:w="0" w:type="auto"/>
          </w:tcPr>
          <w:p w:rsidR="00E013B2" w:rsidRPr="003803A2" w:rsidRDefault="00E013B2" w:rsidP="00E90179">
            <w:pPr>
              <w:spacing w:line="360" w:lineRule="auto"/>
              <w:jc w:val="both"/>
              <w:rPr>
                <w:sz w:val="32"/>
                <w:szCs w:val="32"/>
              </w:rPr>
            </w:pPr>
            <w:r>
              <w:rPr>
                <w:sz w:val="32"/>
                <w:szCs w:val="32"/>
              </w:rPr>
              <w:t>Перечень и характеристика химических реактивов, применяемых в исследованиях………………………………</w:t>
            </w:r>
          </w:p>
        </w:tc>
        <w:tc>
          <w:tcPr>
            <w:tcW w:w="0" w:type="auto"/>
          </w:tcPr>
          <w:p w:rsidR="00E013B2" w:rsidRDefault="00E013B2" w:rsidP="00E90179">
            <w:pPr>
              <w:spacing w:line="360" w:lineRule="auto"/>
              <w:rPr>
                <w:sz w:val="32"/>
                <w:szCs w:val="32"/>
              </w:rPr>
            </w:pPr>
          </w:p>
          <w:p w:rsidR="00E013B2" w:rsidRPr="003803A2" w:rsidRDefault="00DA034A" w:rsidP="00E90179">
            <w:pPr>
              <w:spacing w:line="360" w:lineRule="auto"/>
              <w:rPr>
                <w:sz w:val="32"/>
                <w:szCs w:val="32"/>
              </w:rPr>
            </w:pPr>
            <w:r>
              <w:rPr>
                <w:sz w:val="32"/>
                <w:szCs w:val="32"/>
              </w:rPr>
              <w:t>32</w:t>
            </w:r>
          </w:p>
        </w:tc>
      </w:tr>
      <w:tr w:rsidR="00E013B2" w:rsidRPr="003803A2">
        <w:tc>
          <w:tcPr>
            <w:tcW w:w="0" w:type="auto"/>
          </w:tcPr>
          <w:p w:rsidR="00E013B2" w:rsidRPr="003803A2" w:rsidRDefault="00E013B2" w:rsidP="00E90179">
            <w:pPr>
              <w:spacing w:line="360" w:lineRule="auto"/>
              <w:rPr>
                <w:sz w:val="32"/>
                <w:szCs w:val="32"/>
              </w:rPr>
            </w:pPr>
            <w:r>
              <w:rPr>
                <w:sz w:val="32"/>
                <w:szCs w:val="32"/>
              </w:rPr>
              <w:t>2.3.</w:t>
            </w:r>
          </w:p>
        </w:tc>
        <w:tc>
          <w:tcPr>
            <w:tcW w:w="0" w:type="auto"/>
          </w:tcPr>
          <w:p w:rsidR="00E013B2" w:rsidRPr="003803A2" w:rsidRDefault="00E013B2" w:rsidP="00E90179">
            <w:pPr>
              <w:spacing w:line="360" w:lineRule="auto"/>
              <w:jc w:val="both"/>
              <w:rPr>
                <w:sz w:val="32"/>
                <w:szCs w:val="32"/>
              </w:rPr>
            </w:pPr>
            <w:r>
              <w:rPr>
                <w:sz w:val="32"/>
                <w:szCs w:val="32"/>
              </w:rPr>
              <w:t>Определение ионов кобальта колориметрическим методом из растворов…………………………………………………...</w:t>
            </w:r>
          </w:p>
        </w:tc>
        <w:tc>
          <w:tcPr>
            <w:tcW w:w="0" w:type="auto"/>
          </w:tcPr>
          <w:p w:rsidR="00E013B2" w:rsidRDefault="00E013B2" w:rsidP="00E90179">
            <w:pPr>
              <w:spacing w:line="360" w:lineRule="auto"/>
              <w:rPr>
                <w:sz w:val="32"/>
                <w:szCs w:val="32"/>
              </w:rPr>
            </w:pPr>
          </w:p>
          <w:p w:rsidR="00DA034A" w:rsidRPr="003803A2" w:rsidRDefault="00DA034A" w:rsidP="00E90179">
            <w:pPr>
              <w:spacing w:line="360" w:lineRule="auto"/>
              <w:rPr>
                <w:sz w:val="32"/>
                <w:szCs w:val="32"/>
              </w:rPr>
            </w:pPr>
            <w:r>
              <w:rPr>
                <w:sz w:val="32"/>
                <w:szCs w:val="32"/>
              </w:rPr>
              <w:t>34</w:t>
            </w:r>
          </w:p>
        </w:tc>
      </w:tr>
      <w:tr w:rsidR="00E013B2" w:rsidRPr="003803A2">
        <w:tc>
          <w:tcPr>
            <w:tcW w:w="0" w:type="auto"/>
          </w:tcPr>
          <w:p w:rsidR="00E013B2" w:rsidRPr="003803A2" w:rsidRDefault="00E013B2" w:rsidP="00E90179">
            <w:pPr>
              <w:spacing w:line="360" w:lineRule="auto"/>
              <w:rPr>
                <w:sz w:val="32"/>
                <w:szCs w:val="32"/>
              </w:rPr>
            </w:pPr>
            <w:r>
              <w:rPr>
                <w:sz w:val="32"/>
                <w:szCs w:val="32"/>
              </w:rPr>
              <w:t>2.4.</w:t>
            </w:r>
          </w:p>
        </w:tc>
        <w:tc>
          <w:tcPr>
            <w:tcW w:w="0" w:type="auto"/>
          </w:tcPr>
          <w:p w:rsidR="00E013B2" w:rsidRPr="003803A2" w:rsidRDefault="00E013B2" w:rsidP="00E90179">
            <w:pPr>
              <w:spacing w:line="360" w:lineRule="auto"/>
              <w:jc w:val="both"/>
              <w:rPr>
                <w:sz w:val="32"/>
                <w:szCs w:val="32"/>
              </w:rPr>
            </w:pPr>
            <w:r>
              <w:rPr>
                <w:sz w:val="32"/>
                <w:szCs w:val="32"/>
              </w:rPr>
              <w:t>Определение концентрации ионов меди и никеля в растворах различной концентрации на атомно-абсорбционном спектрофотометре…………………………..</w:t>
            </w:r>
          </w:p>
        </w:tc>
        <w:tc>
          <w:tcPr>
            <w:tcW w:w="0" w:type="auto"/>
          </w:tcPr>
          <w:p w:rsidR="00E013B2" w:rsidRDefault="00E013B2" w:rsidP="00E90179">
            <w:pPr>
              <w:spacing w:line="360" w:lineRule="auto"/>
              <w:rPr>
                <w:sz w:val="32"/>
                <w:szCs w:val="32"/>
              </w:rPr>
            </w:pPr>
          </w:p>
          <w:p w:rsidR="00DA034A" w:rsidRDefault="00DA034A" w:rsidP="00E90179">
            <w:pPr>
              <w:spacing w:line="360" w:lineRule="auto"/>
              <w:rPr>
                <w:sz w:val="32"/>
                <w:szCs w:val="32"/>
              </w:rPr>
            </w:pPr>
          </w:p>
          <w:p w:rsidR="00DA034A" w:rsidRPr="003803A2" w:rsidRDefault="00DA034A" w:rsidP="00E90179">
            <w:pPr>
              <w:spacing w:line="360" w:lineRule="auto"/>
              <w:rPr>
                <w:sz w:val="32"/>
                <w:szCs w:val="32"/>
              </w:rPr>
            </w:pPr>
            <w:r>
              <w:rPr>
                <w:sz w:val="32"/>
                <w:szCs w:val="32"/>
              </w:rPr>
              <w:t>34</w:t>
            </w:r>
          </w:p>
        </w:tc>
      </w:tr>
      <w:tr w:rsidR="00E013B2" w:rsidRPr="003803A2">
        <w:tc>
          <w:tcPr>
            <w:tcW w:w="0" w:type="auto"/>
            <w:gridSpan w:val="2"/>
          </w:tcPr>
          <w:p w:rsidR="00E013B2" w:rsidRPr="003803A2" w:rsidRDefault="00E013B2" w:rsidP="00E90179">
            <w:pPr>
              <w:spacing w:line="360" w:lineRule="auto"/>
              <w:jc w:val="both"/>
              <w:rPr>
                <w:sz w:val="32"/>
                <w:szCs w:val="32"/>
              </w:rPr>
            </w:pPr>
            <w:r>
              <w:rPr>
                <w:sz w:val="32"/>
                <w:szCs w:val="32"/>
              </w:rPr>
              <w:t>Глава III. Экспериментальная часть</w:t>
            </w:r>
            <w:r w:rsidR="00DA034A">
              <w:rPr>
                <w:sz w:val="32"/>
                <w:szCs w:val="32"/>
              </w:rPr>
              <w:t>……………………………….</w:t>
            </w:r>
          </w:p>
        </w:tc>
        <w:tc>
          <w:tcPr>
            <w:tcW w:w="0" w:type="auto"/>
          </w:tcPr>
          <w:p w:rsidR="00E013B2" w:rsidRPr="003803A2" w:rsidRDefault="00DA034A" w:rsidP="00E90179">
            <w:pPr>
              <w:spacing w:line="360" w:lineRule="auto"/>
              <w:rPr>
                <w:sz w:val="32"/>
                <w:szCs w:val="32"/>
              </w:rPr>
            </w:pPr>
            <w:r>
              <w:rPr>
                <w:sz w:val="32"/>
                <w:szCs w:val="32"/>
              </w:rPr>
              <w:t>36</w:t>
            </w:r>
          </w:p>
        </w:tc>
      </w:tr>
      <w:tr w:rsidR="00E013B2" w:rsidRPr="003803A2">
        <w:tc>
          <w:tcPr>
            <w:tcW w:w="0" w:type="auto"/>
          </w:tcPr>
          <w:p w:rsidR="00E013B2" w:rsidRPr="003803A2" w:rsidRDefault="00E013B2" w:rsidP="00E90179">
            <w:pPr>
              <w:spacing w:line="360" w:lineRule="auto"/>
              <w:rPr>
                <w:sz w:val="32"/>
                <w:szCs w:val="32"/>
              </w:rPr>
            </w:pPr>
          </w:p>
        </w:tc>
        <w:tc>
          <w:tcPr>
            <w:tcW w:w="0" w:type="auto"/>
          </w:tcPr>
          <w:p w:rsidR="00E013B2" w:rsidRPr="003803A2" w:rsidRDefault="00E013B2" w:rsidP="00E90179">
            <w:pPr>
              <w:spacing w:line="360" w:lineRule="auto"/>
              <w:rPr>
                <w:sz w:val="32"/>
                <w:szCs w:val="32"/>
              </w:rPr>
            </w:pPr>
          </w:p>
        </w:tc>
        <w:tc>
          <w:tcPr>
            <w:tcW w:w="0" w:type="auto"/>
          </w:tcPr>
          <w:p w:rsidR="00E013B2" w:rsidRPr="003803A2" w:rsidRDefault="00E013B2" w:rsidP="00E90179">
            <w:pPr>
              <w:spacing w:line="360" w:lineRule="auto"/>
              <w:rPr>
                <w:sz w:val="32"/>
                <w:szCs w:val="32"/>
              </w:rPr>
            </w:pPr>
          </w:p>
        </w:tc>
      </w:tr>
      <w:tr w:rsidR="00E013B2" w:rsidRPr="003803A2">
        <w:tc>
          <w:tcPr>
            <w:tcW w:w="0" w:type="auto"/>
            <w:gridSpan w:val="2"/>
          </w:tcPr>
          <w:p w:rsidR="00E013B2" w:rsidRPr="003803A2" w:rsidRDefault="00E013B2" w:rsidP="00E90179">
            <w:pPr>
              <w:spacing w:line="360" w:lineRule="auto"/>
              <w:rPr>
                <w:sz w:val="32"/>
                <w:szCs w:val="32"/>
              </w:rPr>
            </w:pPr>
            <w:r>
              <w:rPr>
                <w:sz w:val="32"/>
                <w:szCs w:val="32"/>
              </w:rPr>
              <w:t>Заключение………………………………………………………….</w:t>
            </w:r>
          </w:p>
        </w:tc>
        <w:tc>
          <w:tcPr>
            <w:tcW w:w="0" w:type="auto"/>
          </w:tcPr>
          <w:p w:rsidR="00E013B2" w:rsidRPr="003803A2" w:rsidRDefault="00DA034A" w:rsidP="00E90179">
            <w:pPr>
              <w:spacing w:line="360" w:lineRule="auto"/>
              <w:rPr>
                <w:sz w:val="32"/>
                <w:szCs w:val="32"/>
              </w:rPr>
            </w:pPr>
            <w:r>
              <w:rPr>
                <w:sz w:val="32"/>
                <w:szCs w:val="32"/>
              </w:rPr>
              <w:t>45</w:t>
            </w:r>
          </w:p>
        </w:tc>
      </w:tr>
      <w:tr w:rsidR="00E013B2" w:rsidRPr="003803A2">
        <w:tc>
          <w:tcPr>
            <w:tcW w:w="0" w:type="auto"/>
            <w:gridSpan w:val="2"/>
          </w:tcPr>
          <w:p w:rsidR="00E013B2" w:rsidRPr="003803A2" w:rsidRDefault="00E013B2" w:rsidP="00E90179">
            <w:pPr>
              <w:spacing w:line="360" w:lineRule="auto"/>
              <w:rPr>
                <w:sz w:val="32"/>
                <w:szCs w:val="32"/>
              </w:rPr>
            </w:pPr>
            <w:r>
              <w:rPr>
                <w:sz w:val="32"/>
                <w:szCs w:val="32"/>
              </w:rPr>
              <w:t>Выводы………………………………………………………………</w:t>
            </w:r>
          </w:p>
        </w:tc>
        <w:tc>
          <w:tcPr>
            <w:tcW w:w="0" w:type="auto"/>
          </w:tcPr>
          <w:p w:rsidR="00E013B2" w:rsidRPr="003803A2" w:rsidRDefault="00DA034A" w:rsidP="00E90179">
            <w:pPr>
              <w:spacing w:line="360" w:lineRule="auto"/>
              <w:rPr>
                <w:sz w:val="32"/>
                <w:szCs w:val="32"/>
              </w:rPr>
            </w:pPr>
            <w:r>
              <w:rPr>
                <w:sz w:val="32"/>
                <w:szCs w:val="32"/>
              </w:rPr>
              <w:t>46</w:t>
            </w:r>
          </w:p>
        </w:tc>
      </w:tr>
      <w:tr w:rsidR="00E013B2" w:rsidRPr="003803A2">
        <w:tc>
          <w:tcPr>
            <w:tcW w:w="0" w:type="auto"/>
            <w:gridSpan w:val="2"/>
          </w:tcPr>
          <w:p w:rsidR="00E013B2" w:rsidRPr="003803A2" w:rsidRDefault="00E013B2" w:rsidP="00E90179">
            <w:pPr>
              <w:spacing w:line="360" w:lineRule="auto"/>
              <w:rPr>
                <w:sz w:val="32"/>
                <w:szCs w:val="32"/>
              </w:rPr>
            </w:pPr>
            <w:r>
              <w:rPr>
                <w:sz w:val="32"/>
                <w:szCs w:val="32"/>
              </w:rPr>
              <w:t>Список литературы…………………………………………………</w:t>
            </w:r>
          </w:p>
        </w:tc>
        <w:tc>
          <w:tcPr>
            <w:tcW w:w="0" w:type="auto"/>
          </w:tcPr>
          <w:p w:rsidR="00E013B2" w:rsidRPr="003803A2" w:rsidRDefault="00DA034A" w:rsidP="00E90179">
            <w:pPr>
              <w:spacing w:line="360" w:lineRule="auto"/>
              <w:rPr>
                <w:sz w:val="32"/>
                <w:szCs w:val="32"/>
              </w:rPr>
            </w:pPr>
            <w:r>
              <w:rPr>
                <w:sz w:val="32"/>
                <w:szCs w:val="32"/>
              </w:rPr>
              <w:t>47</w:t>
            </w:r>
          </w:p>
        </w:tc>
      </w:tr>
    </w:tbl>
    <w:p w:rsidR="00D73906" w:rsidRPr="004B562C" w:rsidRDefault="00D73906">
      <w:pPr>
        <w:jc w:val="center"/>
        <w:rPr>
          <w:sz w:val="32"/>
          <w:szCs w:val="32"/>
        </w:rPr>
      </w:pPr>
    </w:p>
    <w:p w:rsidR="00D73906" w:rsidRDefault="00D73906">
      <w:pPr>
        <w:jc w:val="center"/>
        <w:rPr>
          <w:b/>
          <w:bCs/>
          <w:sz w:val="32"/>
          <w:szCs w:val="32"/>
        </w:rPr>
      </w:pPr>
      <w:r>
        <w:rPr>
          <w:b/>
          <w:bCs/>
          <w:sz w:val="32"/>
          <w:szCs w:val="32"/>
        </w:rPr>
        <w:br w:type="page"/>
        <w:t>Введение</w:t>
      </w:r>
    </w:p>
    <w:p w:rsidR="00D73906" w:rsidRPr="005E632C" w:rsidRDefault="00D73906">
      <w:pPr>
        <w:spacing w:line="360" w:lineRule="auto"/>
        <w:ind w:firstLine="540"/>
        <w:jc w:val="both"/>
        <w:rPr>
          <w:i/>
          <w:iCs/>
          <w:sz w:val="28"/>
          <w:szCs w:val="28"/>
        </w:rPr>
      </w:pPr>
      <w:r w:rsidRPr="005E632C">
        <w:rPr>
          <w:i/>
          <w:iCs/>
          <w:sz w:val="28"/>
          <w:szCs w:val="28"/>
        </w:rPr>
        <w:t>Актуальность проблемы</w:t>
      </w:r>
    </w:p>
    <w:p w:rsidR="00D73906" w:rsidRDefault="00D73906">
      <w:pPr>
        <w:spacing w:line="360" w:lineRule="auto"/>
        <w:ind w:firstLine="540"/>
        <w:jc w:val="both"/>
        <w:rPr>
          <w:sz w:val="28"/>
          <w:szCs w:val="28"/>
        </w:rPr>
      </w:pPr>
      <w:r>
        <w:rPr>
          <w:sz w:val="28"/>
          <w:szCs w:val="28"/>
        </w:rPr>
        <w:t xml:space="preserve">Упрощение и удешевление средств химического анализа – всегда благо, но решение многих аналитических задач пока требует сложных и дорогих методов и приборов. К счастью, успехи ряда областей химии, физики, электроники, а также математики обеспечивают возможность создания средств анализа, всё более миниатюрных, недорогих и лёгких с точки зрения использования и в то же время сопоставимых по своим аналитическим характеристикам с современными инструментальными методами. Тест-системы, несомненно, могут быть отнесены к таким средствам. Потребность в тест-наборах весьма значительна. Уже создано много тест-систем разного типа и разного назначения, в основе которых лежат чувствительные и селективные химические реакции и результат анализа может быть получен либо визуально, либо путём простейших измерений (длина окрашенной зоны, число капель), либо с использованием миниприборов, также весьма простых в использовании. Хотя тест-методы используют в лаборатории, в частности для скрининга проб, наиболее целесообразно применять их во внелабораторных условиях (on-site), тем более что on-site анализ представляет собой важное и весьма перспективное направление химии. </w:t>
      </w:r>
    </w:p>
    <w:p w:rsidR="00D73906" w:rsidRDefault="00D73906">
      <w:pPr>
        <w:shd w:val="clear" w:color="auto" w:fill="FFFFFF"/>
        <w:spacing w:before="7" w:line="360" w:lineRule="auto"/>
        <w:ind w:left="7" w:right="18" w:firstLine="533"/>
        <w:jc w:val="both"/>
        <w:rPr>
          <w:color w:val="000000"/>
          <w:spacing w:val="8"/>
          <w:sz w:val="28"/>
          <w:szCs w:val="28"/>
        </w:rPr>
      </w:pPr>
      <w:r>
        <w:rPr>
          <w:color w:val="000000"/>
          <w:spacing w:val="8"/>
          <w:sz w:val="28"/>
          <w:szCs w:val="28"/>
        </w:rPr>
        <w:t>Основными областями использования тест-систем являются или могут быть:</w:t>
      </w:r>
    </w:p>
    <w:p w:rsidR="00D73906" w:rsidRDefault="00D73906">
      <w:pPr>
        <w:numPr>
          <w:ilvl w:val="0"/>
          <w:numId w:val="1"/>
        </w:numPr>
        <w:shd w:val="clear" w:color="auto" w:fill="FFFFFF"/>
        <w:spacing w:before="7" w:line="360" w:lineRule="auto"/>
        <w:ind w:right="18"/>
        <w:jc w:val="both"/>
        <w:rPr>
          <w:color w:val="000000"/>
          <w:sz w:val="28"/>
          <w:szCs w:val="28"/>
        </w:rPr>
      </w:pPr>
      <w:r>
        <w:rPr>
          <w:color w:val="000000"/>
          <w:sz w:val="28"/>
          <w:szCs w:val="28"/>
        </w:rPr>
        <w:t>контроль объектов окружающей среды, определение важнейших нормируемых компонентов в воде, почвенных вытяжках, воздухе (прежде всего в полевых условиях);</w:t>
      </w:r>
    </w:p>
    <w:p w:rsidR="00D73906" w:rsidRDefault="00D73906">
      <w:pPr>
        <w:numPr>
          <w:ilvl w:val="0"/>
          <w:numId w:val="1"/>
        </w:numPr>
        <w:shd w:val="clear" w:color="auto" w:fill="FFFFFF"/>
        <w:spacing w:before="7" w:line="360" w:lineRule="auto"/>
        <w:ind w:right="18"/>
        <w:jc w:val="both"/>
        <w:rPr>
          <w:color w:val="000000"/>
          <w:sz w:val="28"/>
          <w:szCs w:val="28"/>
        </w:rPr>
      </w:pPr>
      <w:r>
        <w:rPr>
          <w:color w:val="000000"/>
          <w:sz w:val="28"/>
          <w:szCs w:val="28"/>
        </w:rPr>
        <w:t>контроль за качеством пищи, в том числе питьевой воды и напитков, главным образом с точки зрения наличия вредных веществ;</w:t>
      </w:r>
    </w:p>
    <w:p w:rsidR="00D73906" w:rsidRDefault="00D73906">
      <w:pPr>
        <w:numPr>
          <w:ilvl w:val="0"/>
          <w:numId w:val="1"/>
        </w:numPr>
        <w:shd w:val="clear" w:color="auto" w:fill="FFFFFF"/>
        <w:spacing w:before="7" w:line="360" w:lineRule="auto"/>
        <w:ind w:right="18"/>
        <w:jc w:val="both"/>
        <w:rPr>
          <w:color w:val="000000"/>
          <w:sz w:val="28"/>
          <w:szCs w:val="28"/>
        </w:rPr>
      </w:pPr>
      <w:r>
        <w:rPr>
          <w:color w:val="000000"/>
          <w:sz w:val="28"/>
          <w:szCs w:val="28"/>
        </w:rPr>
        <w:t>анализ крови, мочи, пота для целей медицины, в том числе в домашних условиях;</w:t>
      </w:r>
    </w:p>
    <w:p w:rsidR="00D73906" w:rsidRDefault="00D73906">
      <w:pPr>
        <w:numPr>
          <w:ilvl w:val="0"/>
          <w:numId w:val="1"/>
        </w:numPr>
        <w:shd w:val="clear" w:color="auto" w:fill="FFFFFF"/>
        <w:spacing w:before="7" w:line="360" w:lineRule="auto"/>
        <w:ind w:right="18"/>
        <w:jc w:val="both"/>
        <w:rPr>
          <w:color w:val="000000"/>
          <w:sz w:val="28"/>
          <w:szCs w:val="28"/>
        </w:rPr>
      </w:pPr>
      <w:r>
        <w:rPr>
          <w:color w:val="000000"/>
          <w:sz w:val="28"/>
          <w:szCs w:val="28"/>
        </w:rPr>
        <w:t>решение задач криминалистики, охраны порядка, военной сферы (наркотики, алкоголь, взрывчатые вещества, отравляющие вещества);</w:t>
      </w:r>
    </w:p>
    <w:p w:rsidR="00D73906" w:rsidRDefault="00D73906">
      <w:pPr>
        <w:numPr>
          <w:ilvl w:val="0"/>
          <w:numId w:val="1"/>
        </w:numPr>
        <w:shd w:val="clear" w:color="auto" w:fill="FFFFFF"/>
        <w:spacing w:before="7" w:line="360" w:lineRule="auto"/>
        <w:ind w:right="18"/>
        <w:jc w:val="both"/>
        <w:rPr>
          <w:color w:val="000000"/>
          <w:sz w:val="28"/>
          <w:szCs w:val="28"/>
        </w:rPr>
      </w:pPr>
      <w:r>
        <w:rPr>
          <w:color w:val="000000"/>
          <w:sz w:val="28"/>
          <w:szCs w:val="28"/>
        </w:rPr>
        <w:t>контроль в промышленности, на транспорте, например обнаружение утечек газа;</w:t>
      </w:r>
    </w:p>
    <w:p w:rsidR="00D73906" w:rsidRDefault="00D73906">
      <w:pPr>
        <w:numPr>
          <w:ilvl w:val="0"/>
          <w:numId w:val="1"/>
        </w:numPr>
        <w:shd w:val="clear" w:color="auto" w:fill="FFFFFF"/>
        <w:spacing w:before="7" w:line="360" w:lineRule="auto"/>
        <w:ind w:right="18"/>
        <w:jc w:val="both"/>
        <w:rPr>
          <w:color w:val="000000"/>
          <w:sz w:val="28"/>
          <w:szCs w:val="28"/>
        </w:rPr>
      </w:pPr>
      <w:r>
        <w:rPr>
          <w:color w:val="000000"/>
          <w:sz w:val="28"/>
          <w:szCs w:val="28"/>
        </w:rPr>
        <w:t>обучение химии, экологии и др. дисциплинам в школе и других учебных заведениях.</w:t>
      </w:r>
    </w:p>
    <w:p w:rsidR="00D73906" w:rsidRDefault="00D73906">
      <w:pPr>
        <w:pStyle w:val="21"/>
        <w:shd w:val="clear" w:color="auto" w:fill="FFFFFF"/>
        <w:spacing w:before="7" w:after="0" w:line="360" w:lineRule="auto"/>
        <w:ind w:left="0" w:right="18" w:firstLine="540"/>
        <w:jc w:val="both"/>
        <w:rPr>
          <w:color w:val="000000"/>
          <w:sz w:val="28"/>
          <w:szCs w:val="28"/>
        </w:rPr>
      </w:pPr>
      <w:r>
        <w:rPr>
          <w:color w:val="000000"/>
          <w:sz w:val="28"/>
          <w:szCs w:val="28"/>
        </w:rPr>
        <w:t>Тест-системы могут стать незаменимыми в критических ситуациях, когда нужно быстро определить состав воздуха, воды и др. объектов после взрыва, промышленной катастрофы или природного катаклизма. Тест-системы удобны для широкомасштабного обследования жилых и производственных помещений, например на пары ртути, формальдегид</w:t>
      </w:r>
      <w:r w:rsidR="001F5DE2">
        <w:rPr>
          <w:color w:val="000000"/>
          <w:sz w:val="28"/>
          <w:szCs w:val="28"/>
        </w:rPr>
        <w:t>а</w:t>
      </w:r>
      <w:r>
        <w:rPr>
          <w:color w:val="000000"/>
          <w:sz w:val="28"/>
          <w:szCs w:val="28"/>
        </w:rPr>
        <w:t>, фенол</w:t>
      </w:r>
      <w:r w:rsidR="001F5DE2">
        <w:rPr>
          <w:color w:val="000000"/>
          <w:sz w:val="28"/>
          <w:szCs w:val="28"/>
        </w:rPr>
        <w:t>а</w:t>
      </w:r>
      <w:r>
        <w:rPr>
          <w:color w:val="000000"/>
          <w:sz w:val="28"/>
          <w:szCs w:val="28"/>
        </w:rPr>
        <w:t xml:space="preserve"> и др. вещества.</w:t>
      </w:r>
    </w:p>
    <w:p w:rsidR="00D73906" w:rsidRDefault="00D73906">
      <w:pPr>
        <w:pStyle w:val="21"/>
        <w:shd w:val="clear" w:color="auto" w:fill="FFFFFF"/>
        <w:spacing w:before="7" w:after="0" w:line="360" w:lineRule="auto"/>
        <w:ind w:left="0" w:right="18" w:firstLine="540"/>
        <w:jc w:val="both"/>
        <w:rPr>
          <w:color w:val="000000"/>
          <w:sz w:val="28"/>
          <w:szCs w:val="28"/>
        </w:rPr>
      </w:pPr>
      <w:r>
        <w:rPr>
          <w:color w:val="000000"/>
          <w:sz w:val="28"/>
          <w:szCs w:val="28"/>
        </w:rPr>
        <w:t>Для разработки надёжных, чувствительных и селективных тестов используют достижения классической аналитической химии (реакции и реагенты). Однако, ещё более важным является поиск новых подходов.</w:t>
      </w:r>
    </w:p>
    <w:p w:rsidR="00D73906" w:rsidRDefault="00D73906" w:rsidP="00A83C10">
      <w:pPr>
        <w:spacing w:line="360" w:lineRule="auto"/>
        <w:ind w:firstLine="540"/>
        <w:jc w:val="both"/>
        <w:rPr>
          <w:sz w:val="28"/>
          <w:szCs w:val="28"/>
        </w:rPr>
      </w:pPr>
      <w:r>
        <w:rPr>
          <w:i/>
          <w:iCs/>
          <w:sz w:val="28"/>
          <w:szCs w:val="28"/>
        </w:rPr>
        <w:t>Научная новизна работы</w:t>
      </w:r>
      <w:r>
        <w:rPr>
          <w:sz w:val="28"/>
          <w:szCs w:val="28"/>
        </w:rPr>
        <w:t xml:space="preserve"> состоит в  разработке высокоспецифичной твёрдофазной тест-системы для обнаружения ионов меди, никеля и кобальта в объектах окружающей среды на основе диэтилдииокарбамата свинца, диметилглиоксима и тиоцианата аммония, адсорбированных на твёрдом носителе. Тест-система отличается экспрессностью, доступностью и дешевизной.</w:t>
      </w:r>
    </w:p>
    <w:p w:rsidR="00D73906" w:rsidRDefault="00D73906">
      <w:pPr>
        <w:spacing w:line="360" w:lineRule="auto"/>
        <w:ind w:firstLine="720"/>
        <w:jc w:val="both"/>
        <w:rPr>
          <w:i/>
          <w:iCs/>
          <w:sz w:val="28"/>
          <w:szCs w:val="28"/>
        </w:rPr>
      </w:pPr>
      <w:r>
        <w:rPr>
          <w:i/>
          <w:iCs/>
          <w:sz w:val="28"/>
          <w:szCs w:val="28"/>
        </w:rPr>
        <w:t>Цель и задачи работы</w:t>
      </w:r>
    </w:p>
    <w:p w:rsidR="00D73906" w:rsidRDefault="00D73906">
      <w:pPr>
        <w:spacing w:line="360" w:lineRule="auto"/>
        <w:jc w:val="both"/>
        <w:rPr>
          <w:sz w:val="28"/>
          <w:szCs w:val="28"/>
        </w:rPr>
      </w:pPr>
      <w:r>
        <w:rPr>
          <w:sz w:val="28"/>
          <w:szCs w:val="28"/>
        </w:rPr>
        <w:t>Цель работы -  разработка тест-системы для обнаружения ионов меди, никеля и кобальта в объектах окружающей среды.</w:t>
      </w:r>
    </w:p>
    <w:p w:rsidR="00D73906" w:rsidRDefault="00D73906">
      <w:pPr>
        <w:spacing w:line="360" w:lineRule="auto"/>
        <w:ind w:firstLine="720"/>
        <w:jc w:val="both"/>
        <w:rPr>
          <w:sz w:val="28"/>
          <w:szCs w:val="28"/>
        </w:rPr>
      </w:pPr>
      <w:r>
        <w:rPr>
          <w:sz w:val="28"/>
          <w:szCs w:val="28"/>
        </w:rPr>
        <w:t xml:space="preserve">Для достижения  указанной цели предполагалось решить следующие задачи: </w:t>
      </w:r>
    </w:p>
    <w:p w:rsidR="00D73906" w:rsidRDefault="00D73906">
      <w:pPr>
        <w:spacing w:line="360" w:lineRule="auto"/>
        <w:jc w:val="both"/>
        <w:rPr>
          <w:sz w:val="28"/>
          <w:szCs w:val="28"/>
        </w:rPr>
      </w:pPr>
      <w:r>
        <w:rPr>
          <w:sz w:val="28"/>
          <w:szCs w:val="28"/>
        </w:rPr>
        <w:t>- получить носитель для определения ионов кобальта, никеля и меди методом модификации поверхности силикагеля;</w:t>
      </w:r>
    </w:p>
    <w:p w:rsidR="00D73906" w:rsidRDefault="00D73906">
      <w:pPr>
        <w:spacing w:line="360" w:lineRule="auto"/>
        <w:jc w:val="both"/>
        <w:rPr>
          <w:sz w:val="28"/>
          <w:szCs w:val="28"/>
        </w:rPr>
      </w:pPr>
      <w:r>
        <w:rPr>
          <w:sz w:val="28"/>
          <w:szCs w:val="28"/>
        </w:rPr>
        <w:t>- исследовать влияние концентрации определяемых ионов на длину окрашенной зоны;</w:t>
      </w:r>
    </w:p>
    <w:p w:rsidR="00D73906" w:rsidRDefault="00D73906">
      <w:pPr>
        <w:spacing w:line="360" w:lineRule="auto"/>
        <w:jc w:val="both"/>
        <w:rPr>
          <w:sz w:val="28"/>
          <w:szCs w:val="28"/>
        </w:rPr>
      </w:pPr>
      <w:r>
        <w:rPr>
          <w:sz w:val="28"/>
          <w:szCs w:val="28"/>
        </w:rPr>
        <w:t>- исследовать влияние массы сорбента на сорбционную ёмкость;</w:t>
      </w:r>
    </w:p>
    <w:p w:rsidR="00D73906" w:rsidRDefault="00D73906">
      <w:pPr>
        <w:spacing w:line="360" w:lineRule="auto"/>
        <w:jc w:val="both"/>
        <w:rPr>
          <w:sz w:val="28"/>
          <w:szCs w:val="28"/>
        </w:rPr>
      </w:pPr>
      <w:r>
        <w:rPr>
          <w:sz w:val="28"/>
          <w:szCs w:val="28"/>
        </w:rPr>
        <w:t>- исследовать влияние разноимённых ионов на специфичность тест-системы;</w:t>
      </w:r>
    </w:p>
    <w:p w:rsidR="00D73906" w:rsidRDefault="00D73906">
      <w:pPr>
        <w:spacing w:line="360" w:lineRule="auto"/>
        <w:jc w:val="both"/>
        <w:rPr>
          <w:sz w:val="28"/>
          <w:szCs w:val="28"/>
        </w:rPr>
      </w:pPr>
      <w:r>
        <w:rPr>
          <w:sz w:val="28"/>
          <w:szCs w:val="28"/>
        </w:rPr>
        <w:t>- проанализировав полученные экспериментальные данные, сформировать тест-систему для определения ионов кобальта, никеля и меди.</w:t>
      </w:r>
    </w:p>
    <w:p w:rsidR="00D73906" w:rsidRDefault="00D73906">
      <w:pPr>
        <w:spacing w:line="360" w:lineRule="auto"/>
        <w:jc w:val="both"/>
        <w:rPr>
          <w:sz w:val="28"/>
          <w:szCs w:val="28"/>
        </w:rPr>
      </w:pPr>
    </w:p>
    <w:p w:rsidR="00D73906" w:rsidRDefault="00D73906">
      <w:pPr>
        <w:pStyle w:val="23"/>
        <w:spacing w:line="360" w:lineRule="auto"/>
        <w:ind w:hanging="283"/>
        <w:jc w:val="center"/>
        <w:rPr>
          <w:b/>
          <w:bCs/>
          <w:sz w:val="28"/>
          <w:szCs w:val="28"/>
        </w:rPr>
      </w:pPr>
      <w:r>
        <w:rPr>
          <w:b/>
          <w:bCs/>
          <w:sz w:val="28"/>
          <w:szCs w:val="28"/>
        </w:rPr>
        <w:br w:type="page"/>
        <w:t>Глава I. Обзор литературы</w:t>
      </w:r>
    </w:p>
    <w:p w:rsidR="00D73906" w:rsidRDefault="005D0498">
      <w:pPr>
        <w:pStyle w:val="23"/>
        <w:spacing w:line="360" w:lineRule="auto"/>
        <w:ind w:hanging="283"/>
        <w:rPr>
          <w:b/>
          <w:bCs/>
          <w:sz w:val="28"/>
          <w:szCs w:val="28"/>
        </w:rPr>
      </w:pPr>
      <w:r>
        <w:rPr>
          <w:b/>
          <w:bCs/>
          <w:sz w:val="28"/>
          <w:szCs w:val="28"/>
        </w:rPr>
        <w:t>1.1. Характеристика, классификация и химические основы тест-систем</w:t>
      </w:r>
    </w:p>
    <w:p w:rsidR="00D73906" w:rsidRDefault="00C0473D">
      <w:pPr>
        <w:spacing w:line="360" w:lineRule="auto"/>
        <w:ind w:firstLine="540"/>
        <w:jc w:val="both"/>
        <w:rPr>
          <w:sz w:val="28"/>
          <w:szCs w:val="28"/>
        </w:rPr>
      </w:pPr>
      <w:r>
        <w:rPr>
          <w:sz w:val="28"/>
          <w:szCs w:val="28"/>
        </w:rPr>
        <w:t>В современном мире х</w:t>
      </w:r>
      <w:r w:rsidR="00D73906">
        <w:rPr>
          <w:sz w:val="28"/>
          <w:szCs w:val="28"/>
        </w:rPr>
        <w:t>имические тесты широко используются в экологической, промышленной, клинической или криминальной сферах и обеспечивают возможность простого и недорогого анализа – качественного, полуколичественного и количественного.</w:t>
      </w:r>
    </w:p>
    <w:p w:rsidR="00D73906" w:rsidRDefault="00D73906">
      <w:pPr>
        <w:spacing w:line="360" w:lineRule="auto"/>
        <w:ind w:firstLine="540"/>
        <w:jc w:val="both"/>
        <w:rPr>
          <w:sz w:val="28"/>
          <w:szCs w:val="28"/>
        </w:rPr>
      </w:pPr>
      <w:r>
        <w:rPr>
          <w:sz w:val="28"/>
          <w:szCs w:val="28"/>
        </w:rPr>
        <w:t>Тест – системы для химического анализа представляют собой простые, портативные, лёгкие и дешёвые  аналитические средства и соответствующие экспрессные методики для обнаружения и определения веществ без существенной пробоподготовки (иногда без отбора проб), без использования сложных стационарных приборов, лабораторного оборудования, без самой лаборатории, без сложной обработки результатов, а также подготовленного персонала; в большинстве случаев применяют автономные средства однократного использования [1].</w:t>
      </w:r>
    </w:p>
    <w:p w:rsidR="00FB0239" w:rsidRDefault="00FB0239" w:rsidP="00FB0239">
      <w:pPr>
        <w:spacing w:line="360" w:lineRule="auto"/>
        <w:ind w:firstLine="540"/>
        <w:jc w:val="both"/>
        <w:rPr>
          <w:sz w:val="28"/>
          <w:szCs w:val="28"/>
        </w:rPr>
      </w:pPr>
      <w:r>
        <w:rPr>
          <w:sz w:val="28"/>
          <w:szCs w:val="28"/>
        </w:rPr>
        <w:t xml:space="preserve">В книгах по истории химии можно найти множество примеров испытания веществ, которые приводились в сущности тест-методами. </w:t>
      </w:r>
      <w:r w:rsidR="00C0473D">
        <w:rPr>
          <w:sz w:val="28"/>
          <w:szCs w:val="28"/>
        </w:rPr>
        <w:t xml:space="preserve">К тест-методам  относится большое число химических методов качественного обнаружения веществ. Некоторые такие методы известны с незапамятных времён. Плиний Старший (23-79 гг. до н.э.) писал, что для обнаружения железа в уксусе римляне применяли экстракт дубильных орешков, которым пропитывали папирус. Этот же экстракт позволял отличать сульфат железа от сульфата меди; появление чёрной окраски говорило о присутствии железа, зелёной – о наличии меди. </w:t>
      </w:r>
      <w:r w:rsidR="001E3DA2">
        <w:rPr>
          <w:sz w:val="28"/>
          <w:szCs w:val="28"/>
        </w:rPr>
        <w:t>Обнаружение железа с помощью экстракта дубильных орешков использовали очень длительное время. В 17 веке Роберт Бойль, помимо экстракта дубильных орешков, применял также экстракт фиалки для идентификации кислот и щелочей: он зеленеет в щелочах. Этот учёный использовал также экстракты васильков и кошенили. Использовали и лакмус. Бойль заметил, что интенсивность чёрной окраски экстракта дубильных орешков при взаимодействии с железом зависит от содержания железа; это был прямой путь к колориметрическому анализу. Одним из самых старых и широко распространённых является способ определения содержания золота в сплавах и изделиях с помощью пробирного камня. Метод в его исходной (физической) форме описан ещё Теофрастом (372-287 гг. до н.э.) в его сочинении «О камнях». В средние века метод был значительно усовершенствован; в начале 16 в. для калибровки было введено использование 23 игл с различным содержанием золота. Гален (ок. 200-130  гг. до н.э.) использовал куриные яйца для грубого определения содержания солей</w:t>
      </w:r>
      <w:r w:rsidR="001B51CA">
        <w:rPr>
          <w:sz w:val="28"/>
          <w:szCs w:val="28"/>
        </w:rPr>
        <w:t xml:space="preserve">, растворённых в воде, или, иначе, для определения плотности солёной воды. В 1767 г. Льюис получил лакмусовую бумагу и использовал её для обнаружения кислот и щелочей. </w:t>
      </w:r>
    </w:p>
    <w:p w:rsidR="00D73906" w:rsidRDefault="00D73906">
      <w:pPr>
        <w:spacing w:line="360" w:lineRule="auto"/>
        <w:ind w:firstLine="540"/>
        <w:jc w:val="both"/>
        <w:rPr>
          <w:sz w:val="28"/>
          <w:szCs w:val="28"/>
        </w:rPr>
      </w:pPr>
      <w:r>
        <w:rPr>
          <w:sz w:val="28"/>
          <w:szCs w:val="28"/>
        </w:rPr>
        <w:t xml:space="preserve">Общий принцип почти всех химических тест-методов – это использование аналитических реакций и реагентов в условиях и формах, обеспечивающих получение визуально наблюдаемого или легко измеряемого эффекта; это, например, интенсивность окраски бумаги или длина окрашенной части трубки. Реагенты и добавки используют в виде заранее приготовленных растворов (в ампулах или капельницах) или иммобилизованными на твёрдом носителе – бумаге, силикагеле, пенополиуретане и т.д. В качестве средств для тест-методов химического анализа могут быть использованы индикаторные бумаги, индикаторные порошки и трубки, таблетки и др. </w:t>
      </w:r>
    </w:p>
    <w:p w:rsidR="00D73906" w:rsidRDefault="00D73906">
      <w:pPr>
        <w:spacing w:line="360" w:lineRule="auto"/>
        <w:ind w:firstLine="540"/>
        <w:jc w:val="both"/>
        <w:rPr>
          <w:sz w:val="28"/>
          <w:szCs w:val="28"/>
        </w:rPr>
      </w:pPr>
      <w:r>
        <w:rPr>
          <w:sz w:val="28"/>
          <w:szCs w:val="28"/>
        </w:rPr>
        <w:t>Тест-методы позволяют проводить широкий скрининг проб, например, объектов окружающей среды. Пробы, давшие положительный результат, отделяют от тех, что показали отсутствие компонента. В случае образцов, для которых результат был положителен, предполагается в случае необходимости и более глубокое изучение, в том числе в лаборатории с использованием дорогостоящих приборов.</w:t>
      </w:r>
    </w:p>
    <w:p w:rsidR="00D73906" w:rsidRDefault="00D73906">
      <w:pPr>
        <w:spacing w:line="360" w:lineRule="auto"/>
        <w:ind w:firstLine="540"/>
        <w:jc w:val="both"/>
        <w:rPr>
          <w:sz w:val="28"/>
          <w:szCs w:val="28"/>
        </w:rPr>
      </w:pPr>
      <w:r>
        <w:rPr>
          <w:sz w:val="28"/>
          <w:szCs w:val="28"/>
        </w:rPr>
        <w:t>Особое значение имеют тест-методы для анализа «на месте» (on site), вне лаборатории. Дело в том, что существуют огромные, острые потребности во вне лабораторном анализе. Вот неполный список областей, где такой анализ либо уже делается в широких масштабах, либо совершенно необходим и в той или иной мере начинается:</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Экспресс – контроль технологических процессов.</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Обнаружение метана в угольных шахтах.</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Обнаружение утечек природного газа из газопровода.</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Определение монооксида углерода и углеводородов в автомобильных выхлопах.</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Экспресс-анализ в поле для геологов – поисковиков.</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Быстрый анализ почв (рН, азот, фосфор, калий).</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Контроль пищевых продуктов на рынках.</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Обнаружение алкоголя в выдыхаемом воздухе водителей.</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Домашнее определение  сахара в крови и моче диабетиков и другие качественные анализы  клинического назначения.</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Оперативный анализ воды, в том числе питьевой, непосредственно потребителем.</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Анализ воздуха в рабочей зоне и на улице.</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Контроль содержания озона в стратосфере.</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Обнаружение наркотиков в аэропортах, при обысках.</w:t>
      </w:r>
    </w:p>
    <w:p w:rsidR="00D73906" w:rsidRDefault="00D73906">
      <w:pPr>
        <w:numPr>
          <w:ilvl w:val="0"/>
          <w:numId w:val="2"/>
        </w:numPr>
        <w:tabs>
          <w:tab w:val="clear" w:pos="720"/>
          <w:tab w:val="num" w:pos="0"/>
        </w:tabs>
        <w:spacing w:line="360" w:lineRule="auto"/>
        <w:ind w:left="0" w:firstLine="540"/>
        <w:jc w:val="both"/>
        <w:rPr>
          <w:sz w:val="28"/>
          <w:szCs w:val="28"/>
        </w:rPr>
      </w:pPr>
      <w:r>
        <w:rPr>
          <w:sz w:val="28"/>
          <w:szCs w:val="28"/>
        </w:rPr>
        <w:t>Обнаружение боевых отравляющих веществ.</w:t>
      </w:r>
    </w:p>
    <w:p w:rsidR="00D73906" w:rsidRDefault="00D73906">
      <w:pPr>
        <w:spacing w:line="360" w:lineRule="auto"/>
        <w:ind w:firstLine="540"/>
        <w:jc w:val="both"/>
        <w:rPr>
          <w:sz w:val="28"/>
          <w:szCs w:val="28"/>
        </w:rPr>
      </w:pPr>
      <w:r>
        <w:rPr>
          <w:sz w:val="28"/>
          <w:szCs w:val="28"/>
        </w:rPr>
        <w:t>Анализ «на месте» имеет много достоинств. Экономится время и средства на доставку проб в лабораторию и на сам  анализ (конечно, более дорогой). При анализе на месте обычно снижаются требования к квалификации исполнителя, поскольку используются более простые средства  анализа. Но главное заключается в том, что часто анализ в стационарной лаборатории вообще невыполним или не имеет никакого смысла, поскольку, например, изменяются формы существования компонентов.</w:t>
      </w:r>
    </w:p>
    <w:p w:rsidR="00D73906" w:rsidRPr="008D5E68" w:rsidRDefault="00A83C10">
      <w:pPr>
        <w:spacing w:line="360" w:lineRule="auto"/>
        <w:ind w:firstLine="540"/>
        <w:jc w:val="both"/>
        <w:rPr>
          <w:sz w:val="28"/>
          <w:szCs w:val="28"/>
        </w:rPr>
      </w:pPr>
      <w:r>
        <w:rPr>
          <w:sz w:val="28"/>
          <w:szCs w:val="28"/>
        </w:rPr>
        <w:t>Во многих случаях тест-методы используют для предварительной оценки наличия и содержания компонентов. В этом случае уместна методология скрининга. Очень удобны тест-системы для оценки обобщённых показателей изучаемого объекта, например химического потребления кислорода или суммы тяжёлых металлов в водах. По мере их совершенствования тест-методы всё в большой степени служат и будут служить единственным и окончательным средством анализа. Тест-средства анализа можно использовать для управления дозирующими устройствами, например, инсулиновым насосом для больных диабетом. Особую группу тест-средств составляют так называемые химические дозиметры, предназначенные для оценки суммарного определения количества вещества, появившегося в изучаемой</w:t>
      </w:r>
      <w:r w:rsidR="009A73E4">
        <w:rPr>
          <w:sz w:val="28"/>
          <w:szCs w:val="28"/>
        </w:rPr>
        <w:t xml:space="preserve"> среде за определённое время. На протяжении столетий, со времён алхимиков, химический анализ осуществлялся в лаборатории. Это было связано с необходимостью использовать специальную химическую посуду, специальное оборудование, например, печи, а затем и измерительные приборы.  Это было связано с применением не всегда безвредных химических веществ, что требовало как минимум хорошей вентиляции. Это определялось длительностью, сложностью и трудоёмкостью операций разделения сложных смесей веществ. В значительной мере эти факторы действуют и в настоящее время, поэтому сотни тысяч, миллионы химических анализов проводятся аналитических лабораторий, причём теперь не только химических, но и физических  и биологических.</w:t>
      </w:r>
      <w:r w:rsidR="00F072A7">
        <w:rPr>
          <w:sz w:val="28"/>
          <w:szCs w:val="28"/>
        </w:rPr>
        <w:t xml:space="preserve"> Так, любой исследовательский институт химического, геологического или металлурги</w:t>
      </w:r>
      <w:r w:rsidR="005C058C">
        <w:rPr>
          <w:sz w:val="28"/>
          <w:szCs w:val="28"/>
        </w:rPr>
        <w:t>ческого профиля имеет аналитические лаборатории. То же самое можно сказать о любом химическом, нефтеперерабатывающем, фармацевтическом или металлургическом заводе. И в этих лабораториях обычно много сложных и дорогостоящих приборов. В последнее время положение меняется: химический анализ постепенно перемещается из лабораторий к тем местам, где находится анализируемый объект. Это одна из важнейших тенденций развития аналитической химии. Иллюстрацией этой тенденции могут служить создание нового журнала</w:t>
      </w:r>
      <w:r w:rsidR="008D5E68">
        <w:rPr>
          <w:sz w:val="28"/>
          <w:szCs w:val="28"/>
        </w:rPr>
        <w:t xml:space="preserve">, освещающего проблемы внелабораторного анализа (Field Analytical Chemistry and Technology) или проведение с 1980 г. международных конференций по анализу «на месте». </w:t>
      </w:r>
    </w:p>
    <w:p w:rsidR="00D73906" w:rsidRDefault="00D73906">
      <w:pPr>
        <w:spacing w:line="360" w:lineRule="auto"/>
        <w:ind w:firstLine="540"/>
        <w:jc w:val="both"/>
        <w:rPr>
          <w:sz w:val="28"/>
          <w:szCs w:val="28"/>
        </w:rPr>
      </w:pPr>
      <w:r>
        <w:rPr>
          <w:sz w:val="28"/>
          <w:szCs w:val="28"/>
        </w:rPr>
        <w:t>Классификаций тест-систем для химического анализа может быть несколько в зависимости от выбранного классификационного признака.</w:t>
      </w:r>
    </w:p>
    <w:p w:rsidR="00D73906" w:rsidRDefault="00D73906">
      <w:pPr>
        <w:spacing w:line="360" w:lineRule="auto"/>
        <w:ind w:firstLine="540"/>
        <w:jc w:val="both"/>
        <w:rPr>
          <w:sz w:val="28"/>
          <w:szCs w:val="28"/>
        </w:rPr>
      </w:pPr>
      <w:r>
        <w:rPr>
          <w:sz w:val="28"/>
          <w:szCs w:val="28"/>
        </w:rPr>
        <w:t>В зависимости от выбранного классификационного признака Зол</w:t>
      </w:r>
      <w:r w:rsidR="005C058C">
        <w:rPr>
          <w:sz w:val="28"/>
          <w:szCs w:val="28"/>
        </w:rPr>
        <w:t>о</w:t>
      </w:r>
      <w:r>
        <w:rPr>
          <w:sz w:val="28"/>
          <w:szCs w:val="28"/>
        </w:rPr>
        <w:t>тов Ю.А., Иванов В.М. [1] разделяют тест-системы следующим образом.</w:t>
      </w:r>
    </w:p>
    <w:p w:rsidR="00D73906" w:rsidRDefault="00D73906">
      <w:pPr>
        <w:spacing w:line="360" w:lineRule="auto"/>
        <w:ind w:firstLine="540"/>
        <w:jc w:val="both"/>
        <w:rPr>
          <w:sz w:val="28"/>
          <w:szCs w:val="28"/>
        </w:rPr>
      </w:pPr>
      <w:r>
        <w:rPr>
          <w:sz w:val="28"/>
          <w:szCs w:val="28"/>
        </w:rPr>
        <w:t xml:space="preserve"> - По природе процессов, используемых для получения аналитического сигнала: тест-методы могут быть разделены на физические, химические, биохимические и биологические.</w:t>
      </w:r>
    </w:p>
    <w:p w:rsidR="00D73906" w:rsidRDefault="00D73906">
      <w:pPr>
        <w:spacing w:line="360" w:lineRule="auto"/>
        <w:ind w:firstLine="540"/>
        <w:jc w:val="both"/>
        <w:rPr>
          <w:sz w:val="28"/>
          <w:szCs w:val="28"/>
        </w:rPr>
      </w:pPr>
      <w:r>
        <w:rPr>
          <w:sz w:val="28"/>
          <w:szCs w:val="28"/>
        </w:rPr>
        <w:t>Физических методов немного, и они не играют большой роли в практике химического анализа.</w:t>
      </w:r>
    </w:p>
    <w:p w:rsidR="00D73906" w:rsidRDefault="00D73906">
      <w:pPr>
        <w:spacing w:line="360" w:lineRule="auto"/>
        <w:ind w:firstLine="540"/>
        <w:jc w:val="both"/>
        <w:rPr>
          <w:sz w:val="28"/>
          <w:szCs w:val="28"/>
        </w:rPr>
      </w:pPr>
      <w:r>
        <w:rPr>
          <w:sz w:val="28"/>
          <w:szCs w:val="28"/>
        </w:rPr>
        <w:t>Биохимические обычно основаны на использовании ферментов и иммуносистем. Выделенные природные ферменты, особенно иммобилизованные, в известной мере приобретают свойства химических реагентов, поэтому, несмотря на специфику ферментов как химических соединений (особенности происхождения, условия хранения, время сохранения активности) ферментные методы можно отнести к химическим.</w:t>
      </w:r>
    </w:p>
    <w:p w:rsidR="00D73906" w:rsidRDefault="00D73906">
      <w:pPr>
        <w:spacing w:line="360" w:lineRule="auto"/>
        <w:ind w:firstLine="540"/>
        <w:jc w:val="both"/>
        <w:rPr>
          <w:sz w:val="28"/>
          <w:szCs w:val="28"/>
        </w:rPr>
      </w:pPr>
      <w:r>
        <w:rPr>
          <w:sz w:val="28"/>
          <w:szCs w:val="28"/>
        </w:rPr>
        <w:t>Биологические методы базируются на использовании микроорганизмов, органов, тканей и даже высокоорганизованных организмов и целых популяций.</w:t>
      </w:r>
    </w:p>
    <w:p w:rsidR="00D73906" w:rsidRDefault="00D73906">
      <w:pPr>
        <w:spacing w:line="360" w:lineRule="auto"/>
        <w:ind w:firstLine="540"/>
        <w:jc w:val="both"/>
        <w:rPr>
          <w:sz w:val="28"/>
          <w:szCs w:val="28"/>
        </w:rPr>
      </w:pPr>
      <w:r>
        <w:rPr>
          <w:sz w:val="28"/>
          <w:szCs w:val="28"/>
        </w:rPr>
        <w:t>- По форме используемого тест-реагента. Это, прежде всего готовые растворы и «сухие реагенты», т.е. нанесённые на твёрдый носитель или просто порошки или таблетки самих реагентов. Ещё большее разнообразие предоставляют тесты на твёрдой матрице; самые известные примеры – индикаторные бумаги, содержащие молекулы-реагенты или активные атомные группировки, и индикаторные трубки для анализа газов, в которых носитель содержит хромогенный реагент, изменяющий окраску при пропускании нужного газа.</w:t>
      </w:r>
    </w:p>
    <w:p w:rsidR="00D73906" w:rsidRDefault="00D73906">
      <w:pPr>
        <w:spacing w:line="360" w:lineRule="auto"/>
        <w:ind w:firstLine="540"/>
        <w:jc w:val="both"/>
        <w:rPr>
          <w:sz w:val="28"/>
          <w:szCs w:val="28"/>
        </w:rPr>
      </w:pPr>
      <w:r>
        <w:rPr>
          <w:sz w:val="28"/>
          <w:szCs w:val="28"/>
        </w:rPr>
        <w:t xml:space="preserve"> Реагенты на носителях (матрицах) различаются природой носителя (целлюлоза, синтетические полимеры, силикагель и др.)  и  способом закрепления на носителях (адсорбционные, ковалентные).</w:t>
      </w:r>
    </w:p>
    <w:p w:rsidR="00917F41" w:rsidRDefault="00917F41">
      <w:pPr>
        <w:spacing w:line="360" w:lineRule="auto"/>
        <w:ind w:firstLine="540"/>
        <w:jc w:val="both"/>
        <w:rPr>
          <w:sz w:val="28"/>
          <w:szCs w:val="28"/>
        </w:rPr>
      </w:pPr>
    </w:p>
    <w:p w:rsidR="00D73906" w:rsidRDefault="00D73906">
      <w:pPr>
        <w:spacing w:line="360" w:lineRule="auto"/>
        <w:ind w:firstLine="540"/>
        <w:jc w:val="both"/>
        <w:rPr>
          <w:sz w:val="28"/>
          <w:szCs w:val="28"/>
        </w:rPr>
      </w:pPr>
      <w:r>
        <w:rPr>
          <w:sz w:val="28"/>
          <w:szCs w:val="28"/>
        </w:rPr>
        <w:t xml:space="preserve">Общие требования, предъявляемые к тестам, состоят в следующем: </w:t>
      </w:r>
    </w:p>
    <w:p w:rsidR="00D73906" w:rsidRDefault="00D73906">
      <w:pPr>
        <w:numPr>
          <w:ilvl w:val="0"/>
          <w:numId w:val="6"/>
        </w:numPr>
        <w:spacing w:line="360" w:lineRule="auto"/>
        <w:jc w:val="both"/>
        <w:rPr>
          <w:sz w:val="28"/>
          <w:szCs w:val="28"/>
        </w:rPr>
      </w:pPr>
      <w:r>
        <w:rPr>
          <w:sz w:val="28"/>
          <w:szCs w:val="28"/>
        </w:rPr>
        <w:t xml:space="preserve">при оценке наличия нужного компонента предпочтительнее ошибочное «да», чем ошибочное «нет»; </w:t>
      </w:r>
    </w:p>
    <w:p w:rsidR="00D73906" w:rsidRDefault="00D73906">
      <w:pPr>
        <w:numPr>
          <w:ilvl w:val="0"/>
          <w:numId w:val="6"/>
        </w:numPr>
        <w:spacing w:line="360" w:lineRule="auto"/>
        <w:jc w:val="both"/>
        <w:rPr>
          <w:sz w:val="28"/>
          <w:szCs w:val="28"/>
        </w:rPr>
      </w:pPr>
      <w:r>
        <w:rPr>
          <w:sz w:val="28"/>
          <w:szCs w:val="28"/>
        </w:rPr>
        <w:t xml:space="preserve">экспрессность; </w:t>
      </w:r>
    </w:p>
    <w:p w:rsidR="00D73906" w:rsidRDefault="00D73906">
      <w:pPr>
        <w:numPr>
          <w:ilvl w:val="0"/>
          <w:numId w:val="6"/>
        </w:numPr>
        <w:spacing w:line="360" w:lineRule="auto"/>
        <w:jc w:val="both"/>
        <w:rPr>
          <w:sz w:val="28"/>
          <w:szCs w:val="28"/>
        </w:rPr>
      </w:pPr>
      <w:r>
        <w:rPr>
          <w:sz w:val="28"/>
          <w:szCs w:val="28"/>
        </w:rPr>
        <w:t xml:space="preserve">число операций, осуществляемых при тестировании, должно  быть минимальным; </w:t>
      </w:r>
    </w:p>
    <w:p w:rsidR="00D73906" w:rsidRDefault="00D73906">
      <w:pPr>
        <w:numPr>
          <w:ilvl w:val="0"/>
          <w:numId w:val="6"/>
        </w:numPr>
        <w:spacing w:line="360" w:lineRule="auto"/>
        <w:jc w:val="both"/>
        <w:rPr>
          <w:sz w:val="28"/>
          <w:szCs w:val="28"/>
        </w:rPr>
      </w:pPr>
      <w:r>
        <w:rPr>
          <w:sz w:val="28"/>
          <w:szCs w:val="28"/>
        </w:rPr>
        <w:t>при визуальной оценке границы раздела по-разному окрашенных зон должны быть чёткими, изменения окраски достаточно контрастными и т.д., т.е. следует сводить к минимуму возможность неоднозначного толкования  результата.</w:t>
      </w:r>
    </w:p>
    <w:p w:rsidR="00D73906" w:rsidRDefault="00D73906">
      <w:pPr>
        <w:pStyle w:val="21"/>
        <w:spacing w:line="360" w:lineRule="auto"/>
        <w:ind w:left="0" w:firstLine="540"/>
        <w:jc w:val="both"/>
        <w:rPr>
          <w:sz w:val="28"/>
          <w:szCs w:val="28"/>
        </w:rPr>
      </w:pPr>
      <w:r>
        <w:rPr>
          <w:sz w:val="28"/>
          <w:szCs w:val="28"/>
        </w:rPr>
        <w:t xml:space="preserve">Метрологический аспект, конечно, очень существенен для разработки, приготовления и использования тест-систем; результаты тестов должны быть достаточно надёжными даже в тех случаях, когда определяются малые количества веществ. </w:t>
      </w:r>
    </w:p>
    <w:p w:rsidR="00D73906" w:rsidRDefault="00D73906">
      <w:pPr>
        <w:pStyle w:val="21"/>
        <w:spacing w:line="360" w:lineRule="auto"/>
        <w:ind w:left="0" w:firstLine="540"/>
        <w:jc w:val="both"/>
        <w:rPr>
          <w:sz w:val="28"/>
          <w:szCs w:val="28"/>
        </w:rPr>
      </w:pPr>
      <w:r>
        <w:rPr>
          <w:sz w:val="28"/>
          <w:szCs w:val="28"/>
        </w:rPr>
        <w:t>Правильность тест-методов обычно проверяют сравнением их результатов с результатами, полученными «инструментальными» методами. Это, конечно, делается при разработке тест-методов. Многие тест-системы не являются универсальными и предназначены для определения компонентов только в определённых объектах.</w:t>
      </w:r>
    </w:p>
    <w:p w:rsidR="00D73906" w:rsidRDefault="00D73906">
      <w:pPr>
        <w:pStyle w:val="21"/>
        <w:spacing w:line="360" w:lineRule="auto"/>
        <w:ind w:left="0" w:firstLine="540"/>
        <w:jc w:val="both"/>
        <w:rPr>
          <w:sz w:val="28"/>
          <w:szCs w:val="28"/>
        </w:rPr>
      </w:pPr>
      <w:r>
        <w:rPr>
          <w:sz w:val="28"/>
          <w:szCs w:val="28"/>
        </w:rPr>
        <w:t>Химия тест-методов основана главным образом на цветных реакциях, например реакциях комплексообразования или окисления – восстановления. «Ноу хау» разработчиков и производителей тест-систем сосредоточивается на подборе рациональной комбинации реагентов, стабилизации смесей реагентов и растворов, на уменьшение мешающих влияний путём добавления маскирующих агентов. Главная цель – разработать тест, который был бы экспрессным и лёгким в осуществлении.</w:t>
      </w:r>
    </w:p>
    <w:p w:rsidR="00D73906" w:rsidRDefault="00D73906">
      <w:pPr>
        <w:spacing w:line="360" w:lineRule="auto"/>
        <w:ind w:firstLine="540"/>
        <w:jc w:val="both"/>
        <w:rPr>
          <w:sz w:val="28"/>
          <w:szCs w:val="28"/>
        </w:rPr>
      </w:pPr>
      <w:r>
        <w:rPr>
          <w:sz w:val="28"/>
          <w:szCs w:val="28"/>
        </w:rPr>
        <w:t>Помимо реакций, приводящих к появлению окраски, используют также химические взаимодействия, результатом которых является появление люминесценции.</w:t>
      </w:r>
    </w:p>
    <w:p w:rsidR="00D73906" w:rsidRDefault="00D73906">
      <w:pPr>
        <w:spacing w:line="360" w:lineRule="auto"/>
        <w:ind w:firstLine="540"/>
        <w:jc w:val="both"/>
        <w:rPr>
          <w:sz w:val="28"/>
          <w:szCs w:val="28"/>
        </w:rPr>
      </w:pPr>
      <w:r>
        <w:rPr>
          <w:sz w:val="28"/>
          <w:szCs w:val="28"/>
        </w:rPr>
        <w:t xml:space="preserve">Эффект измеряют не только визуально, но и с помощью простых в использовании портативных приборов. Особенно часто измеряют пропускание света, диффузное отражение или люминесценцию.  </w:t>
      </w:r>
    </w:p>
    <w:p w:rsidR="00D73906" w:rsidRDefault="00D73906">
      <w:pPr>
        <w:spacing w:line="360" w:lineRule="auto"/>
        <w:ind w:firstLine="540"/>
        <w:jc w:val="both"/>
        <w:rPr>
          <w:sz w:val="28"/>
          <w:szCs w:val="28"/>
        </w:rPr>
      </w:pPr>
      <w:r>
        <w:rPr>
          <w:sz w:val="28"/>
          <w:szCs w:val="28"/>
        </w:rPr>
        <w:t xml:space="preserve">Требования, предъявляемые к реакциям, которые используют в тест-методах, состоят в следующем: </w:t>
      </w:r>
    </w:p>
    <w:p w:rsidR="00D73906" w:rsidRDefault="00D73906">
      <w:pPr>
        <w:numPr>
          <w:ilvl w:val="0"/>
          <w:numId w:val="8"/>
        </w:numPr>
        <w:tabs>
          <w:tab w:val="clear" w:pos="1455"/>
          <w:tab w:val="num" w:pos="-540"/>
        </w:tabs>
        <w:spacing w:line="360" w:lineRule="auto"/>
        <w:ind w:left="0" w:firstLine="540"/>
        <w:jc w:val="both"/>
        <w:rPr>
          <w:sz w:val="28"/>
          <w:szCs w:val="28"/>
        </w:rPr>
      </w:pPr>
      <w:r>
        <w:rPr>
          <w:sz w:val="28"/>
          <w:szCs w:val="28"/>
        </w:rPr>
        <w:t>Селективность по отношению к обнаруживаемым (определяемым) компонентам или их сумме – в зависимости от поставленной задачи;</w:t>
      </w:r>
    </w:p>
    <w:p w:rsidR="00D73906" w:rsidRDefault="00D73906">
      <w:pPr>
        <w:numPr>
          <w:ilvl w:val="0"/>
          <w:numId w:val="8"/>
        </w:numPr>
        <w:tabs>
          <w:tab w:val="clear" w:pos="1455"/>
          <w:tab w:val="num" w:pos="-360"/>
        </w:tabs>
        <w:spacing w:line="360" w:lineRule="auto"/>
        <w:ind w:left="0" w:firstLine="540"/>
        <w:jc w:val="both"/>
        <w:rPr>
          <w:sz w:val="28"/>
          <w:szCs w:val="28"/>
        </w:rPr>
      </w:pPr>
      <w:r>
        <w:rPr>
          <w:sz w:val="28"/>
          <w:szCs w:val="28"/>
        </w:rPr>
        <w:t>Достаточно высокая чувствительность. Например, при анализе объектов окружающей среды предел обнаружения обычно должен быть ниже предельно допустимой концентрации нужного компонента или близок к ней;</w:t>
      </w:r>
    </w:p>
    <w:p w:rsidR="00D73906" w:rsidRDefault="00D73906">
      <w:pPr>
        <w:numPr>
          <w:ilvl w:val="0"/>
          <w:numId w:val="8"/>
        </w:numPr>
        <w:tabs>
          <w:tab w:val="clear" w:pos="1455"/>
          <w:tab w:val="num" w:pos="-360"/>
        </w:tabs>
        <w:spacing w:line="360" w:lineRule="auto"/>
        <w:ind w:left="0" w:firstLine="540"/>
        <w:jc w:val="both"/>
        <w:rPr>
          <w:sz w:val="28"/>
          <w:szCs w:val="28"/>
        </w:rPr>
      </w:pPr>
      <w:r>
        <w:rPr>
          <w:sz w:val="28"/>
          <w:szCs w:val="28"/>
        </w:rPr>
        <w:t xml:space="preserve">При использовании цветных реакций – высокая  контрастность и высокая скорость цветового перехода в присутствии обнаруживаемого или определяемого вещества; </w:t>
      </w:r>
    </w:p>
    <w:p w:rsidR="00D73906" w:rsidRDefault="00D73906">
      <w:pPr>
        <w:numPr>
          <w:ilvl w:val="0"/>
          <w:numId w:val="8"/>
        </w:numPr>
        <w:tabs>
          <w:tab w:val="clear" w:pos="1455"/>
          <w:tab w:val="num" w:pos="-360"/>
        </w:tabs>
        <w:spacing w:line="360" w:lineRule="auto"/>
        <w:ind w:left="0" w:firstLine="540"/>
        <w:jc w:val="both"/>
        <w:rPr>
          <w:sz w:val="28"/>
          <w:szCs w:val="28"/>
        </w:rPr>
      </w:pPr>
      <w:r>
        <w:rPr>
          <w:sz w:val="28"/>
          <w:szCs w:val="28"/>
        </w:rPr>
        <w:t>Возможность ввести реагенты в форме, пригодной  для использования в тест-методах, например привить, с образованием ковалентных связей, на поверхности силикагеля или целлюлозы;</w:t>
      </w:r>
    </w:p>
    <w:p w:rsidR="00D73906" w:rsidRDefault="00D73906">
      <w:pPr>
        <w:numPr>
          <w:ilvl w:val="0"/>
          <w:numId w:val="8"/>
        </w:numPr>
        <w:tabs>
          <w:tab w:val="clear" w:pos="1455"/>
          <w:tab w:val="num" w:pos="-360"/>
        </w:tabs>
        <w:spacing w:line="360" w:lineRule="auto"/>
        <w:ind w:left="0" w:firstLine="540"/>
        <w:jc w:val="both"/>
        <w:rPr>
          <w:sz w:val="28"/>
          <w:szCs w:val="28"/>
        </w:rPr>
      </w:pPr>
      <w:r>
        <w:rPr>
          <w:sz w:val="28"/>
          <w:szCs w:val="28"/>
        </w:rPr>
        <w:t>Устойчивость реагентов при хранении и достаточная устойчивость аналитического эффекта (окраски, люминесценции и т.д.) во времени.</w:t>
      </w:r>
    </w:p>
    <w:p w:rsidR="00D73906" w:rsidRDefault="00D73906">
      <w:pPr>
        <w:spacing w:line="360" w:lineRule="auto"/>
        <w:ind w:firstLine="540"/>
        <w:jc w:val="both"/>
        <w:rPr>
          <w:sz w:val="28"/>
          <w:szCs w:val="28"/>
        </w:rPr>
      </w:pPr>
      <w:r>
        <w:rPr>
          <w:sz w:val="28"/>
          <w:szCs w:val="28"/>
        </w:rPr>
        <w:t>Для создания тест-методов и тест-средств используют химические реакции почти всех основных типов:</w:t>
      </w:r>
    </w:p>
    <w:p w:rsidR="00D73906" w:rsidRDefault="00D73906">
      <w:pPr>
        <w:spacing w:line="360" w:lineRule="auto"/>
        <w:jc w:val="both"/>
        <w:rPr>
          <w:sz w:val="28"/>
          <w:szCs w:val="28"/>
        </w:rPr>
      </w:pPr>
      <w:r>
        <w:rPr>
          <w:sz w:val="28"/>
          <w:szCs w:val="28"/>
        </w:rPr>
        <w:t xml:space="preserve">1) кислотно-основные; </w:t>
      </w:r>
    </w:p>
    <w:p w:rsidR="00D73906" w:rsidRDefault="00D73906">
      <w:pPr>
        <w:spacing w:line="360" w:lineRule="auto"/>
        <w:jc w:val="both"/>
        <w:rPr>
          <w:sz w:val="28"/>
          <w:szCs w:val="28"/>
        </w:rPr>
      </w:pPr>
      <w:r>
        <w:rPr>
          <w:sz w:val="28"/>
          <w:szCs w:val="28"/>
        </w:rPr>
        <w:t>2) окислительно-восстановительные;</w:t>
      </w:r>
    </w:p>
    <w:p w:rsidR="00D73906" w:rsidRDefault="00D73906">
      <w:pPr>
        <w:spacing w:line="360" w:lineRule="auto"/>
        <w:jc w:val="both"/>
        <w:rPr>
          <w:sz w:val="28"/>
          <w:szCs w:val="28"/>
        </w:rPr>
      </w:pPr>
      <w:r>
        <w:rPr>
          <w:sz w:val="28"/>
          <w:szCs w:val="28"/>
        </w:rPr>
        <w:t>3) комплексообразования;</w:t>
      </w:r>
    </w:p>
    <w:p w:rsidR="00D73906" w:rsidRDefault="00D73906">
      <w:pPr>
        <w:spacing w:line="360" w:lineRule="auto"/>
        <w:jc w:val="both"/>
        <w:rPr>
          <w:sz w:val="28"/>
          <w:szCs w:val="28"/>
        </w:rPr>
      </w:pPr>
      <w:r>
        <w:rPr>
          <w:sz w:val="28"/>
          <w:szCs w:val="28"/>
        </w:rPr>
        <w:t xml:space="preserve">4) разные реакции органического синтеза. </w:t>
      </w:r>
    </w:p>
    <w:p w:rsidR="00D73906" w:rsidRDefault="00D73906">
      <w:pPr>
        <w:spacing w:line="360" w:lineRule="auto"/>
        <w:ind w:firstLine="540"/>
        <w:jc w:val="both"/>
        <w:rPr>
          <w:sz w:val="28"/>
          <w:szCs w:val="28"/>
        </w:rPr>
      </w:pPr>
      <w:r>
        <w:rPr>
          <w:sz w:val="28"/>
          <w:szCs w:val="28"/>
        </w:rPr>
        <w:t>Значительную роль в тест-методах играют занимающие несколько особое  положение каталитические реакции, преимущественно с использованием ферментов. Соответственно, используются реагенты различного механизма действия и различной природы.</w:t>
      </w:r>
    </w:p>
    <w:p w:rsidR="00D73906" w:rsidRDefault="00D73906">
      <w:pPr>
        <w:spacing w:line="360" w:lineRule="auto"/>
        <w:ind w:firstLine="540"/>
        <w:jc w:val="both"/>
        <w:rPr>
          <w:sz w:val="28"/>
          <w:szCs w:val="28"/>
        </w:rPr>
      </w:pPr>
      <w:r>
        <w:rPr>
          <w:sz w:val="28"/>
          <w:szCs w:val="28"/>
        </w:rPr>
        <w:t>Кислотно-основные реакции имеют большое значение при определении величины рН. Определение концентрации водородных ионов при анализе природных и сточных вод, технологических растворов, биологических жидкостей – одна из самых массовых аналитических операций. Несмотря на развитие потенциометрических методов определения рН, определение кислотности с помощью кислотно-основных индикаторных бумаг остаётся весьма распространённой процедурой. Этот способ имеет ряд достоинств: простота анализа, экспрессность, отсутствие необходимости использовать аппаратуру и связанная с этим дешевизна определений, возможность проводить анализ практически в любом месте.</w:t>
      </w:r>
    </w:p>
    <w:p w:rsidR="00D73906" w:rsidRDefault="00D73906">
      <w:pPr>
        <w:spacing w:line="360" w:lineRule="auto"/>
        <w:ind w:firstLine="540"/>
        <w:jc w:val="both"/>
        <w:rPr>
          <w:sz w:val="28"/>
          <w:szCs w:val="28"/>
        </w:rPr>
      </w:pPr>
      <w:r>
        <w:rPr>
          <w:sz w:val="28"/>
          <w:szCs w:val="28"/>
        </w:rPr>
        <w:t xml:space="preserve"> Окислительно – восстановительные реакции также весьма распространены. При использовании твёрдых реагентов существенно знать, изменится ли окислительно-восстановительный потенциал при иммобилизации реагентов на твёрдой матрице. Здесь нет общего решения, многое зависит от способа иммобилизации, природы матрицы и т.д. Примером окислительно-восстановительных реакций могут быть реакции   восстановления золота и серебра солью Мора в присутствии комплексообразующих веществ.</w:t>
      </w:r>
    </w:p>
    <w:p w:rsidR="00D73906" w:rsidRDefault="00D73906">
      <w:pPr>
        <w:spacing w:line="360" w:lineRule="auto"/>
        <w:ind w:firstLine="540"/>
        <w:jc w:val="both"/>
        <w:rPr>
          <w:sz w:val="28"/>
          <w:szCs w:val="28"/>
        </w:rPr>
      </w:pPr>
      <w:r>
        <w:rPr>
          <w:sz w:val="28"/>
          <w:szCs w:val="28"/>
        </w:rPr>
        <w:t>Реакции комплексообразования широко используют в многочисленных тест-методах на ионы металлов, реже - в методах  определения органических веществ. Специфических реакций образования комплексных соединений почти нет, поэтому во многих тест-средствах предусматривается  регулирование рН, использование маскирующих веществ и другие способы повышения селективности. Одним из широко используемых реагентов является дитизон. [2] Он образует окрашенные комплексы со многими ионами металлов; по устойчивости их можно расположить в ряд:</w:t>
      </w:r>
    </w:p>
    <w:p w:rsidR="00D73906" w:rsidRDefault="00D73906">
      <w:pPr>
        <w:spacing w:line="360" w:lineRule="auto"/>
        <w:ind w:firstLine="540"/>
        <w:jc w:val="both"/>
        <w:rPr>
          <w:sz w:val="28"/>
          <w:szCs w:val="28"/>
        </w:rPr>
      </w:pPr>
      <w:r>
        <w:rPr>
          <w:sz w:val="28"/>
          <w:szCs w:val="28"/>
          <w:lang w:val="en-US"/>
        </w:rPr>
        <w:t xml:space="preserve">Ag&gt;Hg&gt;Pd&gt;Pt&gt;Au&gt;Cu&gt;Bi&gt;In&gt;Sn&gt;Zn&gt;Cd&gt;Co&gt;Pb&gt;Ni&gt;Fe(II)&gt;Mg&gt;Tl(I). </w:t>
      </w:r>
      <w:r>
        <w:rPr>
          <w:sz w:val="28"/>
          <w:szCs w:val="28"/>
        </w:rPr>
        <w:t>Хотя дитизон  является реагентом на 30 катионов, можно, используя зависимость реакции от рН, маскирующие реагенты и реакции вытеснения, проводить довольно селективное определение. Например, в сочетании с тиомочевинной и ацетатом натрия дитизон использован при получении индикаторных бумаг для определения суммы тяжёлых металлов, предел обнаружения 0,5 мг/л катиона.</w:t>
      </w:r>
    </w:p>
    <w:p w:rsidR="00D73906" w:rsidRDefault="00D73906">
      <w:pPr>
        <w:pStyle w:val="23"/>
        <w:spacing w:line="360" w:lineRule="auto"/>
        <w:ind w:left="0" w:firstLine="283"/>
        <w:jc w:val="both"/>
        <w:rPr>
          <w:sz w:val="28"/>
          <w:szCs w:val="28"/>
        </w:rPr>
      </w:pPr>
      <w:r>
        <w:rPr>
          <w:sz w:val="28"/>
          <w:szCs w:val="28"/>
        </w:rPr>
        <w:t xml:space="preserve">Основными путями применения аналитических реагентов в тест-системах являются: </w:t>
      </w:r>
    </w:p>
    <w:p w:rsidR="00D73906" w:rsidRDefault="00D73906">
      <w:pPr>
        <w:pStyle w:val="23"/>
        <w:spacing w:line="360" w:lineRule="auto"/>
        <w:ind w:left="0"/>
        <w:jc w:val="both"/>
        <w:rPr>
          <w:sz w:val="28"/>
          <w:szCs w:val="28"/>
        </w:rPr>
      </w:pPr>
      <w:r>
        <w:rPr>
          <w:sz w:val="28"/>
          <w:szCs w:val="28"/>
        </w:rPr>
        <w:t>1) их используют в виде заранее приготовленных и фасованных растворов;</w:t>
      </w:r>
    </w:p>
    <w:p w:rsidR="00D73906" w:rsidRDefault="00D73906">
      <w:pPr>
        <w:pStyle w:val="23"/>
        <w:spacing w:line="360" w:lineRule="auto"/>
        <w:ind w:left="0"/>
        <w:jc w:val="both"/>
        <w:rPr>
          <w:sz w:val="28"/>
          <w:szCs w:val="28"/>
        </w:rPr>
      </w:pPr>
      <w:r>
        <w:rPr>
          <w:sz w:val="28"/>
          <w:szCs w:val="28"/>
        </w:rPr>
        <w:t xml:space="preserve">2) они иммобилизованы на твёрдую матрицу (носитель); </w:t>
      </w:r>
    </w:p>
    <w:p w:rsidR="00D73906" w:rsidRDefault="00D73906">
      <w:pPr>
        <w:pStyle w:val="23"/>
        <w:spacing w:line="360" w:lineRule="auto"/>
        <w:ind w:left="0"/>
        <w:jc w:val="both"/>
        <w:rPr>
          <w:sz w:val="28"/>
          <w:szCs w:val="28"/>
        </w:rPr>
      </w:pPr>
      <w:r>
        <w:rPr>
          <w:sz w:val="28"/>
          <w:szCs w:val="28"/>
        </w:rPr>
        <w:t>3) их используют в форме заранее взвешенных и упакованных  доз в виде порошков, шариков, таблеток и т.д.</w:t>
      </w:r>
    </w:p>
    <w:p w:rsidR="00D73906" w:rsidRDefault="00D73906">
      <w:pPr>
        <w:spacing w:line="360" w:lineRule="auto"/>
        <w:ind w:firstLine="540"/>
        <w:jc w:val="both"/>
        <w:rPr>
          <w:sz w:val="28"/>
          <w:szCs w:val="28"/>
        </w:rPr>
      </w:pPr>
      <w:r>
        <w:rPr>
          <w:sz w:val="28"/>
          <w:szCs w:val="28"/>
        </w:rPr>
        <w:t>При использовании готовых растворов изготовители тест-средств помещают их в ампулы, капельницы, закрытые пробирки. Реагенты в таких растворах должны быть устойчивыми в течении длительного времени. Концентрация  реагентов соответствует ожидаемой концентрации определяемого компонента; часто в набор входят растворы нескольких концентраций. Иногда раствор содержит не только сам реагент, но также другие необходимые вещества.</w:t>
      </w:r>
    </w:p>
    <w:p w:rsidR="00D73906" w:rsidRDefault="00D73906">
      <w:pPr>
        <w:spacing w:line="360" w:lineRule="auto"/>
        <w:ind w:firstLine="540"/>
        <w:jc w:val="both"/>
        <w:rPr>
          <w:sz w:val="28"/>
          <w:szCs w:val="28"/>
        </w:rPr>
      </w:pPr>
      <w:r>
        <w:rPr>
          <w:sz w:val="28"/>
          <w:szCs w:val="28"/>
        </w:rPr>
        <w:t>Помимо собственно аналитических реагентов в тест-средства обычно вводят и другие вещества – восстановители или окислители, буферы, маскирующие агенты, смачивающие соединения, закрепители и др.</w:t>
      </w:r>
    </w:p>
    <w:p w:rsidR="00D73906" w:rsidRDefault="00D73906">
      <w:pPr>
        <w:spacing w:line="360" w:lineRule="auto"/>
        <w:ind w:firstLine="540"/>
        <w:jc w:val="both"/>
        <w:rPr>
          <w:sz w:val="28"/>
          <w:szCs w:val="28"/>
        </w:rPr>
      </w:pPr>
      <w:r>
        <w:rPr>
          <w:sz w:val="28"/>
          <w:szCs w:val="28"/>
        </w:rPr>
        <w:t>Например, один из вариантов реактивных бумаг для определения меди в воде готовят из фильтровальной бумаги, которую вначале пропитывают растворов восстановителя (гидрохлорид гидроксиламина, аскорбиновая кислота или их смесь) для восстановления меди (II) до меди (I), какую-либо слабую кислоту, затем после сушки обрабатывают органическим раствором аналитического реагента на медь (I) (купроин, неокупроин, батокупроин) вместе с эмульгатором. Можно вводить ещё смеси Na</w:t>
      </w:r>
      <w:r>
        <w:rPr>
          <w:sz w:val="28"/>
          <w:szCs w:val="28"/>
          <w:vertAlign w:val="subscript"/>
        </w:rPr>
        <w:t>2</w:t>
      </w:r>
      <w:r>
        <w:rPr>
          <w:sz w:val="28"/>
          <w:szCs w:val="28"/>
          <w:lang w:val="en-US"/>
        </w:rPr>
        <w:t>B</w:t>
      </w:r>
      <w:r>
        <w:rPr>
          <w:sz w:val="28"/>
          <w:szCs w:val="28"/>
          <w:vertAlign w:val="subscript"/>
        </w:rPr>
        <w:t>4</w:t>
      </w:r>
      <w:r>
        <w:rPr>
          <w:sz w:val="28"/>
          <w:szCs w:val="28"/>
          <w:lang w:val="en-US"/>
        </w:rPr>
        <w:t>O</w:t>
      </w:r>
      <w:r>
        <w:rPr>
          <w:sz w:val="28"/>
          <w:szCs w:val="28"/>
          <w:vertAlign w:val="subscript"/>
        </w:rPr>
        <w:t>7</w:t>
      </w:r>
      <w:r>
        <w:rPr>
          <w:sz w:val="28"/>
          <w:szCs w:val="28"/>
        </w:rPr>
        <w:t xml:space="preserve"> – </w:t>
      </w:r>
      <w:r>
        <w:rPr>
          <w:sz w:val="28"/>
          <w:szCs w:val="28"/>
          <w:lang w:val="en-US"/>
        </w:rPr>
        <w:t>H</w:t>
      </w:r>
      <w:r>
        <w:rPr>
          <w:sz w:val="28"/>
          <w:szCs w:val="28"/>
          <w:vertAlign w:val="subscript"/>
        </w:rPr>
        <w:t>3</w:t>
      </w:r>
      <w:r>
        <w:rPr>
          <w:sz w:val="28"/>
          <w:szCs w:val="28"/>
          <w:lang w:val="en-US"/>
        </w:rPr>
        <w:t>BO</w:t>
      </w:r>
      <w:r>
        <w:rPr>
          <w:sz w:val="28"/>
          <w:szCs w:val="28"/>
          <w:vertAlign w:val="subscript"/>
        </w:rPr>
        <w:t>3</w:t>
      </w:r>
      <w:r>
        <w:rPr>
          <w:sz w:val="28"/>
          <w:szCs w:val="28"/>
        </w:rPr>
        <w:t xml:space="preserve"> или H</w:t>
      </w:r>
      <w:r>
        <w:rPr>
          <w:sz w:val="28"/>
          <w:szCs w:val="28"/>
          <w:vertAlign w:val="subscript"/>
        </w:rPr>
        <w:t>2</w:t>
      </w:r>
      <w:r>
        <w:rPr>
          <w:sz w:val="28"/>
          <w:szCs w:val="28"/>
          <w:lang w:val="en-US"/>
        </w:rPr>
        <w:t>CO</w:t>
      </w:r>
      <w:r>
        <w:rPr>
          <w:sz w:val="28"/>
          <w:szCs w:val="28"/>
          <w:vertAlign w:val="subscript"/>
        </w:rPr>
        <w:t>3</w:t>
      </w:r>
      <w:r>
        <w:rPr>
          <w:sz w:val="28"/>
          <w:szCs w:val="28"/>
        </w:rPr>
        <w:t xml:space="preserve"> – </w:t>
      </w:r>
      <w:r>
        <w:rPr>
          <w:sz w:val="28"/>
          <w:szCs w:val="28"/>
          <w:lang w:val="en-US"/>
        </w:rPr>
        <w:t>NH</w:t>
      </w:r>
      <w:r>
        <w:rPr>
          <w:sz w:val="28"/>
          <w:szCs w:val="28"/>
          <w:vertAlign w:val="subscript"/>
        </w:rPr>
        <w:t xml:space="preserve">3 </w:t>
      </w:r>
      <w:r>
        <w:rPr>
          <w:sz w:val="28"/>
          <w:szCs w:val="28"/>
        </w:rPr>
        <w:t>, которые увеличивают чувствительность определения меди [1].</w:t>
      </w:r>
    </w:p>
    <w:p w:rsidR="00D73906" w:rsidRDefault="00D73906">
      <w:pPr>
        <w:pStyle w:val="23"/>
        <w:spacing w:line="360" w:lineRule="auto"/>
        <w:ind w:left="0" w:firstLine="540"/>
        <w:jc w:val="both"/>
        <w:rPr>
          <w:sz w:val="28"/>
          <w:szCs w:val="28"/>
        </w:rPr>
      </w:pPr>
      <w:r>
        <w:rPr>
          <w:sz w:val="28"/>
          <w:szCs w:val="28"/>
        </w:rPr>
        <w:t>Вероятно, несколько большее распространение имеют тест-средства, приготовленные на твёрдом носителе - на бумаге, ткани, на синтетических органических полимерах, силикагеле и др. Природа носителя, способ его приготовления и способ иммобилизации реагентов на нём имеют весьма существенное значение. Реагент иммобилизуют адсорбцией, испарением растворителя после импрегнирования раствором реагента в этом растворителе, другими физическими методами или химической – ковалентной - иммобилизацией. Относительно слабая фиксация «физически» закреплённых реагентов на поверхности носителя и, как следствие этого, частичное смывание его при контакте с раствором являются основным недостатком таких тест-систем. Увеличения прочности связывания реагента с носителем добиваются образованием химических связей между ними (химическая иммобилизация). Однако «физическое» закрепление, как правило, намного проще, поэтому оно весьма широко распространено.</w:t>
      </w:r>
    </w:p>
    <w:p w:rsidR="00D73906" w:rsidRDefault="00D73906">
      <w:pPr>
        <w:spacing w:line="360" w:lineRule="auto"/>
        <w:ind w:firstLine="540"/>
        <w:jc w:val="both"/>
        <w:rPr>
          <w:spacing w:val="1"/>
          <w:sz w:val="28"/>
          <w:szCs w:val="28"/>
        </w:rPr>
      </w:pPr>
      <w:r>
        <w:rPr>
          <w:spacing w:val="1"/>
          <w:sz w:val="28"/>
          <w:szCs w:val="28"/>
        </w:rPr>
        <w:t xml:space="preserve">Одними из наиболее распространенных неорганических полимерных </w:t>
      </w:r>
      <w:r>
        <w:rPr>
          <w:spacing w:val="-6"/>
          <w:sz w:val="28"/>
          <w:szCs w:val="28"/>
        </w:rPr>
        <w:t>носителей реагентов являются силикагели</w:t>
      </w:r>
      <w:r>
        <w:rPr>
          <w:i/>
          <w:iCs/>
          <w:spacing w:val="-6"/>
          <w:sz w:val="28"/>
          <w:szCs w:val="28"/>
        </w:rPr>
        <w:t xml:space="preserve">.. </w:t>
      </w:r>
      <w:r>
        <w:rPr>
          <w:spacing w:val="-6"/>
          <w:sz w:val="28"/>
          <w:szCs w:val="28"/>
        </w:rPr>
        <w:t>Их модифицирую различны</w:t>
      </w:r>
      <w:r>
        <w:rPr>
          <w:spacing w:val="2"/>
          <w:sz w:val="28"/>
          <w:szCs w:val="28"/>
        </w:rPr>
        <w:t xml:space="preserve">ми реагентами и часто наполняют ими тест-трубки для анализа воздуха. </w:t>
      </w:r>
      <w:r>
        <w:rPr>
          <w:spacing w:val="3"/>
          <w:sz w:val="28"/>
          <w:szCs w:val="28"/>
        </w:rPr>
        <w:t>Например, для определения метанола и этанола в воздухе, химическо</w:t>
      </w:r>
      <w:r>
        <w:rPr>
          <w:spacing w:val="1"/>
          <w:sz w:val="28"/>
          <w:szCs w:val="28"/>
        </w:rPr>
        <w:t xml:space="preserve">го потребления кислорода в воле используют оксид хрома </w:t>
      </w:r>
      <w:r>
        <w:rPr>
          <w:spacing w:val="18"/>
          <w:sz w:val="28"/>
          <w:szCs w:val="28"/>
        </w:rPr>
        <w:t>(</w:t>
      </w:r>
      <w:r>
        <w:rPr>
          <w:spacing w:val="18"/>
          <w:sz w:val="28"/>
          <w:szCs w:val="28"/>
          <w:lang w:val="en-US"/>
        </w:rPr>
        <w:t>VI</w:t>
      </w:r>
      <w:r>
        <w:rPr>
          <w:spacing w:val="18"/>
          <w:sz w:val="28"/>
          <w:szCs w:val="28"/>
        </w:rPr>
        <w:t>)</w:t>
      </w:r>
      <w:r>
        <w:rPr>
          <w:spacing w:val="1"/>
          <w:sz w:val="28"/>
          <w:szCs w:val="28"/>
        </w:rPr>
        <w:t xml:space="preserve"> в среде </w:t>
      </w:r>
      <w:r>
        <w:rPr>
          <w:spacing w:val="-2"/>
          <w:sz w:val="28"/>
          <w:szCs w:val="28"/>
        </w:rPr>
        <w:t>серной и фосфорной кислот [</w:t>
      </w:r>
      <w:r>
        <w:rPr>
          <w:sz w:val="28"/>
          <w:szCs w:val="28"/>
        </w:rPr>
        <w:t>3,4]</w:t>
      </w:r>
      <w:r>
        <w:rPr>
          <w:spacing w:val="-2"/>
          <w:sz w:val="28"/>
          <w:szCs w:val="28"/>
        </w:rPr>
        <w:t xml:space="preserve">; для определения </w:t>
      </w:r>
      <w:r>
        <w:rPr>
          <w:spacing w:val="-2"/>
          <w:sz w:val="28"/>
          <w:szCs w:val="28"/>
          <w:lang w:val="en-US"/>
        </w:rPr>
        <w:t>SOi</w:t>
      </w:r>
      <w:r>
        <w:rPr>
          <w:spacing w:val="-2"/>
          <w:sz w:val="28"/>
          <w:szCs w:val="28"/>
        </w:rPr>
        <w:t xml:space="preserve"> в воздухе </w:t>
      </w:r>
      <w:r>
        <w:rPr>
          <w:spacing w:val="1"/>
          <w:sz w:val="28"/>
          <w:szCs w:val="28"/>
        </w:rPr>
        <w:t>использован бромкрезоловый  зеленый [5].</w:t>
      </w:r>
    </w:p>
    <w:p w:rsidR="00D73906" w:rsidRDefault="00D73906">
      <w:pPr>
        <w:spacing w:line="360" w:lineRule="auto"/>
        <w:ind w:firstLine="540"/>
        <w:jc w:val="both"/>
        <w:rPr>
          <w:color w:val="FF0000"/>
          <w:spacing w:val="6"/>
          <w:sz w:val="28"/>
          <w:szCs w:val="28"/>
        </w:rPr>
      </w:pPr>
      <w:r>
        <w:rPr>
          <w:spacing w:val="3"/>
          <w:sz w:val="28"/>
          <w:szCs w:val="28"/>
        </w:rPr>
        <w:t xml:space="preserve">Силикагель (силохром С-120) в виде таблеток с иммобилизованным 4-(2-пиридилазо)резорцином </w:t>
      </w:r>
      <w:r>
        <w:rPr>
          <w:color w:val="000000"/>
          <w:spacing w:val="3"/>
          <w:sz w:val="28"/>
          <w:szCs w:val="28"/>
        </w:rPr>
        <w:t>(ПАР),</w:t>
      </w:r>
      <w:r>
        <w:rPr>
          <w:spacing w:val="3"/>
          <w:sz w:val="28"/>
          <w:szCs w:val="28"/>
        </w:rPr>
        <w:t xml:space="preserve"> 4-(2-тиазолилазо)резорцином</w:t>
      </w:r>
      <w:r>
        <w:rPr>
          <w:color w:val="FF0000"/>
          <w:spacing w:val="3"/>
          <w:sz w:val="28"/>
          <w:szCs w:val="28"/>
        </w:rPr>
        <w:t xml:space="preserve"> </w:t>
      </w:r>
      <w:r>
        <w:rPr>
          <w:color w:val="000000"/>
          <w:spacing w:val="3"/>
          <w:sz w:val="28"/>
          <w:szCs w:val="28"/>
        </w:rPr>
        <w:t>(</w:t>
      </w:r>
      <w:r>
        <w:rPr>
          <w:color w:val="000000"/>
          <w:spacing w:val="7"/>
          <w:sz w:val="28"/>
          <w:szCs w:val="28"/>
        </w:rPr>
        <w:t>ТАР)</w:t>
      </w:r>
      <w:r>
        <w:rPr>
          <w:color w:val="FF0000"/>
          <w:spacing w:val="7"/>
          <w:sz w:val="28"/>
          <w:szCs w:val="28"/>
        </w:rPr>
        <w:t xml:space="preserve"> </w:t>
      </w:r>
      <w:r>
        <w:rPr>
          <w:color w:val="000000"/>
          <w:spacing w:val="7"/>
          <w:sz w:val="28"/>
          <w:szCs w:val="28"/>
        </w:rPr>
        <w:t>или</w:t>
      </w:r>
      <w:r>
        <w:rPr>
          <w:color w:val="FF0000"/>
          <w:spacing w:val="7"/>
          <w:sz w:val="28"/>
          <w:szCs w:val="28"/>
        </w:rPr>
        <w:t xml:space="preserve"> </w:t>
      </w:r>
      <w:r>
        <w:rPr>
          <w:spacing w:val="3"/>
          <w:sz w:val="28"/>
          <w:szCs w:val="28"/>
        </w:rPr>
        <w:t>1-(2-пиридилазо)-2-нафтолом (</w:t>
      </w:r>
      <w:r>
        <w:rPr>
          <w:color w:val="000000"/>
          <w:spacing w:val="7"/>
          <w:sz w:val="28"/>
          <w:szCs w:val="28"/>
        </w:rPr>
        <w:t xml:space="preserve">ПАН) </w:t>
      </w:r>
      <w:r>
        <w:rPr>
          <w:spacing w:val="7"/>
          <w:sz w:val="28"/>
          <w:szCs w:val="28"/>
        </w:rPr>
        <w:t xml:space="preserve">предложен для определения Со, </w:t>
      </w:r>
      <w:r>
        <w:rPr>
          <w:spacing w:val="7"/>
          <w:sz w:val="28"/>
          <w:szCs w:val="28"/>
          <w:lang w:val="en-US"/>
        </w:rPr>
        <w:t>Hg</w:t>
      </w:r>
      <w:r>
        <w:rPr>
          <w:spacing w:val="7"/>
          <w:sz w:val="28"/>
          <w:szCs w:val="28"/>
        </w:rPr>
        <w:t xml:space="preserve">, </w:t>
      </w:r>
      <w:r>
        <w:rPr>
          <w:spacing w:val="7"/>
          <w:sz w:val="28"/>
          <w:szCs w:val="28"/>
          <w:lang w:val="en-US"/>
        </w:rPr>
        <w:t>Pd</w:t>
      </w:r>
      <w:r>
        <w:rPr>
          <w:spacing w:val="7"/>
          <w:sz w:val="28"/>
          <w:szCs w:val="28"/>
        </w:rPr>
        <w:t xml:space="preserve"> и </w:t>
      </w:r>
      <w:r>
        <w:rPr>
          <w:spacing w:val="7"/>
          <w:sz w:val="28"/>
          <w:szCs w:val="28"/>
          <w:lang w:val="en-US"/>
        </w:rPr>
        <w:t>U</w:t>
      </w:r>
      <w:r>
        <w:rPr>
          <w:spacing w:val="7"/>
          <w:sz w:val="28"/>
          <w:szCs w:val="28"/>
        </w:rPr>
        <w:t xml:space="preserve"> с нижней </w:t>
      </w:r>
      <w:r>
        <w:rPr>
          <w:spacing w:val="6"/>
          <w:sz w:val="28"/>
          <w:szCs w:val="28"/>
        </w:rPr>
        <w:t>границей определяемых содержаний 0,003-0,1 мг/л [6,7</w:t>
      </w:r>
      <w:r>
        <w:rPr>
          <w:color w:val="000000"/>
          <w:spacing w:val="6"/>
          <w:sz w:val="28"/>
          <w:szCs w:val="28"/>
        </w:rPr>
        <w:t>].</w:t>
      </w:r>
    </w:p>
    <w:p w:rsidR="00D73906" w:rsidRDefault="00D73906">
      <w:pPr>
        <w:spacing w:line="360" w:lineRule="auto"/>
        <w:ind w:firstLine="540"/>
        <w:jc w:val="both"/>
        <w:rPr>
          <w:spacing w:val="6"/>
          <w:sz w:val="28"/>
          <w:szCs w:val="28"/>
        </w:rPr>
      </w:pPr>
    </w:p>
    <w:p w:rsidR="00D73906" w:rsidRDefault="00917F41">
      <w:pPr>
        <w:spacing w:line="360" w:lineRule="auto"/>
        <w:ind w:firstLine="540"/>
        <w:jc w:val="both"/>
        <w:rPr>
          <w:b/>
          <w:bCs/>
          <w:spacing w:val="6"/>
          <w:sz w:val="28"/>
          <w:szCs w:val="28"/>
        </w:rPr>
      </w:pPr>
      <w:r>
        <w:rPr>
          <w:b/>
          <w:bCs/>
          <w:spacing w:val="6"/>
          <w:sz w:val="28"/>
          <w:szCs w:val="28"/>
        </w:rPr>
        <w:t>1.2</w:t>
      </w:r>
      <w:r w:rsidR="00D73906">
        <w:rPr>
          <w:b/>
          <w:bCs/>
          <w:spacing w:val="6"/>
          <w:sz w:val="28"/>
          <w:szCs w:val="28"/>
        </w:rPr>
        <w:t xml:space="preserve">. Средства и приёмы анализа </w:t>
      </w:r>
      <w:r>
        <w:rPr>
          <w:b/>
          <w:bCs/>
          <w:spacing w:val="6"/>
          <w:sz w:val="28"/>
          <w:szCs w:val="28"/>
        </w:rPr>
        <w:t xml:space="preserve">различных </w:t>
      </w:r>
      <w:r w:rsidR="00D73906">
        <w:rPr>
          <w:b/>
          <w:bCs/>
          <w:spacing w:val="6"/>
          <w:sz w:val="28"/>
          <w:szCs w:val="28"/>
        </w:rPr>
        <w:t>объектов окружающей среды</w:t>
      </w:r>
      <w:r>
        <w:rPr>
          <w:b/>
          <w:bCs/>
          <w:spacing w:val="6"/>
          <w:sz w:val="28"/>
          <w:szCs w:val="28"/>
        </w:rPr>
        <w:t xml:space="preserve"> с использованием тест-систем</w:t>
      </w:r>
    </w:p>
    <w:p w:rsidR="00D73906" w:rsidRDefault="00D73906">
      <w:pPr>
        <w:spacing w:line="360" w:lineRule="auto"/>
        <w:ind w:firstLine="540"/>
        <w:jc w:val="both"/>
        <w:rPr>
          <w:spacing w:val="6"/>
          <w:sz w:val="28"/>
          <w:szCs w:val="28"/>
        </w:rPr>
      </w:pPr>
      <w:r>
        <w:rPr>
          <w:spacing w:val="6"/>
          <w:sz w:val="28"/>
          <w:szCs w:val="28"/>
        </w:rPr>
        <w:t xml:space="preserve">Основными средствами тестирования воды, водных растворов и других жидких сред являются бумажные  индикаторные полоски, индикаторные трубки, таблетки </w:t>
      </w:r>
      <w:r>
        <w:rPr>
          <w:b/>
          <w:bCs/>
          <w:spacing w:val="6"/>
          <w:sz w:val="28"/>
          <w:szCs w:val="28"/>
        </w:rPr>
        <w:t xml:space="preserve"> </w:t>
      </w:r>
      <w:r>
        <w:rPr>
          <w:spacing w:val="6"/>
          <w:sz w:val="28"/>
          <w:szCs w:val="28"/>
        </w:rPr>
        <w:t>и простейшие устройства для тестирования. Однако известны и другие средства. Применяемые процедуры зависят, естественно, от типа средств.</w:t>
      </w:r>
    </w:p>
    <w:p w:rsidR="00D73906" w:rsidRDefault="00D73906">
      <w:pPr>
        <w:pStyle w:val="23"/>
        <w:spacing w:line="360" w:lineRule="auto"/>
        <w:ind w:left="0" w:firstLine="540"/>
        <w:jc w:val="both"/>
        <w:rPr>
          <w:spacing w:val="6"/>
          <w:sz w:val="28"/>
          <w:szCs w:val="28"/>
        </w:rPr>
      </w:pPr>
      <w:r>
        <w:rPr>
          <w:spacing w:val="6"/>
          <w:sz w:val="28"/>
          <w:szCs w:val="28"/>
        </w:rPr>
        <w:t>Разнообразием способов изготовления тест-устройств и определения концентрации с их помощью отличаются тест-системы, в которых аналитический реагент иммобилизован на твёрдых носителях, особенно на целлюлозных бумагах. Содержание компонентов определяют по тону или интенсивности окраски, возникающей после контакта носителя с исследуемой жидкостью, путём сравнения её с цветной шкалой, либо по площади окрашенной или обесцвеченной зон индикаторных бумаг.</w:t>
      </w:r>
    </w:p>
    <w:p w:rsidR="00D73906" w:rsidRDefault="00D73906">
      <w:pPr>
        <w:pStyle w:val="23"/>
        <w:spacing w:line="360" w:lineRule="auto"/>
        <w:ind w:left="0" w:firstLine="540"/>
        <w:jc w:val="both"/>
        <w:rPr>
          <w:spacing w:val="6"/>
          <w:sz w:val="28"/>
          <w:szCs w:val="28"/>
        </w:rPr>
      </w:pPr>
      <w:r>
        <w:rPr>
          <w:spacing w:val="6"/>
          <w:sz w:val="28"/>
          <w:szCs w:val="28"/>
        </w:rPr>
        <w:t>Индикаторные порошки представляют собой либо смеси необходимых реагентов для определения веществ, либо сыпучие материалы, на которых иммобилизованы реагенты. Они могут быть помещены в приборы для тестирования, представленные на рисунке 1. В первом случае концентрацию определяют по интенсивности окраски жидкости после внесения индикаторного порошка  и его растворения в анализируемом растворе. Во втором случае индикаторный порошок вносят в пробу, перемешивают и определяют концентрацию по интенсивности окраски порошка [8].</w:t>
      </w:r>
    </w:p>
    <w:p w:rsidR="00D73906" w:rsidRDefault="00073B8F">
      <w:pPr>
        <w:framePr w:h="2491" w:hSpace="40" w:wrap="auto" w:vAnchor="text" w:hAnchor="page" w:x="2787" w:y="58"/>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5pt;height:169.5pt">
            <v:imagedata r:id="rId7" o:title=""/>
          </v:shape>
        </w:pict>
      </w:r>
    </w:p>
    <w:p w:rsidR="00D73906" w:rsidRDefault="00D73906">
      <w:pPr>
        <w:spacing w:line="360" w:lineRule="auto"/>
        <w:jc w:val="both"/>
        <w:rPr>
          <w:b/>
          <w:bCs/>
          <w:spacing w:val="6"/>
          <w:sz w:val="28"/>
          <w:szCs w:val="28"/>
        </w:rPr>
      </w:pPr>
      <w:r>
        <w:rPr>
          <w:b/>
          <w:bCs/>
          <w:spacing w:val="6"/>
          <w:sz w:val="28"/>
          <w:szCs w:val="28"/>
        </w:rPr>
        <w:t xml:space="preserve">    </w:t>
      </w:r>
    </w:p>
    <w:p w:rsidR="00D73906" w:rsidRDefault="00D73906">
      <w:pPr>
        <w:spacing w:line="360" w:lineRule="auto"/>
        <w:jc w:val="both"/>
        <w:rPr>
          <w:b/>
          <w:bCs/>
          <w:spacing w:val="6"/>
          <w:sz w:val="28"/>
          <w:szCs w:val="28"/>
        </w:rPr>
      </w:pPr>
    </w:p>
    <w:p w:rsidR="00D73906" w:rsidRDefault="00D73906">
      <w:pPr>
        <w:spacing w:line="360" w:lineRule="auto"/>
        <w:jc w:val="both"/>
        <w:rPr>
          <w:b/>
          <w:bCs/>
          <w:spacing w:val="6"/>
          <w:sz w:val="28"/>
          <w:szCs w:val="28"/>
        </w:rPr>
      </w:pPr>
    </w:p>
    <w:p w:rsidR="00D73906" w:rsidRDefault="00D73906">
      <w:pPr>
        <w:spacing w:line="360" w:lineRule="auto"/>
        <w:jc w:val="both"/>
        <w:rPr>
          <w:b/>
          <w:bCs/>
          <w:spacing w:val="6"/>
          <w:sz w:val="28"/>
          <w:szCs w:val="28"/>
        </w:rPr>
      </w:pPr>
    </w:p>
    <w:p w:rsidR="00D73906" w:rsidRDefault="00D73906">
      <w:pPr>
        <w:spacing w:line="360" w:lineRule="auto"/>
        <w:jc w:val="both"/>
        <w:rPr>
          <w:b/>
          <w:bCs/>
          <w:spacing w:val="6"/>
          <w:sz w:val="28"/>
          <w:szCs w:val="28"/>
        </w:rPr>
      </w:pPr>
    </w:p>
    <w:p w:rsidR="00D73906" w:rsidRDefault="00D73906">
      <w:pPr>
        <w:spacing w:line="360" w:lineRule="auto"/>
        <w:jc w:val="both"/>
        <w:rPr>
          <w:b/>
          <w:bCs/>
          <w:spacing w:val="6"/>
          <w:sz w:val="28"/>
          <w:szCs w:val="28"/>
        </w:rPr>
      </w:pPr>
    </w:p>
    <w:p w:rsidR="00D73906" w:rsidRDefault="00D73906">
      <w:pPr>
        <w:spacing w:line="360" w:lineRule="auto"/>
        <w:jc w:val="both"/>
        <w:rPr>
          <w:b/>
          <w:bCs/>
          <w:spacing w:val="6"/>
          <w:sz w:val="28"/>
          <w:szCs w:val="28"/>
        </w:rPr>
      </w:pPr>
    </w:p>
    <w:p w:rsidR="00D73906" w:rsidRDefault="00D73906">
      <w:pPr>
        <w:spacing w:line="360" w:lineRule="auto"/>
        <w:jc w:val="both"/>
        <w:rPr>
          <w:b/>
          <w:bCs/>
          <w:spacing w:val="6"/>
          <w:sz w:val="28"/>
          <w:szCs w:val="28"/>
        </w:rPr>
      </w:pPr>
    </w:p>
    <w:p w:rsidR="00D73906" w:rsidRPr="006C3136" w:rsidRDefault="00D73906" w:rsidP="006C3136">
      <w:pPr>
        <w:pStyle w:val="a3"/>
        <w:spacing w:line="360" w:lineRule="auto"/>
        <w:ind w:firstLine="540"/>
        <w:jc w:val="center"/>
        <w:rPr>
          <w:b/>
          <w:bCs/>
          <w:sz w:val="28"/>
          <w:szCs w:val="28"/>
        </w:rPr>
      </w:pPr>
      <w:r w:rsidRPr="006C3136">
        <w:rPr>
          <w:b/>
          <w:bCs/>
          <w:sz w:val="28"/>
          <w:szCs w:val="28"/>
        </w:rPr>
        <w:t>Рисунок 1 – Приборы для тест-определений с использованием  индикаторных порошков</w:t>
      </w:r>
    </w:p>
    <w:p w:rsidR="00D73906" w:rsidRDefault="00D73906">
      <w:pPr>
        <w:spacing w:line="360" w:lineRule="auto"/>
        <w:ind w:firstLine="540"/>
        <w:jc w:val="both"/>
        <w:rPr>
          <w:spacing w:val="6"/>
          <w:sz w:val="28"/>
          <w:szCs w:val="28"/>
        </w:rPr>
      </w:pPr>
      <w:r>
        <w:rPr>
          <w:spacing w:val="6"/>
          <w:sz w:val="28"/>
          <w:szCs w:val="28"/>
        </w:rPr>
        <w:t>1-колориметрическая трубка</w:t>
      </w:r>
    </w:p>
    <w:p w:rsidR="00D73906" w:rsidRDefault="00D73906">
      <w:pPr>
        <w:spacing w:line="360" w:lineRule="auto"/>
        <w:ind w:firstLine="540"/>
        <w:jc w:val="both"/>
        <w:rPr>
          <w:spacing w:val="6"/>
          <w:sz w:val="28"/>
          <w:szCs w:val="28"/>
        </w:rPr>
      </w:pPr>
      <w:r>
        <w:rPr>
          <w:spacing w:val="6"/>
          <w:sz w:val="28"/>
          <w:szCs w:val="28"/>
        </w:rPr>
        <w:t>2- анализируемый раствор</w:t>
      </w:r>
    </w:p>
    <w:p w:rsidR="00D73906" w:rsidRDefault="00D73906">
      <w:pPr>
        <w:spacing w:line="360" w:lineRule="auto"/>
        <w:ind w:firstLine="540"/>
        <w:jc w:val="both"/>
        <w:rPr>
          <w:spacing w:val="6"/>
          <w:sz w:val="28"/>
          <w:szCs w:val="28"/>
        </w:rPr>
      </w:pPr>
      <w:r>
        <w:rPr>
          <w:spacing w:val="6"/>
          <w:sz w:val="28"/>
          <w:szCs w:val="28"/>
        </w:rPr>
        <w:t>3- индикаторный порошок</w:t>
      </w:r>
    </w:p>
    <w:p w:rsidR="00D73906" w:rsidRDefault="00D73906">
      <w:pPr>
        <w:spacing w:line="360" w:lineRule="auto"/>
        <w:ind w:firstLine="540"/>
        <w:jc w:val="both"/>
        <w:rPr>
          <w:spacing w:val="4"/>
          <w:sz w:val="28"/>
          <w:szCs w:val="28"/>
        </w:rPr>
      </w:pPr>
      <w:r>
        <w:rPr>
          <w:spacing w:val="4"/>
          <w:sz w:val="28"/>
          <w:szCs w:val="28"/>
        </w:rPr>
        <w:t xml:space="preserve">Использование индикаторных порошков позволяет  сочетать сорбционное концентрирование определяемого компонента из разбавленных растворов с его визуальным определением на поверхности. Высокая прозрачность индикаторных порошков обеспечивает высокую чувствительность определения. Установлено, что с увеличением удельной площади поверхности чувствительность определения возрастает. </w:t>
      </w:r>
    </w:p>
    <w:p w:rsidR="00D73906" w:rsidRDefault="00D73906">
      <w:pPr>
        <w:spacing w:line="360" w:lineRule="auto"/>
        <w:ind w:firstLine="540"/>
        <w:jc w:val="both"/>
        <w:rPr>
          <w:spacing w:val="7"/>
          <w:sz w:val="28"/>
          <w:szCs w:val="28"/>
        </w:rPr>
      </w:pPr>
      <w:r>
        <w:rPr>
          <w:spacing w:val="4"/>
          <w:sz w:val="28"/>
          <w:szCs w:val="28"/>
        </w:rPr>
        <w:t xml:space="preserve">Стеклянные индикаторные трубки (рисунок 2) заполняют носителем с закрепленным на нем </w:t>
      </w:r>
      <w:r>
        <w:rPr>
          <w:spacing w:val="2"/>
          <w:sz w:val="28"/>
          <w:szCs w:val="28"/>
        </w:rPr>
        <w:t xml:space="preserve">реагентом. Через трубку пропускают определенный объем анализируемой </w:t>
      </w:r>
      <w:r>
        <w:rPr>
          <w:spacing w:val="4"/>
          <w:sz w:val="28"/>
          <w:szCs w:val="28"/>
        </w:rPr>
        <w:t>жидкости; это можно делать с помощью шприца, за счет гидростатиче</w:t>
      </w:r>
      <w:r>
        <w:rPr>
          <w:spacing w:val="4"/>
          <w:sz w:val="28"/>
          <w:szCs w:val="28"/>
        </w:rPr>
        <w:softHyphen/>
      </w:r>
      <w:r>
        <w:rPr>
          <w:spacing w:val="3"/>
          <w:sz w:val="28"/>
          <w:szCs w:val="28"/>
        </w:rPr>
        <w:t>ского давления или за счет капиллярных сил, опустив трубку в анали</w:t>
      </w:r>
      <w:r>
        <w:rPr>
          <w:spacing w:val="3"/>
          <w:sz w:val="28"/>
          <w:szCs w:val="28"/>
        </w:rPr>
        <w:softHyphen/>
      </w:r>
      <w:r>
        <w:rPr>
          <w:spacing w:val="2"/>
          <w:sz w:val="28"/>
          <w:szCs w:val="28"/>
        </w:rPr>
        <w:t xml:space="preserve">зируемую жидкость и подождав, когда жидкость поднимется до конца </w:t>
      </w:r>
      <w:r>
        <w:rPr>
          <w:spacing w:val="1"/>
          <w:sz w:val="28"/>
          <w:szCs w:val="28"/>
        </w:rPr>
        <w:t>заполняющего трубку слоя сорбента. В результате взаимодей</w:t>
      </w:r>
      <w:r>
        <w:rPr>
          <w:spacing w:val="2"/>
          <w:sz w:val="28"/>
          <w:szCs w:val="28"/>
        </w:rPr>
        <w:t>ствия между закрепленным реагентом и аналитом образуется соединение,</w:t>
      </w:r>
      <w:r>
        <w:rPr>
          <w:b/>
          <w:bCs/>
          <w:spacing w:val="6"/>
          <w:sz w:val="28"/>
          <w:szCs w:val="28"/>
        </w:rPr>
        <w:t xml:space="preserve"> </w:t>
      </w:r>
      <w:r>
        <w:rPr>
          <w:spacing w:val="4"/>
          <w:sz w:val="28"/>
          <w:szCs w:val="28"/>
        </w:rPr>
        <w:t>имеющее окраску, отличную от окраски слоя сорбента. Длина окрашен</w:t>
      </w:r>
      <w:r>
        <w:rPr>
          <w:spacing w:val="7"/>
          <w:sz w:val="28"/>
          <w:szCs w:val="28"/>
        </w:rPr>
        <w:t>ной зоны зависит от концентрации аналита.</w:t>
      </w:r>
    </w:p>
    <w:p w:rsidR="00D73906" w:rsidRDefault="00D73906">
      <w:pPr>
        <w:spacing w:line="360" w:lineRule="auto"/>
        <w:jc w:val="both"/>
        <w:rPr>
          <w:spacing w:val="7"/>
          <w:sz w:val="28"/>
          <w:szCs w:val="28"/>
        </w:rPr>
      </w:pPr>
    </w:p>
    <w:p w:rsidR="00D73906" w:rsidRDefault="00073B8F">
      <w:pPr>
        <w:spacing w:line="360" w:lineRule="auto"/>
        <w:jc w:val="both"/>
        <w:rPr>
          <w:sz w:val="28"/>
          <w:szCs w:val="28"/>
        </w:rPr>
      </w:pPr>
      <w:r>
        <w:rPr>
          <w:sz w:val="28"/>
          <w:szCs w:val="28"/>
        </w:rPr>
        <w:pict>
          <v:shape id="_x0000_i1026" type="#_x0000_t75" style="width:301.5pt;height:165pt">
            <v:imagedata r:id="rId8" o:title=""/>
          </v:shape>
        </w:pict>
      </w:r>
    </w:p>
    <w:p w:rsidR="00D73906" w:rsidRDefault="00D73906">
      <w:pPr>
        <w:spacing w:line="360" w:lineRule="auto"/>
        <w:jc w:val="both"/>
        <w:rPr>
          <w:sz w:val="28"/>
          <w:szCs w:val="28"/>
        </w:rPr>
      </w:pPr>
    </w:p>
    <w:p w:rsidR="00D73906" w:rsidRDefault="00D73906" w:rsidP="006C3136">
      <w:pPr>
        <w:spacing w:line="360" w:lineRule="auto"/>
        <w:jc w:val="center"/>
        <w:rPr>
          <w:b/>
          <w:bCs/>
          <w:spacing w:val="5"/>
          <w:sz w:val="28"/>
          <w:szCs w:val="28"/>
        </w:rPr>
      </w:pPr>
      <w:r>
        <w:rPr>
          <w:b/>
          <w:bCs/>
          <w:sz w:val="28"/>
          <w:szCs w:val="28"/>
        </w:rPr>
        <w:t xml:space="preserve">Рисунок 2 - </w:t>
      </w:r>
      <w:r>
        <w:rPr>
          <w:b/>
          <w:bCs/>
          <w:spacing w:val="5"/>
          <w:sz w:val="28"/>
          <w:szCs w:val="28"/>
        </w:rPr>
        <w:t>Способы определения концентрации с помощью индикаторных трубок</w:t>
      </w:r>
    </w:p>
    <w:p w:rsidR="00D73906" w:rsidRDefault="00D73906">
      <w:pPr>
        <w:spacing w:line="360" w:lineRule="auto"/>
        <w:ind w:firstLine="540"/>
        <w:jc w:val="both"/>
        <w:rPr>
          <w:spacing w:val="2"/>
          <w:sz w:val="28"/>
          <w:szCs w:val="28"/>
        </w:rPr>
      </w:pPr>
      <w:r>
        <w:rPr>
          <w:spacing w:val="5"/>
          <w:sz w:val="28"/>
          <w:szCs w:val="28"/>
        </w:rPr>
        <w:t xml:space="preserve">а - </w:t>
      </w:r>
      <w:r>
        <w:rPr>
          <w:spacing w:val="2"/>
          <w:sz w:val="28"/>
          <w:szCs w:val="28"/>
        </w:rPr>
        <w:t xml:space="preserve">с принудительным пропусканием анализируемой жидкости; </w:t>
      </w:r>
    </w:p>
    <w:p w:rsidR="00D73906" w:rsidRDefault="00D73906">
      <w:pPr>
        <w:spacing w:line="360" w:lineRule="auto"/>
        <w:ind w:firstLine="540"/>
        <w:jc w:val="both"/>
        <w:rPr>
          <w:spacing w:val="2"/>
          <w:sz w:val="28"/>
          <w:szCs w:val="28"/>
        </w:rPr>
      </w:pPr>
      <w:r>
        <w:rPr>
          <w:spacing w:val="2"/>
          <w:sz w:val="28"/>
          <w:szCs w:val="28"/>
        </w:rPr>
        <w:t xml:space="preserve">б - методом погружения и поднятия жидкости за счет капиллярных сил; </w:t>
      </w:r>
    </w:p>
    <w:p w:rsidR="00D73906" w:rsidRDefault="00D73906">
      <w:pPr>
        <w:spacing w:line="360" w:lineRule="auto"/>
        <w:ind w:firstLine="540"/>
        <w:jc w:val="both"/>
        <w:rPr>
          <w:spacing w:val="2"/>
          <w:sz w:val="28"/>
          <w:szCs w:val="28"/>
        </w:rPr>
      </w:pPr>
      <w:r>
        <w:rPr>
          <w:spacing w:val="2"/>
          <w:sz w:val="28"/>
          <w:szCs w:val="28"/>
        </w:rPr>
        <w:t>в - методом погружения с исполь</w:t>
      </w:r>
      <w:r>
        <w:rPr>
          <w:spacing w:val="2"/>
          <w:sz w:val="28"/>
          <w:szCs w:val="28"/>
        </w:rPr>
        <w:softHyphen/>
        <w:t xml:space="preserve">зованием гидростатического давления: </w:t>
      </w:r>
    </w:p>
    <w:p w:rsidR="00D73906" w:rsidRDefault="00D73906">
      <w:pPr>
        <w:spacing w:line="360" w:lineRule="auto"/>
        <w:ind w:firstLine="540"/>
        <w:jc w:val="both"/>
        <w:rPr>
          <w:spacing w:val="2"/>
          <w:sz w:val="28"/>
          <w:szCs w:val="28"/>
        </w:rPr>
      </w:pPr>
      <w:r>
        <w:rPr>
          <w:spacing w:val="2"/>
          <w:sz w:val="28"/>
          <w:szCs w:val="28"/>
        </w:rPr>
        <w:t xml:space="preserve">1 — анализируемая жидкость; </w:t>
      </w:r>
    </w:p>
    <w:p w:rsidR="00D73906" w:rsidRDefault="00D73906">
      <w:pPr>
        <w:spacing w:line="360" w:lineRule="auto"/>
        <w:ind w:firstLine="540"/>
        <w:jc w:val="both"/>
        <w:rPr>
          <w:spacing w:val="4"/>
          <w:sz w:val="28"/>
          <w:szCs w:val="28"/>
        </w:rPr>
      </w:pPr>
      <w:r>
        <w:rPr>
          <w:spacing w:val="2"/>
          <w:sz w:val="28"/>
          <w:szCs w:val="28"/>
        </w:rPr>
        <w:t xml:space="preserve">2 — </w:t>
      </w:r>
      <w:r>
        <w:rPr>
          <w:spacing w:val="4"/>
          <w:sz w:val="28"/>
          <w:szCs w:val="28"/>
        </w:rPr>
        <w:t xml:space="preserve">индикаторная трубка; </w:t>
      </w:r>
    </w:p>
    <w:p w:rsidR="00D73906" w:rsidRDefault="00D73906">
      <w:pPr>
        <w:spacing w:line="360" w:lineRule="auto"/>
        <w:ind w:firstLine="540"/>
        <w:jc w:val="both"/>
        <w:rPr>
          <w:spacing w:val="4"/>
          <w:sz w:val="28"/>
          <w:szCs w:val="28"/>
        </w:rPr>
      </w:pPr>
      <w:r>
        <w:rPr>
          <w:spacing w:val="4"/>
          <w:sz w:val="28"/>
          <w:szCs w:val="28"/>
        </w:rPr>
        <w:t>3 — окрашенная зона сорбента.</w:t>
      </w:r>
    </w:p>
    <w:p w:rsidR="00D73906" w:rsidRDefault="00D73906">
      <w:pPr>
        <w:spacing w:line="360" w:lineRule="auto"/>
        <w:ind w:firstLine="540"/>
        <w:jc w:val="both"/>
        <w:rPr>
          <w:spacing w:val="4"/>
          <w:sz w:val="28"/>
          <w:szCs w:val="28"/>
        </w:rPr>
      </w:pPr>
    </w:p>
    <w:p w:rsidR="00D73906" w:rsidRDefault="00D73906">
      <w:pPr>
        <w:shd w:val="clear" w:color="auto" w:fill="FFFFFF"/>
        <w:spacing w:line="360" w:lineRule="auto"/>
        <w:ind w:left="7" w:right="14" w:firstLine="457"/>
        <w:jc w:val="both"/>
        <w:rPr>
          <w:spacing w:val="3"/>
          <w:sz w:val="28"/>
          <w:szCs w:val="28"/>
        </w:rPr>
      </w:pPr>
      <w:r>
        <w:rPr>
          <w:spacing w:val="3"/>
          <w:sz w:val="28"/>
          <w:szCs w:val="28"/>
        </w:rPr>
        <w:t>Объем анализируемого раствора, пропущенного через индикаторную трубку, определяют по формуле [9,10]:</w:t>
      </w:r>
    </w:p>
    <w:p w:rsidR="00D73906" w:rsidRDefault="007A5AAB">
      <w:pPr>
        <w:shd w:val="clear" w:color="auto" w:fill="FFFFFF"/>
        <w:spacing w:line="360" w:lineRule="auto"/>
        <w:ind w:left="7" w:right="14" w:firstLine="533"/>
        <w:jc w:val="both"/>
        <w:rPr>
          <w:spacing w:val="3"/>
          <w:sz w:val="28"/>
          <w:szCs w:val="28"/>
        </w:rPr>
      </w:pPr>
      <w:r>
        <w:rPr>
          <w:spacing w:val="3"/>
          <w:position w:val="-12"/>
          <w:sz w:val="28"/>
          <w:szCs w:val="28"/>
        </w:rPr>
        <w:object w:dxaOrig="2120" w:dyaOrig="380">
          <v:shape id="_x0000_i1027" type="#_x0000_t75" style="width:2in;height:24.75pt" o:ole="">
            <v:imagedata r:id="rId9" o:title=""/>
          </v:shape>
          <o:OLEObject Type="Embed" ProgID="Equation.3" ShapeID="_x0000_i1027" DrawAspect="Content" ObjectID="_1457601761" r:id="rId10"/>
        </w:object>
      </w:r>
      <w:r w:rsidR="00D73906">
        <w:rPr>
          <w:spacing w:val="3"/>
          <w:sz w:val="28"/>
          <w:szCs w:val="28"/>
        </w:rPr>
        <w:t>, где</w:t>
      </w:r>
    </w:p>
    <w:p w:rsidR="00D73906" w:rsidRDefault="007A5AAB">
      <w:pPr>
        <w:shd w:val="clear" w:color="auto" w:fill="FFFFFF"/>
        <w:spacing w:line="360" w:lineRule="auto"/>
        <w:ind w:left="7" w:right="14" w:firstLine="533"/>
        <w:jc w:val="both"/>
        <w:rPr>
          <w:sz w:val="28"/>
          <w:szCs w:val="28"/>
        </w:rPr>
      </w:pPr>
      <w:r>
        <w:rPr>
          <w:spacing w:val="6"/>
          <w:position w:val="-14"/>
          <w:sz w:val="28"/>
          <w:szCs w:val="28"/>
        </w:rPr>
        <w:object w:dxaOrig="420" w:dyaOrig="380">
          <v:shape id="_x0000_i1028" type="#_x0000_t75" style="width:27pt;height:24.75pt" o:ole="">
            <v:imagedata r:id="rId11" o:title=""/>
          </v:shape>
          <o:OLEObject Type="Embed" ProgID="Equation.3" ShapeID="_x0000_i1028" DrawAspect="Content" ObjectID="_1457601762" r:id="rId12"/>
        </w:object>
      </w:r>
      <w:r w:rsidR="00D73906">
        <w:rPr>
          <w:spacing w:val="6"/>
          <w:sz w:val="28"/>
          <w:szCs w:val="28"/>
        </w:rPr>
        <w:t>— длина и радиус капилляра с индикаторным порошком;</w:t>
      </w:r>
      <w:r>
        <w:rPr>
          <w:spacing w:val="6"/>
          <w:position w:val="-12"/>
          <w:sz w:val="28"/>
          <w:szCs w:val="28"/>
        </w:rPr>
        <w:object w:dxaOrig="400" w:dyaOrig="360">
          <v:shape id="_x0000_i1029" type="#_x0000_t75" style="width:26.25pt;height:23.25pt" o:ole="">
            <v:imagedata r:id="rId13" o:title=""/>
          </v:shape>
          <o:OLEObject Type="Embed" ProgID="Equation.3" ShapeID="_x0000_i1029" DrawAspect="Content" ObjectID="_1457601763" r:id="rId14"/>
        </w:object>
      </w:r>
      <w:r w:rsidR="00D73906">
        <w:rPr>
          <w:spacing w:val="6"/>
          <w:sz w:val="28"/>
          <w:szCs w:val="28"/>
        </w:rPr>
        <w:t>— длина и радиус дополнительной пластиковой трубки.</w:t>
      </w:r>
    </w:p>
    <w:p w:rsidR="00D73906" w:rsidRDefault="00D73906">
      <w:pPr>
        <w:shd w:val="clear" w:color="auto" w:fill="FFFFFF"/>
        <w:spacing w:line="360" w:lineRule="auto"/>
        <w:ind w:left="40" w:firstLine="428"/>
        <w:jc w:val="both"/>
        <w:rPr>
          <w:spacing w:val="4"/>
          <w:sz w:val="28"/>
          <w:szCs w:val="28"/>
        </w:rPr>
      </w:pPr>
      <w:r>
        <w:rPr>
          <w:spacing w:val="5"/>
          <w:sz w:val="28"/>
          <w:szCs w:val="28"/>
        </w:rPr>
        <w:t xml:space="preserve">Относительная длина окрашенной зоны </w:t>
      </w:r>
      <w:r>
        <w:rPr>
          <w:i/>
          <w:iCs/>
          <w:spacing w:val="5"/>
          <w:sz w:val="28"/>
          <w:szCs w:val="28"/>
        </w:rPr>
        <w:t>(</w:t>
      </w:r>
      <w:r>
        <w:rPr>
          <w:i/>
          <w:iCs/>
          <w:spacing w:val="5"/>
          <w:sz w:val="28"/>
          <w:szCs w:val="28"/>
          <w:lang w:val="en-US"/>
        </w:rPr>
        <w:t>R</w:t>
      </w:r>
      <w:r>
        <w:rPr>
          <w:i/>
          <w:iCs/>
          <w:spacing w:val="5"/>
          <w:sz w:val="28"/>
          <w:szCs w:val="28"/>
        </w:rPr>
        <w:t xml:space="preserve">) </w:t>
      </w:r>
      <w:r>
        <w:rPr>
          <w:spacing w:val="5"/>
          <w:sz w:val="28"/>
          <w:szCs w:val="28"/>
        </w:rPr>
        <w:t xml:space="preserve">индикаторного порошка </w:t>
      </w:r>
      <w:r>
        <w:rPr>
          <w:spacing w:val="4"/>
          <w:sz w:val="28"/>
          <w:szCs w:val="28"/>
        </w:rPr>
        <w:t>зависит от объема пропущенного анализируемого раствора:</w:t>
      </w:r>
    </w:p>
    <w:p w:rsidR="00D73906" w:rsidRDefault="007A5AAB">
      <w:pPr>
        <w:shd w:val="clear" w:color="auto" w:fill="FFFFFF"/>
        <w:spacing w:line="360" w:lineRule="auto"/>
        <w:ind w:left="40" w:firstLine="428"/>
        <w:jc w:val="both"/>
        <w:rPr>
          <w:b/>
          <w:bCs/>
          <w:spacing w:val="4"/>
          <w:sz w:val="28"/>
          <w:szCs w:val="28"/>
        </w:rPr>
      </w:pPr>
      <w:r>
        <w:rPr>
          <w:spacing w:val="3"/>
          <w:position w:val="-12"/>
          <w:sz w:val="28"/>
          <w:szCs w:val="28"/>
        </w:rPr>
        <w:object w:dxaOrig="2540" w:dyaOrig="380">
          <v:shape id="_x0000_i1030" type="#_x0000_t75" style="width:155.25pt;height:27.75pt" o:ole="">
            <v:imagedata r:id="rId15" o:title=""/>
          </v:shape>
          <o:OLEObject Type="Embed" ProgID="Equation.3" ShapeID="_x0000_i1030" DrawAspect="Content" ObjectID="_1457601764" r:id="rId16"/>
        </w:object>
      </w:r>
      <w:r w:rsidR="00D73906">
        <w:rPr>
          <w:spacing w:val="3"/>
          <w:sz w:val="28"/>
          <w:szCs w:val="28"/>
        </w:rPr>
        <w:t>,</w:t>
      </w:r>
    </w:p>
    <w:p w:rsidR="00D73906" w:rsidRDefault="007A5AAB">
      <w:pPr>
        <w:shd w:val="clear" w:color="auto" w:fill="FFFFFF"/>
        <w:spacing w:line="360" w:lineRule="auto"/>
        <w:ind w:left="40" w:firstLine="428"/>
        <w:jc w:val="both"/>
        <w:rPr>
          <w:b/>
          <w:bCs/>
          <w:spacing w:val="4"/>
          <w:sz w:val="28"/>
          <w:szCs w:val="28"/>
          <w:u w:val="single"/>
          <w:vertAlign w:val="subscript"/>
        </w:rPr>
      </w:pPr>
      <w:r>
        <w:rPr>
          <w:spacing w:val="3"/>
          <w:position w:val="-32"/>
          <w:sz w:val="32"/>
          <w:szCs w:val="32"/>
        </w:rPr>
        <w:object w:dxaOrig="900" w:dyaOrig="760">
          <v:shape id="_x0000_i1031" type="#_x0000_t75" style="width:89.25pt;height:61.5pt" o:ole="">
            <v:imagedata r:id="rId17" o:title=""/>
          </v:shape>
          <o:OLEObject Type="Embed" ProgID="Equation.3" ShapeID="_x0000_i1031" DrawAspect="Content" ObjectID="_1457601765" r:id="rId18"/>
        </w:object>
      </w:r>
    </w:p>
    <w:p w:rsidR="00D73906" w:rsidRDefault="00D73906">
      <w:pPr>
        <w:shd w:val="clear" w:color="auto" w:fill="FFFFFF"/>
        <w:spacing w:line="360" w:lineRule="auto"/>
        <w:ind w:left="40" w:hanging="40"/>
        <w:jc w:val="both"/>
        <w:rPr>
          <w:sz w:val="28"/>
          <w:szCs w:val="28"/>
        </w:rPr>
      </w:pPr>
      <w:r>
        <w:rPr>
          <w:spacing w:val="4"/>
          <w:sz w:val="28"/>
          <w:szCs w:val="28"/>
        </w:rPr>
        <w:t xml:space="preserve">где </w:t>
      </w:r>
      <w:r>
        <w:rPr>
          <w:spacing w:val="4"/>
          <w:sz w:val="28"/>
          <w:szCs w:val="28"/>
          <w:lang w:val="en-US"/>
        </w:rPr>
        <w:t>S</w:t>
      </w:r>
      <w:r>
        <w:rPr>
          <w:spacing w:val="4"/>
          <w:sz w:val="28"/>
          <w:szCs w:val="28"/>
        </w:rPr>
        <w:t xml:space="preserve"> – длина окрашенной зоны тест-трубки.</w:t>
      </w:r>
    </w:p>
    <w:p w:rsidR="00D73906" w:rsidRDefault="00D73906">
      <w:pPr>
        <w:shd w:val="clear" w:color="auto" w:fill="FFFFFF"/>
        <w:spacing w:line="360" w:lineRule="auto"/>
        <w:ind w:left="11" w:firstLine="529"/>
        <w:jc w:val="both"/>
        <w:rPr>
          <w:spacing w:val="7"/>
          <w:sz w:val="28"/>
          <w:szCs w:val="28"/>
        </w:rPr>
      </w:pPr>
      <w:r>
        <w:rPr>
          <w:b/>
          <w:bCs/>
          <w:spacing w:val="6"/>
          <w:sz w:val="28"/>
          <w:szCs w:val="28"/>
        </w:rPr>
        <w:t xml:space="preserve">  </w:t>
      </w:r>
      <w:r>
        <w:rPr>
          <w:spacing w:val="4"/>
          <w:sz w:val="28"/>
          <w:szCs w:val="28"/>
        </w:rPr>
        <w:t xml:space="preserve">Для получения индикаторных порошков использованы </w:t>
      </w:r>
      <w:r>
        <w:rPr>
          <w:spacing w:val="3"/>
          <w:sz w:val="28"/>
          <w:szCs w:val="28"/>
        </w:rPr>
        <w:t xml:space="preserve">[11,12,13] </w:t>
      </w:r>
      <w:r>
        <w:rPr>
          <w:spacing w:val="4"/>
          <w:sz w:val="28"/>
          <w:szCs w:val="28"/>
        </w:rPr>
        <w:t>нековалент</w:t>
      </w:r>
      <w:r>
        <w:rPr>
          <w:spacing w:val="5"/>
          <w:sz w:val="28"/>
          <w:szCs w:val="28"/>
        </w:rPr>
        <w:t xml:space="preserve">ная иммобилизация аналитических реагентов на обращенно-фазовых </w:t>
      </w:r>
      <w:r>
        <w:rPr>
          <w:spacing w:val="3"/>
          <w:sz w:val="28"/>
          <w:szCs w:val="28"/>
        </w:rPr>
        <w:t xml:space="preserve">силикагелях и их включение в ксерогели кремниевой кислоты. Сформулированы требования к аналитическим реагентам, пригодным для использования в методе индикаторных трубок: контрастность реакции, </w:t>
      </w:r>
      <w:r>
        <w:rPr>
          <w:spacing w:val="5"/>
          <w:sz w:val="28"/>
          <w:szCs w:val="28"/>
        </w:rPr>
        <w:t>высокая скорость взаимодействия с определяемым компонентом, проч</w:t>
      </w:r>
      <w:r>
        <w:rPr>
          <w:spacing w:val="7"/>
          <w:sz w:val="28"/>
          <w:szCs w:val="28"/>
        </w:rPr>
        <w:t>ное удерживание реагента и продукта реакции индикаторным порош</w:t>
      </w:r>
      <w:r>
        <w:rPr>
          <w:spacing w:val="2"/>
          <w:sz w:val="28"/>
          <w:szCs w:val="28"/>
        </w:rPr>
        <w:t xml:space="preserve">ком, чувствительность и селективность. Изучено влияние режима ввода </w:t>
      </w:r>
      <w:r>
        <w:rPr>
          <w:spacing w:val="4"/>
          <w:sz w:val="28"/>
          <w:szCs w:val="28"/>
        </w:rPr>
        <w:t>анализируемого раствора в индикаторную</w:t>
      </w:r>
      <w:r>
        <w:rPr>
          <w:b/>
          <w:bCs/>
          <w:spacing w:val="6"/>
          <w:sz w:val="28"/>
          <w:szCs w:val="28"/>
        </w:rPr>
        <w:t xml:space="preserve"> </w:t>
      </w:r>
      <w:r>
        <w:rPr>
          <w:spacing w:val="4"/>
          <w:sz w:val="28"/>
          <w:szCs w:val="28"/>
        </w:rPr>
        <w:t xml:space="preserve">трубку, физико-химических </w:t>
      </w:r>
      <w:r>
        <w:rPr>
          <w:spacing w:val="3"/>
          <w:sz w:val="28"/>
          <w:szCs w:val="28"/>
        </w:rPr>
        <w:t xml:space="preserve">характеристик индикаторных порошков, длины и внутреннего диаметра </w:t>
      </w:r>
      <w:r>
        <w:rPr>
          <w:spacing w:val="7"/>
          <w:sz w:val="28"/>
          <w:szCs w:val="28"/>
        </w:rPr>
        <w:t>трубок, рН раствора на длину окрашенной зоны.</w:t>
      </w:r>
    </w:p>
    <w:p w:rsidR="00D73906" w:rsidRDefault="00D73906">
      <w:pPr>
        <w:shd w:val="clear" w:color="auto" w:fill="FFFFFF"/>
        <w:spacing w:line="360" w:lineRule="auto"/>
        <w:ind w:left="11" w:firstLine="529"/>
        <w:jc w:val="both"/>
        <w:rPr>
          <w:spacing w:val="7"/>
          <w:sz w:val="28"/>
          <w:szCs w:val="28"/>
        </w:rPr>
      </w:pPr>
      <w:r>
        <w:rPr>
          <w:spacing w:val="7"/>
          <w:sz w:val="28"/>
          <w:szCs w:val="28"/>
        </w:rPr>
        <w:t>Таким образом, использование индикаторных порошков и трубок, как техническое средство при создании тест-систем может упростить и удешевить химический анализ. В этой связи является актуальным разработка новых тест-методов анализа, отличающихся селективностью, чувствительностью и экспрессностью.</w:t>
      </w:r>
    </w:p>
    <w:p w:rsidR="00D73906" w:rsidRDefault="00D73906">
      <w:pPr>
        <w:spacing w:line="360" w:lineRule="auto"/>
        <w:ind w:firstLine="540"/>
        <w:jc w:val="both"/>
        <w:rPr>
          <w:sz w:val="28"/>
          <w:szCs w:val="28"/>
        </w:rPr>
      </w:pPr>
      <w:r>
        <w:rPr>
          <w:sz w:val="28"/>
          <w:szCs w:val="28"/>
        </w:rPr>
        <w:t>В качестве объектов окружающей среды рассматриваются вода и почва. Существует множество приёмов тестирования вод различного происхождения и поэтому с разным содержанием загрязнителей – поверхностных пресных, морских, питьевых, подземных различной минерализации, сточных вод разнообразных производств. При выборе реакции для тестирования и тест средства необходимо учитывать предел обнаружения, а также возможное содержание других компонентов. При анализе почв определяют только загрязняющие компоненты. Обычно используют вытяжки из почв растворами, выбранными в соответствии с поставленной задачей тестирования.</w:t>
      </w:r>
    </w:p>
    <w:p w:rsidR="00D73906" w:rsidRDefault="00D73906">
      <w:pPr>
        <w:spacing w:line="360" w:lineRule="auto"/>
        <w:ind w:firstLine="540"/>
        <w:jc w:val="both"/>
        <w:rPr>
          <w:sz w:val="28"/>
          <w:szCs w:val="28"/>
        </w:rPr>
      </w:pPr>
      <w:r>
        <w:rPr>
          <w:sz w:val="28"/>
          <w:szCs w:val="28"/>
        </w:rPr>
        <w:t xml:space="preserve">Быстро оценить качество исследуемого объекта позволяют обобщённые показатели, такие как рН, кислотность, щелочность, суммарное определение тяжёлых металлов, общее содержание углерода и др. Так в работах Амелина В.Г. [14] описана процедура изготовления индикаторных бумаг для определения жёсткости воды, прежде всего обусловленную наличием кальция и магния, по длине окрашенной зоны тест-полосы, либо по интенсивности окраски индикаторных бумаг после пропускания через них определённого объёма исследуемой жидкости. Основой такой тест-системы является целлюлозная бумага, пропитанная водными растворами 0,5-0,8 г/л эриохромового чёрного </w:t>
      </w:r>
      <w:r>
        <w:rPr>
          <w:i/>
          <w:iCs/>
          <w:sz w:val="28"/>
          <w:szCs w:val="28"/>
        </w:rPr>
        <w:t>Т</w:t>
      </w:r>
      <w:r>
        <w:rPr>
          <w:sz w:val="28"/>
          <w:szCs w:val="28"/>
        </w:rPr>
        <w:t xml:space="preserve"> или эриохромового сине-чёрного </w:t>
      </w:r>
      <w:r>
        <w:rPr>
          <w:i/>
          <w:iCs/>
          <w:sz w:val="28"/>
          <w:szCs w:val="28"/>
        </w:rPr>
        <w:t>Р</w:t>
      </w:r>
      <w:r>
        <w:rPr>
          <w:sz w:val="28"/>
          <w:szCs w:val="28"/>
        </w:rPr>
        <w:t>, 5-8 г/л тетрабората натрия и 0,3-0,4 г/л  комплексоната магния, который вводят для более чёткого перехода окрасок указанных реагентов в присутствии ионов кальция. Ионы щелочноземельных металлов изменяют цвет бумаги из синей в вишнёвую. Образующиеся комплексы  ионов кальция и магния с ЭХЧТ хорошо адсорбируются на целлюлозной бумаге и не вымываются при пропускании через них до 20 мл воды. Время анализа составляет 10-15 мин. Диапазоны определяемых суммарных содержаний ионов  щелочноземельных металлов составляют 0,05-40 мМ, длина окрашенной зоны 1-70 мм.</w:t>
      </w:r>
    </w:p>
    <w:p w:rsidR="00D73906" w:rsidRDefault="00D73906">
      <w:pPr>
        <w:spacing w:line="360" w:lineRule="auto"/>
        <w:ind w:firstLine="540"/>
        <w:jc w:val="both"/>
        <w:rPr>
          <w:sz w:val="28"/>
          <w:szCs w:val="28"/>
        </w:rPr>
      </w:pPr>
      <w:r>
        <w:rPr>
          <w:sz w:val="28"/>
          <w:szCs w:val="28"/>
          <w:lang w:val="en-US"/>
        </w:rPr>
        <w:t>Halamex</w:t>
      </w:r>
      <w:r>
        <w:rPr>
          <w:sz w:val="28"/>
          <w:szCs w:val="28"/>
        </w:rPr>
        <w:t xml:space="preserve"> </w:t>
      </w:r>
      <w:r>
        <w:rPr>
          <w:sz w:val="28"/>
          <w:szCs w:val="28"/>
          <w:lang w:val="en-US"/>
        </w:rPr>
        <w:t>E</w:t>
      </w:r>
      <w:r>
        <w:rPr>
          <w:sz w:val="28"/>
          <w:szCs w:val="28"/>
        </w:rPr>
        <w:t xml:space="preserve">., </w:t>
      </w:r>
      <w:r>
        <w:rPr>
          <w:sz w:val="28"/>
          <w:szCs w:val="28"/>
          <w:lang w:val="en-US"/>
        </w:rPr>
        <w:t>Prikryl</w:t>
      </w:r>
      <w:r>
        <w:rPr>
          <w:sz w:val="28"/>
          <w:szCs w:val="28"/>
        </w:rPr>
        <w:t xml:space="preserve"> </w:t>
      </w:r>
      <w:r>
        <w:rPr>
          <w:sz w:val="28"/>
          <w:szCs w:val="28"/>
          <w:lang w:val="en-US"/>
        </w:rPr>
        <w:t>F</w:t>
      </w:r>
      <w:r>
        <w:rPr>
          <w:sz w:val="28"/>
          <w:szCs w:val="28"/>
        </w:rPr>
        <w:t>.</w:t>
      </w:r>
      <w:r>
        <w:rPr>
          <w:spacing w:val="3"/>
          <w:sz w:val="28"/>
          <w:szCs w:val="28"/>
        </w:rPr>
        <w:t xml:space="preserve"> [15]</w:t>
      </w:r>
      <w:r>
        <w:rPr>
          <w:sz w:val="28"/>
          <w:szCs w:val="28"/>
        </w:rPr>
        <w:t xml:space="preserve"> предложили метод  суммарного определения тяжёлых металлов [</w:t>
      </w:r>
      <w:r>
        <w:rPr>
          <w:sz w:val="28"/>
          <w:szCs w:val="28"/>
          <w:lang w:val="en-US"/>
        </w:rPr>
        <w:t>Cu</w:t>
      </w:r>
      <w:r>
        <w:rPr>
          <w:sz w:val="28"/>
          <w:szCs w:val="28"/>
        </w:rPr>
        <w:t xml:space="preserve"> (</w:t>
      </w:r>
      <w:r>
        <w:rPr>
          <w:sz w:val="28"/>
          <w:szCs w:val="28"/>
          <w:lang w:val="en-US"/>
        </w:rPr>
        <w:t>II</w:t>
      </w:r>
      <w:r>
        <w:rPr>
          <w:sz w:val="28"/>
          <w:szCs w:val="28"/>
        </w:rPr>
        <w:t xml:space="preserve">), </w:t>
      </w:r>
      <w:r>
        <w:rPr>
          <w:sz w:val="28"/>
          <w:szCs w:val="28"/>
          <w:lang w:val="en-US"/>
        </w:rPr>
        <w:t>Co</w:t>
      </w:r>
      <w:r>
        <w:rPr>
          <w:sz w:val="28"/>
          <w:szCs w:val="28"/>
        </w:rPr>
        <w:t xml:space="preserve">, </w:t>
      </w:r>
      <w:r>
        <w:rPr>
          <w:sz w:val="28"/>
          <w:szCs w:val="28"/>
          <w:lang w:val="en-US"/>
        </w:rPr>
        <w:t>Ni</w:t>
      </w:r>
      <w:r>
        <w:rPr>
          <w:sz w:val="28"/>
          <w:szCs w:val="28"/>
        </w:rPr>
        <w:t xml:space="preserve">, </w:t>
      </w:r>
      <w:r>
        <w:rPr>
          <w:sz w:val="28"/>
          <w:szCs w:val="28"/>
          <w:lang w:val="en-US"/>
        </w:rPr>
        <w:t>Cd</w:t>
      </w:r>
      <w:r>
        <w:rPr>
          <w:sz w:val="28"/>
          <w:szCs w:val="28"/>
        </w:rPr>
        <w:t xml:space="preserve">, </w:t>
      </w:r>
      <w:r>
        <w:rPr>
          <w:sz w:val="28"/>
          <w:szCs w:val="28"/>
          <w:lang w:val="en-US"/>
        </w:rPr>
        <w:t>Zn</w:t>
      </w:r>
      <w:r>
        <w:rPr>
          <w:sz w:val="28"/>
          <w:szCs w:val="28"/>
        </w:rPr>
        <w:t xml:space="preserve">, </w:t>
      </w:r>
      <w:r>
        <w:rPr>
          <w:sz w:val="28"/>
          <w:szCs w:val="28"/>
          <w:lang w:val="en-US"/>
        </w:rPr>
        <w:t>Pb</w:t>
      </w:r>
      <w:r>
        <w:rPr>
          <w:sz w:val="28"/>
          <w:szCs w:val="28"/>
        </w:rPr>
        <w:t xml:space="preserve">, </w:t>
      </w:r>
      <w:r>
        <w:rPr>
          <w:sz w:val="28"/>
          <w:szCs w:val="28"/>
          <w:lang w:val="en-US"/>
        </w:rPr>
        <w:t>Mn</w:t>
      </w:r>
      <w:r>
        <w:rPr>
          <w:sz w:val="28"/>
          <w:szCs w:val="28"/>
        </w:rPr>
        <w:t xml:space="preserve"> (</w:t>
      </w:r>
      <w:r>
        <w:rPr>
          <w:sz w:val="28"/>
          <w:szCs w:val="28"/>
          <w:lang w:val="en-US"/>
        </w:rPr>
        <w:t>II</w:t>
      </w:r>
      <w:r>
        <w:rPr>
          <w:sz w:val="28"/>
          <w:szCs w:val="28"/>
        </w:rPr>
        <w:t xml:space="preserve">)]   с помощью индикаторных трубок в питьевых, сточных, природных водах и атмосферных осадках. В основу определения положена цветная реакция  взаимодействия ионов металлов с 1-(2-пиридилазо)-2-нафтолом, нековалентно иммобилизованным гидрофобизованном силикагеле. Тест-средство представляет собой стеклянную трубку (длина -50 мм, внутренний диаметр- 2 мм), заполненную индикаторным порошком. Измеряют длину окрашенной в фиолетовый цвет зоны и определяют содержание металлов с помощью шкалы длин или по уравнению градуировочного графика. Диапазон определяемых содержаний составляет 0,01-1мМ. Воспроизводимость и правильность методики проверена методом «введено-найдено» и анализом стандартных растворов суммы металлов.   </w:t>
      </w:r>
    </w:p>
    <w:p w:rsidR="00126C45" w:rsidRDefault="00126C45">
      <w:pPr>
        <w:shd w:val="clear" w:color="auto" w:fill="FFFFFF"/>
        <w:spacing w:line="360" w:lineRule="auto"/>
        <w:ind w:left="11" w:right="14" w:firstLine="529"/>
        <w:jc w:val="both"/>
        <w:rPr>
          <w:sz w:val="28"/>
          <w:szCs w:val="28"/>
        </w:rPr>
      </w:pPr>
      <w:r>
        <w:rPr>
          <w:sz w:val="28"/>
          <w:szCs w:val="28"/>
        </w:rPr>
        <w:t>Разработаны тесты [22], основанные на реакции серебра с сульфидом кадмия. В России выпускают реактивную бумагу  «ИС-1»</w:t>
      </w:r>
      <w:r w:rsidR="00D73906">
        <w:rPr>
          <w:sz w:val="28"/>
          <w:szCs w:val="28"/>
        </w:rPr>
        <w:t xml:space="preserve"> </w:t>
      </w:r>
      <w:r>
        <w:rPr>
          <w:sz w:val="28"/>
          <w:szCs w:val="28"/>
        </w:rPr>
        <w:t xml:space="preserve"> для полуколичественного определения серебра в фиксажных растворах в диапазоне 0,5-10 г/л. Для фиксажных растворов запатентованы способы определения серебра в диапазоне 0-10 г/л, основанные на образовании чёрного Ag</w:t>
      </w:r>
      <w:r w:rsidRPr="00126C45">
        <w:rPr>
          <w:sz w:val="28"/>
          <w:szCs w:val="28"/>
          <w:vertAlign w:val="subscript"/>
        </w:rPr>
        <w:t>2</w:t>
      </w:r>
      <w:r>
        <w:rPr>
          <w:sz w:val="28"/>
          <w:szCs w:val="28"/>
        </w:rPr>
        <w:t>S на фильтровальной бумаге [23,24]. Для определения серебра в природных водах использована индикаторная бумага, импергированная дитизонатом меди. После пропускания с помощью тест-устройства  20 мл нализируемого раствора через индикаторную бумагу интенсивность окраски реакционной зоны сравнивают с цветной шкалой в диапазоне 0,01-2 мг/л.</w:t>
      </w:r>
    </w:p>
    <w:p w:rsidR="00126C45" w:rsidRPr="00155D2B" w:rsidRDefault="00155D2B">
      <w:pPr>
        <w:shd w:val="clear" w:color="auto" w:fill="FFFFFF"/>
        <w:spacing w:line="360" w:lineRule="auto"/>
        <w:ind w:left="11" w:right="14" w:firstLine="529"/>
        <w:jc w:val="both"/>
        <w:rPr>
          <w:sz w:val="28"/>
          <w:szCs w:val="28"/>
        </w:rPr>
      </w:pPr>
      <w:r>
        <w:rPr>
          <w:sz w:val="28"/>
          <w:szCs w:val="28"/>
        </w:rPr>
        <w:t>Все известные тест-методы определения мышьяка  основаны на выделении его из воды или почвенных вытяжек в виде арсина с использованием цинка и сульфата меди. Мышьяк (V) восстанавливают до мышьяка (III) в кислой среде иодидом калия. При действии газообразного AsH</w:t>
      </w:r>
      <w:r w:rsidRPr="00155D2B">
        <w:rPr>
          <w:sz w:val="28"/>
          <w:szCs w:val="28"/>
          <w:vertAlign w:val="subscript"/>
        </w:rPr>
        <w:t>3</w:t>
      </w:r>
      <w:r>
        <w:rPr>
          <w:sz w:val="28"/>
          <w:szCs w:val="28"/>
        </w:rPr>
        <w:t xml:space="preserve"> на фильтровальную бумагу, пропитанную нитратом серебра или бромидом ртути, она окрашивается в жёлтый или коричневый цвет [25]. Содержание мышьяка определяют по цветной шкале в диапазоне 0,05-3 мг/л. </w:t>
      </w:r>
    </w:p>
    <w:p w:rsidR="00D73906" w:rsidRDefault="00D73906">
      <w:pPr>
        <w:shd w:val="clear" w:color="auto" w:fill="FFFFFF"/>
        <w:spacing w:line="360" w:lineRule="auto"/>
        <w:ind w:left="11" w:right="14" w:firstLine="529"/>
        <w:jc w:val="both"/>
        <w:rPr>
          <w:color w:val="000000"/>
          <w:sz w:val="28"/>
          <w:szCs w:val="28"/>
        </w:rPr>
      </w:pPr>
      <w:r>
        <w:rPr>
          <w:color w:val="000000"/>
          <w:spacing w:val="4"/>
          <w:sz w:val="28"/>
          <w:szCs w:val="28"/>
        </w:rPr>
        <w:t xml:space="preserve">Запатентована методика экспрессного определения 0,05-0,9 мг/л </w:t>
      </w:r>
      <w:r>
        <w:rPr>
          <w:color w:val="000000"/>
          <w:spacing w:val="8"/>
          <w:sz w:val="28"/>
          <w:szCs w:val="28"/>
        </w:rPr>
        <w:t xml:space="preserve">меди в жидкостях с использованием иминодиацетатной смолы (ИС) </w:t>
      </w:r>
      <w:r>
        <w:rPr>
          <w:color w:val="000000"/>
          <w:spacing w:val="-1"/>
          <w:sz w:val="28"/>
          <w:szCs w:val="28"/>
        </w:rPr>
        <w:t>и диэтилдитиокарбамината натрия в качестве хелатообразующего реаген</w:t>
      </w:r>
      <w:r>
        <w:rPr>
          <w:color w:val="000000"/>
          <w:spacing w:val="-1"/>
          <w:sz w:val="28"/>
          <w:szCs w:val="28"/>
        </w:rPr>
        <w:softHyphen/>
      </w:r>
      <w:r>
        <w:rPr>
          <w:color w:val="000000"/>
          <w:sz w:val="28"/>
          <w:szCs w:val="28"/>
        </w:rPr>
        <w:t>та [16]. Анализируемый раствор (50-200 мл) с рН 2-7 пропускают со ско</w:t>
      </w:r>
      <w:r>
        <w:rPr>
          <w:color w:val="000000"/>
          <w:sz w:val="28"/>
          <w:szCs w:val="28"/>
        </w:rPr>
        <w:softHyphen/>
      </w:r>
      <w:r>
        <w:rPr>
          <w:color w:val="000000"/>
          <w:spacing w:val="3"/>
          <w:sz w:val="28"/>
          <w:szCs w:val="28"/>
        </w:rPr>
        <w:t xml:space="preserve">ростью 0,08-0,33 мл/с через стеклянную трубку, заполненную 15 мг ИС </w:t>
      </w:r>
      <w:r>
        <w:rPr>
          <w:color w:val="000000"/>
          <w:spacing w:val="1"/>
          <w:sz w:val="28"/>
          <w:szCs w:val="28"/>
        </w:rPr>
        <w:t xml:space="preserve">с размером частиц 0,3-1 мм. Концентрацию меди в диапазоне 0,5-10 мг/л определяют сравнением интенсивности полученной коричневой окраски </w:t>
      </w:r>
      <w:r>
        <w:rPr>
          <w:color w:val="000000"/>
          <w:sz w:val="28"/>
          <w:szCs w:val="28"/>
        </w:rPr>
        <w:t xml:space="preserve">с градуировочной шкалой. </w:t>
      </w:r>
    </w:p>
    <w:p w:rsidR="00D73906" w:rsidRDefault="00D73906">
      <w:pPr>
        <w:shd w:val="clear" w:color="auto" w:fill="FFFFFF"/>
        <w:spacing w:before="47" w:line="202" w:lineRule="exact"/>
        <w:ind w:left="389"/>
        <w:jc w:val="both"/>
        <w:rPr>
          <w:color w:val="000000"/>
          <w:spacing w:val="-8"/>
          <w:sz w:val="28"/>
          <w:szCs w:val="28"/>
        </w:rPr>
      </w:pPr>
    </w:p>
    <w:p w:rsidR="00D73906" w:rsidRDefault="00D73906">
      <w:pPr>
        <w:shd w:val="clear" w:color="auto" w:fill="FFFFFF"/>
        <w:tabs>
          <w:tab w:val="left" w:pos="0"/>
          <w:tab w:val="left" w:pos="180"/>
        </w:tabs>
        <w:spacing w:before="22" w:line="360" w:lineRule="auto"/>
        <w:ind w:right="22" w:firstLine="540"/>
        <w:jc w:val="both"/>
        <w:rPr>
          <w:sz w:val="28"/>
          <w:szCs w:val="28"/>
        </w:rPr>
      </w:pPr>
      <w:r>
        <w:rPr>
          <w:color w:val="000000"/>
          <w:spacing w:val="-8"/>
          <w:sz w:val="28"/>
          <w:szCs w:val="28"/>
        </w:rPr>
        <w:t xml:space="preserve">Для определения </w:t>
      </w:r>
      <w:r>
        <w:rPr>
          <w:color w:val="000000"/>
          <w:spacing w:val="-6"/>
          <w:sz w:val="28"/>
          <w:szCs w:val="28"/>
        </w:rPr>
        <w:t>меди (</w:t>
      </w:r>
      <w:r>
        <w:rPr>
          <w:color w:val="000000"/>
          <w:spacing w:val="-6"/>
          <w:sz w:val="28"/>
          <w:szCs w:val="28"/>
          <w:lang w:val="en-US"/>
        </w:rPr>
        <w:t>II</w:t>
      </w:r>
      <w:r>
        <w:rPr>
          <w:color w:val="000000"/>
          <w:spacing w:val="-6"/>
          <w:sz w:val="28"/>
          <w:szCs w:val="28"/>
        </w:rPr>
        <w:t>) в сточных, природных и питьевых водах, атмосферных осадках, техно</w:t>
      </w:r>
      <w:r>
        <w:rPr>
          <w:color w:val="000000"/>
          <w:spacing w:val="-5"/>
          <w:sz w:val="28"/>
          <w:szCs w:val="28"/>
        </w:rPr>
        <w:t>логических растворах, озолятах пищевых продуктов, биологических жидкостях предложены индикаторные трубки</w:t>
      </w:r>
      <w:r>
        <w:rPr>
          <w:color w:val="000000"/>
          <w:spacing w:val="-8"/>
          <w:sz w:val="28"/>
          <w:szCs w:val="28"/>
        </w:rPr>
        <w:t xml:space="preserve"> [17].</w:t>
      </w:r>
      <w:r>
        <w:rPr>
          <w:color w:val="000000"/>
          <w:spacing w:val="-5"/>
          <w:sz w:val="28"/>
          <w:szCs w:val="28"/>
        </w:rPr>
        <w:t xml:space="preserve"> Тест-средство представляет собой сте</w:t>
      </w:r>
      <w:r>
        <w:rPr>
          <w:color w:val="000000"/>
          <w:spacing w:val="-5"/>
          <w:sz w:val="28"/>
          <w:szCs w:val="28"/>
        </w:rPr>
        <w:softHyphen/>
      </w:r>
      <w:r>
        <w:rPr>
          <w:color w:val="000000"/>
          <w:spacing w:val="-6"/>
          <w:sz w:val="28"/>
          <w:szCs w:val="28"/>
        </w:rPr>
        <w:t xml:space="preserve">клянную трубку (длина — 50 мм, внутренний диаметр — 1—2 мм), заполненную </w:t>
      </w:r>
      <w:r>
        <w:rPr>
          <w:color w:val="000000"/>
          <w:spacing w:val="-3"/>
          <w:sz w:val="28"/>
          <w:szCs w:val="28"/>
        </w:rPr>
        <w:t xml:space="preserve">индикаторным порошком. При пропускании анализируемой пробы через трубку </w:t>
      </w:r>
      <w:r>
        <w:rPr>
          <w:color w:val="000000"/>
          <w:spacing w:val="-1"/>
          <w:sz w:val="28"/>
          <w:szCs w:val="28"/>
        </w:rPr>
        <w:t>с помощью медицинского шприца в трубке возникает окрашенная зона. Дли</w:t>
      </w:r>
      <w:r>
        <w:rPr>
          <w:color w:val="000000"/>
          <w:spacing w:val="-1"/>
          <w:sz w:val="28"/>
          <w:szCs w:val="28"/>
        </w:rPr>
        <w:softHyphen/>
      </w:r>
      <w:r>
        <w:rPr>
          <w:color w:val="000000"/>
          <w:spacing w:val="-5"/>
          <w:sz w:val="28"/>
          <w:szCs w:val="28"/>
        </w:rPr>
        <w:t xml:space="preserve">на окрашенной зоны пропорциональна концентрации меди. Эту концентрацию </w:t>
      </w:r>
      <w:r>
        <w:rPr>
          <w:color w:val="000000"/>
          <w:spacing w:val="-1"/>
          <w:sz w:val="28"/>
          <w:szCs w:val="28"/>
        </w:rPr>
        <w:t xml:space="preserve">определяют с помощью шкалы длин или уравнения градуировочного графика. </w:t>
      </w:r>
      <w:r>
        <w:rPr>
          <w:color w:val="000000"/>
          <w:spacing w:val="2"/>
          <w:sz w:val="28"/>
          <w:szCs w:val="28"/>
        </w:rPr>
        <w:t>В основу определения положена цветная реакция взаимодействия меди (</w:t>
      </w:r>
      <w:r>
        <w:rPr>
          <w:color w:val="000000"/>
          <w:spacing w:val="2"/>
          <w:sz w:val="28"/>
          <w:szCs w:val="28"/>
          <w:lang w:val="en-US"/>
        </w:rPr>
        <w:t>II</w:t>
      </w:r>
      <w:r>
        <w:rPr>
          <w:color w:val="000000"/>
          <w:spacing w:val="2"/>
          <w:sz w:val="28"/>
          <w:szCs w:val="28"/>
        </w:rPr>
        <w:t xml:space="preserve">) </w:t>
      </w:r>
      <w:r>
        <w:rPr>
          <w:color w:val="000000"/>
          <w:spacing w:val="-4"/>
          <w:sz w:val="28"/>
          <w:szCs w:val="28"/>
        </w:rPr>
        <w:t xml:space="preserve">с 1-(2-пиридилазо)-2-нафтолом, включенным в состав индикаторного порошка. </w:t>
      </w:r>
      <w:r>
        <w:rPr>
          <w:color w:val="000000"/>
          <w:spacing w:val="-3"/>
          <w:sz w:val="28"/>
          <w:szCs w:val="28"/>
        </w:rPr>
        <w:t xml:space="preserve">Высокая селективность определения достигается за счет проведения реакции </w:t>
      </w:r>
      <w:r>
        <w:rPr>
          <w:color w:val="000000"/>
          <w:spacing w:val="-4"/>
          <w:sz w:val="28"/>
          <w:szCs w:val="28"/>
        </w:rPr>
        <w:t>в кислой среде.</w:t>
      </w:r>
    </w:p>
    <w:p w:rsidR="00D73906" w:rsidRDefault="00D73906">
      <w:pPr>
        <w:shd w:val="clear" w:color="auto" w:fill="FFFFFF"/>
        <w:tabs>
          <w:tab w:val="left" w:pos="0"/>
          <w:tab w:val="left" w:pos="180"/>
        </w:tabs>
        <w:spacing w:before="18" w:line="360" w:lineRule="auto"/>
        <w:ind w:right="14" w:firstLine="540"/>
        <w:jc w:val="both"/>
        <w:rPr>
          <w:color w:val="000000"/>
          <w:spacing w:val="5"/>
          <w:sz w:val="28"/>
          <w:szCs w:val="28"/>
        </w:rPr>
      </w:pPr>
      <w:r>
        <w:rPr>
          <w:color w:val="000000"/>
          <w:spacing w:val="-6"/>
          <w:sz w:val="28"/>
          <w:szCs w:val="28"/>
        </w:rPr>
        <w:t xml:space="preserve">Диапазон определяемых содержаний 0,06—0,3 мг/л </w:t>
      </w:r>
      <w:r>
        <w:rPr>
          <w:color w:val="000000"/>
          <w:spacing w:val="-5"/>
          <w:sz w:val="28"/>
          <w:szCs w:val="28"/>
        </w:rPr>
        <w:t>для трубок с внутренним диаметром 1,0 мм, 0,12-0,4 мг/л для трубок с внутрен</w:t>
      </w:r>
      <w:r>
        <w:rPr>
          <w:color w:val="000000"/>
          <w:spacing w:val="-5"/>
          <w:sz w:val="28"/>
          <w:szCs w:val="28"/>
        </w:rPr>
        <w:softHyphen/>
        <w:t xml:space="preserve">ним диаметром 2,0 мм. </w:t>
      </w:r>
      <w:r>
        <w:rPr>
          <w:color w:val="000000"/>
          <w:spacing w:val="-3"/>
          <w:sz w:val="28"/>
          <w:szCs w:val="28"/>
        </w:rPr>
        <w:t xml:space="preserve">Определению не мешают кратные количества К, </w:t>
      </w:r>
      <w:r>
        <w:rPr>
          <w:color w:val="000000"/>
          <w:spacing w:val="-3"/>
          <w:sz w:val="28"/>
          <w:szCs w:val="28"/>
          <w:lang w:val="en-US"/>
        </w:rPr>
        <w:t>Na</w:t>
      </w:r>
      <w:r>
        <w:rPr>
          <w:color w:val="000000"/>
          <w:spacing w:val="-3"/>
          <w:sz w:val="28"/>
          <w:szCs w:val="28"/>
        </w:rPr>
        <w:t>, (1 * 10</w:t>
      </w:r>
      <w:r>
        <w:rPr>
          <w:color w:val="000000"/>
          <w:spacing w:val="-3"/>
          <w:sz w:val="28"/>
          <w:szCs w:val="28"/>
          <w:vertAlign w:val="superscript"/>
        </w:rPr>
        <w:t>4</w:t>
      </w:r>
      <w:r>
        <w:rPr>
          <w:color w:val="000000"/>
          <w:spacing w:val="-3"/>
          <w:sz w:val="28"/>
          <w:szCs w:val="28"/>
        </w:rPr>
        <w:t xml:space="preserve">), Са (300), </w:t>
      </w:r>
      <w:r>
        <w:rPr>
          <w:color w:val="000000"/>
          <w:spacing w:val="2"/>
          <w:sz w:val="28"/>
          <w:szCs w:val="28"/>
          <w:lang w:val="en-US"/>
        </w:rPr>
        <w:t>Mg</w:t>
      </w:r>
      <w:r>
        <w:rPr>
          <w:color w:val="000000"/>
          <w:spacing w:val="2"/>
          <w:sz w:val="28"/>
          <w:szCs w:val="28"/>
        </w:rPr>
        <w:t xml:space="preserve"> (75), </w:t>
      </w:r>
      <w:r>
        <w:rPr>
          <w:color w:val="000000"/>
          <w:spacing w:val="2"/>
          <w:sz w:val="28"/>
          <w:szCs w:val="28"/>
          <w:lang w:val="en-US"/>
        </w:rPr>
        <w:t>Pb</w:t>
      </w:r>
      <w:r>
        <w:rPr>
          <w:color w:val="000000"/>
          <w:spacing w:val="2"/>
          <w:sz w:val="28"/>
          <w:szCs w:val="28"/>
        </w:rPr>
        <w:t xml:space="preserve"> (50), </w:t>
      </w:r>
      <w:r>
        <w:rPr>
          <w:color w:val="000000"/>
          <w:spacing w:val="2"/>
          <w:sz w:val="28"/>
          <w:szCs w:val="28"/>
          <w:lang w:val="en-US"/>
        </w:rPr>
        <w:t>Ni</w:t>
      </w:r>
      <w:r>
        <w:rPr>
          <w:color w:val="000000"/>
          <w:spacing w:val="2"/>
          <w:sz w:val="28"/>
          <w:szCs w:val="28"/>
        </w:rPr>
        <w:t xml:space="preserve"> (40), </w:t>
      </w:r>
      <w:r>
        <w:rPr>
          <w:color w:val="000000"/>
          <w:spacing w:val="2"/>
          <w:sz w:val="28"/>
          <w:szCs w:val="28"/>
          <w:lang w:val="en-US"/>
        </w:rPr>
        <w:t>Zn</w:t>
      </w:r>
      <w:r>
        <w:rPr>
          <w:color w:val="000000"/>
          <w:spacing w:val="2"/>
          <w:sz w:val="28"/>
          <w:szCs w:val="28"/>
        </w:rPr>
        <w:t xml:space="preserve"> (30), </w:t>
      </w:r>
      <w:r>
        <w:rPr>
          <w:color w:val="000000"/>
          <w:spacing w:val="2"/>
          <w:sz w:val="28"/>
          <w:szCs w:val="28"/>
          <w:lang w:val="en-US"/>
        </w:rPr>
        <w:t>Al</w:t>
      </w:r>
      <w:r>
        <w:rPr>
          <w:color w:val="000000"/>
          <w:spacing w:val="2"/>
          <w:sz w:val="28"/>
          <w:szCs w:val="28"/>
        </w:rPr>
        <w:t xml:space="preserve"> (25), сопоставимые количества </w:t>
      </w:r>
      <w:r>
        <w:rPr>
          <w:color w:val="000000"/>
          <w:spacing w:val="2"/>
          <w:sz w:val="28"/>
          <w:szCs w:val="28"/>
          <w:lang w:val="en-US"/>
        </w:rPr>
        <w:t>Mn</w:t>
      </w:r>
      <w:r>
        <w:rPr>
          <w:color w:val="000000"/>
          <w:spacing w:val="2"/>
          <w:sz w:val="28"/>
          <w:szCs w:val="28"/>
        </w:rPr>
        <w:t>(</w:t>
      </w:r>
      <w:r>
        <w:rPr>
          <w:color w:val="000000"/>
          <w:spacing w:val="2"/>
          <w:sz w:val="28"/>
          <w:szCs w:val="28"/>
          <w:lang w:val="en-US"/>
        </w:rPr>
        <w:t>II</w:t>
      </w:r>
      <w:r>
        <w:rPr>
          <w:color w:val="000000"/>
          <w:spacing w:val="2"/>
          <w:sz w:val="28"/>
          <w:szCs w:val="28"/>
        </w:rPr>
        <w:t xml:space="preserve">) </w:t>
      </w:r>
      <w:r>
        <w:rPr>
          <w:color w:val="000000"/>
          <w:spacing w:val="-4"/>
          <w:sz w:val="28"/>
          <w:szCs w:val="28"/>
        </w:rPr>
        <w:t xml:space="preserve">и </w:t>
      </w:r>
      <w:r>
        <w:rPr>
          <w:color w:val="000000"/>
          <w:spacing w:val="-4"/>
          <w:sz w:val="28"/>
          <w:szCs w:val="28"/>
          <w:lang w:val="en-US"/>
        </w:rPr>
        <w:t>Co</w:t>
      </w:r>
      <w:r>
        <w:rPr>
          <w:color w:val="000000"/>
          <w:spacing w:val="2"/>
          <w:sz w:val="28"/>
          <w:szCs w:val="28"/>
        </w:rPr>
        <w:t>(</w:t>
      </w:r>
      <w:r>
        <w:rPr>
          <w:color w:val="000000"/>
          <w:spacing w:val="2"/>
          <w:sz w:val="28"/>
          <w:szCs w:val="28"/>
          <w:lang w:val="en-US"/>
        </w:rPr>
        <w:t>II</w:t>
      </w:r>
      <w:r>
        <w:rPr>
          <w:color w:val="000000"/>
          <w:spacing w:val="2"/>
          <w:sz w:val="28"/>
          <w:szCs w:val="28"/>
        </w:rPr>
        <w:t>)</w:t>
      </w:r>
      <w:r>
        <w:rPr>
          <w:color w:val="000000"/>
          <w:spacing w:val="-4"/>
          <w:sz w:val="28"/>
          <w:szCs w:val="28"/>
        </w:rPr>
        <w:t xml:space="preserve">. Воспроизводимость и правильность методики проверена анализом </w:t>
      </w:r>
      <w:r>
        <w:rPr>
          <w:color w:val="000000"/>
          <w:spacing w:val="-5"/>
          <w:sz w:val="28"/>
          <w:szCs w:val="28"/>
        </w:rPr>
        <w:t>стандартного образца суммы металлов и методом «введено — найдено».</w:t>
      </w:r>
    </w:p>
    <w:p w:rsidR="00D73906" w:rsidRDefault="00D73906">
      <w:pPr>
        <w:shd w:val="clear" w:color="auto" w:fill="FFFFFF"/>
        <w:spacing w:line="360" w:lineRule="auto"/>
        <w:ind w:right="7" w:firstLine="539"/>
        <w:jc w:val="both"/>
        <w:rPr>
          <w:sz w:val="28"/>
          <w:szCs w:val="28"/>
        </w:rPr>
      </w:pPr>
      <w:r>
        <w:rPr>
          <w:color w:val="000000"/>
          <w:spacing w:val="5"/>
          <w:sz w:val="28"/>
          <w:szCs w:val="28"/>
        </w:rPr>
        <w:t>Определение никеля с помощью таблеток на основе пенополиурета</w:t>
      </w:r>
      <w:r>
        <w:rPr>
          <w:color w:val="000000"/>
          <w:spacing w:val="5"/>
          <w:sz w:val="28"/>
          <w:szCs w:val="28"/>
        </w:rPr>
        <w:softHyphen/>
      </w:r>
      <w:r>
        <w:rPr>
          <w:color w:val="000000"/>
          <w:spacing w:val="-4"/>
          <w:sz w:val="28"/>
          <w:szCs w:val="28"/>
        </w:rPr>
        <w:t xml:space="preserve">на [18]. Тест-средство предназначено для качественной и полуколичественной </w:t>
      </w:r>
      <w:r>
        <w:rPr>
          <w:color w:val="000000"/>
          <w:spacing w:val="-5"/>
          <w:sz w:val="28"/>
          <w:szCs w:val="28"/>
        </w:rPr>
        <w:t>оценки содержания никеля в природных водах. Метод основан на сорбции никеля из аммиачного буферного раствора таблеткой пенополиуретана, модифициро</w:t>
      </w:r>
      <w:r>
        <w:rPr>
          <w:color w:val="000000"/>
          <w:spacing w:val="-5"/>
          <w:sz w:val="28"/>
          <w:szCs w:val="28"/>
        </w:rPr>
        <w:softHyphen/>
      </w:r>
      <w:r>
        <w:rPr>
          <w:color w:val="000000"/>
          <w:spacing w:val="-4"/>
          <w:sz w:val="28"/>
          <w:szCs w:val="28"/>
        </w:rPr>
        <w:t xml:space="preserve">ванной диметилглиоксимом в присутствии пластификатора. О наличии никеля судят по изменению окраски таблетки пенополиуретана из белой в розовую; </w:t>
      </w:r>
      <w:r>
        <w:rPr>
          <w:color w:val="000000"/>
          <w:spacing w:val="-1"/>
          <w:sz w:val="28"/>
          <w:szCs w:val="28"/>
        </w:rPr>
        <w:t>содержание никеля определяют, сравнивая визуально интенсивность окрас</w:t>
      </w:r>
      <w:r>
        <w:rPr>
          <w:color w:val="000000"/>
          <w:spacing w:val="-1"/>
          <w:sz w:val="28"/>
          <w:szCs w:val="28"/>
        </w:rPr>
        <w:softHyphen/>
      </w:r>
      <w:r>
        <w:rPr>
          <w:color w:val="000000"/>
          <w:spacing w:val="-4"/>
          <w:sz w:val="28"/>
          <w:szCs w:val="28"/>
        </w:rPr>
        <w:t xml:space="preserve">ки таблетки с заранее приготовленной цветовой шкалой. Можно определять </w:t>
      </w:r>
      <w:r>
        <w:rPr>
          <w:color w:val="000000"/>
          <w:spacing w:val="-2"/>
          <w:sz w:val="28"/>
          <w:szCs w:val="28"/>
        </w:rPr>
        <w:t>никель в диапазоне от 0,2 до 4 мг/л.</w:t>
      </w:r>
    </w:p>
    <w:p w:rsidR="00D73906" w:rsidRDefault="00D73906">
      <w:pPr>
        <w:shd w:val="clear" w:color="auto" w:fill="FFFFFF"/>
        <w:spacing w:line="360" w:lineRule="auto"/>
        <w:ind w:right="29" w:firstLine="539"/>
        <w:jc w:val="both"/>
        <w:rPr>
          <w:sz w:val="28"/>
          <w:szCs w:val="28"/>
        </w:rPr>
      </w:pPr>
      <w:r>
        <w:rPr>
          <w:color w:val="000000"/>
          <w:spacing w:val="-5"/>
          <w:sz w:val="28"/>
          <w:szCs w:val="28"/>
        </w:rPr>
        <w:t>Селективность методики характеризовали предельным соотно</w:t>
      </w:r>
      <w:r>
        <w:rPr>
          <w:color w:val="000000"/>
          <w:spacing w:val="-5"/>
          <w:sz w:val="28"/>
          <w:szCs w:val="28"/>
        </w:rPr>
        <w:softHyphen/>
        <w:t>шением сопутствующее соединение: никель, при котором погрешность опре</w:t>
      </w:r>
      <w:r>
        <w:rPr>
          <w:color w:val="000000"/>
          <w:spacing w:val="-5"/>
          <w:sz w:val="28"/>
          <w:szCs w:val="28"/>
        </w:rPr>
        <w:softHyphen/>
      </w:r>
      <w:r>
        <w:rPr>
          <w:color w:val="000000"/>
          <w:spacing w:val="-1"/>
          <w:sz w:val="28"/>
          <w:szCs w:val="28"/>
        </w:rPr>
        <w:t>деления не превышает 15 %. Определению 1 мг/л никеля не мешают в крат</w:t>
      </w:r>
      <w:r>
        <w:rPr>
          <w:color w:val="000000"/>
          <w:spacing w:val="-1"/>
          <w:sz w:val="28"/>
          <w:szCs w:val="28"/>
        </w:rPr>
        <w:softHyphen/>
      </w:r>
      <w:r>
        <w:rPr>
          <w:color w:val="000000"/>
          <w:spacing w:val="-4"/>
          <w:sz w:val="28"/>
          <w:szCs w:val="28"/>
        </w:rPr>
        <w:t xml:space="preserve">ных количествах Са, </w:t>
      </w:r>
      <w:r>
        <w:rPr>
          <w:color w:val="000000"/>
          <w:spacing w:val="-4"/>
          <w:sz w:val="28"/>
          <w:szCs w:val="28"/>
          <w:lang w:val="en-US"/>
        </w:rPr>
        <w:t>Mg</w:t>
      </w:r>
      <w:r>
        <w:rPr>
          <w:color w:val="000000"/>
          <w:spacing w:val="-4"/>
          <w:sz w:val="28"/>
          <w:szCs w:val="28"/>
        </w:rPr>
        <w:t>, ацетат, тартрат (5∙10</w:t>
      </w:r>
      <w:r>
        <w:rPr>
          <w:color w:val="000000"/>
          <w:spacing w:val="-4"/>
          <w:sz w:val="28"/>
          <w:szCs w:val="28"/>
          <w:vertAlign w:val="superscript"/>
        </w:rPr>
        <w:t>3</w:t>
      </w:r>
      <w:r>
        <w:rPr>
          <w:color w:val="000000"/>
          <w:spacing w:val="-4"/>
          <w:sz w:val="28"/>
          <w:szCs w:val="28"/>
        </w:rPr>
        <w:t>), фторид (10</w:t>
      </w:r>
      <w:r>
        <w:rPr>
          <w:color w:val="000000"/>
          <w:spacing w:val="-4"/>
          <w:sz w:val="28"/>
          <w:szCs w:val="28"/>
          <w:vertAlign w:val="superscript"/>
        </w:rPr>
        <w:t>3</w:t>
      </w:r>
      <w:r>
        <w:rPr>
          <w:color w:val="000000"/>
          <w:spacing w:val="-4"/>
          <w:sz w:val="28"/>
          <w:szCs w:val="28"/>
        </w:rPr>
        <w:t>), ок</w:t>
      </w:r>
      <w:r>
        <w:rPr>
          <w:color w:val="000000"/>
          <w:spacing w:val="7"/>
          <w:sz w:val="28"/>
          <w:szCs w:val="28"/>
        </w:rPr>
        <w:t xml:space="preserve">салат (500), </w:t>
      </w:r>
      <w:r>
        <w:rPr>
          <w:color w:val="000000"/>
          <w:spacing w:val="7"/>
          <w:sz w:val="28"/>
          <w:szCs w:val="28"/>
          <w:lang w:val="en-US"/>
        </w:rPr>
        <w:t>Cu</w:t>
      </w:r>
      <w:r>
        <w:rPr>
          <w:color w:val="000000"/>
          <w:spacing w:val="7"/>
          <w:sz w:val="28"/>
          <w:szCs w:val="28"/>
        </w:rPr>
        <w:t>(</w:t>
      </w:r>
      <w:r>
        <w:rPr>
          <w:color w:val="000000"/>
          <w:spacing w:val="7"/>
          <w:sz w:val="28"/>
          <w:szCs w:val="28"/>
          <w:lang w:val="en-US"/>
        </w:rPr>
        <w:t>II</w:t>
      </w:r>
      <w:r>
        <w:rPr>
          <w:color w:val="000000"/>
          <w:spacing w:val="7"/>
          <w:sz w:val="28"/>
          <w:szCs w:val="28"/>
        </w:rPr>
        <w:t xml:space="preserve">), </w:t>
      </w:r>
      <w:r>
        <w:rPr>
          <w:color w:val="000000"/>
          <w:spacing w:val="7"/>
          <w:sz w:val="28"/>
          <w:szCs w:val="28"/>
          <w:lang w:val="en-US"/>
        </w:rPr>
        <w:t>Zn</w:t>
      </w:r>
      <w:r>
        <w:rPr>
          <w:color w:val="000000"/>
          <w:spacing w:val="7"/>
          <w:sz w:val="28"/>
          <w:szCs w:val="28"/>
        </w:rPr>
        <w:t>(</w:t>
      </w:r>
      <w:r>
        <w:rPr>
          <w:color w:val="000000"/>
          <w:spacing w:val="7"/>
          <w:sz w:val="28"/>
          <w:szCs w:val="28"/>
          <w:lang w:val="en-US"/>
        </w:rPr>
        <w:t>II</w:t>
      </w:r>
      <w:r>
        <w:rPr>
          <w:color w:val="000000"/>
          <w:spacing w:val="7"/>
          <w:sz w:val="28"/>
          <w:szCs w:val="28"/>
        </w:rPr>
        <w:t xml:space="preserve">), </w:t>
      </w:r>
      <w:r>
        <w:rPr>
          <w:color w:val="000000"/>
          <w:spacing w:val="7"/>
          <w:sz w:val="28"/>
          <w:szCs w:val="28"/>
          <w:lang w:val="en-US"/>
        </w:rPr>
        <w:t>Cd</w:t>
      </w:r>
      <w:r>
        <w:rPr>
          <w:color w:val="000000"/>
          <w:spacing w:val="7"/>
          <w:sz w:val="28"/>
          <w:szCs w:val="28"/>
        </w:rPr>
        <w:t>(</w:t>
      </w:r>
      <w:r>
        <w:rPr>
          <w:color w:val="000000"/>
          <w:spacing w:val="7"/>
          <w:sz w:val="28"/>
          <w:szCs w:val="28"/>
          <w:lang w:val="en-US"/>
        </w:rPr>
        <w:t>II</w:t>
      </w:r>
      <w:r>
        <w:rPr>
          <w:color w:val="000000"/>
          <w:spacing w:val="7"/>
          <w:sz w:val="28"/>
          <w:szCs w:val="28"/>
        </w:rPr>
        <w:t xml:space="preserve">), </w:t>
      </w:r>
      <w:r>
        <w:rPr>
          <w:color w:val="000000"/>
          <w:spacing w:val="7"/>
          <w:sz w:val="28"/>
          <w:szCs w:val="28"/>
          <w:lang w:val="en-US"/>
        </w:rPr>
        <w:t>Cr</w:t>
      </w:r>
      <w:r>
        <w:rPr>
          <w:color w:val="000000"/>
          <w:spacing w:val="7"/>
          <w:sz w:val="28"/>
          <w:szCs w:val="28"/>
        </w:rPr>
        <w:t>(</w:t>
      </w:r>
      <w:r>
        <w:rPr>
          <w:color w:val="000000"/>
          <w:spacing w:val="7"/>
          <w:sz w:val="28"/>
          <w:szCs w:val="28"/>
          <w:lang w:val="en-US"/>
        </w:rPr>
        <w:t>II</w:t>
      </w:r>
      <w:r>
        <w:rPr>
          <w:color w:val="000000"/>
          <w:spacing w:val="7"/>
          <w:sz w:val="28"/>
          <w:szCs w:val="28"/>
        </w:rPr>
        <w:t xml:space="preserve">), </w:t>
      </w:r>
      <w:r>
        <w:rPr>
          <w:color w:val="000000"/>
          <w:spacing w:val="7"/>
          <w:sz w:val="28"/>
          <w:szCs w:val="28"/>
          <w:lang w:val="en-US"/>
        </w:rPr>
        <w:t>Fe</w:t>
      </w:r>
      <w:r>
        <w:rPr>
          <w:color w:val="000000"/>
          <w:spacing w:val="7"/>
          <w:sz w:val="28"/>
          <w:szCs w:val="28"/>
        </w:rPr>
        <w:t>(</w:t>
      </w:r>
      <w:r>
        <w:rPr>
          <w:color w:val="000000"/>
          <w:spacing w:val="7"/>
          <w:sz w:val="28"/>
          <w:szCs w:val="28"/>
          <w:lang w:val="en-US"/>
        </w:rPr>
        <w:t>III</w:t>
      </w:r>
      <w:r>
        <w:rPr>
          <w:color w:val="000000"/>
          <w:spacing w:val="7"/>
          <w:sz w:val="28"/>
          <w:szCs w:val="28"/>
        </w:rPr>
        <w:t xml:space="preserve">), гидрофосфат (100), </w:t>
      </w:r>
      <w:r>
        <w:rPr>
          <w:color w:val="000000"/>
          <w:spacing w:val="4"/>
          <w:sz w:val="28"/>
          <w:szCs w:val="28"/>
          <w:lang w:val="en-US"/>
        </w:rPr>
        <w:t>Pb</w:t>
      </w:r>
      <w:r>
        <w:rPr>
          <w:color w:val="000000"/>
          <w:spacing w:val="4"/>
          <w:sz w:val="28"/>
          <w:szCs w:val="28"/>
        </w:rPr>
        <w:t>(</w:t>
      </w:r>
      <w:r>
        <w:rPr>
          <w:color w:val="000000"/>
          <w:spacing w:val="4"/>
          <w:sz w:val="28"/>
          <w:szCs w:val="28"/>
          <w:lang w:val="en-US"/>
        </w:rPr>
        <w:t>II</w:t>
      </w:r>
      <w:r>
        <w:rPr>
          <w:color w:val="000000"/>
          <w:spacing w:val="4"/>
          <w:sz w:val="28"/>
          <w:szCs w:val="28"/>
        </w:rPr>
        <w:t>) (10), Со(</w:t>
      </w:r>
      <w:r>
        <w:rPr>
          <w:color w:val="000000"/>
          <w:spacing w:val="4"/>
          <w:sz w:val="28"/>
          <w:szCs w:val="28"/>
          <w:lang w:val="en-US"/>
        </w:rPr>
        <w:t>II</w:t>
      </w:r>
      <w:r>
        <w:rPr>
          <w:color w:val="000000"/>
          <w:spacing w:val="4"/>
          <w:sz w:val="28"/>
          <w:szCs w:val="28"/>
        </w:rPr>
        <w:t>).</w:t>
      </w:r>
    </w:p>
    <w:p w:rsidR="00D73906" w:rsidRDefault="00D73906">
      <w:pPr>
        <w:shd w:val="clear" w:color="auto" w:fill="FFFFFF"/>
        <w:spacing w:line="360" w:lineRule="auto"/>
        <w:ind w:right="14"/>
        <w:jc w:val="both"/>
        <w:rPr>
          <w:sz w:val="28"/>
          <w:szCs w:val="28"/>
        </w:rPr>
      </w:pPr>
      <w:r>
        <w:rPr>
          <w:color w:val="000000"/>
          <w:spacing w:val="-6"/>
          <w:sz w:val="28"/>
          <w:szCs w:val="28"/>
        </w:rPr>
        <w:t xml:space="preserve">Тест-средство позволяет провести скрининг </w:t>
      </w:r>
      <w:r>
        <w:rPr>
          <w:color w:val="000000"/>
          <w:spacing w:val="-3"/>
          <w:sz w:val="28"/>
          <w:szCs w:val="28"/>
        </w:rPr>
        <w:t xml:space="preserve">проб воды на наличие никеля и дать положительный ответ о его присутствии </w:t>
      </w:r>
      <w:r>
        <w:rPr>
          <w:color w:val="000000"/>
          <w:spacing w:val="-2"/>
          <w:sz w:val="28"/>
          <w:szCs w:val="28"/>
        </w:rPr>
        <w:t>в том случае, если его содержание превышает 0,1 мг/л.</w:t>
      </w:r>
    </w:p>
    <w:p w:rsidR="00D73906" w:rsidRPr="00CA354B" w:rsidRDefault="00D73906">
      <w:pPr>
        <w:shd w:val="clear" w:color="auto" w:fill="FFFFFF"/>
        <w:spacing w:line="360" w:lineRule="auto"/>
        <w:ind w:right="7" w:firstLine="540"/>
        <w:jc w:val="both"/>
        <w:rPr>
          <w:color w:val="000000"/>
          <w:spacing w:val="-1"/>
          <w:sz w:val="28"/>
          <w:szCs w:val="28"/>
        </w:rPr>
      </w:pPr>
      <w:r>
        <w:rPr>
          <w:color w:val="000000"/>
          <w:spacing w:val="-6"/>
          <w:sz w:val="28"/>
          <w:szCs w:val="28"/>
        </w:rPr>
        <w:t xml:space="preserve">Правильность разработанной методики подтверждена анализом стандартного </w:t>
      </w:r>
      <w:r>
        <w:rPr>
          <w:color w:val="000000"/>
          <w:spacing w:val="2"/>
          <w:sz w:val="28"/>
          <w:szCs w:val="28"/>
        </w:rPr>
        <w:t xml:space="preserve">образца воды ГСОРМ-2, содержащего по паспорту по 1 мг/мл Со, </w:t>
      </w:r>
      <w:r>
        <w:rPr>
          <w:color w:val="000000"/>
          <w:spacing w:val="2"/>
          <w:sz w:val="28"/>
          <w:szCs w:val="28"/>
          <w:lang w:val="en-US"/>
        </w:rPr>
        <w:t>Ni</w:t>
      </w:r>
      <w:r>
        <w:rPr>
          <w:color w:val="000000"/>
          <w:spacing w:val="2"/>
          <w:sz w:val="28"/>
          <w:szCs w:val="28"/>
        </w:rPr>
        <w:t xml:space="preserve">, </w:t>
      </w:r>
      <w:r>
        <w:rPr>
          <w:color w:val="000000"/>
          <w:spacing w:val="2"/>
          <w:sz w:val="28"/>
          <w:szCs w:val="28"/>
          <w:lang w:val="en-US"/>
        </w:rPr>
        <w:t>Sr</w:t>
      </w:r>
      <w:r>
        <w:rPr>
          <w:color w:val="000000"/>
          <w:spacing w:val="2"/>
          <w:sz w:val="28"/>
          <w:szCs w:val="28"/>
        </w:rPr>
        <w:t xml:space="preserve">, </w:t>
      </w:r>
      <w:r>
        <w:rPr>
          <w:color w:val="000000"/>
          <w:spacing w:val="-2"/>
          <w:sz w:val="28"/>
          <w:szCs w:val="28"/>
        </w:rPr>
        <w:t>С</w:t>
      </w:r>
      <w:r>
        <w:rPr>
          <w:color w:val="000000"/>
          <w:spacing w:val="-2"/>
          <w:sz w:val="28"/>
          <w:szCs w:val="28"/>
          <w:lang w:val="en-US"/>
        </w:rPr>
        <w:t>u</w:t>
      </w:r>
      <w:r>
        <w:rPr>
          <w:color w:val="000000"/>
          <w:spacing w:val="-2"/>
          <w:sz w:val="28"/>
          <w:szCs w:val="28"/>
        </w:rPr>
        <w:t xml:space="preserve">, Сг, </w:t>
      </w:r>
      <w:r>
        <w:rPr>
          <w:color w:val="000000"/>
          <w:spacing w:val="-2"/>
          <w:sz w:val="28"/>
          <w:szCs w:val="28"/>
          <w:lang w:val="en-US"/>
        </w:rPr>
        <w:t>Fe</w:t>
      </w:r>
      <w:r>
        <w:rPr>
          <w:color w:val="000000"/>
          <w:spacing w:val="-2"/>
          <w:sz w:val="28"/>
          <w:szCs w:val="28"/>
        </w:rPr>
        <w:t xml:space="preserve"> и разбавленного в 1000 раз. Найдено никеля: 1,03 ±0,06 мкг/мл </w:t>
      </w:r>
      <w:r>
        <w:rPr>
          <w:color w:val="000000"/>
          <w:spacing w:val="-1"/>
          <w:sz w:val="28"/>
          <w:szCs w:val="28"/>
        </w:rPr>
        <w:t>(</w:t>
      </w:r>
      <w:r>
        <w:rPr>
          <w:color w:val="000000"/>
          <w:spacing w:val="-1"/>
          <w:sz w:val="28"/>
          <w:szCs w:val="28"/>
          <w:lang w:val="en-US"/>
        </w:rPr>
        <w:t>n</w:t>
      </w:r>
      <w:r>
        <w:rPr>
          <w:color w:val="000000"/>
          <w:spacing w:val="-1"/>
          <w:sz w:val="28"/>
          <w:szCs w:val="28"/>
        </w:rPr>
        <w:t xml:space="preserve"> = 6,   </w:t>
      </w:r>
      <w:r>
        <w:rPr>
          <w:color w:val="000000"/>
          <w:spacing w:val="-1"/>
          <w:sz w:val="28"/>
          <w:szCs w:val="28"/>
          <w:lang w:val="en-US"/>
        </w:rPr>
        <w:t>s</w:t>
      </w:r>
      <w:r>
        <w:rPr>
          <w:color w:val="000000"/>
          <w:spacing w:val="-1"/>
          <w:sz w:val="28"/>
          <w:szCs w:val="28"/>
          <w:vertAlign w:val="subscript"/>
          <w:lang w:val="en-US"/>
        </w:rPr>
        <w:t>r</w:t>
      </w:r>
      <w:r>
        <w:rPr>
          <w:color w:val="000000"/>
          <w:spacing w:val="-1"/>
          <w:sz w:val="28"/>
          <w:szCs w:val="28"/>
        </w:rPr>
        <w:t xml:space="preserve"> = 0,05).</w:t>
      </w:r>
    </w:p>
    <w:p w:rsidR="00D73906" w:rsidRDefault="00D73906">
      <w:pPr>
        <w:shd w:val="clear" w:color="auto" w:fill="FFFFFF"/>
        <w:spacing w:before="7" w:line="360" w:lineRule="auto"/>
        <w:ind w:left="4" w:right="29" w:firstLine="407"/>
        <w:jc w:val="both"/>
        <w:rPr>
          <w:color w:val="000000"/>
          <w:spacing w:val="3"/>
          <w:sz w:val="28"/>
          <w:szCs w:val="28"/>
        </w:rPr>
      </w:pPr>
      <w:r>
        <w:rPr>
          <w:color w:val="000000"/>
          <w:spacing w:val="-1"/>
          <w:sz w:val="28"/>
          <w:szCs w:val="28"/>
        </w:rPr>
        <w:t xml:space="preserve">Великородный А.А. и Морсанова Е.И. </w:t>
      </w:r>
      <w:r>
        <w:rPr>
          <w:color w:val="000000"/>
          <w:sz w:val="28"/>
          <w:szCs w:val="28"/>
        </w:rPr>
        <w:t xml:space="preserve">[19] </w:t>
      </w:r>
      <w:r>
        <w:rPr>
          <w:color w:val="000000"/>
          <w:spacing w:val="-1"/>
          <w:sz w:val="28"/>
          <w:szCs w:val="28"/>
        </w:rPr>
        <w:t>предложили тест на цинк с использованием полиуретановых пенопла</w:t>
      </w:r>
      <w:r>
        <w:rPr>
          <w:color w:val="000000"/>
          <w:sz w:val="28"/>
          <w:szCs w:val="28"/>
        </w:rPr>
        <w:t xml:space="preserve">стов с закрепленным на них дитизоном. Кубик полиуретана с длиной </w:t>
      </w:r>
      <w:r>
        <w:rPr>
          <w:color w:val="000000"/>
          <w:spacing w:val="5"/>
          <w:sz w:val="28"/>
          <w:szCs w:val="28"/>
        </w:rPr>
        <w:t xml:space="preserve">ребра 4 мм встряхивают с 1-2 мл анализируемого раствора при рН 6,2 </w:t>
      </w:r>
      <w:r>
        <w:rPr>
          <w:color w:val="000000"/>
          <w:spacing w:val="6"/>
          <w:sz w:val="28"/>
          <w:szCs w:val="28"/>
        </w:rPr>
        <w:t xml:space="preserve">в течение 1-2 мин. Изменение красного цвета сравнивают со шкалой </w:t>
      </w:r>
      <w:r>
        <w:rPr>
          <w:color w:val="000000"/>
          <w:spacing w:val="3"/>
          <w:sz w:val="28"/>
          <w:szCs w:val="28"/>
        </w:rPr>
        <w:t>из кубиков. Предел обнаружения цинка 0,05 мг/л.</w:t>
      </w:r>
    </w:p>
    <w:p w:rsidR="00D73906" w:rsidRDefault="00D73906">
      <w:pPr>
        <w:shd w:val="clear" w:color="auto" w:fill="FFFFFF"/>
        <w:spacing w:before="7" w:line="360" w:lineRule="auto"/>
        <w:ind w:left="4" w:right="29" w:firstLine="407"/>
        <w:jc w:val="both"/>
        <w:rPr>
          <w:color w:val="000000"/>
          <w:spacing w:val="3"/>
          <w:sz w:val="28"/>
          <w:szCs w:val="28"/>
        </w:rPr>
      </w:pPr>
      <w:r>
        <w:rPr>
          <w:color w:val="000000"/>
          <w:spacing w:val="3"/>
          <w:sz w:val="28"/>
          <w:szCs w:val="28"/>
        </w:rPr>
        <w:t xml:space="preserve">Было предложено [20,21] определение кобальта с помощью таблеток на основе пенополиуретана. Тест-средство предназначено для качественной и полуколичественной оценки концентрации кобальта в природных водах. Метод основан на сорбции голубых тиоцианатных комплексов таблеткой пенополиуретана. О наличии кобальта судят по изменению окраски таблетки пенополиуретана  из белой в голубую; содержание кобальта определяют, сравнивая визуально интенсивность окраски таблетки с заранее приготовленной цветовой шкалой. Можно определять кобальт в диапазоне от 0,1 до 4 мг/л. Селективность методики характеризовали фактором селективности, т.е. предельным соотношением сопутствующее соединение: кобальт, при котором погрешность определения не превышает 15%. Определению кобальта не мешают в кратных количествах Cr (III), Mg, Ca, Sr, Ba, Ni, Tl, Cu (II), Cd (II), Hg (II), Pb (II), Fe (III), </w:t>
      </w:r>
      <w:r>
        <w:rPr>
          <w:color w:val="000000"/>
          <w:spacing w:val="3"/>
          <w:sz w:val="28"/>
          <w:szCs w:val="28"/>
          <w:lang w:val="en-US"/>
        </w:rPr>
        <w:t>Zn</w:t>
      </w:r>
      <w:r>
        <w:rPr>
          <w:color w:val="000000"/>
          <w:spacing w:val="3"/>
          <w:sz w:val="28"/>
          <w:szCs w:val="28"/>
        </w:rPr>
        <w:t xml:space="preserve"> (</w:t>
      </w:r>
      <w:r>
        <w:rPr>
          <w:color w:val="000000"/>
          <w:spacing w:val="3"/>
          <w:sz w:val="28"/>
          <w:szCs w:val="28"/>
          <w:lang w:val="en-US"/>
        </w:rPr>
        <w:t>II</w:t>
      </w:r>
      <w:r>
        <w:rPr>
          <w:color w:val="000000"/>
          <w:spacing w:val="3"/>
          <w:sz w:val="28"/>
          <w:szCs w:val="28"/>
        </w:rPr>
        <w:t>).</w:t>
      </w:r>
    </w:p>
    <w:p w:rsidR="00155D2B" w:rsidRDefault="00155D2B" w:rsidP="00155D2B">
      <w:pPr>
        <w:spacing w:line="360" w:lineRule="auto"/>
        <w:ind w:firstLine="540"/>
        <w:jc w:val="both"/>
        <w:rPr>
          <w:sz w:val="28"/>
          <w:szCs w:val="28"/>
        </w:rPr>
      </w:pPr>
      <w:r>
        <w:rPr>
          <w:sz w:val="28"/>
          <w:szCs w:val="28"/>
        </w:rPr>
        <w:t>Для обнаружения ионов кадмия существует много методик. Так, Золотов Ю.А. [26] предложил пропитать пенополиуретановые кубики дитизоном. Кубики помещают в 1-2 мл раствора, и в присутствии кадмия они изменяют цвет из зелёного в оранжево-красный. Полуколичественное определение проводят в диапазоне 0,1-10 мг/л кадмия, используя в качестве шкалы серию окрашенных кубиков с размером ребра 4 мм. Для определения 0,01-0,05 мг/л кадмия пропускают 100 мл раствора через колонку, заполненную кубиками. Мешают определению хром (VI), марганец (VII), серебро, цинк, свинец, ртуть и сульфиты.</w:t>
      </w:r>
    </w:p>
    <w:p w:rsidR="00155D2B" w:rsidRDefault="00155D2B" w:rsidP="00155D2B">
      <w:pPr>
        <w:spacing w:line="360" w:lineRule="auto"/>
        <w:ind w:firstLine="540"/>
        <w:jc w:val="both"/>
        <w:rPr>
          <w:sz w:val="28"/>
          <w:szCs w:val="28"/>
        </w:rPr>
      </w:pPr>
      <w:r>
        <w:rPr>
          <w:sz w:val="28"/>
          <w:szCs w:val="28"/>
        </w:rPr>
        <w:t>Для определения кадмия в питьевых, природных и сточных водах и атмосферных осадках предложен индикаторный порошок [27] . Он представляет собой нековалентно модифицированный комплексообразующим аналитическим реагентом бромбензтиазо сорбент на основе оксида кремния. После контакта с анализируемым раствором индикаторный порошок окрашивается в сине-фиолетовый цвет. Интенсивность окраски, пропорциональная содержанию кадмия в растворе, может быть оценена визуально с помощью цветовых шкал, а также с применением твёрдофазной спектрофотометрии Илии спектроскопии диффузного отражения. Диапазоны определяемых содержаний и относительные стандартные отклонения составляют 0,05-0,5 мг/л и 0,06-0,11 при твёрдофазно-спектрофотометрическом определении.</w:t>
      </w:r>
    </w:p>
    <w:p w:rsidR="00155D2B" w:rsidRDefault="00155D2B" w:rsidP="00155D2B">
      <w:pPr>
        <w:spacing w:line="360" w:lineRule="auto"/>
        <w:ind w:firstLine="540"/>
        <w:jc w:val="both"/>
        <w:rPr>
          <w:sz w:val="28"/>
          <w:szCs w:val="28"/>
        </w:rPr>
      </w:pPr>
      <w:r>
        <w:rPr>
          <w:sz w:val="28"/>
          <w:szCs w:val="28"/>
        </w:rPr>
        <w:t>Для определения свинца в сточных и технологических растворах предложены индикаторные трубки [28]. В основу определения положена цветная реакция свинца с родизонатом натрия в растворе и сорбция образовавшегося окрашенного соединения в индикаторной трубке. Тест-средство представляет собой стеклянную трубку (длина – 50 мм, внутренний диаметр – 1 мм), заполненную индикаторным порошком. После добавления комплексообразующего реагента к анализируемой пробе и пропускания с помощью медицинского шприца полученного окрашенного раствора через индикаторную трубку в ней возникает окрашенная зона. Длина окрашенной зоны прямо пропорциональна содержанию свинца в анализируемом растворе. Концентрацию свинца определяют с помощью шкалы длин или уравнения градуировочного графика. Диапазон определяемых содержаний составляет 10-80 мг\л. Воспроизводимость и правильность методики  проверена методом «введено - найдено» и сопоставлением результатов анализа с результатами определения инструментальными методами. Проведённое исследование свидетельствует о хорошей правильности и воспроизводимости определения свинца, сопоставимыми с правильностью и воспроизводимостью инструментальных измерений.</w:t>
      </w:r>
    </w:p>
    <w:p w:rsidR="00155D2B" w:rsidRDefault="006131A6">
      <w:pPr>
        <w:shd w:val="clear" w:color="auto" w:fill="FFFFFF"/>
        <w:spacing w:before="7" w:line="360" w:lineRule="auto"/>
        <w:ind w:left="4" w:right="29" w:firstLine="407"/>
        <w:jc w:val="both"/>
        <w:rPr>
          <w:sz w:val="28"/>
          <w:szCs w:val="28"/>
        </w:rPr>
      </w:pPr>
      <w:r>
        <w:rPr>
          <w:color w:val="000000"/>
          <w:spacing w:val="3"/>
          <w:sz w:val="28"/>
          <w:szCs w:val="28"/>
        </w:rPr>
        <w:t xml:space="preserve">Хром (VI) можно определять </w:t>
      </w:r>
      <w:r>
        <w:rPr>
          <w:sz w:val="28"/>
          <w:szCs w:val="28"/>
        </w:rPr>
        <w:t>[29,30] с использованием таблеток на основе пенополиуретана. Тест-средство предназначено  для качественной и полуколичественной оценки содержания хрома (VI) в природных водах. Метод основан  на сорбции хрома из 1 М раствора серной кислоты, содержащего 2∙10</w:t>
      </w:r>
      <w:r>
        <w:rPr>
          <w:sz w:val="28"/>
          <w:szCs w:val="28"/>
          <w:vertAlign w:val="superscript"/>
        </w:rPr>
        <w:t>-4</w:t>
      </w:r>
      <w:r>
        <w:rPr>
          <w:sz w:val="28"/>
          <w:szCs w:val="28"/>
        </w:rPr>
        <w:t xml:space="preserve"> М тетрафенилбората натрия, таблеткой пенополиуретана, модифицированной дифенилкарбазидом в присутствии пластификатора. О наличии хрома (VI) судят по изменению окраски таблетки пенополиуретана из светло-розовой в синюю; содержание хрома определяют, сравнивая визуально интенсивность окраски таблетки с заранее приготовленной цветовой шкалой. Определению хрома не мешают 10-кратные количества </w:t>
      </w:r>
      <w:r w:rsidR="001762D1">
        <w:rPr>
          <w:sz w:val="28"/>
          <w:szCs w:val="28"/>
          <w:lang w:val="en-US"/>
        </w:rPr>
        <w:t>Cu</w:t>
      </w:r>
      <w:r w:rsidR="001762D1" w:rsidRPr="001762D1">
        <w:rPr>
          <w:sz w:val="28"/>
          <w:szCs w:val="28"/>
        </w:rPr>
        <w:t>(</w:t>
      </w:r>
      <w:r w:rsidR="001762D1">
        <w:rPr>
          <w:sz w:val="28"/>
          <w:szCs w:val="28"/>
          <w:lang w:val="en-US"/>
        </w:rPr>
        <w:t>II</w:t>
      </w:r>
      <w:r w:rsidR="001762D1" w:rsidRPr="001762D1">
        <w:rPr>
          <w:sz w:val="28"/>
          <w:szCs w:val="28"/>
        </w:rPr>
        <w:t xml:space="preserve">),  </w:t>
      </w:r>
      <w:r w:rsidR="001762D1">
        <w:rPr>
          <w:sz w:val="28"/>
          <w:szCs w:val="28"/>
          <w:lang w:val="en-US"/>
        </w:rPr>
        <w:t>Zn</w:t>
      </w:r>
      <w:r w:rsidR="001762D1" w:rsidRPr="001762D1">
        <w:rPr>
          <w:sz w:val="28"/>
          <w:szCs w:val="28"/>
        </w:rPr>
        <w:t>(</w:t>
      </w:r>
      <w:r w:rsidR="001762D1">
        <w:rPr>
          <w:sz w:val="28"/>
          <w:szCs w:val="28"/>
          <w:lang w:val="en-US"/>
        </w:rPr>
        <w:t>II</w:t>
      </w:r>
      <w:r w:rsidR="001762D1" w:rsidRPr="001762D1">
        <w:rPr>
          <w:sz w:val="28"/>
          <w:szCs w:val="28"/>
        </w:rPr>
        <w:t xml:space="preserve">), </w:t>
      </w:r>
      <w:r w:rsidR="001762D1">
        <w:rPr>
          <w:sz w:val="28"/>
          <w:szCs w:val="28"/>
          <w:lang w:val="en-US"/>
        </w:rPr>
        <w:t>Co</w:t>
      </w:r>
      <w:r w:rsidR="001762D1" w:rsidRPr="001762D1">
        <w:rPr>
          <w:sz w:val="28"/>
          <w:szCs w:val="28"/>
        </w:rPr>
        <w:t>(</w:t>
      </w:r>
      <w:r w:rsidR="001762D1">
        <w:rPr>
          <w:sz w:val="28"/>
          <w:szCs w:val="28"/>
          <w:lang w:val="en-US"/>
        </w:rPr>
        <w:t>II</w:t>
      </w:r>
      <w:r w:rsidR="001762D1" w:rsidRPr="001762D1">
        <w:rPr>
          <w:sz w:val="28"/>
          <w:szCs w:val="28"/>
        </w:rPr>
        <w:t xml:space="preserve">), </w:t>
      </w:r>
      <w:r w:rsidR="001762D1">
        <w:rPr>
          <w:sz w:val="28"/>
          <w:szCs w:val="28"/>
          <w:lang w:val="en-US"/>
        </w:rPr>
        <w:t>Ni</w:t>
      </w:r>
      <w:r w:rsidR="001762D1" w:rsidRPr="001762D1">
        <w:rPr>
          <w:sz w:val="28"/>
          <w:szCs w:val="28"/>
        </w:rPr>
        <w:t>(</w:t>
      </w:r>
      <w:r w:rsidR="001762D1">
        <w:rPr>
          <w:sz w:val="28"/>
          <w:szCs w:val="28"/>
          <w:lang w:val="en-US"/>
        </w:rPr>
        <w:t>II</w:t>
      </w:r>
      <w:r w:rsidR="001762D1" w:rsidRPr="001762D1">
        <w:rPr>
          <w:sz w:val="28"/>
          <w:szCs w:val="28"/>
        </w:rPr>
        <w:t xml:space="preserve">), </w:t>
      </w:r>
      <w:r w:rsidR="001762D1">
        <w:rPr>
          <w:sz w:val="28"/>
          <w:szCs w:val="28"/>
          <w:lang w:val="en-US"/>
        </w:rPr>
        <w:t>Cd</w:t>
      </w:r>
      <w:r w:rsidR="001762D1" w:rsidRPr="001762D1">
        <w:rPr>
          <w:sz w:val="28"/>
          <w:szCs w:val="28"/>
        </w:rPr>
        <w:t>(</w:t>
      </w:r>
      <w:r w:rsidR="001762D1">
        <w:rPr>
          <w:sz w:val="28"/>
          <w:szCs w:val="28"/>
          <w:lang w:val="en-US"/>
        </w:rPr>
        <w:t>II</w:t>
      </w:r>
      <w:r w:rsidR="001762D1" w:rsidRPr="001762D1">
        <w:rPr>
          <w:sz w:val="28"/>
          <w:szCs w:val="28"/>
        </w:rPr>
        <w:t xml:space="preserve">), </w:t>
      </w:r>
      <w:r w:rsidR="001762D1">
        <w:rPr>
          <w:sz w:val="28"/>
          <w:szCs w:val="28"/>
          <w:lang w:val="en-US"/>
        </w:rPr>
        <w:t>Fe</w:t>
      </w:r>
      <w:r w:rsidR="001762D1" w:rsidRPr="001762D1">
        <w:rPr>
          <w:sz w:val="28"/>
          <w:szCs w:val="28"/>
        </w:rPr>
        <w:t>(</w:t>
      </w:r>
      <w:r w:rsidR="001762D1">
        <w:rPr>
          <w:sz w:val="28"/>
          <w:szCs w:val="28"/>
          <w:lang w:val="en-US"/>
        </w:rPr>
        <w:t>II</w:t>
      </w:r>
      <w:r w:rsidR="001762D1" w:rsidRPr="001762D1">
        <w:rPr>
          <w:sz w:val="28"/>
          <w:szCs w:val="28"/>
        </w:rPr>
        <w:t>).</w:t>
      </w:r>
      <w:r>
        <w:rPr>
          <w:sz w:val="28"/>
          <w:szCs w:val="28"/>
        </w:rPr>
        <w:t xml:space="preserve"> </w:t>
      </w:r>
      <w:r w:rsidR="001762D1">
        <w:rPr>
          <w:sz w:val="28"/>
          <w:szCs w:val="28"/>
        </w:rPr>
        <w:t xml:space="preserve">Тест-средство позволяет определять от 0,01 до 0,2 мг/л </w:t>
      </w:r>
      <w:r w:rsidR="00990189">
        <w:rPr>
          <w:sz w:val="28"/>
          <w:szCs w:val="28"/>
        </w:rPr>
        <w:t>хрома (VI).</w:t>
      </w:r>
    </w:p>
    <w:p w:rsidR="007103AC" w:rsidRDefault="007442DC" w:rsidP="007103AC">
      <w:pPr>
        <w:shd w:val="clear" w:color="auto" w:fill="FFFFFF"/>
        <w:spacing w:before="7" w:line="360" w:lineRule="auto"/>
        <w:ind w:left="4" w:right="29" w:firstLine="407"/>
        <w:jc w:val="both"/>
        <w:rPr>
          <w:sz w:val="28"/>
          <w:szCs w:val="28"/>
        </w:rPr>
      </w:pPr>
      <w:r>
        <w:rPr>
          <w:sz w:val="28"/>
          <w:szCs w:val="28"/>
        </w:rPr>
        <w:t>Было предложено  [31,32,33] определение железа (III) с помощью таблеток на основе пенополиуретана. Тест-средство предназначено для качественной и полуколичественной оценки содержания железа (II</w:t>
      </w:r>
      <w:r>
        <w:rPr>
          <w:sz w:val="28"/>
          <w:szCs w:val="28"/>
          <w:lang w:val="en-US"/>
        </w:rPr>
        <w:t>I</w:t>
      </w:r>
      <w:r>
        <w:rPr>
          <w:sz w:val="28"/>
          <w:szCs w:val="28"/>
        </w:rPr>
        <w:t>) в природных водах. Метод основан на сорбции окрашенных в красный цвет тиоцианатных комплексов таблеткой пенополиуретана. О наличии железа (II</w:t>
      </w:r>
      <w:r>
        <w:rPr>
          <w:sz w:val="28"/>
          <w:szCs w:val="28"/>
          <w:lang w:val="en-US"/>
        </w:rPr>
        <w:t>I</w:t>
      </w:r>
      <w:r>
        <w:rPr>
          <w:sz w:val="28"/>
          <w:szCs w:val="28"/>
        </w:rPr>
        <w:t xml:space="preserve">) судят по изменению окраски таблетки из белой в красную; содержание железа (III) определяют, сравнивая визуально интенсивность окраски таблетки с заранее приготовленной цветовой шкалой. Можно определять от 0,02 до 1 мг/л железо (III). </w:t>
      </w:r>
      <w:r w:rsidR="008841B3">
        <w:rPr>
          <w:sz w:val="28"/>
          <w:szCs w:val="28"/>
        </w:rPr>
        <w:t xml:space="preserve">Селективность методики характеризовали предельным соотношением сопутствующее соединение: </w:t>
      </w:r>
      <w:r>
        <w:rPr>
          <w:sz w:val="28"/>
          <w:szCs w:val="28"/>
        </w:rPr>
        <w:t xml:space="preserve"> </w:t>
      </w:r>
      <w:r w:rsidR="008841B3">
        <w:rPr>
          <w:sz w:val="28"/>
          <w:szCs w:val="28"/>
        </w:rPr>
        <w:t>железо (III), при котором погрешность определения не превышают 15%.</w:t>
      </w:r>
      <w:r w:rsidR="007103AC">
        <w:rPr>
          <w:sz w:val="28"/>
          <w:szCs w:val="28"/>
        </w:rPr>
        <w:t xml:space="preserve"> Тест-средство позволяет проводить скрининг проб воды на наличие железа (III) и дать положительный ответ о его присутствии при его содержании выше 0,2 мг/л. При визуальном определении установлено, что время появления характерной для тиоцианатных комплексов железа (Ш) красной окраски в таблетке пенополиуретана зависит от содержания железа(Ш) в анализируемой пробе. Количественное извлечение аналитической формы в таблетку пенополиуретана достигается через 15 минут. Воспроизводимость визуального тест-определения железа(Ш) зависит от его содержания в пробе. Относительное стандартное отклонение составляет 0,10-0,20 при содержании железа (Ш) в пробе 0,05-0,2 мг/л. Правильность методики подтверждена анализом разбавленного в 1000 раз стандартного образца воды ГСОРМ-2.</w:t>
      </w:r>
    </w:p>
    <w:p w:rsidR="007103AC" w:rsidRDefault="007103AC" w:rsidP="007103AC">
      <w:pPr>
        <w:shd w:val="clear" w:color="auto" w:fill="FFFFFF"/>
        <w:spacing w:before="7" w:line="360" w:lineRule="auto"/>
        <w:ind w:left="4" w:right="29" w:firstLine="407"/>
        <w:jc w:val="both"/>
        <w:rPr>
          <w:sz w:val="28"/>
          <w:szCs w:val="28"/>
        </w:rPr>
      </w:pPr>
      <w:r>
        <w:rPr>
          <w:sz w:val="28"/>
          <w:szCs w:val="28"/>
        </w:rPr>
        <w:t>Для определения железа (II) в природных и сточных водах, атмосферных осадках и технологических растворах могут быть использованы индикаторные трубки [34]. В основу определения положена окислительно-восст</w:t>
      </w:r>
      <w:r w:rsidR="009E33F4">
        <w:rPr>
          <w:sz w:val="28"/>
          <w:szCs w:val="28"/>
        </w:rPr>
        <w:t>а</w:t>
      </w:r>
      <w:r>
        <w:rPr>
          <w:sz w:val="28"/>
          <w:szCs w:val="28"/>
        </w:rPr>
        <w:t xml:space="preserve">новительная </w:t>
      </w:r>
      <w:r w:rsidR="009E33F4">
        <w:rPr>
          <w:sz w:val="28"/>
          <w:szCs w:val="28"/>
        </w:rPr>
        <w:t>реакция между железом(П) и нековалентно иммобилизованным на гидрофобизованном силикагеле 2,6-дихлориндофенолом. Тест-средство представляет собой стеклянную трубку, заполненную индикаторным порошком. После добавления буферного раствора и маскирующего реагента к анализируемой пробе в полученный раствор опускают индикаторную трубку. Раствор поступает в индикаторную трубку под действием капиллярных сил. После поднятия фронта жидкости на всю длину индикаторной трубки измеряют длину бесцветной зоны. Её длин прямо пропорциональна концентрации железа. Содержание железа определяют с помощью шкалы длин или уравнения градуировочного графика.</w:t>
      </w:r>
    </w:p>
    <w:p w:rsidR="00485082" w:rsidRDefault="00485082" w:rsidP="007103AC">
      <w:pPr>
        <w:shd w:val="clear" w:color="auto" w:fill="FFFFFF"/>
        <w:spacing w:before="7" w:line="360" w:lineRule="auto"/>
        <w:ind w:left="4" w:right="29" w:firstLine="407"/>
        <w:jc w:val="both"/>
        <w:rPr>
          <w:sz w:val="28"/>
          <w:szCs w:val="28"/>
        </w:rPr>
      </w:pPr>
      <w:r>
        <w:rPr>
          <w:sz w:val="28"/>
          <w:szCs w:val="28"/>
        </w:rPr>
        <w:t>Для обнаружения ртути используют бумагу, пропитанную дифенилкарбазидом или дифенилкарбзоном, которые дают со ртутью комплекс от фиолетового до синего цвета [35]. В нейтральных или слабокислых растворах некоторые тяжёлые металлы (медь, железо, кобальт и др.) мешают определению. Для повышения избирательности реакцию обычно проводят в 0,1 М растворе азотной кислоты. Предел обнаружения 2 мг/л. Фильтровальная бумага, пропитанная иодидом меди (I), даёт глубокое окрашивание от красного до оранжевого при действии на них подкисленных растворов ртути. Реакция 4 Cu</w:t>
      </w:r>
      <w:r>
        <w:rPr>
          <w:sz w:val="28"/>
          <w:szCs w:val="28"/>
          <w:lang w:val="en-US"/>
        </w:rPr>
        <w:t>J</w:t>
      </w:r>
      <w:r>
        <w:rPr>
          <w:sz w:val="28"/>
          <w:szCs w:val="28"/>
        </w:rPr>
        <w:t xml:space="preserve"> + Hg</w:t>
      </w:r>
      <w:r w:rsidRPr="00485082">
        <w:rPr>
          <w:sz w:val="28"/>
          <w:szCs w:val="28"/>
          <w:vertAlign w:val="superscript"/>
        </w:rPr>
        <w:t>2+</w:t>
      </w:r>
      <w:r w:rsidRPr="00485082">
        <w:rPr>
          <w:sz w:val="28"/>
          <w:szCs w:val="28"/>
        </w:rPr>
        <w:t xml:space="preserve"> → </w:t>
      </w:r>
      <w:r>
        <w:rPr>
          <w:sz w:val="28"/>
          <w:szCs w:val="28"/>
          <w:lang w:val="en-US"/>
        </w:rPr>
        <w:t>Cu</w:t>
      </w:r>
      <w:r w:rsidRPr="00485082">
        <w:rPr>
          <w:sz w:val="28"/>
          <w:szCs w:val="28"/>
          <w:vertAlign w:val="subscript"/>
        </w:rPr>
        <w:t>2</w:t>
      </w:r>
      <w:r w:rsidRPr="00485082">
        <w:rPr>
          <w:sz w:val="28"/>
          <w:szCs w:val="28"/>
        </w:rPr>
        <w:t>[</w:t>
      </w:r>
      <w:r>
        <w:rPr>
          <w:sz w:val="28"/>
          <w:szCs w:val="28"/>
          <w:lang w:val="en-US"/>
        </w:rPr>
        <w:t>HgJ</w:t>
      </w:r>
      <w:r w:rsidRPr="00485082">
        <w:rPr>
          <w:sz w:val="28"/>
          <w:szCs w:val="28"/>
          <w:vertAlign w:val="subscript"/>
        </w:rPr>
        <w:t>4</w:t>
      </w:r>
      <w:r w:rsidRPr="00485082">
        <w:rPr>
          <w:sz w:val="28"/>
          <w:szCs w:val="28"/>
        </w:rPr>
        <w:t xml:space="preserve">] + 2 </w:t>
      </w:r>
      <w:r>
        <w:rPr>
          <w:sz w:val="28"/>
          <w:szCs w:val="28"/>
          <w:lang w:val="en-US"/>
        </w:rPr>
        <w:t>Cu</w:t>
      </w:r>
      <w:r w:rsidRPr="00485082">
        <w:rPr>
          <w:sz w:val="28"/>
          <w:szCs w:val="28"/>
          <w:vertAlign w:val="superscript"/>
        </w:rPr>
        <w:t>+</w:t>
      </w:r>
      <w:r w:rsidRPr="00485082">
        <w:rPr>
          <w:sz w:val="28"/>
          <w:szCs w:val="28"/>
        </w:rPr>
        <w:t xml:space="preserve">  является основой избирательного метода обнаружения ртути. </w:t>
      </w:r>
      <w:r>
        <w:rPr>
          <w:sz w:val="28"/>
          <w:szCs w:val="28"/>
        </w:rPr>
        <w:t>Мешают определению соли серебра, золота, платины, они взаимодействуют с</w:t>
      </w:r>
      <w:r w:rsidRPr="00485082">
        <w:rPr>
          <w:sz w:val="28"/>
          <w:szCs w:val="28"/>
        </w:rPr>
        <w:t xml:space="preserve"> </w:t>
      </w:r>
      <w:r>
        <w:rPr>
          <w:sz w:val="28"/>
          <w:szCs w:val="28"/>
        </w:rPr>
        <w:t>Cu</w:t>
      </w:r>
      <w:r>
        <w:rPr>
          <w:sz w:val="28"/>
          <w:szCs w:val="28"/>
          <w:lang w:val="en-US"/>
        </w:rPr>
        <w:t>J</w:t>
      </w:r>
      <w:r>
        <w:rPr>
          <w:sz w:val="28"/>
          <w:szCs w:val="28"/>
        </w:rPr>
        <w:t>, выделяют частично металл в виде чёрного налёта. Предел обнаружения 0,1 мг/л ртути (II).</w:t>
      </w:r>
      <w:r w:rsidR="001A1E09">
        <w:rPr>
          <w:sz w:val="28"/>
          <w:szCs w:val="28"/>
        </w:rPr>
        <w:t xml:space="preserve"> Описана [36] экспрессная методика обнаружения 0,2 млн</w:t>
      </w:r>
      <w:r w:rsidR="001A1E09">
        <w:rPr>
          <w:sz w:val="28"/>
          <w:szCs w:val="28"/>
          <w:vertAlign w:val="superscript"/>
        </w:rPr>
        <w:t>-1</w:t>
      </w:r>
      <w:r w:rsidR="001A1E09">
        <w:rPr>
          <w:sz w:val="28"/>
          <w:szCs w:val="28"/>
        </w:rPr>
        <w:t xml:space="preserve"> ртути в водных растворах при рН 1-6, основанная на изменении цвета полиуретановой пены, модифицированной дитизон</w:t>
      </w:r>
      <w:r w:rsidR="00416943">
        <w:rPr>
          <w:sz w:val="28"/>
          <w:szCs w:val="28"/>
        </w:rPr>
        <w:t>а</w:t>
      </w:r>
      <w:r w:rsidR="001A1E09">
        <w:rPr>
          <w:sz w:val="28"/>
          <w:szCs w:val="28"/>
        </w:rPr>
        <w:t xml:space="preserve">том свинца. Предложены два варианта определения ртути – статистический и динамический. В первом варианте 1-2 мл </w:t>
      </w:r>
      <w:r w:rsidR="00416943">
        <w:rPr>
          <w:sz w:val="28"/>
          <w:szCs w:val="28"/>
        </w:rPr>
        <w:t>анализируемого раствора перемешивают с пеной, во втором пропускают 100 мл анализируемого раствора через колонку, заполненную пеной. Концентрацию определяют, сравнивая цвет пены со стандартной  шкалой, приготовленной из расчёта 0,2-1,0-5,0-10 млн</w:t>
      </w:r>
      <w:r w:rsidR="00416943">
        <w:rPr>
          <w:sz w:val="28"/>
          <w:szCs w:val="28"/>
          <w:vertAlign w:val="superscript"/>
        </w:rPr>
        <w:t>-1</w:t>
      </w:r>
      <w:r w:rsidR="00416943">
        <w:rPr>
          <w:sz w:val="28"/>
          <w:szCs w:val="28"/>
        </w:rPr>
        <w:t xml:space="preserve"> ртути (II). Мешают определению висмут и серебро. Для определения ртути и дифенилртути предложена пенополиуретановая пластина размером 35*10*2 мм, пропитанная дитизоном [37]. К 100 мл пробы добавляют маскирующие вещества и встряхивают 10 минут с модифицированной дитизоном пластиной. Затем определяют её цвет визуально или на спектрофотометре при 485 нм. Предел обнаружения ртути 0,005 мг/л, дифенилртути 0,01 мг/л.</w:t>
      </w:r>
      <w:r w:rsidR="002445F2">
        <w:rPr>
          <w:sz w:val="28"/>
          <w:szCs w:val="28"/>
        </w:rPr>
        <w:t xml:space="preserve"> Дитизонаты цинка, железа, никеля, кадмия, осаждённые на бумаге, разрушаются в кислой среде, но не разрушаются дитизонаты меди. Учитывая то, что определение тяжёлых металлов в природных и сточных водах желательно проводить в кислой среде, способствующей разрушению комплексов с органическими веществами, для определения ртути взяты дитизонаты меди. Бумага, импергированная дитизонатом меди, имеет серый цвет. В присутствии ртути (II) на тест-полосе, заклеенной в полимерную плёнку</w:t>
      </w:r>
      <w:r w:rsidR="00C80784">
        <w:rPr>
          <w:sz w:val="28"/>
          <w:szCs w:val="28"/>
        </w:rPr>
        <w:t>, появляется красная зона. В области 0,1-1 М HCl, H</w:t>
      </w:r>
      <w:r w:rsidR="00C80784" w:rsidRPr="00C80784">
        <w:rPr>
          <w:sz w:val="28"/>
          <w:szCs w:val="28"/>
          <w:vertAlign w:val="subscript"/>
        </w:rPr>
        <w:t>2</w:t>
      </w:r>
      <w:r w:rsidR="00C80784">
        <w:rPr>
          <w:sz w:val="28"/>
          <w:szCs w:val="28"/>
          <w:lang w:val="en-US"/>
        </w:rPr>
        <w:t>SO</w:t>
      </w:r>
      <w:r w:rsidR="00C80784" w:rsidRPr="00C80784">
        <w:rPr>
          <w:sz w:val="28"/>
          <w:szCs w:val="28"/>
          <w:vertAlign w:val="subscript"/>
        </w:rPr>
        <w:t>4</w:t>
      </w:r>
      <w:r w:rsidR="00C80784" w:rsidRPr="00C80784">
        <w:rPr>
          <w:sz w:val="28"/>
          <w:szCs w:val="28"/>
        </w:rPr>
        <w:t xml:space="preserve"> </w:t>
      </w:r>
      <w:r w:rsidR="00C80784">
        <w:rPr>
          <w:sz w:val="28"/>
          <w:szCs w:val="28"/>
        </w:rPr>
        <w:t>или</w:t>
      </w:r>
      <w:r w:rsidR="00C80784" w:rsidRPr="00C80784">
        <w:rPr>
          <w:sz w:val="28"/>
          <w:szCs w:val="28"/>
        </w:rPr>
        <w:t xml:space="preserve"> </w:t>
      </w:r>
      <w:r w:rsidR="00C80784">
        <w:rPr>
          <w:sz w:val="28"/>
          <w:szCs w:val="28"/>
          <w:lang w:val="en-US"/>
        </w:rPr>
        <w:t>HNO</w:t>
      </w:r>
      <w:r w:rsidR="00C80784" w:rsidRPr="00C80784">
        <w:rPr>
          <w:sz w:val="28"/>
          <w:szCs w:val="28"/>
          <w:vertAlign w:val="subscript"/>
        </w:rPr>
        <w:t>3</w:t>
      </w:r>
      <w:r w:rsidR="00C80784">
        <w:rPr>
          <w:sz w:val="28"/>
          <w:szCs w:val="28"/>
        </w:rPr>
        <w:t xml:space="preserve"> практически не изменяется длина окрашенной зоны. При концентрации кислот выше 1 М наблюдается расплывчатая красная зона ртути, а ниже 0,1 М уменьшается длина окрашенной зоны. Эта система отличается высокой избирательностью. Определению ртути не мешают кратные количества ионов щелочных и щелочноземельных элементов. Мешают определению серебро и сульфиды.</w:t>
      </w:r>
    </w:p>
    <w:p w:rsidR="00887C74" w:rsidRDefault="00887C74" w:rsidP="007103AC">
      <w:pPr>
        <w:shd w:val="clear" w:color="auto" w:fill="FFFFFF"/>
        <w:spacing w:before="7" w:line="360" w:lineRule="auto"/>
        <w:ind w:left="4" w:right="29" w:firstLine="407"/>
        <w:jc w:val="both"/>
        <w:rPr>
          <w:sz w:val="28"/>
          <w:szCs w:val="28"/>
        </w:rPr>
      </w:pPr>
      <w:r>
        <w:rPr>
          <w:sz w:val="28"/>
          <w:szCs w:val="28"/>
        </w:rPr>
        <w:t>Для определения марганца (II) используют его комплексообразование с органическими реагентами, кинетические реакции, в которых марганец (II) является катализатором окисления органических реагентов, и окисление марганца (II) до перманганата.</w:t>
      </w:r>
      <w:r w:rsidR="00E974FC">
        <w:rPr>
          <w:sz w:val="28"/>
          <w:szCs w:val="28"/>
        </w:rPr>
        <w:t xml:space="preserve"> В кинетических методах используют окисление малахитового зелёного периодатом калия, где марганец является катализатором. В процессе анализа измеряется время, по истечении которого наблюдается изменение окраски индикаторной зоны. Тест применён для определения марганца в питьевой воде в диапазоне 0,03-0,5 мг/л.</w:t>
      </w:r>
    </w:p>
    <w:p w:rsidR="00F948AF" w:rsidRPr="00887C74" w:rsidRDefault="000B2069" w:rsidP="00247C8F">
      <w:pPr>
        <w:shd w:val="clear" w:color="auto" w:fill="FFFFFF"/>
        <w:spacing w:line="360" w:lineRule="auto"/>
        <w:ind w:left="6" w:right="28" w:firstLine="408"/>
        <w:jc w:val="both"/>
        <w:rPr>
          <w:sz w:val="28"/>
          <w:szCs w:val="28"/>
        </w:rPr>
      </w:pPr>
      <w:r>
        <w:rPr>
          <w:sz w:val="28"/>
          <w:szCs w:val="28"/>
        </w:rPr>
        <w:t xml:space="preserve">Палладий можно определять путём визуальной оценки интенсивности окраски индикаторных бумаг с химически иммобилизованными группами формазана или полиакрилнитрильных дисков, содержащих нитрозодиэтиланилин после пропускания через них 20 мл анализируемого раствора. Диапазон определяемых содержаний палладия 0,01-5 мг/л. </w:t>
      </w:r>
    </w:p>
    <w:p w:rsidR="00D73906" w:rsidRDefault="00D73906" w:rsidP="00247C8F">
      <w:pPr>
        <w:shd w:val="clear" w:color="auto" w:fill="FFFFFF"/>
        <w:spacing w:line="360" w:lineRule="auto"/>
        <w:ind w:left="6" w:right="28" w:firstLine="408"/>
        <w:jc w:val="both"/>
        <w:rPr>
          <w:color w:val="000000"/>
          <w:spacing w:val="3"/>
          <w:sz w:val="28"/>
          <w:szCs w:val="28"/>
        </w:rPr>
      </w:pPr>
      <w:r>
        <w:rPr>
          <w:color w:val="000000"/>
          <w:spacing w:val="3"/>
          <w:sz w:val="28"/>
          <w:szCs w:val="28"/>
        </w:rPr>
        <w:t xml:space="preserve">В результате анализа литературных данных нами сделаны выводы об актуальности разработки и построения тест-систем, отличающихся специфичностью  и дающих возможность сократить время анализа и исключить дорогостоящее оборудование. </w:t>
      </w:r>
    </w:p>
    <w:p w:rsidR="00D73906" w:rsidRDefault="00D73906">
      <w:pPr>
        <w:shd w:val="clear" w:color="auto" w:fill="FFFFFF"/>
        <w:spacing w:before="7" w:line="360" w:lineRule="auto"/>
        <w:ind w:left="4" w:right="29" w:firstLine="407"/>
        <w:jc w:val="center"/>
        <w:rPr>
          <w:color w:val="000000"/>
          <w:spacing w:val="3"/>
          <w:sz w:val="28"/>
          <w:szCs w:val="28"/>
        </w:rPr>
      </w:pPr>
      <w:r>
        <w:rPr>
          <w:color w:val="000000"/>
          <w:spacing w:val="3"/>
          <w:sz w:val="28"/>
          <w:szCs w:val="28"/>
        </w:rPr>
        <w:br w:type="page"/>
      </w:r>
      <w:r>
        <w:rPr>
          <w:b/>
          <w:bCs/>
          <w:color w:val="000000"/>
          <w:spacing w:val="3"/>
          <w:sz w:val="28"/>
          <w:szCs w:val="28"/>
        </w:rPr>
        <w:t>Глава II. Материалы и методы исследования</w:t>
      </w:r>
    </w:p>
    <w:p w:rsidR="00D73906" w:rsidRDefault="00D73906">
      <w:pPr>
        <w:ind w:firstLine="540"/>
        <w:jc w:val="both"/>
        <w:rPr>
          <w:b/>
          <w:bCs/>
          <w:sz w:val="28"/>
          <w:szCs w:val="28"/>
        </w:rPr>
      </w:pPr>
      <w:r>
        <w:rPr>
          <w:b/>
          <w:bCs/>
          <w:sz w:val="28"/>
          <w:szCs w:val="28"/>
        </w:rPr>
        <w:t>2.1. Схема исследования</w:t>
      </w:r>
    </w:p>
    <w:p w:rsidR="00D73906" w:rsidRDefault="00D73906">
      <w:pPr>
        <w:ind w:firstLine="540"/>
        <w:jc w:val="both"/>
        <w:rPr>
          <w:sz w:val="28"/>
          <w:szCs w:val="28"/>
        </w:rPr>
      </w:pPr>
      <w:r>
        <w:rPr>
          <w:sz w:val="28"/>
          <w:szCs w:val="28"/>
        </w:rPr>
        <w:t>Для достижения поставленных целей была разработана схема исследования:</w:t>
      </w:r>
    </w:p>
    <w:p w:rsidR="00D73906" w:rsidRDefault="00D73906">
      <w:pPr>
        <w:ind w:firstLine="540"/>
        <w:jc w:val="both"/>
        <w:rPr>
          <w:sz w:val="28"/>
          <w:szCs w:val="28"/>
        </w:rPr>
      </w:pPr>
    </w:p>
    <w:p w:rsidR="00D73906" w:rsidRDefault="00D73906">
      <w:pPr>
        <w:ind w:firstLine="540"/>
        <w:jc w:val="both"/>
        <w:rPr>
          <w:sz w:val="28"/>
          <w:szCs w:val="28"/>
        </w:rPr>
      </w:pPr>
      <w:r>
        <w:rPr>
          <w:sz w:val="28"/>
          <w:szCs w:val="28"/>
        </w:rPr>
        <w:t xml:space="preserve">                                                                                                                                 </w:t>
      </w:r>
    </w:p>
    <w:p w:rsidR="00D73906" w:rsidRDefault="00073B8F">
      <w:pPr>
        <w:jc w:val="both"/>
        <w:rPr>
          <w:sz w:val="28"/>
          <w:szCs w:val="28"/>
        </w:rPr>
      </w:pPr>
      <w:r>
        <w:rPr>
          <w:noProof/>
        </w:rPr>
        <w:pict>
          <v:group id="_x0000_s1026" editas="canvas" style="position:absolute;margin-left:0;margin-top:0;width:467.75pt;height:345.85pt;z-index:251649536;mso-position-horizontal-relative:char;mso-position-vertical-relative:line" coordorigin="2274,689" coordsize="10627,7756">
            <o:lock v:ext="edit" aspectratio="t"/>
            <v:shape id="_x0000_s1027" type="#_x0000_t75" style="position:absolute;left:2274;top:689;width:10627;height:7756" o:preferrelative="f">
              <v:fill o:detectmouseclick="t"/>
              <v:path o:extrusionok="t" o:connecttype="none"/>
              <o:lock v:ext="edit" text="t"/>
            </v:shape>
            <v:rect id="_x0000_s1028" style="position:absolute;left:2364;top:3303;width:378;height:434;mso-wrap-style:none;v-text-anchor:middle" filled="f" fillcolor="#b7c533" stroked="f" strokecolor="white">
              <v:fill color2="#360"/>
              <v:shadow color="black"/>
              <v:textbox style="mso-next-textbox:#_x0000_s1028;mso-fit-shape-to-text:t" inset="1.75261mm,.87631mm,1.75261mm,.87631mm">
                <w:txbxContent>
                  <w:p w:rsidR="00D73906" w:rsidRDefault="00D73906">
                    <w:pPr>
                      <w:autoSpaceDE w:val="0"/>
                      <w:autoSpaceDN w:val="0"/>
                      <w:adjustRightInd w:val="0"/>
                      <w:rPr>
                        <w:rFonts w:ascii="Arial" w:hAnsi="Arial" w:cs="Arial"/>
                        <w:color w:val="FFFFFF"/>
                        <w:sz w:val="25"/>
                        <w:szCs w:val="25"/>
                      </w:rPr>
                    </w:pPr>
                  </w:p>
                </w:txbxContent>
              </v:textbox>
            </v:rect>
            <v:line id="_x0000_s1029" style="position:absolute" from="4053,6070" to="11434,6070"/>
            <v:line id="_x0000_s1030" style="position:absolute;flip:y" from="4053,3789" to="11434,3789"/>
            <v:rect id="_x0000_s1031" style="position:absolute;left:2683;top:1613;width:4074;height:726">
              <v:textbox style="mso-next-textbox:#_x0000_s1031" inset="1.75261mm,.87631mm,1.75261mm,.87631mm">
                <w:txbxContent>
                  <w:p w:rsidR="00D73906" w:rsidRDefault="00D73906">
                    <w:pPr>
                      <w:autoSpaceDE w:val="0"/>
                      <w:autoSpaceDN w:val="0"/>
                      <w:adjustRightInd w:val="0"/>
                      <w:jc w:val="center"/>
                      <w:rPr>
                        <w:b/>
                        <w:bCs/>
                        <w:color w:val="111111"/>
                      </w:rPr>
                    </w:pPr>
                    <w:r>
                      <w:rPr>
                        <w:b/>
                        <w:bCs/>
                        <w:color w:val="111111"/>
                      </w:rPr>
                      <w:t>Постановка цели и задачи исследований</w:t>
                    </w:r>
                  </w:p>
                </w:txbxContent>
              </v:textbox>
            </v:rect>
            <v:rect id="_x0000_s1032" style="position:absolute;left:8104;top:1646;width:4189;height:724">
              <v:textbox style="mso-next-textbox:#_x0000_s1032" inset="1.75261mm,.87631mm,1.75261mm,.87631mm">
                <w:txbxContent>
                  <w:p w:rsidR="00D73906" w:rsidRDefault="00D73906">
                    <w:pPr>
                      <w:autoSpaceDE w:val="0"/>
                      <w:autoSpaceDN w:val="0"/>
                      <w:adjustRightInd w:val="0"/>
                      <w:jc w:val="center"/>
                      <w:rPr>
                        <w:b/>
                        <w:bCs/>
                        <w:color w:val="000000"/>
                      </w:rPr>
                    </w:pPr>
                    <w:r>
                      <w:rPr>
                        <w:b/>
                        <w:bCs/>
                        <w:color w:val="000000"/>
                      </w:rPr>
                      <w:t>Разработка методики выполнения работы</w:t>
                    </w:r>
                  </w:p>
                </w:txbxContent>
              </v:textbox>
            </v:rect>
            <v:rect id="_x0000_s1033" style="position:absolute;left:4523;top:2559;width:6134;height:966">
              <v:textbox style="mso-next-textbox:#_x0000_s1033" inset="1.75261mm,.87631mm,1.75261mm,.87631mm">
                <w:txbxContent>
                  <w:p w:rsidR="00D73906" w:rsidRDefault="00D73906">
                    <w:pPr>
                      <w:autoSpaceDE w:val="0"/>
                      <w:autoSpaceDN w:val="0"/>
                      <w:adjustRightInd w:val="0"/>
                      <w:jc w:val="center"/>
                      <w:rPr>
                        <w:color w:val="FFFFFF"/>
                      </w:rPr>
                    </w:pPr>
                    <w:r>
                      <w:rPr>
                        <w:b/>
                        <w:bCs/>
                        <w:color w:val="111111"/>
                      </w:rPr>
                      <w:t>Адсорбция тест-реагентов на поверхности твёрдой матрицы</w:t>
                    </w:r>
                    <w:r>
                      <w:rPr>
                        <w:color w:val="111111"/>
                      </w:rPr>
                      <w:t xml:space="preserve">   </w:t>
                    </w:r>
                  </w:p>
                </w:txbxContent>
              </v:textbox>
            </v:rect>
            <v:line id="_x0000_s1034" style="position:absolute" from="7492,1373" to="7492,2097"/>
            <v:line id="_x0000_s1035" style="position:absolute;flip:x" from="6756,2097" to="7492,2097">
              <v:stroke endarrow="block"/>
            </v:line>
            <v:line id="_x0000_s1036" style="position:absolute" from="7492,2097" to="8104,2097">
              <v:stroke endarrow="block"/>
            </v:line>
            <v:line id="_x0000_s1037" style="position:absolute;flip:x" from="6366,2339" to="6390,2559">
              <v:stroke endarrow="block"/>
            </v:line>
            <v:line id="_x0000_s1038" style="position:absolute;flip:x" from="8590,2380" to="8600,2559">
              <v:stroke endarrow="block"/>
            </v:line>
            <v:rect id="_x0000_s1039" style="position:absolute;left:4319;top:6341;width:5944;height:807">
              <v:textbox style="mso-next-textbox:#_x0000_s1039" inset="1.75261mm,.87631mm,1.75261mm,.87631mm">
                <w:txbxContent>
                  <w:p w:rsidR="00D73906" w:rsidRDefault="00D73906">
                    <w:pPr>
                      <w:autoSpaceDE w:val="0"/>
                      <w:autoSpaceDN w:val="0"/>
                      <w:adjustRightInd w:val="0"/>
                      <w:jc w:val="center"/>
                      <w:rPr>
                        <w:b/>
                        <w:bCs/>
                        <w:color w:val="000000"/>
                      </w:rPr>
                    </w:pPr>
                    <w:r>
                      <w:rPr>
                        <w:b/>
                        <w:bCs/>
                        <w:color w:val="000000"/>
                      </w:rPr>
                      <w:t>Анализ полученных экспериментальных данных</w:t>
                    </w:r>
                  </w:p>
                </w:txbxContent>
              </v:textbox>
            </v:rect>
            <v:rect id="_x0000_s1040" style="position:absolute;left:2274;top:3963;width:2757;height:1931">
              <v:textbox style="mso-next-textbox:#_x0000_s1040" inset="1.75261mm,.87631mm,1.75261mm,.87631mm">
                <w:txbxContent>
                  <w:p w:rsidR="00D73906" w:rsidRDefault="00D73906">
                    <w:pPr>
                      <w:autoSpaceDE w:val="0"/>
                      <w:autoSpaceDN w:val="0"/>
                      <w:adjustRightInd w:val="0"/>
                      <w:jc w:val="center"/>
                      <w:rPr>
                        <w:b/>
                        <w:bCs/>
                        <w:color w:val="FFFFFF"/>
                        <w:sz w:val="22"/>
                        <w:szCs w:val="22"/>
                      </w:rPr>
                    </w:pPr>
                    <w:r>
                      <w:rPr>
                        <w:b/>
                        <w:bCs/>
                        <w:color w:val="111111"/>
                        <w:sz w:val="22"/>
                        <w:szCs w:val="22"/>
                      </w:rPr>
                      <w:t>Исследование влияния концентрации определяемых ионов на длину окрашенной зоны</w:t>
                    </w:r>
                  </w:p>
                </w:txbxContent>
              </v:textbox>
            </v:rect>
            <v:line id="_x0000_s1041" style="position:absolute" from="4053,3789" to="4053,3963">
              <v:stroke endarrow="block"/>
            </v:line>
            <v:line id="_x0000_s1042" style="position:absolute" from="6543,3789" to="6543,3963">
              <v:stroke endarrow="block"/>
            </v:line>
            <v:rect id="_x0000_s1043" style="position:absolute;left:5210;top:3963;width:2578;height:1931">
              <v:textbox style="mso-next-textbox:#_x0000_s1043" inset="1.75261mm,.87631mm,1.75261mm,.87631mm">
                <w:txbxContent>
                  <w:p w:rsidR="00D73906" w:rsidRDefault="00D73906">
                    <w:pPr>
                      <w:autoSpaceDE w:val="0"/>
                      <w:autoSpaceDN w:val="0"/>
                      <w:adjustRightInd w:val="0"/>
                      <w:jc w:val="center"/>
                      <w:rPr>
                        <w:b/>
                        <w:bCs/>
                        <w:color w:val="000000"/>
                        <w:sz w:val="22"/>
                        <w:szCs w:val="22"/>
                      </w:rPr>
                    </w:pPr>
                    <w:r>
                      <w:rPr>
                        <w:b/>
                        <w:bCs/>
                        <w:color w:val="000000"/>
                        <w:sz w:val="22"/>
                        <w:szCs w:val="22"/>
                      </w:rPr>
                      <w:t>Исследование влияния массы сорбента на сорбционную ёмкость</w:t>
                    </w:r>
                  </w:p>
                </w:txbxContent>
              </v:textbox>
            </v:rect>
            <v:rect id="_x0000_s1044" style="position:absolute;left:4523;top:7552;width:5691;height:893">
              <v:textbox style="mso-next-textbox:#_x0000_s1044" inset="1.75261mm,.87631mm,1.75261mm,.87631mm">
                <w:txbxContent>
                  <w:p w:rsidR="00D73906" w:rsidRDefault="00D73906">
                    <w:pPr>
                      <w:autoSpaceDE w:val="0"/>
                      <w:autoSpaceDN w:val="0"/>
                      <w:adjustRightInd w:val="0"/>
                      <w:jc w:val="center"/>
                      <w:rPr>
                        <w:b/>
                        <w:bCs/>
                        <w:color w:val="000000"/>
                      </w:rPr>
                    </w:pPr>
                    <w:r>
                      <w:rPr>
                        <w:b/>
                        <w:bCs/>
                        <w:color w:val="000000"/>
                      </w:rPr>
                      <w:t>Построение тест-системы</w:t>
                    </w:r>
                  </w:p>
                </w:txbxContent>
              </v:textbox>
            </v:rect>
            <v:line id="_x0000_s1045" style="position:absolute;flip:x" from="7386,7350" to="7407,7524">
              <v:stroke endarrow="block"/>
            </v:line>
            <v:line id="_x0000_s1046" style="position:absolute" from="4053,5894" to="4053,6070">
              <v:stroke endarrow="block"/>
            </v:line>
            <v:line id="_x0000_s1047" style="position:absolute" from="6721,5894" to="6721,6070">
              <v:stroke endarrow="block"/>
            </v:line>
            <v:line id="_x0000_s1048" style="position:absolute" from="7345,3525" to="7345,3789">
              <v:shadow color="black"/>
            </v:line>
            <v:rect id="_x0000_s1049" style="position:absolute;left:10280;top:3963;width:2621;height:1931">
              <v:textbox style="mso-next-textbox:#_x0000_s1049" inset="1.75261mm,.87631mm,1.75261mm,.87631mm">
                <w:txbxContent>
                  <w:p w:rsidR="00D73906" w:rsidRDefault="00D73906">
                    <w:pPr>
                      <w:autoSpaceDE w:val="0"/>
                      <w:autoSpaceDN w:val="0"/>
                      <w:adjustRightInd w:val="0"/>
                      <w:jc w:val="center"/>
                      <w:rPr>
                        <w:b/>
                        <w:bCs/>
                        <w:color w:val="000000"/>
                        <w:sz w:val="22"/>
                        <w:szCs w:val="22"/>
                      </w:rPr>
                    </w:pPr>
                    <w:r>
                      <w:rPr>
                        <w:b/>
                        <w:bCs/>
                        <w:color w:val="000000"/>
                        <w:sz w:val="22"/>
                        <w:szCs w:val="22"/>
                      </w:rPr>
                      <w:t xml:space="preserve">Исследование влияния разноимённых ионов на специфичность </w:t>
                    </w:r>
                  </w:p>
                  <w:p w:rsidR="00D73906" w:rsidRDefault="00D73906">
                    <w:pPr>
                      <w:autoSpaceDE w:val="0"/>
                      <w:autoSpaceDN w:val="0"/>
                      <w:adjustRightInd w:val="0"/>
                      <w:jc w:val="center"/>
                      <w:rPr>
                        <w:b/>
                        <w:bCs/>
                        <w:color w:val="000000"/>
                        <w:sz w:val="22"/>
                        <w:szCs w:val="22"/>
                      </w:rPr>
                    </w:pPr>
                    <w:r>
                      <w:rPr>
                        <w:b/>
                        <w:bCs/>
                        <w:color w:val="000000"/>
                        <w:sz w:val="22"/>
                        <w:szCs w:val="22"/>
                      </w:rPr>
                      <w:t>тест-системы</w:t>
                    </w:r>
                  </w:p>
                </w:txbxContent>
              </v:textbox>
            </v:rect>
            <v:line id="_x0000_s1050" style="position:absolute" from="11434,3789" to="11434,3963">
              <v:stroke endarrow="block"/>
              <v:shadow color="black"/>
            </v:line>
            <v:line id="_x0000_s1051" style="position:absolute" from="11434,5894" to="11434,6070">
              <v:stroke endarrow="block"/>
              <v:shadow color="black"/>
            </v:line>
            <v:shapetype id="_x0000_t202" coordsize="21600,21600" o:spt="202" path="m,l,21600r21600,l21600,xe">
              <v:stroke joinstyle="miter"/>
              <v:path gradientshapeok="t" o:connecttype="rect"/>
            </v:shapetype>
            <v:shape id="_x0000_s1052" type="#_x0000_t202" style="position:absolute;left:5833;top:689;width:4002;height:662">
              <v:shadow color="black"/>
              <v:textbox style="mso-next-textbox:#_x0000_s1052" inset="1.75261mm,.87631mm,1.75261mm,.87631mm">
                <w:txbxContent>
                  <w:p w:rsidR="00D73906" w:rsidRDefault="00D73906">
                    <w:pPr>
                      <w:autoSpaceDE w:val="0"/>
                      <w:autoSpaceDN w:val="0"/>
                      <w:adjustRightInd w:val="0"/>
                      <w:rPr>
                        <w:b/>
                        <w:bCs/>
                        <w:color w:val="000000"/>
                        <w:sz w:val="25"/>
                        <w:szCs w:val="25"/>
                      </w:rPr>
                    </w:pPr>
                    <w:r>
                      <w:rPr>
                        <w:b/>
                        <w:bCs/>
                        <w:color w:val="000000"/>
                        <w:sz w:val="25"/>
                        <w:szCs w:val="25"/>
                      </w:rPr>
                      <w:t>Анализ</w:t>
                    </w:r>
                    <w:r>
                      <w:rPr>
                        <w:b/>
                        <w:bCs/>
                        <w:color w:val="FFFFFF"/>
                        <w:sz w:val="25"/>
                        <w:szCs w:val="25"/>
                      </w:rPr>
                      <w:t xml:space="preserve"> </w:t>
                    </w:r>
                    <w:r>
                      <w:rPr>
                        <w:b/>
                        <w:bCs/>
                        <w:color w:val="000000"/>
                        <w:sz w:val="25"/>
                        <w:szCs w:val="25"/>
                      </w:rPr>
                      <w:t>состояния вопроса</w:t>
                    </w:r>
                  </w:p>
                </w:txbxContent>
              </v:textbox>
            </v:shape>
            <v:rect id="_x0000_s1053" style="position:absolute;left:8145;top:3963;width:371;height:1844;mso-wrap-style:none;v-text-anchor:middle" fillcolor="#b7c533" strokecolor="white">
              <v:fill color2="#360"/>
              <v:shadow color="black"/>
              <v:textbox style="mso-next-textbox:#_x0000_s1053" inset="1.75261mm,.87631mm,1.75261mm,.87631mm">
                <w:txbxContent>
                  <w:p w:rsidR="00D73906" w:rsidRDefault="00D73906">
                    <w:pPr>
                      <w:autoSpaceDE w:val="0"/>
                      <w:autoSpaceDN w:val="0"/>
                      <w:adjustRightInd w:val="0"/>
                      <w:jc w:val="center"/>
                      <w:rPr>
                        <w:color w:val="FFFFFF"/>
                        <w:sz w:val="25"/>
                        <w:szCs w:val="25"/>
                      </w:rPr>
                    </w:pPr>
                  </w:p>
                </w:txbxContent>
              </v:textbox>
            </v:rect>
            <v:shape id="_x0000_s1054" type="#_x0000_t202" style="position:absolute;left:7878;top:3963;width:2224;height:1974">
              <v:shadow color="black"/>
              <v:textbox style="mso-next-textbox:#_x0000_s1054" inset="1.75261mm,.87631mm,1.75261mm,.87631mm">
                <w:txbxContent>
                  <w:p w:rsidR="00D73906" w:rsidRDefault="00D73906">
                    <w:pPr>
                      <w:autoSpaceDE w:val="0"/>
                      <w:autoSpaceDN w:val="0"/>
                      <w:adjustRightInd w:val="0"/>
                      <w:jc w:val="center"/>
                      <w:rPr>
                        <w:b/>
                        <w:bCs/>
                        <w:color w:val="000000"/>
                        <w:sz w:val="22"/>
                        <w:szCs w:val="22"/>
                      </w:rPr>
                    </w:pPr>
                    <w:r>
                      <w:rPr>
                        <w:b/>
                        <w:bCs/>
                        <w:color w:val="000000"/>
                        <w:sz w:val="22"/>
                        <w:szCs w:val="22"/>
                      </w:rPr>
                      <w:t xml:space="preserve">Распределение </w:t>
                    </w:r>
                  </w:p>
                  <w:p w:rsidR="00D73906" w:rsidRDefault="00D73906">
                    <w:pPr>
                      <w:autoSpaceDE w:val="0"/>
                      <w:autoSpaceDN w:val="0"/>
                      <w:adjustRightInd w:val="0"/>
                      <w:jc w:val="center"/>
                      <w:rPr>
                        <w:b/>
                        <w:bCs/>
                        <w:color w:val="000000"/>
                        <w:sz w:val="22"/>
                        <w:szCs w:val="22"/>
                      </w:rPr>
                    </w:pPr>
                    <w:r>
                      <w:rPr>
                        <w:b/>
                        <w:bCs/>
                        <w:color w:val="000000"/>
                        <w:sz w:val="22"/>
                        <w:szCs w:val="22"/>
                      </w:rPr>
                      <w:t xml:space="preserve">зоны осадков в зависимости </w:t>
                    </w:r>
                  </w:p>
                  <w:p w:rsidR="00D73906" w:rsidRDefault="00D73906">
                    <w:pPr>
                      <w:autoSpaceDE w:val="0"/>
                      <w:autoSpaceDN w:val="0"/>
                      <w:adjustRightInd w:val="0"/>
                      <w:jc w:val="center"/>
                      <w:rPr>
                        <w:b/>
                        <w:bCs/>
                        <w:color w:val="000000"/>
                        <w:sz w:val="22"/>
                        <w:szCs w:val="22"/>
                      </w:rPr>
                    </w:pPr>
                    <w:r>
                      <w:rPr>
                        <w:b/>
                        <w:bCs/>
                        <w:color w:val="000000"/>
                        <w:sz w:val="22"/>
                        <w:szCs w:val="22"/>
                      </w:rPr>
                      <w:t>от концентрации</w:t>
                    </w:r>
                  </w:p>
                  <w:p w:rsidR="00D73906" w:rsidRDefault="00D73906">
                    <w:pPr>
                      <w:autoSpaceDE w:val="0"/>
                      <w:autoSpaceDN w:val="0"/>
                      <w:adjustRightInd w:val="0"/>
                      <w:jc w:val="center"/>
                      <w:rPr>
                        <w:b/>
                        <w:bCs/>
                        <w:color w:val="000000"/>
                        <w:sz w:val="22"/>
                        <w:szCs w:val="22"/>
                      </w:rPr>
                    </w:pPr>
                    <w:r>
                      <w:rPr>
                        <w:b/>
                        <w:bCs/>
                        <w:color w:val="000000"/>
                        <w:sz w:val="22"/>
                        <w:szCs w:val="22"/>
                      </w:rPr>
                      <w:t xml:space="preserve">ионов </w:t>
                    </w:r>
                  </w:p>
                  <w:p w:rsidR="00D73906" w:rsidRDefault="00D73906">
                    <w:pPr>
                      <w:autoSpaceDE w:val="0"/>
                      <w:autoSpaceDN w:val="0"/>
                      <w:adjustRightInd w:val="0"/>
                      <w:jc w:val="center"/>
                      <w:rPr>
                        <w:b/>
                        <w:bCs/>
                        <w:color w:val="000000"/>
                        <w:sz w:val="22"/>
                        <w:szCs w:val="22"/>
                      </w:rPr>
                    </w:pPr>
                    <w:r>
                      <w:rPr>
                        <w:b/>
                        <w:bCs/>
                        <w:color w:val="000000"/>
                        <w:sz w:val="22"/>
                        <w:szCs w:val="22"/>
                      </w:rPr>
                      <w:t>в растворе</w:t>
                    </w:r>
                  </w:p>
                </w:txbxContent>
              </v:textbox>
            </v:shape>
            <v:line id="_x0000_s1055" style="position:absolute" from="9123,3789" to="9123,3963">
              <v:stroke endarrow="block"/>
              <v:shadow color="black"/>
            </v:line>
            <v:line id="_x0000_s1056" style="position:absolute" from="9033,5894" to="9033,6070">
              <v:stroke endarrow="block"/>
              <v:shadow color="black"/>
            </v:line>
            <v:line id="_x0000_s1057" style="position:absolute" from="7386,6138" to="7387,6340">
              <v:stroke endarrow="block"/>
            </v:line>
          </v:group>
        </w:pict>
      </w:r>
      <w:r>
        <w:rPr>
          <w:sz w:val="28"/>
          <w:szCs w:val="28"/>
        </w:rPr>
        <w:pict>
          <v:shape id="_x0000_i1032" type="#_x0000_t75" style="width:464.25pt;height:345.75pt">
            <v:imagedata r:id="rId19" o:title="" croptop="-65460f" cropbottom="65460f"/>
            <o:lock v:ext="edit" rotation="t" position="t"/>
          </v:shape>
        </w:pict>
      </w:r>
    </w:p>
    <w:p w:rsidR="00D73906" w:rsidRDefault="00D73906">
      <w:pPr>
        <w:ind w:firstLine="540"/>
        <w:jc w:val="both"/>
        <w:rPr>
          <w:sz w:val="28"/>
          <w:szCs w:val="28"/>
        </w:rPr>
      </w:pPr>
    </w:p>
    <w:p w:rsidR="00D73906" w:rsidRDefault="00D73906">
      <w:pPr>
        <w:ind w:firstLine="540"/>
        <w:jc w:val="both"/>
        <w:rPr>
          <w:sz w:val="28"/>
          <w:szCs w:val="28"/>
        </w:rPr>
      </w:pPr>
    </w:p>
    <w:p w:rsidR="00D73906" w:rsidRDefault="00D73906">
      <w:pPr>
        <w:ind w:firstLine="540"/>
        <w:jc w:val="center"/>
        <w:rPr>
          <w:b/>
          <w:bCs/>
          <w:sz w:val="28"/>
          <w:szCs w:val="28"/>
        </w:rPr>
      </w:pPr>
      <w:r>
        <w:rPr>
          <w:b/>
          <w:bCs/>
          <w:sz w:val="28"/>
          <w:szCs w:val="28"/>
        </w:rPr>
        <w:t>Схема 1 – Схема исследования</w:t>
      </w:r>
    </w:p>
    <w:p w:rsidR="00D73906" w:rsidRDefault="00D73906">
      <w:pPr>
        <w:shd w:val="clear" w:color="auto" w:fill="FFFFFF"/>
        <w:spacing w:before="7" w:line="360" w:lineRule="auto"/>
        <w:ind w:left="4" w:right="29" w:firstLine="407"/>
        <w:jc w:val="both"/>
        <w:rPr>
          <w:b/>
          <w:bCs/>
          <w:color w:val="000000"/>
          <w:spacing w:val="3"/>
          <w:sz w:val="28"/>
          <w:szCs w:val="28"/>
        </w:rPr>
      </w:pPr>
    </w:p>
    <w:p w:rsidR="00D73906" w:rsidRDefault="00D73906">
      <w:pPr>
        <w:shd w:val="clear" w:color="auto" w:fill="FFFFFF"/>
        <w:spacing w:before="7" w:line="360" w:lineRule="auto"/>
        <w:ind w:left="4" w:right="29" w:firstLine="407"/>
        <w:jc w:val="both"/>
        <w:rPr>
          <w:b/>
          <w:bCs/>
          <w:color w:val="000000"/>
          <w:spacing w:val="3"/>
          <w:sz w:val="28"/>
          <w:szCs w:val="28"/>
        </w:rPr>
      </w:pPr>
    </w:p>
    <w:p w:rsidR="00D73906" w:rsidRDefault="00D73906">
      <w:pPr>
        <w:shd w:val="clear" w:color="auto" w:fill="FFFFFF"/>
        <w:spacing w:before="7" w:line="360" w:lineRule="auto"/>
        <w:ind w:left="4" w:right="29" w:firstLine="407"/>
        <w:jc w:val="both"/>
        <w:rPr>
          <w:b/>
          <w:bCs/>
          <w:color w:val="000000"/>
          <w:spacing w:val="3"/>
          <w:sz w:val="28"/>
          <w:szCs w:val="28"/>
        </w:rPr>
      </w:pPr>
    </w:p>
    <w:p w:rsidR="00D73906" w:rsidRDefault="00D73906">
      <w:pPr>
        <w:shd w:val="clear" w:color="auto" w:fill="FFFFFF"/>
        <w:spacing w:before="7" w:line="360" w:lineRule="auto"/>
        <w:ind w:left="4" w:right="29" w:firstLine="407"/>
        <w:jc w:val="both"/>
        <w:rPr>
          <w:b/>
          <w:bCs/>
          <w:color w:val="000000"/>
          <w:spacing w:val="3"/>
          <w:sz w:val="28"/>
          <w:szCs w:val="28"/>
        </w:rPr>
      </w:pPr>
    </w:p>
    <w:p w:rsidR="00D73906" w:rsidRDefault="00D73906">
      <w:pPr>
        <w:shd w:val="clear" w:color="auto" w:fill="FFFFFF"/>
        <w:spacing w:before="7" w:line="360" w:lineRule="auto"/>
        <w:ind w:left="4" w:right="29" w:firstLine="407"/>
        <w:jc w:val="both"/>
        <w:rPr>
          <w:sz w:val="28"/>
          <w:szCs w:val="28"/>
        </w:rPr>
      </w:pPr>
      <w:r>
        <w:rPr>
          <w:b/>
          <w:bCs/>
          <w:color w:val="000000"/>
          <w:spacing w:val="3"/>
          <w:sz w:val="28"/>
          <w:szCs w:val="28"/>
        </w:rPr>
        <w:br w:type="page"/>
        <w:t xml:space="preserve">2.2. </w:t>
      </w:r>
      <w:r>
        <w:rPr>
          <w:b/>
          <w:bCs/>
          <w:sz w:val="28"/>
          <w:szCs w:val="28"/>
        </w:rPr>
        <w:t>Перечень и характеристика химических реактивов, применяемых в исследованиях</w:t>
      </w:r>
    </w:p>
    <w:p w:rsidR="00D73906" w:rsidRDefault="00D73906">
      <w:pPr>
        <w:shd w:val="clear" w:color="auto" w:fill="FFFFFF"/>
        <w:spacing w:before="7" w:line="360" w:lineRule="auto"/>
        <w:ind w:left="4" w:right="29" w:firstLine="407"/>
        <w:jc w:val="both"/>
        <w:rPr>
          <w:color w:val="000000"/>
          <w:spacing w:val="3"/>
          <w:sz w:val="28"/>
          <w:szCs w:val="28"/>
        </w:rPr>
      </w:pPr>
      <w:r>
        <w:rPr>
          <w:color w:val="000000"/>
          <w:spacing w:val="3"/>
          <w:sz w:val="28"/>
          <w:szCs w:val="28"/>
        </w:rPr>
        <w:t>Все данные представлены в таблице 1.</w:t>
      </w:r>
    </w:p>
    <w:tbl>
      <w:tblPr>
        <w:tblW w:w="864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
        <w:gridCol w:w="947"/>
        <w:gridCol w:w="611"/>
        <w:gridCol w:w="611"/>
        <w:gridCol w:w="896"/>
        <w:gridCol w:w="896"/>
        <w:gridCol w:w="851"/>
        <w:gridCol w:w="1015"/>
        <w:gridCol w:w="933"/>
        <w:gridCol w:w="933"/>
      </w:tblGrid>
      <w:tr w:rsidR="00D73906">
        <w:trPr>
          <w:cantSplit/>
          <w:trHeight w:val="3027"/>
        </w:trPr>
        <w:tc>
          <w:tcPr>
            <w:tcW w:w="948" w:type="dxa"/>
            <w:vMerge w:val="restart"/>
            <w:tcBorders>
              <w:top w:val="nil"/>
              <w:left w:val="nil"/>
              <w:bottom w:val="nil"/>
            </w:tcBorders>
            <w:textDirection w:val="btLr"/>
            <w:vAlign w:val="center"/>
          </w:tcPr>
          <w:p w:rsidR="00D73906" w:rsidRDefault="00D73906">
            <w:pPr>
              <w:ind w:left="113" w:right="113"/>
              <w:jc w:val="right"/>
              <w:rPr>
                <w:sz w:val="28"/>
                <w:szCs w:val="28"/>
              </w:rPr>
            </w:pPr>
            <w:r>
              <w:rPr>
                <w:sz w:val="28"/>
                <w:szCs w:val="28"/>
              </w:rPr>
              <w:t xml:space="preserve">        </w:t>
            </w:r>
          </w:p>
          <w:p w:rsidR="00D73906" w:rsidRDefault="00D73906">
            <w:pPr>
              <w:ind w:left="113" w:right="113"/>
              <w:rPr>
                <w:sz w:val="28"/>
                <w:szCs w:val="28"/>
              </w:rPr>
            </w:pPr>
            <w:r>
              <w:rPr>
                <w:sz w:val="28"/>
                <w:szCs w:val="28"/>
              </w:rPr>
              <w:t>Таблица 1 - Перечень и характеристика химических реактивов, применяемых в исследованиях</w:t>
            </w:r>
          </w:p>
        </w:tc>
        <w:tc>
          <w:tcPr>
            <w:tcW w:w="947" w:type="dxa"/>
            <w:textDirection w:val="btLr"/>
            <w:vAlign w:val="center"/>
          </w:tcPr>
          <w:p w:rsidR="00D73906" w:rsidRDefault="00D73906">
            <w:pPr>
              <w:ind w:left="113" w:right="113"/>
              <w:jc w:val="center"/>
              <w:rPr>
                <w:sz w:val="28"/>
                <w:szCs w:val="28"/>
              </w:rPr>
            </w:pPr>
            <w:r>
              <w:rPr>
                <w:sz w:val="28"/>
                <w:szCs w:val="28"/>
              </w:rPr>
              <w:t>Фирма-производитель</w:t>
            </w:r>
          </w:p>
        </w:tc>
        <w:tc>
          <w:tcPr>
            <w:tcW w:w="611" w:type="dxa"/>
            <w:textDirection w:val="btLr"/>
            <w:vAlign w:val="center"/>
          </w:tcPr>
          <w:p w:rsidR="00D73906" w:rsidRDefault="00D73906">
            <w:pPr>
              <w:ind w:left="113" w:right="113"/>
              <w:jc w:val="center"/>
              <w:rPr>
                <w:sz w:val="28"/>
                <w:szCs w:val="28"/>
              </w:rPr>
            </w:pPr>
            <w:r>
              <w:rPr>
                <w:sz w:val="28"/>
                <w:szCs w:val="28"/>
              </w:rPr>
              <w:t>5</w:t>
            </w:r>
          </w:p>
        </w:tc>
        <w:tc>
          <w:tcPr>
            <w:tcW w:w="611" w:type="dxa"/>
            <w:textDirection w:val="btLr"/>
            <w:vAlign w:val="center"/>
          </w:tcPr>
          <w:p w:rsidR="00D73906" w:rsidRDefault="00D73906">
            <w:pPr>
              <w:ind w:left="113" w:right="113"/>
              <w:rPr>
                <w:sz w:val="26"/>
                <w:szCs w:val="26"/>
              </w:rPr>
            </w:pPr>
            <w:r>
              <w:rPr>
                <w:sz w:val="26"/>
                <w:szCs w:val="26"/>
              </w:rPr>
              <w:t>Московская химическая компания «Лаверна»</w:t>
            </w:r>
          </w:p>
        </w:tc>
        <w:tc>
          <w:tcPr>
            <w:tcW w:w="896" w:type="dxa"/>
            <w:textDirection w:val="btLr"/>
            <w:vAlign w:val="center"/>
          </w:tcPr>
          <w:p w:rsidR="00D73906" w:rsidRDefault="00D73906">
            <w:pPr>
              <w:ind w:left="113" w:right="113"/>
              <w:rPr>
                <w:sz w:val="26"/>
                <w:szCs w:val="26"/>
              </w:rPr>
            </w:pPr>
            <w:r>
              <w:rPr>
                <w:sz w:val="26"/>
                <w:szCs w:val="26"/>
              </w:rPr>
              <w:t>СтавНИПЧИ</w:t>
            </w:r>
          </w:p>
        </w:tc>
        <w:tc>
          <w:tcPr>
            <w:tcW w:w="896" w:type="dxa"/>
            <w:textDirection w:val="btLr"/>
            <w:vAlign w:val="center"/>
          </w:tcPr>
          <w:p w:rsidR="00D73906" w:rsidRDefault="00D73906">
            <w:pPr>
              <w:ind w:left="113" w:right="113"/>
              <w:rPr>
                <w:sz w:val="26"/>
                <w:szCs w:val="26"/>
              </w:rPr>
            </w:pPr>
            <w:r>
              <w:rPr>
                <w:sz w:val="26"/>
                <w:szCs w:val="26"/>
              </w:rPr>
              <w:t>Шосткинский завод химреактивов</w:t>
            </w:r>
          </w:p>
        </w:tc>
        <w:tc>
          <w:tcPr>
            <w:tcW w:w="851" w:type="dxa"/>
            <w:textDirection w:val="btLr"/>
          </w:tcPr>
          <w:p w:rsidR="00D73906" w:rsidRDefault="00D73906">
            <w:pPr>
              <w:ind w:left="113" w:right="113"/>
              <w:rPr>
                <w:sz w:val="26"/>
                <w:szCs w:val="26"/>
              </w:rPr>
            </w:pPr>
            <w:r>
              <w:rPr>
                <w:sz w:val="26"/>
                <w:szCs w:val="26"/>
              </w:rPr>
              <w:t>Шосткинский завод химреактивов</w:t>
            </w:r>
          </w:p>
        </w:tc>
        <w:tc>
          <w:tcPr>
            <w:tcW w:w="1015" w:type="dxa"/>
            <w:textDirection w:val="btLr"/>
            <w:vAlign w:val="center"/>
          </w:tcPr>
          <w:p w:rsidR="00D73906" w:rsidRDefault="00D73906">
            <w:pPr>
              <w:ind w:left="113" w:right="113"/>
              <w:rPr>
                <w:sz w:val="26"/>
                <w:szCs w:val="26"/>
              </w:rPr>
            </w:pPr>
            <w:r>
              <w:rPr>
                <w:sz w:val="26"/>
                <w:szCs w:val="26"/>
              </w:rPr>
              <w:t>Ленинградский завод «Красный химик»</w:t>
            </w:r>
          </w:p>
        </w:tc>
        <w:tc>
          <w:tcPr>
            <w:tcW w:w="933" w:type="dxa"/>
            <w:textDirection w:val="btLr"/>
          </w:tcPr>
          <w:p w:rsidR="00D73906" w:rsidRDefault="00D73906">
            <w:pPr>
              <w:ind w:left="113" w:right="113"/>
              <w:rPr>
                <w:sz w:val="26"/>
                <w:szCs w:val="26"/>
              </w:rPr>
            </w:pPr>
            <w:r>
              <w:rPr>
                <w:sz w:val="26"/>
                <w:szCs w:val="26"/>
              </w:rPr>
              <w:t>Михайловский завод химреактивов</w:t>
            </w:r>
          </w:p>
        </w:tc>
        <w:tc>
          <w:tcPr>
            <w:tcW w:w="933" w:type="dxa"/>
            <w:textDirection w:val="btLr"/>
            <w:vAlign w:val="center"/>
          </w:tcPr>
          <w:p w:rsidR="00D73906" w:rsidRDefault="00D73906">
            <w:pPr>
              <w:ind w:left="113" w:right="113"/>
              <w:rPr>
                <w:sz w:val="26"/>
                <w:szCs w:val="26"/>
              </w:rPr>
            </w:pPr>
            <w:r>
              <w:rPr>
                <w:sz w:val="26"/>
                <w:szCs w:val="26"/>
              </w:rPr>
              <w:t>Черкасский завод химреактивов</w:t>
            </w:r>
          </w:p>
        </w:tc>
      </w:tr>
      <w:tr w:rsidR="00D73906">
        <w:trPr>
          <w:cantSplit/>
          <w:trHeight w:val="2112"/>
        </w:trPr>
        <w:tc>
          <w:tcPr>
            <w:tcW w:w="948" w:type="dxa"/>
            <w:vMerge/>
            <w:tcBorders>
              <w:left w:val="nil"/>
              <w:bottom w:val="nil"/>
            </w:tcBorders>
            <w:textDirection w:val="btLr"/>
            <w:vAlign w:val="center"/>
          </w:tcPr>
          <w:p w:rsidR="00D73906" w:rsidRDefault="00D73906">
            <w:pPr>
              <w:ind w:left="113" w:right="113"/>
              <w:jc w:val="both"/>
              <w:rPr>
                <w:sz w:val="28"/>
                <w:szCs w:val="28"/>
              </w:rPr>
            </w:pPr>
          </w:p>
        </w:tc>
        <w:tc>
          <w:tcPr>
            <w:tcW w:w="947" w:type="dxa"/>
            <w:textDirection w:val="btLr"/>
            <w:vAlign w:val="center"/>
          </w:tcPr>
          <w:p w:rsidR="00D73906" w:rsidRDefault="00D73906">
            <w:pPr>
              <w:ind w:left="113" w:right="113"/>
              <w:jc w:val="center"/>
              <w:rPr>
                <w:sz w:val="28"/>
                <w:szCs w:val="28"/>
              </w:rPr>
            </w:pPr>
            <w:r>
              <w:rPr>
                <w:sz w:val="28"/>
                <w:szCs w:val="28"/>
              </w:rPr>
              <w:t>Квалификация или артикул</w:t>
            </w:r>
          </w:p>
        </w:tc>
        <w:tc>
          <w:tcPr>
            <w:tcW w:w="611" w:type="dxa"/>
            <w:textDirection w:val="btLr"/>
            <w:vAlign w:val="center"/>
          </w:tcPr>
          <w:p w:rsidR="00D73906" w:rsidRDefault="00D73906">
            <w:pPr>
              <w:ind w:left="113" w:right="113"/>
              <w:jc w:val="center"/>
              <w:rPr>
                <w:sz w:val="28"/>
                <w:szCs w:val="28"/>
              </w:rPr>
            </w:pPr>
            <w:r>
              <w:rPr>
                <w:sz w:val="28"/>
                <w:szCs w:val="28"/>
              </w:rPr>
              <w:t>4</w:t>
            </w:r>
          </w:p>
        </w:tc>
        <w:tc>
          <w:tcPr>
            <w:tcW w:w="611" w:type="dxa"/>
            <w:textDirection w:val="btLr"/>
            <w:vAlign w:val="center"/>
          </w:tcPr>
          <w:p w:rsidR="00D73906" w:rsidRDefault="00D73906">
            <w:pPr>
              <w:ind w:left="113" w:right="113"/>
              <w:jc w:val="center"/>
              <w:rPr>
                <w:sz w:val="26"/>
                <w:szCs w:val="26"/>
              </w:rPr>
            </w:pPr>
            <w:r>
              <w:rPr>
                <w:sz w:val="26"/>
                <w:szCs w:val="26"/>
              </w:rPr>
              <w:t>ч</w:t>
            </w:r>
          </w:p>
        </w:tc>
        <w:tc>
          <w:tcPr>
            <w:tcW w:w="896" w:type="dxa"/>
            <w:textDirection w:val="btLr"/>
            <w:vAlign w:val="center"/>
          </w:tcPr>
          <w:p w:rsidR="00D73906" w:rsidRDefault="00D73906">
            <w:pPr>
              <w:ind w:left="113" w:right="113"/>
              <w:jc w:val="center"/>
              <w:rPr>
                <w:sz w:val="26"/>
                <w:szCs w:val="26"/>
              </w:rPr>
            </w:pPr>
            <w:r>
              <w:rPr>
                <w:sz w:val="26"/>
                <w:szCs w:val="26"/>
              </w:rPr>
              <w:t>-</w:t>
            </w:r>
          </w:p>
        </w:tc>
        <w:tc>
          <w:tcPr>
            <w:tcW w:w="896" w:type="dxa"/>
            <w:textDirection w:val="btLr"/>
            <w:vAlign w:val="center"/>
          </w:tcPr>
          <w:p w:rsidR="00D73906" w:rsidRDefault="00D73906">
            <w:pPr>
              <w:ind w:left="113" w:right="113"/>
              <w:jc w:val="center"/>
              <w:rPr>
                <w:sz w:val="26"/>
                <w:szCs w:val="26"/>
              </w:rPr>
            </w:pPr>
            <w:r>
              <w:rPr>
                <w:sz w:val="26"/>
                <w:szCs w:val="26"/>
              </w:rPr>
              <w:t>ч</w:t>
            </w:r>
          </w:p>
        </w:tc>
        <w:tc>
          <w:tcPr>
            <w:tcW w:w="851" w:type="dxa"/>
            <w:textDirection w:val="btLr"/>
          </w:tcPr>
          <w:p w:rsidR="00D73906" w:rsidRDefault="00D73906">
            <w:pPr>
              <w:ind w:left="113" w:right="113"/>
              <w:jc w:val="center"/>
              <w:rPr>
                <w:sz w:val="26"/>
                <w:szCs w:val="26"/>
              </w:rPr>
            </w:pPr>
            <w:r>
              <w:rPr>
                <w:sz w:val="26"/>
                <w:szCs w:val="26"/>
              </w:rPr>
              <w:t>ч</w:t>
            </w:r>
          </w:p>
        </w:tc>
        <w:tc>
          <w:tcPr>
            <w:tcW w:w="1015" w:type="dxa"/>
            <w:textDirection w:val="btLr"/>
            <w:vAlign w:val="center"/>
          </w:tcPr>
          <w:p w:rsidR="00D73906" w:rsidRDefault="00D73906">
            <w:pPr>
              <w:ind w:left="113" w:right="113"/>
              <w:jc w:val="center"/>
              <w:rPr>
                <w:sz w:val="26"/>
                <w:szCs w:val="26"/>
              </w:rPr>
            </w:pPr>
            <w:r>
              <w:rPr>
                <w:sz w:val="26"/>
                <w:szCs w:val="26"/>
              </w:rPr>
              <w:t>чда</w:t>
            </w:r>
          </w:p>
        </w:tc>
        <w:tc>
          <w:tcPr>
            <w:tcW w:w="933" w:type="dxa"/>
            <w:textDirection w:val="btLr"/>
          </w:tcPr>
          <w:p w:rsidR="00D73906" w:rsidRDefault="00D73906">
            <w:pPr>
              <w:ind w:left="113" w:right="113"/>
              <w:jc w:val="center"/>
              <w:rPr>
                <w:sz w:val="26"/>
                <w:szCs w:val="26"/>
              </w:rPr>
            </w:pPr>
            <w:r>
              <w:rPr>
                <w:sz w:val="26"/>
                <w:szCs w:val="26"/>
              </w:rPr>
              <w:t>Ч</w:t>
            </w:r>
          </w:p>
        </w:tc>
        <w:tc>
          <w:tcPr>
            <w:tcW w:w="933" w:type="dxa"/>
            <w:textDirection w:val="btLr"/>
            <w:vAlign w:val="center"/>
          </w:tcPr>
          <w:p w:rsidR="00D73906" w:rsidRDefault="00D73906">
            <w:pPr>
              <w:ind w:left="113" w:right="113"/>
              <w:jc w:val="center"/>
              <w:rPr>
                <w:sz w:val="26"/>
                <w:szCs w:val="26"/>
              </w:rPr>
            </w:pPr>
            <w:r>
              <w:rPr>
                <w:sz w:val="26"/>
                <w:szCs w:val="26"/>
              </w:rPr>
              <w:t>хч</w:t>
            </w:r>
          </w:p>
        </w:tc>
      </w:tr>
      <w:tr w:rsidR="00D73906">
        <w:trPr>
          <w:cantSplit/>
          <w:trHeight w:val="2168"/>
        </w:trPr>
        <w:tc>
          <w:tcPr>
            <w:tcW w:w="948" w:type="dxa"/>
            <w:vMerge/>
            <w:tcBorders>
              <w:left w:val="nil"/>
              <w:bottom w:val="nil"/>
            </w:tcBorders>
            <w:textDirection w:val="btLr"/>
            <w:vAlign w:val="center"/>
          </w:tcPr>
          <w:p w:rsidR="00D73906" w:rsidRDefault="00D73906">
            <w:pPr>
              <w:ind w:left="113" w:right="113"/>
              <w:jc w:val="both"/>
              <w:rPr>
                <w:sz w:val="28"/>
                <w:szCs w:val="28"/>
              </w:rPr>
            </w:pPr>
          </w:p>
        </w:tc>
        <w:tc>
          <w:tcPr>
            <w:tcW w:w="947" w:type="dxa"/>
            <w:textDirection w:val="btLr"/>
            <w:vAlign w:val="center"/>
          </w:tcPr>
          <w:p w:rsidR="00D73906" w:rsidRDefault="00D73906">
            <w:pPr>
              <w:ind w:left="113" w:right="113"/>
              <w:jc w:val="center"/>
              <w:rPr>
                <w:sz w:val="28"/>
                <w:szCs w:val="28"/>
              </w:rPr>
            </w:pPr>
            <w:r>
              <w:rPr>
                <w:sz w:val="28"/>
                <w:szCs w:val="28"/>
              </w:rPr>
              <w:t>№ ГОСТ или ТУ</w:t>
            </w:r>
          </w:p>
        </w:tc>
        <w:tc>
          <w:tcPr>
            <w:tcW w:w="611" w:type="dxa"/>
            <w:textDirection w:val="btLr"/>
            <w:vAlign w:val="center"/>
          </w:tcPr>
          <w:p w:rsidR="00D73906" w:rsidRDefault="00D73906">
            <w:pPr>
              <w:ind w:left="113" w:right="113"/>
              <w:jc w:val="center"/>
              <w:rPr>
                <w:sz w:val="28"/>
                <w:szCs w:val="28"/>
              </w:rPr>
            </w:pPr>
            <w:r>
              <w:rPr>
                <w:sz w:val="28"/>
                <w:szCs w:val="28"/>
              </w:rPr>
              <w:t>3</w:t>
            </w:r>
          </w:p>
        </w:tc>
        <w:tc>
          <w:tcPr>
            <w:tcW w:w="611" w:type="dxa"/>
            <w:textDirection w:val="btLr"/>
            <w:vAlign w:val="center"/>
          </w:tcPr>
          <w:p w:rsidR="00D73906" w:rsidRDefault="00D73906">
            <w:pPr>
              <w:ind w:left="113" w:right="113"/>
              <w:jc w:val="center"/>
              <w:rPr>
                <w:sz w:val="26"/>
                <w:szCs w:val="26"/>
              </w:rPr>
            </w:pPr>
            <w:r>
              <w:rPr>
                <w:sz w:val="26"/>
                <w:szCs w:val="26"/>
              </w:rPr>
              <w:t>ГОСТ 20478-75</w:t>
            </w:r>
          </w:p>
        </w:tc>
        <w:tc>
          <w:tcPr>
            <w:tcW w:w="896" w:type="dxa"/>
            <w:textDirection w:val="btLr"/>
            <w:vAlign w:val="center"/>
          </w:tcPr>
          <w:p w:rsidR="00D73906" w:rsidRDefault="00D73906">
            <w:pPr>
              <w:ind w:left="113" w:right="113"/>
              <w:jc w:val="center"/>
              <w:rPr>
                <w:sz w:val="26"/>
                <w:szCs w:val="26"/>
              </w:rPr>
            </w:pPr>
            <w:r>
              <w:rPr>
                <w:sz w:val="26"/>
                <w:szCs w:val="26"/>
              </w:rPr>
              <w:t>ГОСТ 6709-72</w:t>
            </w:r>
          </w:p>
        </w:tc>
        <w:tc>
          <w:tcPr>
            <w:tcW w:w="896" w:type="dxa"/>
            <w:textDirection w:val="btLr"/>
            <w:vAlign w:val="center"/>
          </w:tcPr>
          <w:p w:rsidR="00D73906" w:rsidRDefault="00D73906">
            <w:pPr>
              <w:ind w:left="113" w:right="113"/>
              <w:jc w:val="center"/>
              <w:rPr>
                <w:sz w:val="26"/>
                <w:szCs w:val="26"/>
              </w:rPr>
            </w:pPr>
            <w:r>
              <w:rPr>
                <w:sz w:val="26"/>
                <w:szCs w:val="26"/>
              </w:rPr>
              <w:t>ГОСТ 5828-77</w:t>
            </w:r>
          </w:p>
        </w:tc>
        <w:tc>
          <w:tcPr>
            <w:tcW w:w="851" w:type="dxa"/>
            <w:textDirection w:val="btLr"/>
          </w:tcPr>
          <w:p w:rsidR="00D73906" w:rsidRDefault="00D73906">
            <w:pPr>
              <w:ind w:left="113" w:right="113"/>
              <w:jc w:val="center"/>
              <w:rPr>
                <w:sz w:val="26"/>
                <w:szCs w:val="26"/>
              </w:rPr>
            </w:pPr>
            <w:r>
              <w:rPr>
                <w:sz w:val="26"/>
                <w:szCs w:val="26"/>
                <w:lang w:val="en-US"/>
              </w:rPr>
              <w:t>ГОСТ 1705-85</w:t>
            </w:r>
          </w:p>
        </w:tc>
        <w:tc>
          <w:tcPr>
            <w:tcW w:w="1015" w:type="dxa"/>
            <w:textDirection w:val="btLr"/>
            <w:vAlign w:val="center"/>
          </w:tcPr>
          <w:p w:rsidR="00D73906" w:rsidRDefault="00D73906">
            <w:pPr>
              <w:ind w:left="113" w:right="113"/>
              <w:jc w:val="center"/>
              <w:rPr>
                <w:sz w:val="26"/>
                <w:szCs w:val="26"/>
              </w:rPr>
            </w:pPr>
            <w:r>
              <w:rPr>
                <w:sz w:val="26"/>
                <w:szCs w:val="26"/>
              </w:rPr>
              <w:t>ГОСТ 4528-78</w:t>
            </w:r>
          </w:p>
        </w:tc>
        <w:tc>
          <w:tcPr>
            <w:tcW w:w="933" w:type="dxa"/>
            <w:textDirection w:val="btLr"/>
          </w:tcPr>
          <w:p w:rsidR="00D73906" w:rsidRDefault="00D73906">
            <w:pPr>
              <w:ind w:left="113" w:right="113"/>
              <w:jc w:val="center"/>
              <w:rPr>
                <w:sz w:val="26"/>
                <w:szCs w:val="26"/>
              </w:rPr>
            </w:pPr>
            <w:r>
              <w:rPr>
                <w:sz w:val="26"/>
                <w:szCs w:val="26"/>
              </w:rPr>
              <w:t>ГОСТ 4955-78</w:t>
            </w:r>
          </w:p>
        </w:tc>
        <w:tc>
          <w:tcPr>
            <w:tcW w:w="933" w:type="dxa"/>
            <w:textDirection w:val="btLr"/>
            <w:vAlign w:val="center"/>
          </w:tcPr>
          <w:p w:rsidR="00D73906" w:rsidRDefault="00D73906">
            <w:pPr>
              <w:ind w:left="113" w:right="113"/>
              <w:jc w:val="center"/>
              <w:rPr>
                <w:sz w:val="26"/>
                <w:szCs w:val="26"/>
              </w:rPr>
            </w:pPr>
            <w:r>
              <w:rPr>
                <w:sz w:val="26"/>
                <w:szCs w:val="26"/>
              </w:rPr>
              <w:t>ГОСТ 4038-79</w:t>
            </w:r>
          </w:p>
        </w:tc>
      </w:tr>
      <w:tr w:rsidR="00D73906">
        <w:trPr>
          <w:cantSplit/>
          <w:trHeight w:val="4314"/>
        </w:trPr>
        <w:tc>
          <w:tcPr>
            <w:tcW w:w="948" w:type="dxa"/>
            <w:vMerge/>
            <w:tcBorders>
              <w:left w:val="nil"/>
              <w:bottom w:val="nil"/>
            </w:tcBorders>
            <w:textDirection w:val="btLr"/>
            <w:vAlign w:val="center"/>
          </w:tcPr>
          <w:p w:rsidR="00D73906" w:rsidRDefault="00D73906">
            <w:pPr>
              <w:ind w:left="113" w:right="113"/>
              <w:jc w:val="both"/>
              <w:rPr>
                <w:sz w:val="28"/>
                <w:szCs w:val="28"/>
              </w:rPr>
            </w:pPr>
          </w:p>
        </w:tc>
        <w:tc>
          <w:tcPr>
            <w:tcW w:w="947" w:type="dxa"/>
            <w:textDirection w:val="btLr"/>
            <w:vAlign w:val="center"/>
          </w:tcPr>
          <w:p w:rsidR="00D73906" w:rsidRDefault="00D73906">
            <w:pPr>
              <w:ind w:left="113" w:right="113"/>
              <w:jc w:val="center"/>
              <w:rPr>
                <w:sz w:val="28"/>
                <w:szCs w:val="28"/>
              </w:rPr>
            </w:pPr>
            <w:r>
              <w:rPr>
                <w:sz w:val="28"/>
                <w:szCs w:val="28"/>
              </w:rPr>
              <w:t>Наименование реактивов</w:t>
            </w:r>
          </w:p>
        </w:tc>
        <w:tc>
          <w:tcPr>
            <w:tcW w:w="611" w:type="dxa"/>
            <w:textDirection w:val="btLr"/>
            <w:vAlign w:val="center"/>
          </w:tcPr>
          <w:p w:rsidR="00D73906" w:rsidRDefault="00D73906">
            <w:pPr>
              <w:ind w:left="113" w:right="113"/>
              <w:jc w:val="center"/>
              <w:rPr>
                <w:sz w:val="28"/>
                <w:szCs w:val="28"/>
              </w:rPr>
            </w:pPr>
            <w:r>
              <w:rPr>
                <w:sz w:val="28"/>
                <w:szCs w:val="28"/>
              </w:rPr>
              <w:t>2</w:t>
            </w:r>
          </w:p>
        </w:tc>
        <w:tc>
          <w:tcPr>
            <w:tcW w:w="611" w:type="dxa"/>
            <w:textDirection w:val="btLr"/>
            <w:vAlign w:val="center"/>
          </w:tcPr>
          <w:p w:rsidR="00D73906" w:rsidRDefault="00D73906">
            <w:pPr>
              <w:tabs>
                <w:tab w:val="left" w:pos="13140"/>
              </w:tabs>
              <w:ind w:left="113" w:right="113"/>
              <w:rPr>
                <w:sz w:val="28"/>
                <w:szCs w:val="28"/>
              </w:rPr>
            </w:pPr>
            <w:r>
              <w:rPr>
                <w:sz w:val="28"/>
                <w:szCs w:val="28"/>
              </w:rPr>
              <w:t>Аммоний роданистый</w:t>
            </w:r>
          </w:p>
        </w:tc>
        <w:tc>
          <w:tcPr>
            <w:tcW w:w="896" w:type="dxa"/>
            <w:textDirection w:val="btLr"/>
            <w:vAlign w:val="center"/>
          </w:tcPr>
          <w:p w:rsidR="00D73906" w:rsidRDefault="00D73906">
            <w:pPr>
              <w:tabs>
                <w:tab w:val="left" w:pos="13140"/>
              </w:tabs>
              <w:ind w:left="113" w:right="113"/>
              <w:rPr>
                <w:sz w:val="28"/>
                <w:szCs w:val="28"/>
              </w:rPr>
            </w:pPr>
            <w:r>
              <w:rPr>
                <w:sz w:val="28"/>
                <w:szCs w:val="28"/>
              </w:rPr>
              <w:t>Вода дистиллированная</w:t>
            </w:r>
          </w:p>
        </w:tc>
        <w:tc>
          <w:tcPr>
            <w:tcW w:w="896" w:type="dxa"/>
            <w:textDirection w:val="btLr"/>
            <w:vAlign w:val="center"/>
          </w:tcPr>
          <w:p w:rsidR="00D73906" w:rsidRDefault="00D73906">
            <w:pPr>
              <w:ind w:left="113" w:right="113"/>
              <w:rPr>
                <w:sz w:val="28"/>
                <w:szCs w:val="28"/>
              </w:rPr>
            </w:pPr>
            <w:r>
              <w:rPr>
                <w:sz w:val="28"/>
                <w:szCs w:val="28"/>
              </w:rPr>
              <w:t>Диметиглиоксим</w:t>
            </w:r>
          </w:p>
        </w:tc>
        <w:tc>
          <w:tcPr>
            <w:tcW w:w="851" w:type="dxa"/>
            <w:textDirection w:val="btLr"/>
          </w:tcPr>
          <w:p w:rsidR="00D73906" w:rsidRDefault="00D73906">
            <w:pPr>
              <w:tabs>
                <w:tab w:val="left" w:pos="13140"/>
              </w:tabs>
              <w:ind w:left="113" w:right="113"/>
              <w:rPr>
                <w:sz w:val="28"/>
                <w:szCs w:val="28"/>
                <w:lang w:val="en-US"/>
              </w:rPr>
            </w:pPr>
            <w:r>
              <w:rPr>
                <w:sz w:val="28"/>
                <w:szCs w:val="28"/>
              </w:rPr>
              <w:t>Диэтилдитиокарбамат свинца</w:t>
            </w:r>
            <w:r>
              <w:rPr>
                <w:sz w:val="28"/>
                <w:szCs w:val="28"/>
                <w:lang w:val="en-US"/>
              </w:rPr>
              <w:t xml:space="preserve"> </w:t>
            </w:r>
            <w:r>
              <w:rPr>
                <w:sz w:val="28"/>
                <w:szCs w:val="28"/>
              </w:rPr>
              <w:t>(II)</w:t>
            </w:r>
          </w:p>
        </w:tc>
        <w:tc>
          <w:tcPr>
            <w:tcW w:w="1015" w:type="dxa"/>
            <w:textDirection w:val="btLr"/>
            <w:vAlign w:val="center"/>
          </w:tcPr>
          <w:p w:rsidR="00D73906" w:rsidRDefault="00D73906">
            <w:pPr>
              <w:tabs>
                <w:tab w:val="left" w:pos="13140"/>
              </w:tabs>
              <w:ind w:left="113" w:right="113"/>
              <w:rPr>
                <w:sz w:val="28"/>
                <w:szCs w:val="28"/>
              </w:rPr>
            </w:pPr>
            <w:r>
              <w:rPr>
                <w:sz w:val="28"/>
                <w:szCs w:val="28"/>
              </w:rPr>
              <w:t>Кобальт (II) хлористый 6-водный</w:t>
            </w:r>
          </w:p>
        </w:tc>
        <w:tc>
          <w:tcPr>
            <w:tcW w:w="933" w:type="dxa"/>
            <w:textDirection w:val="btLr"/>
          </w:tcPr>
          <w:p w:rsidR="00D73906" w:rsidRDefault="00D73906">
            <w:pPr>
              <w:tabs>
                <w:tab w:val="left" w:pos="13140"/>
              </w:tabs>
              <w:ind w:left="113" w:right="113"/>
              <w:rPr>
                <w:sz w:val="28"/>
                <w:szCs w:val="28"/>
              </w:rPr>
            </w:pPr>
            <w:r>
              <w:rPr>
                <w:sz w:val="28"/>
                <w:szCs w:val="28"/>
              </w:rPr>
              <w:t>Медь (II) сернокислая 5-водная</w:t>
            </w:r>
          </w:p>
        </w:tc>
        <w:tc>
          <w:tcPr>
            <w:tcW w:w="933" w:type="dxa"/>
            <w:textDirection w:val="btLr"/>
            <w:vAlign w:val="center"/>
          </w:tcPr>
          <w:p w:rsidR="00D73906" w:rsidRDefault="00D73906">
            <w:pPr>
              <w:tabs>
                <w:tab w:val="left" w:pos="13140"/>
              </w:tabs>
              <w:ind w:left="113" w:right="113"/>
              <w:rPr>
                <w:sz w:val="28"/>
                <w:szCs w:val="28"/>
              </w:rPr>
            </w:pPr>
            <w:r>
              <w:rPr>
                <w:sz w:val="28"/>
                <w:szCs w:val="28"/>
              </w:rPr>
              <w:t>Никеля хлорид  6-водный</w:t>
            </w:r>
          </w:p>
        </w:tc>
      </w:tr>
      <w:tr w:rsidR="00D73906">
        <w:trPr>
          <w:cantSplit/>
          <w:trHeight w:val="710"/>
        </w:trPr>
        <w:tc>
          <w:tcPr>
            <w:tcW w:w="948" w:type="dxa"/>
            <w:vMerge/>
            <w:tcBorders>
              <w:left w:val="nil"/>
              <w:bottom w:val="nil"/>
            </w:tcBorders>
            <w:textDirection w:val="btLr"/>
            <w:vAlign w:val="center"/>
          </w:tcPr>
          <w:p w:rsidR="00D73906" w:rsidRDefault="00D73906">
            <w:pPr>
              <w:ind w:left="113" w:right="113"/>
              <w:jc w:val="both"/>
              <w:rPr>
                <w:sz w:val="28"/>
                <w:szCs w:val="28"/>
              </w:rPr>
            </w:pPr>
          </w:p>
        </w:tc>
        <w:tc>
          <w:tcPr>
            <w:tcW w:w="947" w:type="dxa"/>
            <w:textDirection w:val="btLr"/>
            <w:vAlign w:val="center"/>
          </w:tcPr>
          <w:p w:rsidR="00D73906" w:rsidRDefault="00D73906">
            <w:pPr>
              <w:ind w:left="113" w:right="113"/>
              <w:jc w:val="center"/>
              <w:rPr>
                <w:sz w:val="28"/>
                <w:szCs w:val="28"/>
              </w:rPr>
            </w:pPr>
            <w:r>
              <w:rPr>
                <w:sz w:val="28"/>
                <w:szCs w:val="28"/>
              </w:rPr>
              <w:t>№ п/п</w:t>
            </w:r>
          </w:p>
        </w:tc>
        <w:tc>
          <w:tcPr>
            <w:tcW w:w="611" w:type="dxa"/>
            <w:textDirection w:val="btLr"/>
            <w:vAlign w:val="center"/>
          </w:tcPr>
          <w:p w:rsidR="00D73906" w:rsidRDefault="00D73906">
            <w:pPr>
              <w:ind w:left="113" w:right="113"/>
              <w:jc w:val="center"/>
              <w:rPr>
                <w:sz w:val="28"/>
                <w:szCs w:val="28"/>
              </w:rPr>
            </w:pPr>
            <w:r>
              <w:rPr>
                <w:sz w:val="28"/>
                <w:szCs w:val="28"/>
              </w:rPr>
              <w:t>1</w:t>
            </w:r>
          </w:p>
        </w:tc>
        <w:tc>
          <w:tcPr>
            <w:tcW w:w="611" w:type="dxa"/>
            <w:textDirection w:val="btLr"/>
            <w:vAlign w:val="center"/>
          </w:tcPr>
          <w:p w:rsidR="00D73906" w:rsidRDefault="00D73906">
            <w:pPr>
              <w:ind w:left="113" w:right="113"/>
              <w:rPr>
                <w:sz w:val="28"/>
                <w:szCs w:val="28"/>
              </w:rPr>
            </w:pPr>
            <w:r>
              <w:rPr>
                <w:sz w:val="28"/>
                <w:szCs w:val="28"/>
              </w:rPr>
              <w:t>1.</w:t>
            </w:r>
          </w:p>
        </w:tc>
        <w:tc>
          <w:tcPr>
            <w:tcW w:w="896" w:type="dxa"/>
            <w:textDirection w:val="btLr"/>
            <w:vAlign w:val="center"/>
          </w:tcPr>
          <w:p w:rsidR="00D73906" w:rsidRDefault="00D73906">
            <w:pPr>
              <w:ind w:left="113" w:right="113"/>
              <w:rPr>
                <w:sz w:val="28"/>
                <w:szCs w:val="28"/>
              </w:rPr>
            </w:pPr>
            <w:r>
              <w:rPr>
                <w:sz w:val="28"/>
                <w:szCs w:val="28"/>
              </w:rPr>
              <w:t>2.</w:t>
            </w:r>
          </w:p>
        </w:tc>
        <w:tc>
          <w:tcPr>
            <w:tcW w:w="896" w:type="dxa"/>
            <w:textDirection w:val="btLr"/>
            <w:vAlign w:val="center"/>
          </w:tcPr>
          <w:p w:rsidR="00D73906" w:rsidRDefault="00D73906">
            <w:pPr>
              <w:ind w:left="113" w:right="113"/>
              <w:rPr>
                <w:sz w:val="28"/>
                <w:szCs w:val="28"/>
              </w:rPr>
            </w:pPr>
            <w:r>
              <w:rPr>
                <w:sz w:val="28"/>
                <w:szCs w:val="28"/>
              </w:rPr>
              <w:t>3.</w:t>
            </w:r>
          </w:p>
        </w:tc>
        <w:tc>
          <w:tcPr>
            <w:tcW w:w="851" w:type="dxa"/>
            <w:textDirection w:val="btLr"/>
          </w:tcPr>
          <w:p w:rsidR="00D73906" w:rsidRDefault="00D73906">
            <w:pPr>
              <w:ind w:left="113" w:right="113"/>
              <w:rPr>
                <w:sz w:val="28"/>
                <w:szCs w:val="28"/>
              </w:rPr>
            </w:pPr>
            <w:r>
              <w:rPr>
                <w:sz w:val="28"/>
                <w:szCs w:val="28"/>
              </w:rPr>
              <w:t>4.</w:t>
            </w:r>
          </w:p>
        </w:tc>
        <w:tc>
          <w:tcPr>
            <w:tcW w:w="1015" w:type="dxa"/>
            <w:textDirection w:val="btLr"/>
            <w:vAlign w:val="center"/>
          </w:tcPr>
          <w:p w:rsidR="00D73906" w:rsidRDefault="00D73906">
            <w:pPr>
              <w:ind w:left="113" w:right="113"/>
              <w:rPr>
                <w:sz w:val="28"/>
                <w:szCs w:val="28"/>
              </w:rPr>
            </w:pPr>
            <w:r>
              <w:rPr>
                <w:sz w:val="28"/>
                <w:szCs w:val="28"/>
              </w:rPr>
              <w:t>5.</w:t>
            </w:r>
          </w:p>
        </w:tc>
        <w:tc>
          <w:tcPr>
            <w:tcW w:w="933" w:type="dxa"/>
            <w:textDirection w:val="btLr"/>
          </w:tcPr>
          <w:p w:rsidR="00D73906" w:rsidRDefault="00D73906">
            <w:pPr>
              <w:ind w:left="113" w:right="113"/>
              <w:rPr>
                <w:sz w:val="28"/>
                <w:szCs w:val="28"/>
              </w:rPr>
            </w:pPr>
            <w:r>
              <w:rPr>
                <w:sz w:val="28"/>
                <w:szCs w:val="28"/>
              </w:rPr>
              <w:t>6.</w:t>
            </w:r>
          </w:p>
        </w:tc>
        <w:tc>
          <w:tcPr>
            <w:tcW w:w="933" w:type="dxa"/>
            <w:textDirection w:val="btLr"/>
            <w:vAlign w:val="center"/>
          </w:tcPr>
          <w:p w:rsidR="00D73906" w:rsidRDefault="00D73906">
            <w:pPr>
              <w:ind w:left="113" w:right="113"/>
              <w:rPr>
                <w:sz w:val="28"/>
                <w:szCs w:val="28"/>
              </w:rPr>
            </w:pPr>
            <w:r>
              <w:rPr>
                <w:sz w:val="28"/>
                <w:szCs w:val="28"/>
              </w:rPr>
              <w:t>7.</w:t>
            </w:r>
          </w:p>
        </w:tc>
      </w:tr>
    </w:tbl>
    <w:p w:rsidR="00D73906" w:rsidRDefault="00D73906">
      <w:pPr>
        <w:shd w:val="clear" w:color="auto" w:fill="FFFFFF"/>
        <w:spacing w:line="360" w:lineRule="auto"/>
        <w:ind w:right="7"/>
        <w:jc w:val="both"/>
        <w:rPr>
          <w:b/>
          <w:bCs/>
          <w:color w:val="000000"/>
          <w:spacing w:val="-1"/>
          <w:sz w:val="28"/>
          <w:szCs w:val="28"/>
        </w:rPr>
      </w:pPr>
      <w:r>
        <w:rPr>
          <w:b/>
          <w:bCs/>
          <w:color w:val="000000"/>
          <w:spacing w:val="-1"/>
          <w:sz w:val="28"/>
          <w:szCs w:val="28"/>
        </w:rPr>
        <w:br w:type="page"/>
      </w:r>
    </w:p>
    <w:tbl>
      <w:tblPr>
        <w:tblW w:w="490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
        <w:gridCol w:w="947"/>
        <w:gridCol w:w="611"/>
        <w:gridCol w:w="734"/>
        <w:gridCol w:w="773"/>
        <w:gridCol w:w="896"/>
      </w:tblGrid>
      <w:tr w:rsidR="00D73906">
        <w:trPr>
          <w:cantSplit/>
          <w:trHeight w:val="3027"/>
        </w:trPr>
        <w:tc>
          <w:tcPr>
            <w:tcW w:w="948" w:type="dxa"/>
            <w:vMerge w:val="restart"/>
            <w:tcBorders>
              <w:top w:val="nil"/>
              <w:left w:val="nil"/>
              <w:bottom w:val="nil"/>
            </w:tcBorders>
            <w:textDirection w:val="btLr"/>
            <w:vAlign w:val="center"/>
          </w:tcPr>
          <w:p w:rsidR="00D73906" w:rsidRDefault="00D73906">
            <w:pPr>
              <w:ind w:left="113" w:right="113"/>
              <w:jc w:val="right"/>
              <w:rPr>
                <w:sz w:val="28"/>
                <w:szCs w:val="28"/>
              </w:rPr>
            </w:pPr>
            <w:r>
              <w:rPr>
                <w:sz w:val="28"/>
                <w:szCs w:val="28"/>
              </w:rPr>
              <w:t xml:space="preserve">        </w:t>
            </w:r>
          </w:p>
          <w:p w:rsidR="00D73906" w:rsidRDefault="00D73906">
            <w:pPr>
              <w:ind w:left="113" w:right="113"/>
              <w:rPr>
                <w:sz w:val="28"/>
                <w:szCs w:val="28"/>
              </w:rPr>
            </w:pPr>
            <w:r>
              <w:rPr>
                <w:sz w:val="28"/>
                <w:szCs w:val="28"/>
              </w:rPr>
              <w:t xml:space="preserve">Продолжение </w:t>
            </w:r>
          </w:p>
        </w:tc>
        <w:tc>
          <w:tcPr>
            <w:tcW w:w="947" w:type="dxa"/>
            <w:textDirection w:val="btLr"/>
            <w:vAlign w:val="center"/>
          </w:tcPr>
          <w:p w:rsidR="00D73906" w:rsidRDefault="00D73906">
            <w:pPr>
              <w:ind w:left="113" w:right="113"/>
              <w:jc w:val="center"/>
              <w:rPr>
                <w:sz w:val="28"/>
                <w:szCs w:val="28"/>
              </w:rPr>
            </w:pPr>
            <w:r>
              <w:rPr>
                <w:sz w:val="28"/>
                <w:szCs w:val="28"/>
              </w:rPr>
              <w:t>Фирма-производитель</w:t>
            </w:r>
          </w:p>
        </w:tc>
        <w:tc>
          <w:tcPr>
            <w:tcW w:w="611" w:type="dxa"/>
            <w:textDirection w:val="btLr"/>
            <w:vAlign w:val="center"/>
          </w:tcPr>
          <w:p w:rsidR="00D73906" w:rsidRDefault="00D73906">
            <w:pPr>
              <w:ind w:left="113" w:right="113"/>
              <w:jc w:val="center"/>
              <w:rPr>
                <w:sz w:val="28"/>
                <w:szCs w:val="28"/>
              </w:rPr>
            </w:pPr>
            <w:r>
              <w:rPr>
                <w:sz w:val="28"/>
                <w:szCs w:val="28"/>
              </w:rPr>
              <w:t>5</w:t>
            </w:r>
          </w:p>
        </w:tc>
        <w:tc>
          <w:tcPr>
            <w:tcW w:w="734" w:type="dxa"/>
            <w:textDirection w:val="btLr"/>
          </w:tcPr>
          <w:p w:rsidR="00D73906" w:rsidRDefault="00D73906">
            <w:pPr>
              <w:ind w:left="113" w:right="113"/>
              <w:rPr>
                <w:sz w:val="26"/>
                <w:szCs w:val="26"/>
              </w:rPr>
            </w:pPr>
            <w:r>
              <w:rPr>
                <w:sz w:val="26"/>
                <w:szCs w:val="26"/>
              </w:rPr>
              <w:t>Шосткинский завод химреактивов</w:t>
            </w:r>
          </w:p>
        </w:tc>
        <w:tc>
          <w:tcPr>
            <w:tcW w:w="773" w:type="dxa"/>
            <w:textDirection w:val="btLr"/>
            <w:vAlign w:val="center"/>
          </w:tcPr>
          <w:p w:rsidR="00D73906" w:rsidRDefault="00D73906">
            <w:pPr>
              <w:ind w:left="113" w:right="113"/>
              <w:rPr>
                <w:sz w:val="26"/>
                <w:szCs w:val="26"/>
              </w:rPr>
            </w:pPr>
            <w:r>
              <w:rPr>
                <w:sz w:val="26"/>
                <w:szCs w:val="26"/>
              </w:rPr>
              <w:t>ЗАО «Экос-1»</w:t>
            </w:r>
          </w:p>
        </w:tc>
        <w:tc>
          <w:tcPr>
            <w:tcW w:w="896" w:type="dxa"/>
            <w:textDirection w:val="btLr"/>
            <w:vAlign w:val="center"/>
          </w:tcPr>
          <w:p w:rsidR="00D73906" w:rsidRDefault="00D73906">
            <w:pPr>
              <w:ind w:left="113" w:right="113"/>
              <w:rPr>
                <w:sz w:val="26"/>
                <w:szCs w:val="26"/>
              </w:rPr>
            </w:pPr>
            <w:r>
              <w:rPr>
                <w:sz w:val="26"/>
                <w:szCs w:val="26"/>
              </w:rPr>
              <w:t>Ставропольский ликероводочный завод</w:t>
            </w:r>
          </w:p>
        </w:tc>
      </w:tr>
      <w:tr w:rsidR="00D73906">
        <w:trPr>
          <w:cantSplit/>
          <w:trHeight w:val="2112"/>
        </w:trPr>
        <w:tc>
          <w:tcPr>
            <w:tcW w:w="948" w:type="dxa"/>
            <w:vMerge/>
            <w:tcBorders>
              <w:left w:val="nil"/>
              <w:bottom w:val="nil"/>
            </w:tcBorders>
            <w:textDirection w:val="btLr"/>
            <w:vAlign w:val="center"/>
          </w:tcPr>
          <w:p w:rsidR="00D73906" w:rsidRDefault="00D73906">
            <w:pPr>
              <w:ind w:left="113" w:right="113"/>
              <w:jc w:val="both"/>
              <w:rPr>
                <w:sz w:val="28"/>
                <w:szCs w:val="28"/>
              </w:rPr>
            </w:pPr>
          </w:p>
        </w:tc>
        <w:tc>
          <w:tcPr>
            <w:tcW w:w="947" w:type="dxa"/>
            <w:textDirection w:val="btLr"/>
            <w:vAlign w:val="center"/>
          </w:tcPr>
          <w:p w:rsidR="00D73906" w:rsidRDefault="00D73906">
            <w:pPr>
              <w:ind w:left="113" w:right="113"/>
              <w:jc w:val="center"/>
              <w:rPr>
                <w:sz w:val="28"/>
                <w:szCs w:val="28"/>
              </w:rPr>
            </w:pPr>
            <w:r>
              <w:rPr>
                <w:sz w:val="28"/>
                <w:szCs w:val="28"/>
              </w:rPr>
              <w:t>Квалификация или артикул</w:t>
            </w:r>
          </w:p>
        </w:tc>
        <w:tc>
          <w:tcPr>
            <w:tcW w:w="611" w:type="dxa"/>
            <w:textDirection w:val="btLr"/>
            <w:vAlign w:val="center"/>
          </w:tcPr>
          <w:p w:rsidR="00D73906" w:rsidRDefault="00D73906">
            <w:pPr>
              <w:ind w:left="113" w:right="113"/>
              <w:jc w:val="center"/>
              <w:rPr>
                <w:sz w:val="28"/>
                <w:szCs w:val="28"/>
              </w:rPr>
            </w:pPr>
            <w:r>
              <w:rPr>
                <w:sz w:val="28"/>
                <w:szCs w:val="28"/>
              </w:rPr>
              <w:t>4</w:t>
            </w:r>
          </w:p>
        </w:tc>
        <w:tc>
          <w:tcPr>
            <w:tcW w:w="734" w:type="dxa"/>
            <w:textDirection w:val="btLr"/>
          </w:tcPr>
          <w:p w:rsidR="00D73906" w:rsidRDefault="00D73906">
            <w:pPr>
              <w:ind w:left="113" w:right="113"/>
              <w:jc w:val="center"/>
              <w:rPr>
                <w:sz w:val="26"/>
                <w:szCs w:val="26"/>
              </w:rPr>
            </w:pPr>
            <w:r>
              <w:rPr>
                <w:sz w:val="26"/>
                <w:szCs w:val="26"/>
              </w:rPr>
              <w:t>-</w:t>
            </w:r>
          </w:p>
        </w:tc>
        <w:tc>
          <w:tcPr>
            <w:tcW w:w="773" w:type="dxa"/>
            <w:textDirection w:val="btLr"/>
            <w:vAlign w:val="center"/>
          </w:tcPr>
          <w:p w:rsidR="00D73906" w:rsidRDefault="00D73906">
            <w:pPr>
              <w:ind w:left="113" w:right="113"/>
              <w:jc w:val="center"/>
              <w:rPr>
                <w:sz w:val="26"/>
                <w:szCs w:val="26"/>
              </w:rPr>
            </w:pPr>
            <w:r>
              <w:rPr>
                <w:sz w:val="26"/>
                <w:szCs w:val="26"/>
              </w:rPr>
              <w:t>ч</w:t>
            </w:r>
          </w:p>
        </w:tc>
        <w:tc>
          <w:tcPr>
            <w:tcW w:w="896" w:type="dxa"/>
            <w:textDirection w:val="btLr"/>
            <w:vAlign w:val="center"/>
          </w:tcPr>
          <w:p w:rsidR="00D73906" w:rsidRDefault="00D73906">
            <w:pPr>
              <w:ind w:left="113" w:right="113"/>
              <w:jc w:val="center"/>
              <w:rPr>
                <w:sz w:val="26"/>
                <w:szCs w:val="26"/>
              </w:rPr>
            </w:pPr>
            <w:r>
              <w:rPr>
                <w:sz w:val="26"/>
                <w:szCs w:val="26"/>
              </w:rPr>
              <w:t>Реак. 20-5</w:t>
            </w:r>
          </w:p>
        </w:tc>
      </w:tr>
      <w:tr w:rsidR="00D73906">
        <w:trPr>
          <w:cantSplit/>
          <w:trHeight w:val="2168"/>
        </w:trPr>
        <w:tc>
          <w:tcPr>
            <w:tcW w:w="948" w:type="dxa"/>
            <w:vMerge/>
            <w:tcBorders>
              <w:left w:val="nil"/>
              <w:bottom w:val="nil"/>
            </w:tcBorders>
            <w:textDirection w:val="btLr"/>
            <w:vAlign w:val="center"/>
          </w:tcPr>
          <w:p w:rsidR="00D73906" w:rsidRDefault="00D73906">
            <w:pPr>
              <w:ind w:left="113" w:right="113"/>
              <w:jc w:val="both"/>
              <w:rPr>
                <w:sz w:val="28"/>
                <w:szCs w:val="28"/>
              </w:rPr>
            </w:pPr>
          </w:p>
        </w:tc>
        <w:tc>
          <w:tcPr>
            <w:tcW w:w="947" w:type="dxa"/>
            <w:textDirection w:val="btLr"/>
            <w:vAlign w:val="center"/>
          </w:tcPr>
          <w:p w:rsidR="00D73906" w:rsidRDefault="00D73906">
            <w:pPr>
              <w:ind w:left="113" w:right="113"/>
              <w:jc w:val="center"/>
              <w:rPr>
                <w:sz w:val="28"/>
                <w:szCs w:val="28"/>
              </w:rPr>
            </w:pPr>
            <w:r>
              <w:rPr>
                <w:sz w:val="28"/>
                <w:szCs w:val="28"/>
              </w:rPr>
              <w:t>№ ГОСТ или ТУ</w:t>
            </w:r>
          </w:p>
        </w:tc>
        <w:tc>
          <w:tcPr>
            <w:tcW w:w="611" w:type="dxa"/>
            <w:textDirection w:val="btLr"/>
            <w:vAlign w:val="center"/>
          </w:tcPr>
          <w:p w:rsidR="00D73906" w:rsidRDefault="00D73906">
            <w:pPr>
              <w:ind w:left="113" w:right="113"/>
              <w:jc w:val="center"/>
              <w:rPr>
                <w:sz w:val="28"/>
                <w:szCs w:val="28"/>
              </w:rPr>
            </w:pPr>
            <w:r>
              <w:rPr>
                <w:sz w:val="28"/>
                <w:szCs w:val="28"/>
              </w:rPr>
              <w:t>3</w:t>
            </w:r>
          </w:p>
        </w:tc>
        <w:tc>
          <w:tcPr>
            <w:tcW w:w="734" w:type="dxa"/>
            <w:textDirection w:val="btLr"/>
          </w:tcPr>
          <w:p w:rsidR="00D73906" w:rsidRDefault="00D73906">
            <w:pPr>
              <w:ind w:left="113" w:right="113"/>
              <w:jc w:val="center"/>
              <w:rPr>
                <w:sz w:val="26"/>
                <w:szCs w:val="26"/>
              </w:rPr>
            </w:pPr>
            <w:r>
              <w:rPr>
                <w:sz w:val="26"/>
                <w:szCs w:val="26"/>
              </w:rPr>
              <w:t>ГОСТ 3245-48</w:t>
            </w:r>
          </w:p>
        </w:tc>
        <w:tc>
          <w:tcPr>
            <w:tcW w:w="773" w:type="dxa"/>
            <w:textDirection w:val="btLr"/>
            <w:vAlign w:val="center"/>
          </w:tcPr>
          <w:p w:rsidR="00D73906" w:rsidRDefault="00D73906">
            <w:pPr>
              <w:ind w:left="113" w:right="113"/>
              <w:jc w:val="center"/>
              <w:rPr>
                <w:sz w:val="26"/>
                <w:szCs w:val="26"/>
              </w:rPr>
            </w:pPr>
            <w:r>
              <w:rPr>
                <w:sz w:val="26"/>
                <w:szCs w:val="26"/>
              </w:rPr>
              <w:t>ГОСТ 20288-74</w:t>
            </w:r>
          </w:p>
        </w:tc>
        <w:tc>
          <w:tcPr>
            <w:tcW w:w="896" w:type="dxa"/>
            <w:textDirection w:val="btLr"/>
            <w:vAlign w:val="center"/>
          </w:tcPr>
          <w:p w:rsidR="00D73906" w:rsidRDefault="00D73906">
            <w:pPr>
              <w:ind w:left="113" w:right="113"/>
              <w:jc w:val="center"/>
              <w:rPr>
                <w:sz w:val="26"/>
                <w:szCs w:val="26"/>
              </w:rPr>
            </w:pPr>
            <w:r>
              <w:rPr>
                <w:sz w:val="26"/>
                <w:szCs w:val="26"/>
              </w:rPr>
              <w:t>ТУ 6-09-1710-77</w:t>
            </w:r>
          </w:p>
        </w:tc>
      </w:tr>
      <w:tr w:rsidR="00D73906">
        <w:trPr>
          <w:cantSplit/>
          <w:trHeight w:val="4314"/>
        </w:trPr>
        <w:tc>
          <w:tcPr>
            <w:tcW w:w="948" w:type="dxa"/>
            <w:vMerge/>
            <w:tcBorders>
              <w:left w:val="nil"/>
              <w:bottom w:val="nil"/>
            </w:tcBorders>
            <w:textDirection w:val="btLr"/>
            <w:vAlign w:val="center"/>
          </w:tcPr>
          <w:p w:rsidR="00D73906" w:rsidRDefault="00D73906">
            <w:pPr>
              <w:ind w:left="113" w:right="113"/>
              <w:jc w:val="both"/>
              <w:rPr>
                <w:sz w:val="28"/>
                <w:szCs w:val="28"/>
              </w:rPr>
            </w:pPr>
          </w:p>
        </w:tc>
        <w:tc>
          <w:tcPr>
            <w:tcW w:w="947" w:type="dxa"/>
            <w:textDirection w:val="btLr"/>
            <w:vAlign w:val="center"/>
          </w:tcPr>
          <w:p w:rsidR="00D73906" w:rsidRDefault="00D73906">
            <w:pPr>
              <w:ind w:left="113" w:right="113"/>
              <w:jc w:val="center"/>
              <w:rPr>
                <w:sz w:val="28"/>
                <w:szCs w:val="28"/>
              </w:rPr>
            </w:pPr>
            <w:r>
              <w:rPr>
                <w:sz w:val="28"/>
                <w:szCs w:val="28"/>
              </w:rPr>
              <w:t>Наименование реактивов</w:t>
            </w:r>
          </w:p>
        </w:tc>
        <w:tc>
          <w:tcPr>
            <w:tcW w:w="611" w:type="dxa"/>
            <w:textDirection w:val="btLr"/>
            <w:vAlign w:val="center"/>
          </w:tcPr>
          <w:p w:rsidR="00D73906" w:rsidRDefault="00D73906">
            <w:pPr>
              <w:ind w:left="113" w:right="113"/>
              <w:jc w:val="center"/>
              <w:rPr>
                <w:sz w:val="28"/>
                <w:szCs w:val="28"/>
              </w:rPr>
            </w:pPr>
            <w:r>
              <w:rPr>
                <w:sz w:val="28"/>
                <w:szCs w:val="28"/>
              </w:rPr>
              <w:t>2</w:t>
            </w:r>
          </w:p>
        </w:tc>
        <w:tc>
          <w:tcPr>
            <w:tcW w:w="734" w:type="dxa"/>
            <w:textDirection w:val="btLr"/>
          </w:tcPr>
          <w:p w:rsidR="00D73906" w:rsidRDefault="00D73906">
            <w:pPr>
              <w:tabs>
                <w:tab w:val="left" w:pos="13140"/>
              </w:tabs>
              <w:ind w:left="113" w:right="113"/>
              <w:rPr>
                <w:sz w:val="28"/>
                <w:szCs w:val="28"/>
              </w:rPr>
            </w:pPr>
            <w:r>
              <w:rPr>
                <w:sz w:val="28"/>
                <w:szCs w:val="28"/>
              </w:rPr>
              <w:t>Силикагель активированный</w:t>
            </w:r>
          </w:p>
        </w:tc>
        <w:tc>
          <w:tcPr>
            <w:tcW w:w="773" w:type="dxa"/>
            <w:textDirection w:val="btLr"/>
            <w:vAlign w:val="center"/>
          </w:tcPr>
          <w:p w:rsidR="00D73906" w:rsidRDefault="00D73906">
            <w:pPr>
              <w:tabs>
                <w:tab w:val="left" w:pos="13140"/>
              </w:tabs>
              <w:ind w:left="113" w:right="113"/>
              <w:rPr>
                <w:sz w:val="28"/>
                <w:szCs w:val="28"/>
              </w:rPr>
            </w:pPr>
            <w:r>
              <w:rPr>
                <w:sz w:val="28"/>
                <w:szCs w:val="28"/>
              </w:rPr>
              <w:t>Углерод четырёххлористый</w:t>
            </w:r>
          </w:p>
        </w:tc>
        <w:tc>
          <w:tcPr>
            <w:tcW w:w="896" w:type="dxa"/>
            <w:textDirection w:val="btLr"/>
            <w:vAlign w:val="center"/>
          </w:tcPr>
          <w:p w:rsidR="00D73906" w:rsidRDefault="00D73906">
            <w:pPr>
              <w:tabs>
                <w:tab w:val="left" w:pos="13140"/>
              </w:tabs>
              <w:ind w:left="113" w:right="113"/>
              <w:rPr>
                <w:sz w:val="28"/>
                <w:szCs w:val="28"/>
              </w:rPr>
            </w:pPr>
            <w:r>
              <w:rPr>
                <w:sz w:val="28"/>
                <w:szCs w:val="28"/>
              </w:rPr>
              <w:t>Этиловый спирт</w:t>
            </w:r>
          </w:p>
        </w:tc>
      </w:tr>
      <w:tr w:rsidR="00D73906">
        <w:trPr>
          <w:cantSplit/>
          <w:trHeight w:val="710"/>
        </w:trPr>
        <w:tc>
          <w:tcPr>
            <w:tcW w:w="948" w:type="dxa"/>
            <w:vMerge/>
            <w:tcBorders>
              <w:left w:val="nil"/>
              <w:bottom w:val="nil"/>
            </w:tcBorders>
            <w:textDirection w:val="btLr"/>
            <w:vAlign w:val="center"/>
          </w:tcPr>
          <w:p w:rsidR="00D73906" w:rsidRDefault="00D73906">
            <w:pPr>
              <w:ind w:left="113" w:right="113"/>
              <w:jc w:val="both"/>
              <w:rPr>
                <w:sz w:val="28"/>
                <w:szCs w:val="28"/>
              </w:rPr>
            </w:pPr>
          </w:p>
        </w:tc>
        <w:tc>
          <w:tcPr>
            <w:tcW w:w="947" w:type="dxa"/>
            <w:textDirection w:val="btLr"/>
            <w:vAlign w:val="center"/>
          </w:tcPr>
          <w:p w:rsidR="00D73906" w:rsidRDefault="00D73906">
            <w:pPr>
              <w:ind w:left="113" w:right="113"/>
              <w:jc w:val="center"/>
              <w:rPr>
                <w:sz w:val="28"/>
                <w:szCs w:val="28"/>
              </w:rPr>
            </w:pPr>
            <w:r>
              <w:rPr>
                <w:sz w:val="28"/>
                <w:szCs w:val="28"/>
              </w:rPr>
              <w:t>№ п/п</w:t>
            </w:r>
          </w:p>
        </w:tc>
        <w:tc>
          <w:tcPr>
            <w:tcW w:w="611" w:type="dxa"/>
            <w:textDirection w:val="btLr"/>
            <w:vAlign w:val="center"/>
          </w:tcPr>
          <w:p w:rsidR="00D73906" w:rsidRDefault="00D73906">
            <w:pPr>
              <w:ind w:left="113" w:right="113"/>
              <w:jc w:val="center"/>
              <w:rPr>
                <w:sz w:val="28"/>
                <w:szCs w:val="28"/>
              </w:rPr>
            </w:pPr>
            <w:r>
              <w:rPr>
                <w:sz w:val="28"/>
                <w:szCs w:val="28"/>
              </w:rPr>
              <w:t>1</w:t>
            </w:r>
          </w:p>
        </w:tc>
        <w:tc>
          <w:tcPr>
            <w:tcW w:w="734" w:type="dxa"/>
            <w:textDirection w:val="btLr"/>
            <w:vAlign w:val="center"/>
          </w:tcPr>
          <w:p w:rsidR="00D73906" w:rsidRDefault="00D73906">
            <w:pPr>
              <w:ind w:left="113" w:right="113"/>
              <w:rPr>
                <w:sz w:val="28"/>
                <w:szCs w:val="28"/>
              </w:rPr>
            </w:pPr>
            <w:r>
              <w:rPr>
                <w:sz w:val="28"/>
                <w:szCs w:val="28"/>
              </w:rPr>
              <w:t>8.</w:t>
            </w:r>
          </w:p>
        </w:tc>
        <w:tc>
          <w:tcPr>
            <w:tcW w:w="773" w:type="dxa"/>
            <w:textDirection w:val="btLr"/>
            <w:vAlign w:val="center"/>
          </w:tcPr>
          <w:p w:rsidR="00D73906" w:rsidRDefault="00D73906">
            <w:pPr>
              <w:ind w:left="113" w:right="113"/>
              <w:rPr>
                <w:sz w:val="28"/>
                <w:szCs w:val="28"/>
              </w:rPr>
            </w:pPr>
            <w:r>
              <w:rPr>
                <w:sz w:val="28"/>
                <w:szCs w:val="28"/>
              </w:rPr>
              <w:t>9.</w:t>
            </w:r>
          </w:p>
        </w:tc>
        <w:tc>
          <w:tcPr>
            <w:tcW w:w="896" w:type="dxa"/>
            <w:textDirection w:val="btLr"/>
            <w:vAlign w:val="center"/>
          </w:tcPr>
          <w:p w:rsidR="00D73906" w:rsidRDefault="00D73906">
            <w:pPr>
              <w:ind w:left="113" w:right="113"/>
              <w:rPr>
                <w:sz w:val="28"/>
                <w:szCs w:val="28"/>
              </w:rPr>
            </w:pPr>
            <w:r>
              <w:rPr>
                <w:sz w:val="28"/>
                <w:szCs w:val="28"/>
              </w:rPr>
              <w:t>10.</w:t>
            </w:r>
          </w:p>
        </w:tc>
      </w:tr>
    </w:tbl>
    <w:p w:rsidR="00D73906" w:rsidRDefault="00D73906">
      <w:pPr>
        <w:shd w:val="clear" w:color="auto" w:fill="FFFFFF"/>
        <w:spacing w:line="360" w:lineRule="auto"/>
        <w:ind w:right="7"/>
        <w:jc w:val="both"/>
        <w:rPr>
          <w:b/>
          <w:bCs/>
          <w:color w:val="000000"/>
          <w:spacing w:val="-1"/>
          <w:sz w:val="28"/>
          <w:szCs w:val="28"/>
        </w:rPr>
      </w:pPr>
      <w:r>
        <w:rPr>
          <w:b/>
          <w:bCs/>
          <w:color w:val="000000"/>
          <w:spacing w:val="-1"/>
          <w:sz w:val="28"/>
          <w:szCs w:val="28"/>
        </w:rPr>
        <w:br w:type="page"/>
        <w:t>2.3. Определение ионов кобальта колориметрическим методом из растворов</w:t>
      </w:r>
    </w:p>
    <w:p w:rsidR="00D73906" w:rsidRDefault="00D73906">
      <w:pPr>
        <w:shd w:val="clear" w:color="auto" w:fill="FFFFFF"/>
        <w:spacing w:line="360" w:lineRule="auto"/>
        <w:ind w:right="7" w:firstLine="540"/>
        <w:jc w:val="both"/>
        <w:rPr>
          <w:color w:val="000000"/>
          <w:spacing w:val="-1"/>
          <w:sz w:val="28"/>
          <w:szCs w:val="28"/>
        </w:rPr>
      </w:pPr>
      <w:r>
        <w:rPr>
          <w:color w:val="000000"/>
          <w:spacing w:val="-1"/>
          <w:sz w:val="28"/>
          <w:szCs w:val="28"/>
        </w:rPr>
        <w:t>Колориметрический метод определения ионов кобальта (II)  основан на образовании  комплекса голубой окраски – тиоцианата кобальта.</w:t>
      </w:r>
    </w:p>
    <w:p w:rsidR="00D73906" w:rsidRDefault="00D73906">
      <w:r>
        <w:t>Со</w:t>
      </w:r>
      <w:r>
        <w:rPr>
          <w:vertAlign w:val="superscript"/>
        </w:rPr>
        <w:t>2+</w:t>
      </w:r>
      <w:r>
        <w:t xml:space="preserve"> + 6</w:t>
      </w:r>
      <w:r>
        <w:rPr>
          <w:lang w:val="en-US"/>
        </w:rPr>
        <w:t>SCN</w:t>
      </w:r>
      <w:r>
        <w:rPr>
          <w:vertAlign w:val="superscript"/>
        </w:rPr>
        <w:t>-</w:t>
      </w:r>
      <w:r>
        <w:t xml:space="preserve"> = [</w:t>
      </w:r>
      <w:r>
        <w:rPr>
          <w:lang w:val="en-US"/>
        </w:rPr>
        <w:t>Co</w:t>
      </w:r>
      <w:r>
        <w:t>(</w:t>
      </w:r>
      <w:r>
        <w:rPr>
          <w:lang w:val="en-US"/>
        </w:rPr>
        <w:t>SCN</w:t>
      </w:r>
      <w:r>
        <w:t>)</w:t>
      </w:r>
      <w:r>
        <w:rPr>
          <w:vertAlign w:val="subscript"/>
        </w:rPr>
        <w:t>6</w:t>
      </w:r>
      <w:r>
        <w:t>]</w:t>
      </w:r>
      <w:r>
        <w:rPr>
          <w:vertAlign w:val="superscript"/>
        </w:rPr>
        <w:t>4-</w:t>
      </w:r>
    </w:p>
    <w:p w:rsidR="00D73906" w:rsidRDefault="00D73906">
      <w:pPr>
        <w:shd w:val="clear" w:color="auto" w:fill="FFFFFF"/>
        <w:spacing w:line="360" w:lineRule="auto"/>
        <w:ind w:right="7"/>
        <w:jc w:val="center"/>
        <w:rPr>
          <w:color w:val="000000"/>
          <w:spacing w:val="-1"/>
          <w:sz w:val="28"/>
          <w:szCs w:val="28"/>
        </w:rPr>
      </w:pPr>
      <w:r>
        <w:rPr>
          <w:b/>
          <w:bCs/>
          <w:sz w:val="28"/>
          <w:szCs w:val="28"/>
        </w:rPr>
        <w:t xml:space="preserve">           </w:t>
      </w:r>
      <w:r>
        <w:t xml:space="preserve"> </w:t>
      </w:r>
    </w:p>
    <w:p w:rsidR="00D73906" w:rsidRDefault="00D73906">
      <w:pPr>
        <w:shd w:val="clear" w:color="auto" w:fill="FFFFFF"/>
        <w:spacing w:line="360" w:lineRule="auto"/>
        <w:ind w:right="7" w:firstLine="540"/>
        <w:jc w:val="both"/>
        <w:rPr>
          <w:sz w:val="28"/>
          <w:szCs w:val="28"/>
        </w:rPr>
      </w:pPr>
      <w:r>
        <w:rPr>
          <w:sz w:val="28"/>
          <w:szCs w:val="28"/>
        </w:rPr>
        <w:t>В пять  пробирок внесли по 3 мл раствора кобальта (II) концентрации , и по 0,5 мл тиоцианата аммония. В шестой пробирке приготовили стандартный раствор, содержащий 3 мл дистиллированной воды и 0,5 мл тиоцианата аммония. Измеряли оптическую плотность анализируемых растворов относительно стандарта на ФЭКе КФК-2  при длине волны 540 нм .</w:t>
      </w:r>
    </w:p>
    <w:p w:rsidR="00D73906" w:rsidRDefault="00D73906">
      <w:pPr>
        <w:shd w:val="clear" w:color="auto" w:fill="FFFFFF"/>
        <w:spacing w:line="360" w:lineRule="auto"/>
        <w:ind w:right="7" w:firstLine="540"/>
        <w:jc w:val="both"/>
        <w:rPr>
          <w:sz w:val="28"/>
          <w:szCs w:val="28"/>
        </w:rPr>
      </w:pPr>
    </w:p>
    <w:p w:rsidR="00D73906" w:rsidRDefault="00D73906">
      <w:pPr>
        <w:shd w:val="clear" w:color="auto" w:fill="FFFFFF"/>
        <w:spacing w:line="360" w:lineRule="auto"/>
        <w:ind w:right="7" w:firstLine="540"/>
        <w:jc w:val="both"/>
        <w:rPr>
          <w:b/>
          <w:bCs/>
          <w:sz w:val="28"/>
          <w:szCs w:val="28"/>
        </w:rPr>
      </w:pPr>
      <w:r>
        <w:rPr>
          <w:b/>
          <w:bCs/>
          <w:sz w:val="28"/>
          <w:szCs w:val="28"/>
        </w:rPr>
        <w:t>2.4. Определение концентрации ионов меди и никеля в растворах различной концентрации на атомно-абсорбционном спектрофотометре</w:t>
      </w:r>
    </w:p>
    <w:p w:rsidR="00D92E7C" w:rsidRDefault="00D73906" w:rsidP="00D92E7C">
      <w:pPr>
        <w:spacing w:line="360" w:lineRule="auto"/>
        <w:ind w:firstLine="540"/>
        <w:jc w:val="both"/>
        <w:rPr>
          <w:sz w:val="28"/>
          <w:szCs w:val="28"/>
        </w:rPr>
      </w:pPr>
      <w:r>
        <w:rPr>
          <w:sz w:val="28"/>
          <w:szCs w:val="28"/>
        </w:rPr>
        <w:t>Атомно – абсорбционная спектрофотометрия  как анализ основана на способности атомов металла поглощать в пламени горелки световую энергию строго определённой длины волны, характерной для каждого отдельного элемента. В атомно – абсорбционной спектрофотометрии концентрацию элементов в растворе определяют по их абсорбции проходящего через пламя монохроматического света.</w:t>
      </w:r>
      <w:r w:rsidR="00D92E7C" w:rsidRPr="00D92E7C">
        <w:rPr>
          <w:sz w:val="28"/>
          <w:szCs w:val="28"/>
        </w:rPr>
        <w:t xml:space="preserve"> </w:t>
      </w:r>
      <w:r w:rsidR="00D92E7C">
        <w:rPr>
          <w:sz w:val="28"/>
          <w:szCs w:val="28"/>
        </w:rPr>
        <w:t>При прохождении монохроматического света от источника его излучения (трубка с полым катодом) через пламя горелки происходит ослабление интенсивности его отдельных спектральных линий в результате их абсорбции атомами. Далее пучок света попадает в монохроматор, где происходит его диспергирование (разложение) и выделение аналитических (оптически активных) спектральных линий, которые затем фокусируются на фотомножитель (приёмник). Возникающий фототок усиливается, далее поступает в детектор и фиксируется измерительным прибором.</w:t>
      </w:r>
    </w:p>
    <w:p w:rsidR="00D73906" w:rsidRDefault="00D73906">
      <w:pPr>
        <w:shd w:val="clear" w:color="auto" w:fill="FFFFFF"/>
        <w:spacing w:line="360" w:lineRule="auto"/>
        <w:ind w:right="7" w:firstLine="540"/>
        <w:jc w:val="both"/>
        <w:rPr>
          <w:sz w:val="28"/>
          <w:szCs w:val="28"/>
        </w:rPr>
      </w:pPr>
      <w:r>
        <w:rPr>
          <w:sz w:val="28"/>
          <w:szCs w:val="28"/>
        </w:rPr>
        <w:t xml:space="preserve"> Анализируемый раствор вводят в виде аэрозоля в пламя горелки. Для атомизации пробы, то есть превращения её в атомные пары, необходима температура около 2000-3000ºС. </w:t>
      </w:r>
    </w:p>
    <w:p w:rsidR="001F2A77" w:rsidRPr="001F2A77" w:rsidRDefault="001F2A77" w:rsidP="001F2A77">
      <w:pPr>
        <w:spacing w:line="360" w:lineRule="auto"/>
        <w:ind w:firstLine="540"/>
        <w:jc w:val="center"/>
        <w:rPr>
          <w:sz w:val="28"/>
          <w:szCs w:val="28"/>
        </w:rPr>
      </w:pPr>
      <w:r w:rsidRPr="001F2A77">
        <w:rPr>
          <w:sz w:val="28"/>
          <w:szCs w:val="28"/>
        </w:rPr>
        <w:t>Принципиальная схема атомно-абсорбционного спектрофотометра.</w:t>
      </w:r>
    </w:p>
    <w:p w:rsidR="001F2A77" w:rsidRDefault="001F2A77" w:rsidP="001F2A77">
      <w:pPr>
        <w:spacing w:line="360" w:lineRule="auto"/>
        <w:ind w:firstLine="540"/>
        <w:jc w:val="both"/>
        <w:rPr>
          <w:sz w:val="28"/>
          <w:szCs w:val="28"/>
        </w:rPr>
      </w:pPr>
    </w:p>
    <w:p w:rsidR="001F2A77" w:rsidRDefault="00073B8F" w:rsidP="001F2A77">
      <w:pPr>
        <w:spacing w:line="360" w:lineRule="auto"/>
        <w:ind w:firstLine="540"/>
        <w:jc w:val="both"/>
        <w:rPr>
          <w:sz w:val="28"/>
          <w:szCs w:val="28"/>
        </w:rPr>
      </w:pPr>
      <w:r>
        <w:rPr>
          <w:noProof/>
        </w:rPr>
        <w:pict>
          <v:rect id="_x0000_s1058" style="position:absolute;left:0;text-align:left;margin-left:9pt;margin-top:14.9pt;width:45pt;height:27pt;z-index:251656704">
            <v:textbox style="mso-next-textbox:#_x0000_s1058">
              <w:txbxContent>
                <w:p w:rsidR="001F2A77" w:rsidRDefault="001F2A77" w:rsidP="001F2A77">
                  <w:pPr>
                    <w:jc w:val="center"/>
                  </w:pPr>
                  <w:r>
                    <w:t>1</w:t>
                  </w:r>
                </w:p>
              </w:txbxContent>
            </v:textbox>
            <w10:anchorlock/>
          </v:rect>
        </w:pict>
      </w:r>
      <w:r>
        <w:rPr>
          <w:noProof/>
        </w:rPr>
        <w:pict>
          <v:rect id="_x0000_s1059" style="position:absolute;left:0;text-align:left;margin-left:387pt;margin-top:14.9pt;width:45pt;height:27pt;z-index:251655680">
            <v:textbox style="mso-next-textbox:#_x0000_s1059">
              <w:txbxContent>
                <w:p w:rsidR="001F2A77" w:rsidRDefault="001F2A77" w:rsidP="001F2A77">
                  <w:pPr>
                    <w:jc w:val="center"/>
                  </w:pPr>
                  <w:r>
                    <w:t>7</w:t>
                  </w:r>
                </w:p>
              </w:txbxContent>
            </v:textbox>
            <w10:anchorlock/>
          </v:rect>
        </w:pict>
      </w:r>
      <w:r>
        <w:rPr>
          <w:noProof/>
        </w:rPr>
        <w:pict>
          <v:rect id="_x0000_s1060" style="position:absolute;left:0;text-align:left;margin-left:315pt;margin-top:14.9pt;width:45pt;height:27pt;z-index:251654656">
            <v:textbox style="mso-next-textbox:#_x0000_s1060">
              <w:txbxContent>
                <w:p w:rsidR="001F2A77" w:rsidRDefault="001F2A77" w:rsidP="001F2A77">
                  <w:pPr>
                    <w:jc w:val="center"/>
                  </w:pPr>
                  <w:r>
                    <w:t>6</w:t>
                  </w:r>
                </w:p>
              </w:txbxContent>
            </v:textbox>
            <w10:anchorlock/>
          </v:rect>
        </w:pict>
      </w:r>
      <w:r>
        <w:rPr>
          <w:noProof/>
        </w:rPr>
        <w:pict>
          <v:rect id="_x0000_s1061" style="position:absolute;left:0;text-align:left;margin-left:243pt;margin-top:14.9pt;width:45pt;height:27pt;z-index:251653632">
            <v:textbox style="mso-next-textbox:#_x0000_s1061">
              <w:txbxContent>
                <w:p w:rsidR="001F2A77" w:rsidRDefault="001F2A77" w:rsidP="001F2A77">
                  <w:pPr>
                    <w:jc w:val="center"/>
                  </w:pPr>
                  <w:r>
                    <w:t>5</w:t>
                  </w:r>
                </w:p>
              </w:txbxContent>
            </v:textbox>
            <w10:anchorlock/>
          </v:rect>
        </w:pict>
      </w:r>
      <w:r>
        <w:rPr>
          <w:noProof/>
        </w:rPr>
        <w:pict>
          <v:rect id="_x0000_s1062" style="position:absolute;left:0;text-align:left;margin-left:171pt;margin-top:14.9pt;width:45pt;height:27pt;z-index:251652608">
            <v:textbox style="mso-next-textbox:#_x0000_s1062">
              <w:txbxContent>
                <w:p w:rsidR="001F2A77" w:rsidRDefault="001F2A77" w:rsidP="001F2A77">
                  <w:pPr>
                    <w:jc w:val="center"/>
                  </w:pPr>
                  <w:r>
                    <w:t>4</w:t>
                  </w:r>
                </w:p>
              </w:txbxContent>
            </v:textbox>
            <w10:anchorlock/>
          </v:rect>
        </w:pict>
      </w:r>
      <w:r>
        <w:rPr>
          <w:noProof/>
        </w:rPr>
        <w:pict>
          <v:rect id="_x0000_s1063" style="position:absolute;left:0;text-align:left;margin-left:90pt;margin-top:14.9pt;width:45pt;height:27pt;z-index:251651584">
            <v:textbox style="mso-next-textbox:#_x0000_s1063">
              <w:txbxContent>
                <w:p w:rsidR="001F2A77" w:rsidRDefault="001F2A77" w:rsidP="001F2A77">
                  <w:pPr>
                    <w:jc w:val="center"/>
                  </w:pPr>
                  <w:r>
                    <w:t>2</w:t>
                  </w:r>
                </w:p>
              </w:txbxContent>
            </v:textbox>
            <w10:anchorlock/>
          </v:rect>
        </w:pict>
      </w:r>
      <w:r w:rsidR="001F2A77">
        <w:rPr>
          <w:sz w:val="28"/>
          <w:szCs w:val="28"/>
        </w:rPr>
        <w:t xml:space="preserve">                                  3</w:t>
      </w:r>
    </w:p>
    <w:p w:rsidR="001F2A77" w:rsidRDefault="00073B8F" w:rsidP="001F2A77">
      <w:pPr>
        <w:spacing w:line="360" w:lineRule="auto"/>
        <w:ind w:firstLine="540"/>
        <w:jc w:val="both"/>
        <w:rPr>
          <w:sz w:val="28"/>
          <w:szCs w:val="28"/>
        </w:rPr>
      </w:pPr>
      <w:r>
        <w:rPr>
          <w:noProof/>
        </w:rPr>
        <w:pict>
          <v:line id="_x0000_s1064" style="position:absolute;left:0;text-align:left;z-index:251664896" from="5in,8.75pt" to="387pt,8.75pt">
            <v:stroke endarrow="block"/>
            <w10:anchorlock/>
          </v:line>
        </w:pict>
      </w:r>
      <w:r>
        <w:rPr>
          <w:noProof/>
        </w:rPr>
        <w:pict>
          <v:line id="_x0000_s1065" style="position:absolute;left:0;text-align:left;z-index:251663872" from="4in,8.75pt" to="315pt,8.75pt">
            <v:stroke endarrow="block"/>
            <w10:anchorlock/>
          </v:line>
        </w:pict>
      </w:r>
      <w:r>
        <w:rPr>
          <w:noProof/>
        </w:rPr>
        <w:pict>
          <v:line id="_x0000_s1066" style="position:absolute;left:0;text-align:left;z-index:251662848" from="4in,-.25pt" to="315pt,-.25pt">
            <v:stroke endarrow="block"/>
            <w10:anchorlock/>
          </v:line>
        </w:pict>
      </w:r>
      <w:r>
        <w:rPr>
          <w:noProof/>
        </w:rPr>
        <w:pict>
          <v:line id="_x0000_s1067" style="position:absolute;left:0;text-align:left;z-index:251661824" from="3in,-.25pt" to="243pt,-.25pt">
            <v:stroke endarrow="block"/>
            <w10:anchorlock/>
          </v:line>
        </w:pict>
      </w:r>
      <w:r>
        <w:rPr>
          <w:noProof/>
        </w:rPr>
        <w:pict>
          <v:line id="_x0000_s1068" style="position:absolute;left:0;text-align:left;z-index:251660800" from="3in,8.75pt" to="243pt,8.75pt">
            <v:stroke endarrow="block"/>
            <w10:anchorlock/>
          </v:line>
        </w:pict>
      </w:r>
      <w:r>
        <w:rPr>
          <w:noProof/>
        </w:rPr>
        <w:pict>
          <v:line id="_x0000_s1069" style="position:absolute;left:0;text-align:left;z-index:251659776" from="135pt,8.75pt" to="171pt,8.75pt">
            <v:stroke endarrow="block"/>
            <w10:anchorlock/>
          </v:line>
        </w:pict>
      </w:r>
      <w:r>
        <w:rPr>
          <w:noProof/>
        </w:rPr>
        <w:pict>
          <v:line id="_x0000_s1070" style="position:absolute;left:0;text-align:left;z-index:251658752" from="135pt,-.25pt" to="171pt,-.25pt">
            <v:stroke endarrow="block"/>
            <w10:anchorlock/>
          </v:line>
        </w:pict>
      </w:r>
      <w:r>
        <w:rPr>
          <w:noProof/>
        </w:rPr>
        <w:pict>
          <v:line id="_x0000_s1071" style="position:absolute;left:0;text-align:left;z-index:251657728" from="54pt,-.25pt" to="90pt,-.25pt">
            <v:stroke endarrow="block"/>
            <w10:anchorlock/>
          </v:line>
        </w:pict>
      </w:r>
    </w:p>
    <w:p w:rsidR="001F2A77" w:rsidRDefault="001F2A77" w:rsidP="001F2A77">
      <w:pPr>
        <w:spacing w:line="360" w:lineRule="auto"/>
        <w:ind w:firstLine="540"/>
        <w:jc w:val="both"/>
        <w:rPr>
          <w:sz w:val="28"/>
          <w:szCs w:val="28"/>
        </w:rPr>
      </w:pPr>
      <w:r>
        <w:rPr>
          <w:sz w:val="28"/>
          <w:szCs w:val="28"/>
        </w:rPr>
        <w:t xml:space="preserve">                            ввод пробы</w:t>
      </w:r>
    </w:p>
    <w:p w:rsidR="001F2A77" w:rsidRDefault="00073B8F" w:rsidP="001F2A77">
      <w:pPr>
        <w:spacing w:line="360" w:lineRule="auto"/>
        <w:ind w:firstLine="540"/>
        <w:jc w:val="both"/>
        <w:rPr>
          <w:sz w:val="28"/>
          <w:szCs w:val="28"/>
        </w:rPr>
      </w:pPr>
      <w:r>
        <w:rPr>
          <w:noProof/>
        </w:rPr>
        <w:pict>
          <v:line id="_x0000_s1072" style="position:absolute;left:0;text-align:left;flip:y;z-index:251665920" from="108pt,-21.55pt" to="108pt,5.45pt">
            <v:stroke endarrow="block"/>
            <w10:anchorlock/>
          </v:line>
        </w:pict>
      </w:r>
    </w:p>
    <w:p w:rsidR="001F2A77" w:rsidRDefault="001F2A77" w:rsidP="001F2A77">
      <w:pPr>
        <w:numPr>
          <w:ilvl w:val="0"/>
          <w:numId w:val="11"/>
        </w:numPr>
        <w:spacing w:line="360" w:lineRule="auto"/>
        <w:jc w:val="both"/>
        <w:rPr>
          <w:sz w:val="28"/>
          <w:szCs w:val="28"/>
        </w:rPr>
      </w:pPr>
      <w:r>
        <w:rPr>
          <w:sz w:val="28"/>
          <w:szCs w:val="28"/>
        </w:rPr>
        <w:t>газоразрядная трубка с полым катодом</w:t>
      </w:r>
    </w:p>
    <w:p w:rsidR="001F2A77" w:rsidRDefault="001F2A77" w:rsidP="001F2A77">
      <w:pPr>
        <w:numPr>
          <w:ilvl w:val="0"/>
          <w:numId w:val="11"/>
        </w:numPr>
        <w:spacing w:line="360" w:lineRule="auto"/>
        <w:jc w:val="both"/>
        <w:rPr>
          <w:sz w:val="28"/>
          <w:szCs w:val="28"/>
        </w:rPr>
      </w:pPr>
      <w:r>
        <w:rPr>
          <w:sz w:val="28"/>
          <w:szCs w:val="28"/>
        </w:rPr>
        <w:t>пламя</w:t>
      </w:r>
    </w:p>
    <w:p w:rsidR="001F2A77" w:rsidRDefault="001F2A77" w:rsidP="001F2A77">
      <w:pPr>
        <w:numPr>
          <w:ilvl w:val="0"/>
          <w:numId w:val="11"/>
        </w:numPr>
        <w:spacing w:line="360" w:lineRule="auto"/>
        <w:jc w:val="both"/>
        <w:rPr>
          <w:sz w:val="28"/>
          <w:szCs w:val="28"/>
        </w:rPr>
      </w:pPr>
      <w:r>
        <w:rPr>
          <w:sz w:val="28"/>
          <w:szCs w:val="28"/>
        </w:rPr>
        <w:t>свет, прошедший через пламя</w:t>
      </w:r>
    </w:p>
    <w:p w:rsidR="001F2A77" w:rsidRDefault="001F2A77" w:rsidP="001F2A77">
      <w:pPr>
        <w:numPr>
          <w:ilvl w:val="0"/>
          <w:numId w:val="11"/>
        </w:numPr>
        <w:spacing w:line="360" w:lineRule="auto"/>
        <w:jc w:val="both"/>
        <w:rPr>
          <w:sz w:val="28"/>
          <w:szCs w:val="28"/>
        </w:rPr>
      </w:pPr>
      <w:r>
        <w:rPr>
          <w:sz w:val="28"/>
          <w:szCs w:val="28"/>
        </w:rPr>
        <w:t>монохроматор</w:t>
      </w:r>
    </w:p>
    <w:p w:rsidR="001F2A77" w:rsidRDefault="001F2A77" w:rsidP="001F2A77">
      <w:pPr>
        <w:numPr>
          <w:ilvl w:val="0"/>
          <w:numId w:val="11"/>
        </w:numPr>
        <w:spacing w:line="360" w:lineRule="auto"/>
        <w:jc w:val="both"/>
        <w:rPr>
          <w:sz w:val="28"/>
          <w:szCs w:val="28"/>
        </w:rPr>
      </w:pPr>
      <w:r>
        <w:rPr>
          <w:sz w:val="28"/>
          <w:szCs w:val="28"/>
        </w:rPr>
        <w:t>приёмник</w:t>
      </w:r>
    </w:p>
    <w:p w:rsidR="001F2A77" w:rsidRDefault="001F2A77" w:rsidP="001F2A77">
      <w:pPr>
        <w:numPr>
          <w:ilvl w:val="0"/>
          <w:numId w:val="11"/>
        </w:numPr>
        <w:spacing w:line="360" w:lineRule="auto"/>
        <w:jc w:val="both"/>
        <w:rPr>
          <w:sz w:val="28"/>
          <w:szCs w:val="28"/>
        </w:rPr>
      </w:pPr>
      <w:r>
        <w:rPr>
          <w:sz w:val="28"/>
          <w:szCs w:val="28"/>
        </w:rPr>
        <w:t>усилитель и детектор</w:t>
      </w:r>
    </w:p>
    <w:p w:rsidR="001F2A77" w:rsidRDefault="001F2A77" w:rsidP="001F2A77">
      <w:pPr>
        <w:numPr>
          <w:ilvl w:val="0"/>
          <w:numId w:val="11"/>
        </w:numPr>
        <w:spacing w:line="360" w:lineRule="auto"/>
        <w:jc w:val="both"/>
        <w:rPr>
          <w:sz w:val="28"/>
          <w:szCs w:val="28"/>
        </w:rPr>
      </w:pPr>
      <w:r>
        <w:rPr>
          <w:sz w:val="28"/>
          <w:szCs w:val="28"/>
        </w:rPr>
        <w:t>измерительный прибор</w:t>
      </w:r>
    </w:p>
    <w:p w:rsidR="001F2A77" w:rsidRDefault="001F2A77">
      <w:pPr>
        <w:shd w:val="clear" w:color="auto" w:fill="FFFFFF"/>
        <w:spacing w:line="360" w:lineRule="auto"/>
        <w:ind w:right="7" w:firstLine="540"/>
        <w:jc w:val="both"/>
        <w:rPr>
          <w:sz w:val="28"/>
          <w:szCs w:val="28"/>
        </w:rPr>
      </w:pPr>
    </w:p>
    <w:p w:rsidR="00D73906" w:rsidRDefault="00D73906">
      <w:pPr>
        <w:shd w:val="clear" w:color="auto" w:fill="FFFFFF"/>
        <w:spacing w:line="360" w:lineRule="auto"/>
        <w:ind w:right="7" w:firstLine="540"/>
        <w:jc w:val="both"/>
        <w:rPr>
          <w:sz w:val="28"/>
          <w:szCs w:val="28"/>
        </w:rPr>
      </w:pPr>
      <w:r>
        <w:rPr>
          <w:sz w:val="28"/>
          <w:szCs w:val="28"/>
        </w:rPr>
        <w:t>Измерения на атомно-абсорбционном спектрофотометре.</w:t>
      </w:r>
    </w:p>
    <w:p w:rsidR="00D73906" w:rsidRDefault="00D73906">
      <w:pPr>
        <w:shd w:val="clear" w:color="auto" w:fill="FFFFFF"/>
        <w:spacing w:line="360" w:lineRule="auto"/>
        <w:ind w:right="7" w:firstLine="540"/>
        <w:jc w:val="both"/>
        <w:rPr>
          <w:sz w:val="28"/>
          <w:szCs w:val="28"/>
        </w:rPr>
      </w:pPr>
      <w:r>
        <w:rPr>
          <w:sz w:val="28"/>
          <w:szCs w:val="28"/>
        </w:rPr>
        <w:t>Процесс атомно-абсорбционных измерений можно разбить на два этапа: подготовительный и измерительный. Перед началом измерений для каждого конкретного случая необходимо выбрать: оптимальные значения параметров источника (величина лампы с полым катодом), тип пламени и условия введения проб и эталонов, оптимальные параметры спектрального прибора (ширина щели монохроматора).</w:t>
      </w:r>
    </w:p>
    <w:p w:rsidR="00D73906" w:rsidRDefault="00D73906">
      <w:pPr>
        <w:shd w:val="clear" w:color="auto" w:fill="FFFFFF"/>
        <w:spacing w:line="360" w:lineRule="auto"/>
        <w:ind w:right="7" w:firstLine="540"/>
        <w:jc w:val="both"/>
        <w:rPr>
          <w:sz w:val="28"/>
          <w:szCs w:val="28"/>
        </w:rPr>
      </w:pPr>
      <w:r>
        <w:rPr>
          <w:sz w:val="28"/>
          <w:szCs w:val="28"/>
        </w:rPr>
        <w:t>В подготовительный этап включаются также пробоотбор и приготовление эталонов и анализируемых проб.</w:t>
      </w:r>
    </w:p>
    <w:p w:rsidR="00D73906" w:rsidRDefault="00D73906">
      <w:pPr>
        <w:shd w:val="clear" w:color="auto" w:fill="FFFFFF"/>
        <w:spacing w:line="360" w:lineRule="auto"/>
        <w:ind w:right="7" w:firstLine="540"/>
        <w:jc w:val="both"/>
        <w:rPr>
          <w:sz w:val="28"/>
          <w:szCs w:val="28"/>
        </w:rPr>
      </w:pPr>
      <w:r>
        <w:rPr>
          <w:sz w:val="28"/>
          <w:szCs w:val="28"/>
        </w:rPr>
        <w:t>Измерения проводили в следующей последовательности:</w:t>
      </w:r>
    </w:p>
    <w:p w:rsidR="00D73906" w:rsidRDefault="00D73906">
      <w:pPr>
        <w:numPr>
          <w:ilvl w:val="0"/>
          <w:numId w:val="9"/>
        </w:numPr>
        <w:shd w:val="clear" w:color="auto" w:fill="FFFFFF"/>
        <w:tabs>
          <w:tab w:val="clear" w:pos="1470"/>
          <w:tab w:val="num" w:pos="-720"/>
        </w:tabs>
        <w:spacing w:line="360" w:lineRule="auto"/>
        <w:ind w:left="0" w:right="7" w:firstLine="540"/>
        <w:jc w:val="both"/>
        <w:rPr>
          <w:sz w:val="28"/>
          <w:szCs w:val="28"/>
        </w:rPr>
      </w:pPr>
      <w:r>
        <w:rPr>
          <w:sz w:val="28"/>
          <w:szCs w:val="28"/>
        </w:rPr>
        <w:t>Присоединяли лампу с полым катодом к источнику питания и устанавливали оптимальное значение силы тока, обеспечивающее стабильную работу лампы;</w:t>
      </w:r>
    </w:p>
    <w:p w:rsidR="00D73906" w:rsidRDefault="00D73906">
      <w:pPr>
        <w:numPr>
          <w:ilvl w:val="0"/>
          <w:numId w:val="9"/>
        </w:numPr>
        <w:shd w:val="clear" w:color="auto" w:fill="FFFFFF"/>
        <w:tabs>
          <w:tab w:val="clear" w:pos="1470"/>
          <w:tab w:val="num" w:pos="540"/>
        </w:tabs>
        <w:spacing w:line="360" w:lineRule="auto"/>
        <w:ind w:left="0" w:right="7" w:firstLine="540"/>
        <w:jc w:val="both"/>
        <w:rPr>
          <w:sz w:val="28"/>
          <w:szCs w:val="28"/>
        </w:rPr>
      </w:pPr>
      <w:r>
        <w:rPr>
          <w:sz w:val="28"/>
          <w:szCs w:val="28"/>
        </w:rPr>
        <w:t>Подводили питание  к приёмно-реагирующей системе (фотомножитель, усилитель и индикаторный прибор);</w:t>
      </w:r>
    </w:p>
    <w:p w:rsidR="00D73906" w:rsidRDefault="00D73906">
      <w:pPr>
        <w:numPr>
          <w:ilvl w:val="0"/>
          <w:numId w:val="9"/>
        </w:numPr>
        <w:shd w:val="clear" w:color="auto" w:fill="FFFFFF"/>
        <w:tabs>
          <w:tab w:val="clear" w:pos="1470"/>
          <w:tab w:val="num" w:pos="540"/>
        </w:tabs>
        <w:spacing w:line="360" w:lineRule="auto"/>
        <w:ind w:left="0" w:right="7" w:firstLine="540"/>
        <w:jc w:val="both"/>
        <w:rPr>
          <w:sz w:val="28"/>
          <w:szCs w:val="28"/>
        </w:rPr>
      </w:pPr>
      <w:r>
        <w:rPr>
          <w:sz w:val="28"/>
          <w:szCs w:val="28"/>
        </w:rPr>
        <w:t>Устанавливали необходимую длину волны и величину «щели» монохроматора;</w:t>
      </w:r>
    </w:p>
    <w:p w:rsidR="00D73906" w:rsidRDefault="00D73906">
      <w:pPr>
        <w:numPr>
          <w:ilvl w:val="0"/>
          <w:numId w:val="9"/>
        </w:numPr>
        <w:shd w:val="clear" w:color="auto" w:fill="FFFFFF"/>
        <w:tabs>
          <w:tab w:val="clear" w:pos="1470"/>
          <w:tab w:val="num" w:pos="540"/>
        </w:tabs>
        <w:spacing w:line="360" w:lineRule="auto"/>
        <w:ind w:left="0" w:right="7" w:firstLine="540"/>
        <w:jc w:val="both"/>
        <w:rPr>
          <w:sz w:val="28"/>
          <w:szCs w:val="28"/>
        </w:rPr>
      </w:pPr>
      <w:r>
        <w:rPr>
          <w:sz w:val="28"/>
          <w:szCs w:val="28"/>
        </w:rPr>
        <w:t>Устанавливали оптимальный расход подачи горючего газа и окислителя;</w:t>
      </w:r>
    </w:p>
    <w:p w:rsidR="00D73906" w:rsidRDefault="00D73906">
      <w:pPr>
        <w:numPr>
          <w:ilvl w:val="0"/>
          <w:numId w:val="9"/>
        </w:numPr>
        <w:shd w:val="clear" w:color="auto" w:fill="FFFFFF"/>
        <w:tabs>
          <w:tab w:val="clear" w:pos="1470"/>
          <w:tab w:val="num" w:pos="540"/>
        </w:tabs>
        <w:spacing w:line="360" w:lineRule="auto"/>
        <w:ind w:left="0" w:right="7" w:firstLine="540"/>
        <w:jc w:val="both"/>
        <w:rPr>
          <w:sz w:val="28"/>
          <w:szCs w:val="28"/>
        </w:rPr>
      </w:pPr>
      <w:r>
        <w:rPr>
          <w:sz w:val="28"/>
          <w:szCs w:val="28"/>
        </w:rPr>
        <w:t>Открывали подачу окислителя (воздуха);</w:t>
      </w:r>
    </w:p>
    <w:p w:rsidR="00D73906" w:rsidRDefault="00D73906">
      <w:pPr>
        <w:numPr>
          <w:ilvl w:val="0"/>
          <w:numId w:val="9"/>
        </w:numPr>
        <w:shd w:val="clear" w:color="auto" w:fill="FFFFFF"/>
        <w:tabs>
          <w:tab w:val="clear" w:pos="1470"/>
          <w:tab w:val="num" w:pos="540"/>
        </w:tabs>
        <w:spacing w:line="360" w:lineRule="auto"/>
        <w:ind w:left="0" w:right="7" w:firstLine="540"/>
        <w:jc w:val="both"/>
        <w:rPr>
          <w:sz w:val="28"/>
          <w:szCs w:val="28"/>
        </w:rPr>
      </w:pPr>
      <w:r>
        <w:rPr>
          <w:sz w:val="28"/>
          <w:szCs w:val="28"/>
        </w:rPr>
        <w:t>Зажигали пламя при открытии подачи ацетилена;</w:t>
      </w:r>
    </w:p>
    <w:p w:rsidR="00D73906" w:rsidRDefault="00D73906">
      <w:pPr>
        <w:numPr>
          <w:ilvl w:val="0"/>
          <w:numId w:val="9"/>
        </w:numPr>
        <w:shd w:val="clear" w:color="auto" w:fill="FFFFFF"/>
        <w:tabs>
          <w:tab w:val="clear" w:pos="1470"/>
          <w:tab w:val="num" w:pos="540"/>
        </w:tabs>
        <w:spacing w:line="360" w:lineRule="auto"/>
        <w:ind w:left="0" w:right="7" w:firstLine="540"/>
        <w:jc w:val="both"/>
        <w:rPr>
          <w:sz w:val="28"/>
          <w:szCs w:val="28"/>
        </w:rPr>
      </w:pPr>
      <w:r>
        <w:rPr>
          <w:sz w:val="28"/>
          <w:szCs w:val="28"/>
        </w:rPr>
        <w:t>Вводили в пламя чистый растворитель (бидистиллированная вода) и устанавливали нуль прибора по шкале индикатора (Е=75);</w:t>
      </w:r>
    </w:p>
    <w:p w:rsidR="00D73906" w:rsidRDefault="00D73906">
      <w:pPr>
        <w:numPr>
          <w:ilvl w:val="0"/>
          <w:numId w:val="9"/>
        </w:numPr>
        <w:shd w:val="clear" w:color="auto" w:fill="FFFFFF"/>
        <w:tabs>
          <w:tab w:val="clear" w:pos="1470"/>
          <w:tab w:val="num" w:pos="540"/>
        </w:tabs>
        <w:spacing w:line="360" w:lineRule="auto"/>
        <w:ind w:left="0" w:right="7" w:firstLine="540"/>
        <w:jc w:val="both"/>
        <w:rPr>
          <w:sz w:val="28"/>
          <w:szCs w:val="28"/>
        </w:rPr>
      </w:pPr>
      <w:r>
        <w:rPr>
          <w:sz w:val="28"/>
          <w:szCs w:val="28"/>
        </w:rPr>
        <w:t>Анализировали эталонные растворы;</w:t>
      </w:r>
    </w:p>
    <w:p w:rsidR="00D73906" w:rsidRDefault="00D73906">
      <w:pPr>
        <w:numPr>
          <w:ilvl w:val="0"/>
          <w:numId w:val="9"/>
        </w:numPr>
        <w:shd w:val="clear" w:color="auto" w:fill="FFFFFF"/>
        <w:tabs>
          <w:tab w:val="clear" w:pos="1470"/>
          <w:tab w:val="num" w:pos="540"/>
        </w:tabs>
        <w:spacing w:line="360" w:lineRule="auto"/>
        <w:ind w:left="0" w:right="7" w:firstLine="540"/>
        <w:jc w:val="both"/>
        <w:rPr>
          <w:sz w:val="28"/>
          <w:szCs w:val="28"/>
        </w:rPr>
      </w:pPr>
      <w:r>
        <w:rPr>
          <w:sz w:val="28"/>
          <w:szCs w:val="28"/>
        </w:rPr>
        <w:t>Вводили в пламя горелки анализируемую пробу и снимали показания с прибора.</w:t>
      </w:r>
    </w:p>
    <w:p w:rsidR="00D73906" w:rsidRDefault="00D73906">
      <w:pPr>
        <w:shd w:val="clear" w:color="auto" w:fill="FFFFFF"/>
        <w:spacing w:line="360" w:lineRule="auto"/>
        <w:ind w:right="7" w:firstLine="540"/>
        <w:jc w:val="both"/>
        <w:rPr>
          <w:sz w:val="28"/>
          <w:szCs w:val="28"/>
        </w:rPr>
      </w:pPr>
    </w:p>
    <w:p w:rsidR="00D73906" w:rsidRDefault="00D73906">
      <w:pPr>
        <w:spacing w:line="360" w:lineRule="auto"/>
        <w:jc w:val="both"/>
        <w:rPr>
          <w:sz w:val="28"/>
          <w:szCs w:val="28"/>
        </w:rPr>
      </w:pPr>
    </w:p>
    <w:p w:rsidR="00D73906" w:rsidRDefault="00D73906">
      <w:pPr>
        <w:spacing w:line="360" w:lineRule="auto"/>
        <w:jc w:val="both"/>
        <w:rPr>
          <w:sz w:val="28"/>
          <w:szCs w:val="28"/>
        </w:rPr>
      </w:pPr>
    </w:p>
    <w:p w:rsidR="00D73906" w:rsidRDefault="00D73906">
      <w:pPr>
        <w:spacing w:line="360" w:lineRule="auto"/>
        <w:jc w:val="both"/>
        <w:rPr>
          <w:sz w:val="28"/>
          <w:szCs w:val="28"/>
        </w:rPr>
      </w:pPr>
    </w:p>
    <w:p w:rsidR="00D73906" w:rsidRDefault="00D73906">
      <w:pPr>
        <w:spacing w:line="360" w:lineRule="auto"/>
        <w:jc w:val="center"/>
        <w:rPr>
          <w:b/>
          <w:bCs/>
          <w:sz w:val="32"/>
          <w:szCs w:val="32"/>
        </w:rPr>
      </w:pPr>
      <w:r>
        <w:rPr>
          <w:sz w:val="28"/>
          <w:szCs w:val="28"/>
        </w:rPr>
        <w:br w:type="page"/>
      </w:r>
      <w:r>
        <w:rPr>
          <w:b/>
          <w:bCs/>
          <w:sz w:val="32"/>
          <w:szCs w:val="32"/>
        </w:rPr>
        <w:t>Глава III.</w:t>
      </w:r>
      <w:r>
        <w:rPr>
          <w:sz w:val="28"/>
          <w:szCs w:val="28"/>
        </w:rPr>
        <w:t xml:space="preserve"> </w:t>
      </w:r>
      <w:r>
        <w:rPr>
          <w:b/>
          <w:bCs/>
          <w:sz w:val="32"/>
          <w:szCs w:val="32"/>
        </w:rPr>
        <w:t>Экспериментальная часть</w:t>
      </w:r>
    </w:p>
    <w:p w:rsidR="00D73906" w:rsidRDefault="00D73906">
      <w:pPr>
        <w:spacing w:line="360" w:lineRule="auto"/>
        <w:ind w:firstLine="540"/>
        <w:jc w:val="both"/>
        <w:rPr>
          <w:sz w:val="28"/>
          <w:szCs w:val="28"/>
        </w:rPr>
      </w:pPr>
      <w:r>
        <w:rPr>
          <w:sz w:val="28"/>
          <w:szCs w:val="28"/>
        </w:rPr>
        <w:t>Получение твёрдофазного носителя, составляющего основу тест-системы для обнаружения ионов никеля, меди и кобальта, осуществляли по схеме, представленной на рисунке 3.</w:t>
      </w:r>
    </w:p>
    <w:p w:rsidR="00D73906" w:rsidRDefault="00D73906">
      <w:pPr>
        <w:spacing w:line="360" w:lineRule="auto"/>
        <w:ind w:firstLine="540"/>
        <w:jc w:val="both"/>
        <w:rPr>
          <w:sz w:val="28"/>
          <w:szCs w:val="28"/>
        </w:rPr>
      </w:pPr>
    </w:p>
    <w:p w:rsidR="00D73906" w:rsidRDefault="00073B8F">
      <w:pPr>
        <w:spacing w:line="360" w:lineRule="auto"/>
        <w:jc w:val="both"/>
        <w:rPr>
          <w:sz w:val="28"/>
          <w:szCs w:val="28"/>
        </w:rPr>
      </w:pPr>
      <w:r>
        <w:rPr>
          <w:noProof/>
        </w:rPr>
        <w:pict>
          <v:group id="_x0000_s1073" editas="canvas" style="position:absolute;margin-left:0;margin-top:0;width:467.75pt;height:297pt;z-index:251650560;mso-position-horizontal-relative:char;mso-position-vertical-relative:line" coordorigin="2274,2496" coordsize="10673,6689">
            <o:lock v:ext="edit" aspectratio="t"/>
            <v:shape id="_x0000_s1074" type="#_x0000_t75" style="position:absolute;left:2274;top:2496;width:10673;height:6689" o:preferrelative="f">
              <v:fill o:detectmouseclick="t"/>
              <v:path o:extrusionok="t" o:connecttype="none"/>
              <o:lock v:ext="edit" text="t"/>
            </v:shape>
            <v:rect id="_x0000_s1075" style="position:absolute;left:5389;top:5218;width:5199;height:1141;mso-wrap-style:none;v-text-anchor:middle">
              <v:fill rotate="t"/>
              <v:shadow color="black"/>
              <v:textbox inset="1.75261mm,.87631mm,1.75261mm,.87631mm">
                <w:txbxContent>
                  <w:p w:rsidR="00D73906" w:rsidRDefault="00D73906">
                    <w:pPr>
                      <w:autoSpaceDE w:val="0"/>
                      <w:autoSpaceDN w:val="0"/>
                      <w:adjustRightInd w:val="0"/>
                      <w:jc w:val="center"/>
                      <w:rPr>
                        <w:b/>
                        <w:bCs/>
                        <w:color w:val="000000"/>
                        <w:sz w:val="25"/>
                        <w:szCs w:val="25"/>
                      </w:rPr>
                    </w:pPr>
                    <w:r>
                      <w:rPr>
                        <w:b/>
                        <w:bCs/>
                        <w:color w:val="000000"/>
                        <w:sz w:val="25"/>
                        <w:szCs w:val="25"/>
                      </w:rPr>
                      <w:t>СТАБИЛИЗАЦИЯ ТЕСТ-СРЕДСТВА</w:t>
                    </w:r>
                  </w:p>
                  <w:p w:rsidR="00D73906" w:rsidRDefault="00D73906">
                    <w:pPr>
                      <w:autoSpaceDE w:val="0"/>
                      <w:autoSpaceDN w:val="0"/>
                      <w:adjustRightInd w:val="0"/>
                      <w:jc w:val="center"/>
                      <w:rPr>
                        <w:b/>
                        <w:bCs/>
                        <w:color w:val="000000"/>
                        <w:sz w:val="25"/>
                        <w:szCs w:val="25"/>
                      </w:rPr>
                    </w:pPr>
                    <w:r>
                      <w:rPr>
                        <w:b/>
                        <w:bCs/>
                        <w:color w:val="000000"/>
                        <w:sz w:val="25"/>
                        <w:szCs w:val="25"/>
                      </w:rPr>
                      <w:t>МЕТОДОМ СУШКИ</w:t>
                    </w:r>
                  </w:p>
                  <w:p w:rsidR="00D73906" w:rsidRDefault="00D73906">
                    <w:pPr>
                      <w:autoSpaceDE w:val="0"/>
                      <w:autoSpaceDN w:val="0"/>
                      <w:adjustRightInd w:val="0"/>
                      <w:jc w:val="center"/>
                      <w:rPr>
                        <w:b/>
                        <w:bCs/>
                        <w:color w:val="000000"/>
                        <w:sz w:val="19"/>
                        <w:szCs w:val="19"/>
                        <w:vertAlign w:val="superscript"/>
                      </w:rPr>
                    </w:pPr>
                    <w:r>
                      <w:rPr>
                        <w:b/>
                        <w:bCs/>
                        <w:color w:val="000000"/>
                        <w:sz w:val="19"/>
                        <w:szCs w:val="19"/>
                      </w:rPr>
                      <w:t xml:space="preserve">(4 ЧАСА, </w:t>
                    </w:r>
                    <w:r>
                      <w:rPr>
                        <w:b/>
                        <w:bCs/>
                        <w:color w:val="000000"/>
                        <w:sz w:val="19"/>
                        <w:szCs w:val="19"/>
                        <w:lang w:val="en-US"/>
                      </w:rPr>
                      <w:t>t</w:t>
                    </w:r>
                    <w:r>
                      <w:rPr>
                        <w:b/>
                        <w:bCs/>
                        <w:color w:val="000000"/>
                        <w:sz w:val="19"/>
                        <w:szCs w:val="19"/>
                      </w:rPr>
                      <w:t>= 40</w:t>
                    </w:r>
                    <w:r>
                      <w:rPr>
                        <w:b/>
                        <w:bCs/>
                        <w:color w:val="000000"/>
                        <w:sz w:val="19"/>
                        <w:szCs w:val="19"/>
                        <w:vertAlign w:val="superscript"/>
                      </w:rPr>
                      <w:t>0</w:t>
                    </w:r>
                    <w:r>
                      <w:rPr>
                        <w:b/>
                        <w:bCs/>
                        <w:color w:val="000000"/>
                        <w:sz w:val="19"/>
                        <w:szCs w:val="19"/>
                      </w:rPr>
                      <w:t>С)</w:t>
                    </w:r>
                  </w:p>
                </w:txbxContent>
              </v:textbox>
            </v:rect>
            <v:rect id="_x0000_s1076" style="position:absolute;left:4676;top:6621;width:6694;height:966;mso-wrap-style:none;v-text-anchor:middle">
              <v:fill rotate="t"/>
              <v:shadow color="black"/>
              <v:textbox inset="1.75261mm,.87631mm,1.75261mm,.87631mm">
                <w:txbxContent>
                  <w:p w:rsidR="00D73906" w:rsidRDefault="00D73906">
                    <w:pPr>
                      <w:autoSpaceDE w:val="0"/>
                      <w:autoSpaceDN w:val="0"/>
                      <w:adjustRightInd w:val="0"/>
                      <w:jc w:val="center"/>
                      <w:rPr>
                        <w:b/>
                        <w:bCs/>
                        <w:color w:val="000000"/>
                        <w:sz w:val="32"/>
                        <w:szCs w:val="32"/>
                      </w:rPr>
                    </w:pPr>
                    <w:r>
                      <w:rPr>
                        <w:b/>
                        <w:bCs/>
                        <w:color w:val="000000"/>
                        <w:sz w:val="32"/>
                        <w:szCs w:val="32"/>
                      </w:rPr>
                      <w:t>ФОРМИРОВАНИЕ  ТЕСТ-СИСТЕМЫ</w:t>
                    </w:r>
                  </w:p>
                </w:txbxContent>
              </v:textbox>
            </v:rect>
            <v:rect id="_x0000_s1077" style="position:absolute;left:5354;top:7969;width:4710;height:1115;mso-wrap-style:none;v-text-anchor:middle">
              <v:fill rotate="t"/>
              <v:shadow color="black"/>
              <v:textbox inset="1.75261mm,.87631mm,1.75261mm,.87631mm">
                <w:txbxContent>
                  <w:p w:rsidR="00D73906" w:rsidRDefault="00D73906">
                    <w:pPr>
                      <w:autoSpaceDE w:val="0"/>
                      <w:autoSpaceDN w:val="0"/>
                      <w:adjustRightInd w:val="0"/>
                      <w:jc w:val="center"/>
                      <w:rPr>
                        <w:b/>
                        <w:bCs/>
                        <w:color w:val="000000"/>
                        <w:sz w:val="32"/>
                        <w:szCs w:val="32"/>
                      </w:rPr>
                    </w:pPr>
                    <w:r>
                      <w:rPr>
                        <w:b/>
                        <w:bCs/>
                        <w:color w:val="000000"/>
                        <w:sz w:val="32"/>
                        <w:szCs w:val="32"/>
                      </w:rPr>
                      <w:t>ПОСТАНОВКА АНАЛИЗА</w:t>
                    </w:r>
                  </w:p>
                </w:txbxContent>
              </v:textbox>
            </v:rect>
            <v:line id="_x0000_s1078" style="position:absolute" from="7789,6358" to="7789,6625">
              <v:stroke endarrow="block"/>
              <v:shadow color="black"/>
            </v:line>
            <v:rect id="_x0000_s1079" style="position:absolute;left:6587;top:2496;width:2193;height:966;mso-wrap-style:none;v-text-anchor:middle">
              <v:fill rotate="t"/>
              <v:shadow color="black"/>
              <v:textbox inset="1.75261mm,.87631mm,1.75261mm,.87631mm">
                <w:txbxContent>
                  <w:p w:rsidR="00D73906" w:rsidRDefault="00D73906">
                    <w:pPr>
                      <w:autoSpaceDE w:val="0"/>
                      <w:autoSpaceDN w:val="0"/>
                      <w:adjustRightInd w:val="0"/>
                      <w:jc w:val="center"/>
                      <w:rPr>
                        <w:b/>
                        <w:bCs/>
                        <w:color w:val="000000"/>
                        <w:sz w:val="39"/>
                        <w:szCs w:val="39"/>
                      </w:rPr>
                    </w:pPr>
                    <w:r>
                      <w:rPr>
                        <w:b/>
                        <w:bCs/>
                        <w:color w:val="000000"/>
                        <w:sz w:val="39"/>
                        <w:szCs w:val="39"/>
                      </w:rPr>
                      <w:t>Носитель</w:t>
                    </w:r>
                  </w:p>
                  <w:p w:rsidR="00D73906" w:rsidRDefault="00D73906">
                    <w:pPr>
                      <w:autoSpaceDE w:val="0"/>
                      <w:autoSpaceDN w:val="0"/>
                      <w:adjustRightInd w:val="0"/>
                      <w:jc w:val="center"/>
                      <w:rPr>
                        <w:b/>
                        <w:bCs/>
                        <w:color w:val="000000"/>
                        <w:sz w:val="25"/>
                        <w:szCs w:val="25"/>
                      </w:rPr>
                    </w:pPr>
                    <w:r>
                      <w:rPr>
                        <w:b/>
                        <w:bCs/>
                        <w:color w:val="000000"/>
                        <w:sz w:val="25"/>
                        <w:szCs w:val="25"/>
                      </w:rPr>
                      <w:t>силикагель</w:t>
                    </w:r>
                  </w:p>
                </w:txbxContent>
              </v:textbox>
            </v:rect>
            <v:rect id="_x0000_s1080" style="position:absolute;left:9657;top:3812;width:3186;height:1053;mso-wrap-style:none;v-text-anchor:middle">
              <v:fill rotate="t"/>
              <v:shadow color="black"/>
              <v:textbox inset="1.75261mm,.87631mm,1.75261mm,.87631mm">
                <w:txbxContent>
                  <w:p w:rsidR="00D73906" w:rsidRDefault="00D73906">
                    <w:pPr>
                      <w:autoSpaceDE w:val="0"/>
                      <w:autoSpaceDN w:val="0"/>
                      <w:adjustRightInd w:val="0"/>
                      <w:jc w:val="center"/>
                      <w:rPr>
                        <w:b/>
                        <w:bCs/>
                        <w:color w:val="000000"/>
                        <w:sz w:val="17"/>
                        <w:szCs w:val="17"/>
                      </w:rPr>
                    </w:pPr>
                    <w:r>
                      <w:rPr>
                        <w:b/>
                        <w:bCs/>
                        <w:color w:val="000000"/>
                        <w:sz w:val="17"/>
                        <w:szCs w:val="17"/>
                      </w:rPr>
                      <w:t xml:space="preserve">ПРОЦЕСС ИММОБИЛИЗАЦИИ </w:t>
                    </w:r>
                  </w:p>
                  <w:p w:rsidR="00D73906" w:rsidRDefault="00D73906">
                    <w:pPr>
                      <w:autoSpaceDE w:val="0"/>
                      <w:autoSpaceDN w:val="0"/>
                      <w:adjustRightInd w:val="0"/>
                      <w:jc w:val="center"/>
                      <w:rPr>
                        <w:b/>
                        <w:bCs/>
                        <w:color w:val="000000"/>
                        <w:sz w:val="17"/>
                        <w:szCs w:val="17"/>
                      </w:rPr>
                    </w:pPr>
                    <w:r>
                      <w:rPr>
                        <w:b/>
                        <w:bCs/>
                        <w:color w:val="000000"/>
                        <w:sz w:val="17"/>
                        <w:szCs w:val="17"/>
                      </w:rPr>
                      <w:t xml:space="preserve">ДИЭТИЛДИТИОКАРБАМАТА </w:t>
                    </w:r>
                  </w:p>
                  <w:p w:rsidR="00D73906" w:rsidRDefault="00D73906">
                    <w:pPr>
                      <w:autoSpaceDE w:val="0"/>
                      <w:autoSpaceDN w:val="0"/>
                      <w:adjustRightInd w:val="0"/>
                      <w:jc w:val="center"/>
                      <w:rPr>
                        <w:color w:val="000000"/>
                        <w:sz w:val="17"/>
                        <w:szCs w:val="17"/>
                      </w:rPr>
                    </w:pPr>
                    <w:r>
                      <w:rPr>
                        <w:b/>
                        <w:bCs/>
                        <w:color w:val="000000"/>
                        <w:sz w:val="17"/>
                        <w:szCs w:val="17"/>
                      </w:rPr>
                      <w:t xml:space="preserve">СВИНЦА </w:t>
                    </w:r>
                    <w:r>
                      <w:rPr>
                        <w:color w:val="000000"/>
                        <w:sz w:val="17"/>
                        <w:szCs w:val="17"/>
                      </w:rPr>
                      <w:t>(</w:t>
                    </w:r>
                    <w:r>
                      <w:rPr>
                        <w:color w:val="000000"/>
                        <w:sz w:val="17"/>
                        <w:szCs w:val="17"/>
                        <w:lang w:val="en-US"/>
                      </w:rPr>
                      <w:t>t</w:t>
                    </w:r>
                    <w:r>
                      <w:rPr>
                        <w:color w:val="000000"/>
                        <w:sz w:val="17"/>
                        <w:szCs w:val="17"/>
                      </w:rPr>
                      <w:t>.комн., 24 часа)</w:t>
                    </w:r>
                  </w:p>
                  <w:p w:rsidR="00D73906" w:rsidRDefault="00D73906">
                    <w:pPr>
                      <w:autoSpaceDE w:val="0"/>
                      <w:autoSpaceDN w:val="0"/>
                      <w:adjustRightInd w:val="0"/>
                      <w:jc w:val="center"/>
                      <w:rPr>
                        <w:color w:val="FFFFFF"/>
                        <w:sz w:val="17"/>
                        <w:szCs w:val="17"/>
                      </w:rPr>
                    </w:pPr>
                  </w:p>
                </w:txbxContent>
              </v:textbox>
            </v:rect>
            <v:rect id="_x0000_s1081" style="position:absolute;left:6010;top:3812;width:3187;height:1053;mso-wrap-style:none;v-text-anchor:middle">
              <v:fill rotate="t"/>
              <v:shadow color="black"/>
              <v:textbox inset="1.75261mm,.87631mm,1.75261mm,.87631mm">
                <w:txbxContent>
                  <w:p w:rsidR="00D73906" w:rsidRDefault="00D73906">
                    <w:pPr>
                      <w:autoSpaceDE w:val="0"/>
                      <w:autoSpaceDN w:val="0"/>
                      <w:adjustRightInd w:val="0"/>
                      <w:jc w:val="center"/>
                      <w:rPr>
                        <w:b/>
                        <w:bCs/>
                        <w:color w:val="000000"/>
                        <w:sz w:val="17"/>
                        <w:szCs w:val="17"/>
                      </w:rPr>
                    </w:pPr>
                    <w:r>
                      <w:rPr>
                        <w:b/>
                        <w:bCs/>
                        <w:color w:val="000000"/>
                        <w:sz w:val="17"/>
                        <w:szCs w:val="17"/>
                      </w:rPr>
                      <w:t xml:space="preserve">ПРОЦЕСС ИММОБИЛИЗАЦИИ </w:t>
                    </w:r>
                  </w:p>
                  <w:p w:rsidR="00D73906" w:rsidRDefault="00D73906">
                    <w:pPr>
                      <w:autoSpaceDE w:val="0"/>
                      <w:autoSpaceDN w:val="0"/>
                      <w:adjustRightInd w:val="0"/>
                      <w:jc w:val="center"/>
                      <w:rPr>
                        <w:color w:val="000000"/>
                        <w:sz w:val="17"/>
                        <w:szCs w:val="17"/>
                      </w:rPr>
                    </w:pPr>
                    <w:r>
                      <w:rPr>
                        <w:b/>
                        <w:bCs/>
                        <w:color w:val="000000"/>
                        <w:sz w:val="17"/>
                        <w:szCs w:val="17"/>
                      </w:rPr>
                      <w:t>ДИМЕТИЛГЛИОКСИМА</w:t>
                    </w:r>
                    <w:r>
                      <w:rPr>
                        <w:color w:val="000000"/>
                        <w:sz w:val="17"/>
                        <w:szCs w:val="17"/>
                      </w:rPr>
                      <w:t xml:space="preserve"> </w:t>
                    </w:r>
                  </w:p>
                  <w:p w:rsidR="00D73906" w:rsidRDefault="00D73906">
                    <w:pPr>
                      <w:autoSpaceDE w:val="0"/>
                      <w:autoSpaceDN w:val="0"/>
                      <w:adjustRightInd w:val="0"/>
                      <w:jc w:val="center"/>
                      <w:rPr>
                        <w:color w:val="000000"/>
                        <w:sz w:val="17"/>
                        <w:szCs w:val="17"/>
                      </w:rPr>
                    </w:pPr>
                    <w:r>
                      <w:rPr>
                        <w:color w:val="000000"/>
                        <w:sz w:val="17"/>
                        <w:szCs w:val="17"/>
                      </w:rPr>
                      <w:t>(</w:t>
                    </w:r>
                    <w:r>
                      <w:rPr>
                        <w:color w:val="000000"/>
                        <w:sz w:val="17"/>
                        <w:szCs w:val="17"/>
                        <w:lang w:val="en-US"/>
                      </w:rPr>
                      <w:t>t</w:t>
                    </w:r>
                    <w:r>
                      <w:rPr>
                        <w:color w:val="000000"/>
                        <w:sz w:val="17"/>
                        <w:szCs w:val="17"/>
                      </w:rPr>
                      <w:t>.комн., 24 часа)</w:t>
                    </w:r>
                  </w:p>
                  <w:p w:rsidR="00D73906" w:rsidRDefault="00D73906">
                    <w:pPr>
                      <w:autoSpaceDE w:val="0"/>
                      <w:autoSpaceDN w:val="0"/>
                      <w:adjustRightInd w:val="0"/>
                      <w:jc w:val="center"/>
                      <w:rPr>
                        <w:color w:val="FFFFFF"/>
                        <w:sz w:val="17"/>
                        <w:szCs w:val="17"/>
                      </w:rPr>
                    </w:pPr>
                  </w:p>
                </w:txbxContent>
              </v:textbox>
            </v:rect>
            <v:rect id="_x0000_s1082" style="position:absolute;left:2274;top:3812;width:3186;height:1053;mso-wrap-style:none;v-text-anchor:middle">
              <v:fill rotate="t"/>
              <v:shadow color="black"/>
              <v:textbox inset="1.75261mm,.87631mm,1.75261mm,.87631mm">
                <w:txbxContent>
                  <w:p w:rsidR="00D73906" w:rsidRDefault="00D73906">
                    <w:pPr>
                      <w:autoSpaceDE w:val="0"/>
                      <w:autoSpaceDN w:val="0"/>
                      <w:adjustRightInd w:val="0"/>
                      <w:jc w:val="center"/>
                      <w:rPr>
                        <w:b/>
                        <w:bCs/>
                        <w:color w:val="000000"/>
                        <w:sz w:val="17"/>
                        <w:szCs w:val="17"/>
                      </w:rPr>
                    </w:pPr>
                    <w:r>
                      <w:rPr>
                        <w:b/>
                        <w:bCs/>
                        <w:color w:val="000000"/>
                        <w:sz w:val="17"/>
                        <w:szCs w:val="17"/>
                      </w:rPr>
                      <w:t xml:space="preserve">ПРОЦЕСС ИММОБИЛИЗАЦИИ </w:t>
                    </w:r>
                  </w:p>
                  <w:p w:rsidR="00D73906" w:rsidRDefault="00D73906">
                    <w:pPr>
                      <w:autoSpaceDE w:val="0"/>
                      <w:autoSpaceDN w:val="0"/>
                      <w:adjustRightInd w:val="0"/>
                      <w:jc w:val="center"/>
                      <w:rPr>
                        <w:color w:val="000000"/>
                        <w:sz w:val="17"/>
                        <w:szCs w:val="17"/>
                      </w:rPr>
                    </w:pPr>
                    <w:r>
                      <w:rPr>
                        <w:b/>
                        <w:bCs/>
                        <w:color w:val="000000"/>
                        <w:sz w:val="17"/>
                        <w:szCs w:val="17"/>
                      </w:rPr>
                      <w:t>ТИОЦИАНАТА АММОНИЯ</w:t>
                    </w:r>
                    <w:r>
                      <w:rPr>
                        <w:color w:val="000000"/>
                        <w:sz w:val="17"/>
                        <w:szCs w:val="17"/>
                      </w:rPr>
                      <w:t xml:space="preserve"> </w:t>
                    </w:r>
                  </w:p>
                  <w:p w:rsidR="00D73906" w:rsidRDefault="00D73906">
                    <w:pPr>
                      <w:autoSpaceDE w:val="0"/>
                      <w:autoSpaceDN w:val="0"/>
                      <w:adjustRightInd w:val="0"/>
                      <w:jc w:val="center"/>
                      <w:rPr>
                        <w:color w:val="000000"/>
                        <w:sz w:val="17"/>
                        <w:szCs w:val="17"/>
                      </w:rPr>
                    </w:pPr>
                    <w:r>
                      <w:rPr>
                        <w:color w:val="000000"/>
                        <w:sz w:val="17"/>
                        <w:szCs w:val="17"/>
                      </w:rPr>
                      <w:t>(</w:t>
                    </w:r>
                    <w:r>
                      <w:rPr>
                        <w:color w:val="000000"/>
                        <w:sz w:val="17"/>
                        <w:szCs w:val="17"/>
                        <w:lang w:val="en-US"/>
                      </w:rPr>
                      <w:t>t</w:t>
                    </w:r>
                    <w:r>
                      <w:rPr>
                        <w:color w:val="000000"/>
                        <w:sz w:val="17"/>
                        <w:szCs w:val="17"/>
                      </w:rPr>
                      <w:t>.комн., 24 часа)</w:t>
                    </w:r>
                  </w:p>
                  <w:p w:rsidR="00D73906" w:rsidRDefault="00D73906">
                    <w:pPr>
                      <w:autoSpaceDE w:val="0"/>
                      <w:autoSpaceDN w:val="0"/>
                      <w:adjustRightInd w:val="0"/>
                      <w:jc w:val="center"/>
                      <w:rPr>
                        <w:sz w:val="17"/>
                        <w:szCs w:val="17"/>
                      </w:rPr>
                    </w:pPr>
                  </w:p>
                </w:txbxContent>
              </v:textbox>
            </v:rect>
            <v:line id="_x0000_s1083" style="position:absolute" from="7700,3462" to="7700,3813">
              <v:stroke endarrow="block"/>
              <v:shadow color="black"/>
            </v:line>
            <v:line id="_x0000_s1084" style="position:absolute;flip:y" from="3965,3550" to="11347,3550"/>
            <v:line id="_x0000_s1085" style="position:absolute" from="3965,3550" to="3965,3813">
              <v:stroke endarrow="block"/>
              <v:shadow color="black"/>
            </v:line>
            <v:line id="_x0000_s1086" style="position:absolute" from="11347,3550" to="11347,3813">
              <v:stroke endarrow="block"/>
              <v:shadow color="black"/>
            </v:line>
            <v:line id="_x0000_s1087" style="position:absolute;flip:y" from="3965,5042" to="11435,5042"/>
            <v:line id="_x0000_s1088" style="position:absolute" from="7700,4865" to="7700,5216">
              <v:stroke endarrow="block"/>
              <v:shadow color="black"/>
            </v:line>
            <v:line id="_x0000_s1089" style="position:absolute" from="11435,4865" to="11435,5042">
              <v:shadow color="black"/>
            </v:line>
            <v:line id="_x0000_s1090" style="position:absolute" from="3965,4865" to="3965,5042">
              <v:shadow color="black"/>
            </v:line>
            <v:line id="_x0000_s1091" style="position:absolute" from="7819,7563" to="7819,7969">
              <v:stroke endarrow="block"/>
            </v:line>
            <w10:anchorlock/>
          </v:group>
        </w:pict>
      </w:r>
      <w:r>
        <w:rPr>
          <w:sz w:val="28"/>
          <w:szCs w:val="28"/>
        </w:rPr>
        <w:pict>
          <v:shape id="_x0000_i1033" type="#_x0000_t75" style="width:464.25pt;height:296.25pt">
            <v:imagedata r:id="rId20" o:title="" croptop="-65460f" cropbottom="65460f"/>
            <o:lock v:ext="edit" rotation="t" position="t"/>
          </v:shape>
        </w:pict>
      </w:r>
    </w:p>
    <w:p w:rsidR="00D73906" w:rsidRDefault="00D73906">
      <w:pPr>
        <w:spacing w:line="360" w:lineRule="auto"/>
        <w:ind w:firstLine="540"/>
        <w:jc w:val="both"/>
        <w:rPr>
          <w:sz w:val="28"/>
          <w:szCs w:val="28"/>
        </w:rPr>
      </w:pPr>
    </w:p>
    <w:p w:rsidR="00D73906" w:rsidRPr="00383701" w:rsidRDefault="00D73906" w:rsidP="00383701">
      <w:pPr>
        <w:spacing w:line="360" w:lineRule="auto"/>
        <w:ind w:firstLine="540"/>
        <w:jc w:val="center"/>
        <w:rPr>
          <w:b/>
          <w:bCs/>
          <w:sz w:val="28"/>
          <w:szCs w:val="28"/>
        </w:rPr>
      </w:pPr>
      <w:r w:rsidRPr="00383701">
        <w:rPr>
          <w:b/>
          <w:bCs/>
          <w:sz w:val="28"/>
          <w:szCs w:val="28"/>
        </w:rPr>
        <w:t>Рисунок 3 – Блок-схема получения тест-системы</w:t>
      </w:r>
    </w:p>
    <w:p w:rsidR="00D73906" w:rsidRDefault="00D73906">
      <w:pPr>
        <w:spacing w:line="360" w:lineRule="auto"/>
        <w:ind w:firstLine="540"/>
        <w:jc w:val="both"/>
        <w:rPr>
          <w:sz w:val="28"/>
          <w:szCs w:val="28"/>
        </w:rPr>
      </w:pPr>
    </w:p>
    <w:p w:rsidR="00D73906" w:rsidRDefault="00D73906">
      <w:pPr>
        <w:spacing w:line="360" w:lineRule="auto"/>
        <w:ind w:firstLine="540"/>
        <w:jc w:val="both"/>
        <w:rPr>
          <w:sz w:val="28"/>
          <w:szCs w:val="28"/>
        </w:rPr>
      </w:pPr>
      <w:r>
        <w:rPr>
          <w:sz w:val="28"/>
          <w:szCs w:val="28"/>
        </w:rPr>
        <w:t>Блок-схема включает в себя следующие этапы: нанесение комплексообразователя на поверхность носителя, стабилизация тест-средства методом сушки и формирование тест-системы с учётом специфичности определяемых ионов.</w:t>
      </w:r>
    </w:p>
    <w:p w:rsidR="00D73906" w:rsidRDefault="00D73906">
      <w:pPr>
        <w:spacing w:line="360" w:lineRule="auto"/>
        <w:ind w:firstLine="540"/>
        <w:jc w:val="both"/>
        <w:rPr>
          <w:sz w:val="28"/>
          <w:szCs w:val="28"/>
        </w:rPr>
      </w:pPr>
      <w:r>
        <w:rPr>
          <w:sz w:val="28"/>
          <w:szCs w:val="28"/>
        </w:rPr>
        <w:t xml:space="preserve">В три химических стакана помещали навеску силикагеля массой по два грамма, приливали реактив Чугаева (10 мл), диэтилдитиокарбамат свинца в четырёххлористом углероде (10 мл) и тиоцианат аммония (10 мл),  перемешивали и оставляли на 24 часа при </w:t>
      </w:r>
      <w:r>
        <w:rPr>
          <w:sz w:val="28"/>
          <w:szCs w:val="28"/>
          <w:lang w:val="en-US"/>
        </w:rPr>
        <w:t>t</w:t>
      </w:r>
      <w:r>
        <w:rPr>
          <w:sz w:val="28"/>
          <w:szCs w:val="28"/>
        </w:rPr>
        <w:t xml:space="preserve"> 20-25°С. После чего, сорбент с иммобилизованными комплексообразователями стабилизировали методом тепловой обработки 8 часов при </w:t>
      </w:r>
      <w:r>
        <w:rPr>
          <w:sz w:val="28"/>
          <w:szCs w:val="28"/>
          <w:lang w:val="en-US"/>
        </w:rPr>
        <w:t>t</w:t>
      </w:r>
      <w:r>
        <w:rPr>
          <w:sz w:val="28"/>
          <w:szCs w:val="28"/>
        </w:rPr>
        <w:t xml:space="preserve">  30-35°С.</w:t>
      </w:r>
    </w:p>
    <w:p w:rsidR="00D73906" w:rsidRDefault="00D73906">
      <w:pPr>
        <w:spacing w:line="360" w:lineRule="auto"/>
        <w:ind w:firstLine="540"/>
        <w:jc w:val="both"/>
        <w:rPr>
          <w:sz w:val="28"/>
          <w:szCs w:val="28"/>
        </w:rPr>
      </w:pPr>
      <w:r>
        <w:rPr>
          <w:sz w:val="28"/>
          <w:szCs w:val="28"/>
        </w:rPr>
        <w:t>Для формирования тест-системы было проведено комплексное исследование влияния различных факторов на сорбционную ёмкость, специфичность и чувствительность тест-средства.</w:t>
      </w:r>
    </w:p>
    <w:p w:rsidR="00D73906" w:rsidRDefault="00D73906">
      <w:pPr>
        <w:spacing w:line="360" w:lineRule="auto"/>
        <w:ind w:firstLine="540"/>
        <w:jc w:val="both"/>
        <w:rPr>
          <w:sz w:val="28"/>
          <w:szCs w:val="28"/>
        </w:rPr>
      </w:pPr>
      <w:r>
        <w:rPr>
          <w:sz w:val="28"/>
          <w:szCs w:val="28"/>
        </w:rPr>
        <w:t xml:space="preserve">Сорбционную ёмкость определяли по количеству связавшегося  с носителем определяемого иона из раствора. </w:t>
      </w:r>
    </w:p>
    <w:p w:rsidR="00D73906" w:rsidRDefault="00D73906">
      <w:pPr>
        <w:spacing w:line="360" w:lineRule="auto"/>
        <w:ind w:firstLine="540"/>
        <w:jc w:val="both"/>
        <w:rPr>
          <w:sz w:val="28"/>
          <w:szCs w:val="28"/>
        </w:rPr>
      </w:pPr>
      <w:r>
        <w:rPr>
          <w:sz w:val="28"/>
          <w:szCs w:val="28"/>
        </w:rPr>
        <w:t>Сорбционную ёмкость ионов кобальта определяли колориметрическим методом. Для этого   в пять пробирок внесли по 3 мл</w:t>
      </w:r>
      <w:r>
        <w:rPr>
          <w:i/>
          <w:iCs/>
          <w:sz w:val="28"/>
          <w:szCs w:val="28"/>
        </w:rPr>
        <w:t xml:space="preserve"> </w:t>
      </w:r>
      <w:r>
        <w:rPr>
          <w:sz w:val="28"/>
          <w:szCs w:val="28"/>
        </w:rPr>
        <w:t xml:space="preserve">анализируемого раствора хлорида кобальта с концентрациями: 10 мг/л, 15 мг/л, 20 мг/л, 25 мг/л, 30 мг/л. В каждую пробирку прибавили по 1 мл раствора тиоцианата аммония. Голубая окраска проявлялась в течение 5 минут. На приборе ФЭК КФК-2 измеряли оптическую плотность полученных растворов при длине волны 540 нм и при толщине кюветы 1,040 мм. Стандартом служил раствор, содержащий 3 мл дистиллированной воды и 1 мл тиоцианата аммония. Полученные результаты представлены в таблице 2 и на рисунке 4. </w:t>
      </w:r>
    </w:p>
    <w:p w:rsidR="00D73906" w:rsidRDefault="00D73906">
      <w:pPr>
        <w:spacing w:line="360" w:lineRule="auto"/>
        <w:jc w:val="center"/>
        <w:rPr>
          <w:b/>
          <w:bCs/>
          <w:sz w:val="28"/>
          <w:szCs w:val="28"/>
        </w:rPr>
      </w:pPr>
    </w:p>
    <w:p w:rsidR="00D73906" w:rsidRDefault="00D73906">
      <w:pPr>
        <w:spacing w:line="360" w:lineRule="auto"/>
        <w:jc w:val="center"/>
        <w:rPr>
          <w:b/>
          <w:bCs/>
          <w:sz w:val="28"/>
          <w:szCs w:val="28"/>
        </w:rPr>
      </w:pPr>
      <w:r>
        <w:rPr>
          <w:b/>
          <w:bCs/>
          <w:sz w:val="28"/>
          <w:szCs w:val="28"/>
        </w:rPr>
        <w:t>Таблица 2- Оптическая плотность и процент пропускания анализируемых растворов хлорида кобальта в присутствии тиоцианата аммония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3329"/>
        <w:gridCol w:w="846"/>
        <w:gridCol w:w="761"/>
      </w:tblGrid>
      <w:tr w:rsidR="00D73906">
        <w:trPr>
          <w:jc w:val="center"/>
        </w:trPr>
        <w:tc>
          <w:tcPr>
            <w:tcW w:w="0" w:type="auto"/>
          </w:tcPr>
          <w:p w:rsidR="00D73906" w:rsidRDefault="00D73906">
            <w:pPr>
              <w:jc w:val="center"/>
              <w:rPr>
                <w:sz w:val="28"/>
                <w:szCs w:val="28"/>
              </w:rPr>
            </w:pPr>
            <w:r>
              <w:rPr>
                <w:sz w:val="28"/>
                <w:szCs w:val="28"/>
              </w:rPr>
              <w:t>№ пробирки</w:t>
            </w:r>
          </w:p>
        </w:tc>
        <w:tc>
          <w:tcPr>
            <w:tcW w:w="0" w:type="auto"/>
          </w:tcPr>
          <w:p w:rsidR="00D73906" w:rsidRDefault="00D73906">
            <w:pPr>
              <w:jc w:val="center"/>
              <w:rPr>
                <w:sz w:val="28"/>
                <w:szCs w:val="28"/>
              </w:rPr>
            </w:pPr>
            <w:r>
              <w:rPr>
                <w:sz w:val="28"/>
                <w:szCs w:val="28"/>
              </w:rPr>
              <w:t>Концентрация</w:t>
            </w:r>
          </w:p>
          <w:p w:rsidR="00D73906" w:rsidRDefault="00D73906">
            <w:pPr>
              <w:jc w:val="center"/>
              <w:rPr>
                <w:sz w:val="28"/>
                <w:szCs w:val="28"/>
              </w:rPr>
            </w:pPr>
            <w:r>
              <w:rPr>
                <w:sz w:val="28"/>
                <w:szCs w:val="28"/>
              </w:rPr>
              <w:t>анализируемого раствора,</w:t>
            </w:r>
          </w:p>
          <w:p w:rsidR="00D73906" w:rsidRDefault="00D73906">
            <w:pPr>
              <w:jc w:val="center"/>
              <w:rPr>
                <w:sz w:val="28"/>
                <w:szCs w:val="28"/>
              </w:rPr>
            </w:pPr>
            <w:r>
              <w:rPr>
                <w:sz w:val="28"/>
                <w:szCs w:val="28"/>
              </w:rPr>
              <w:t>мг/л</w:t>
            </w:r>
          </w:p>
        </w:tc>
        <w:tc>
          <w:tcPr>
            <w:tcW w:w="0" w:type="auto"/>
          </w:tcPr>
          <w:p w:rsidR="00D73906" w:rsidRDefault="00D73906">
            <w:pPr>
              <w:jc w:val="center"/>
              <w:rPr>
                <w:sz w:val="28"/>
                <w:szCs w:val="28"/>
                <w:lang w:val="en-US"/>
              </w:rPr>
            </w:pPr>
            <w:r>
              <w:rPr>
                <w:sz w:val="28"/>
                <w:szCs w:val="28"/>
                <w:lang w:val="en-US"/>
              </w:rPr>
              <w:t>D</w:t>
            </w:r>
          </w:p>
        </w:tc>
        <w:tc>
          <w:tcPr>
            <w:tcW w:w="0" w:type="auto"/>
          </w:tcPr>
          <w:p w:rsidR="00D73906" w:rsidRDefault="00D73906">
            <w:pPr>
              <w:jc w:val="center"/>
              <w:rPr>
                <w:sz w:val="28"/>
                <w:szCs w:val="28"/>
              </w:rPr>
            </w:pPr>
            <w:r>
              <w:rPr>
                <w:sz w:val="28"/>
                <w:szCs w:val="28"/>
                <w:lang w:val="en-US"/>
              </w:rPr>
              <w:t>T</w:t>
            </w:r>
            <w:r>
              <w:rPr>
                <w:sz w:val="28"/>
                <w:szCs w:val="28"/>
              </w:rPr>
              <w:t xml:space="preserve">, </w:t>
            </w:r>
            <w:r>
              <w:rPr>
                <w:sz w:val="28"/>
                <w:szCs w:val="28"/>
                <w:lang w:val="en-US"/>
              </w:rPr>
              <w:t>%</w:t>
            </w:r>
          </w:p>
        </w:tc>
      </w:tr>
      <w:tr w:rsidR="00D73906">
        <w:trPr>
          <w:jc w:val="center"/>
        </w:trPr>
        <w:tc>
          <w:tcPr>
            <w:tcW w:w="0" w:type="auto"/>
          </w:tcPr>
          <w:p w:rsidR="00D73906" w:rsidRDefault="00D73906">
            <w:pPr>
              <w:jc w:val="center"/>
              <w:rPr>
                <w:sz w:val="28"/>
                <w:szCs w:val="28"/>
              </w:rPr>
            </w:pPr>
            <w:r>
              <w:rPr>
                <w:sz w:val="28"/>
                <w:szCs w:val="28"/>
              </w:rPr>
              <w:t>1</w:t>
            </w:r>
          </w:p>
        </w:tc>
        <w:tc>
          <w:tcPr>
            <w:tcW w:w="0" w:type="auto"/>
          </w:tcPr>
          <w:p w:rsidR="00D73906" w:rsidRDefault="00D73906">
            <w:pPr>
              <w:jc w:val="center"/>
              <w:rPr>
                <w:sz w:val="28"/>
                <w:szCs w:val="28"/>
              </w:rPr>
            </w:pPr>
            <w:r>
              <w:rPr>
                <w:sz w:val="28"/>
                <w:szCs w:val="28"/>
              </w:rPr>
              <w:t>10</w:t>
            </w:r>
          </w:p>
        </w:tc>
        <w:tc>
          <w:tcPr>
            <w:tcW w:w="0" w:type="auto"/>
          </w:tcPr>
          <w:p w:rsidR="00D73906" w:rsidRDefault="00D73906">
            <w:pPr>
              <w:jc w:val="center"/>
              <w:rPr>
                <w:sz w:val="28"/>
                <w:szCs w:val="28"/>
              </w:rPr>
            </w:pPr>
            <w:r>
              <w:rPr>
                <w:sz w:val="28"/>
                <w:szCs w:val="28"/>
              </w:rPr>
              <w:t>0,165</w:t>
            </w:r>
          </w:p>
        </w:tc>
        <w:tc>
          <w:tcPr>
            <w:tcW w:w="0" w:type="auto"/>
          </w:tcPr>
          <w:p w:rsidR="00D73906" w:rsidRDefault="00D73906">
            <w:pPr>
              <w:jc w:val="center"/>
              <w:rPr>
                <w:sz w:val="28"/>
                <w:szCs w:val="28"/>
              </w:rPr>
            </w:pPr>
            <w:r>
              <w:rPr>
                <w:sz w:val="28"/>
                <w:szCs w:val="28"/>
              </w:rPr>
              <w:t>69</w:t>
            </w:r>
          </w:p>
        </w:tc>
      </w:tr>
      <w:tr w:rsidR="00D73906">
        <w:trPr>
          <w:jc w:val="center"/>
        </w:trPr>
        <w:tc>
          <w:tcPr>
            <w:tcW w:w="0" w:type="auto"/>
          </w:tcPr>
          <w:p w:rsidR="00D73906" w:rsidRDefault="00D73906">
            <w:pPr>
              <w:jc w:val="center"/>
              <w:rPr>
                <w:sz w:val="28"/>
                <w:szCs w:val="28"/>
              </w:rPr>
            </w:pPr>
            <w:r>
              <w:rPr>
                <w:sz w:val="28"/>
                <w:szCs w:val="28"/>
              </w:rPr>
              <w:t>2</w:t>
            </w:r>
          </w:p>
        </w:tc>
        <w:tc>
          <w:tcPr>
            <w:tcW w:w="0" w:type="auto"/>
          </w:tcPr>
          <w:p w:rsidR="00D73906" w:rsidRDefault="00D73906">
            <w:pPr>
              <w:jc w:val="center"/>
              <w:rPr>
                <w:sz w:val="28"/>
                <w:szCs w:val="28"/>
              </w:rPr>
            </w:pPr>
            <w:r>
              <w:rPr>
                <w:sz w:val="28"/>
                <w:szCs w:val="28"/>
              </w:rPr>
              <w:t>15</w:t>
            </w:r>
          </w:p>
        </w:tc>
        <w:tc>
          <w:tcPr>
            <w:tcW w:w="0" w:type="auto"/>
          </w:tcPr>
          <w:p w:rsidR="00D73906" w:rsidRDefault="00D73906">
            <w:pPr>
              <w:jc w:val="center"/>
              <w:rPr>
                <w:sz w:val="28"/>
                <w:szCs w:val="28"/>
              </w:rPr>
            </w:pPr>
            <w:r>
              <w:rPr>
                <w:sz w:val="28"/>
                <w:szCs w:val="28"/>
              </w:rPr>
              <w:t>0,130</w:t>
            </w:r>
          </w:p>
        </w:tc>
        <w:tc>
          <w:tcPr>
            <w:tcW w:w="0" w:type="auto"/>
          </w:tcPr>
          <w:p w:rsidR="00D73906" w:rsidRDefault="00D73906">
            <w:pPr>
              <w:jc w:val="center"/>
              <w:rPr>
                <w:sz w:val="28"/>
                <w:szCs w:val="28"/>
              </w:rPr>
            </w:pPr>
            <w:r>
              <w:rPr>
                <w:sz w:val="28"/>
                <w:szCs w:val="28"/>
              </w:rPr>
              <w:t>75</w:t>
            </w:r>
          </w:p>
        </w:tc>
      </w:tr>
      <w:tr w:rsidR="00D73906">
        <w:trPr>
          <w:jc w:val="center"/>
        </w:trPr>
        <w:tc>
          <w:tcPr>
            <w:tcW w:w="0" w:type="auto"/>
          </w:tcPr>
          <w:p w:rsidR="00D73906" w:rsidRDefault="00D73906">
            <w:pPr>
              <w:jc w:val="center"/>
              <w:rPr>
                <w:sz w:val="28"/>
                <w:szCs w:val="28"/>
              </w:rPr>
            </w:pPr>
            <w:r>
              <w:rPr>
                <w:sz w:val="28"/>
                <w:szCs w:val="28"/>
              </w:rPr>
              <w:t>3</w:t>
            </w:r>
          </w:p>
        </w:tc>
        <w:tc>
          <w:tcPr>
            <w:tcW w:w="0" w:type="auto"/>
          </w:tcPr>
          <w:p w:rsidR="00D73906" w:rsidRDefault="00D73906">
            <w:pPr>
              <w:jc w:val="center"/>
              <w:rPr>
                <w:sz w:val="28"/>
                <w:szCs w:val="28"/>
              </w:rPr>
            </w:pPr>
            <w:r>
              <w:rPr>
                <w:sz w:val="28"/>
                <w:szCs w:val="28"/>
              </w:rPr>
              <w:t>20</w:t>
            </w:r>
          </w:p>
        </w:tc>
        <w:tc>
          <w:tcPr>
            <w:tcW w:w="0" w:type="auto"/>
          </w:tcPr>
          <w:p w:rsidR="00D73906" w:rsidRDefault="00D73906">
            <w:pPr>
              <w:jc w:val="center"/>
              <w:rPr>
                <w:sz w:val="28"/>
                <w:szCs w:val="28"/>
              </w:rPr>
            </w:pPr>
            <w:r>
              <w:rPr>
                <w:sz w:val="28"/>
                <w:szCs w:val="28"/>
              </w:rPr>
              <w:t>0,120</w:t>
            </w:r>
          </w:p>
        </w:tc>
        <w:tc>
          <w:tcPr>
            <w:tcW w:w="0" w:type="auto"/>
          </w:tcPr>
          <w:p w:rsidR="00D73906" w:rsidRDefault="00D73906">
            <w:pPr>
              <w:jc w:val="center"/>
              <w:rPr>
                <w:sz w:val="28"/>
                <w:szCs w:val="28"/>
              </w:rPr>
            </w:pPr>
            <w:r>
              <w:rPr>
                <w:sz w:val="28"/>
                <w:szCs w:val="28"/>
              </w:rPr>
              <w:t>76</w:t>
            </w:r>
          </w:p>
        </w:tc>
      </w:tr>
      <w:tr w:rsidR="00D73906">
        <w:trPr>
          <w:jc w:val="center"/>
        </w:trPr>
        <w:tc>
          <w:tcPr>
            <w:tcW w:w="0" w:type="auto"/>
          </w:tcPr>
          <w:p w:rsidR="00D73906" w:rsidRDefault="00D73906">
            <w:pPr>
              <w:jc w:val="center"/>
              <w:rPr>
                <w:sz w:val="28"/>
                <w:szCs w:val="28"/>
              </w:rPr>
            </w:pPr>
            <w:r>
              <w:rPr>
                <w:sz w:val="28"/>
                <w:szCs w:val="28"/>
              </w:rPr>
              <w:t>4</w:t>
            </w:r>
          </w:p>
        </w:tc>
        <w:tc>
          <w:tcPr>
            <w:tcW w:w="0" w:type="auto"/>
          </w:tcPr>
          <w:p w:rsidR="00D73906" w:rsidRDefault="00D73906">
            <w:pPr>
              <w:jc w:val="center"/>
              <w:rPr>
                <w:sz w:val="28"/>
                <w:szCs w:val="28"/>
              </w:rPr>
            </w:pPr>
            <w:r>
              <w:rPr>
                <w:sz w:val="28"/>
                <w:szCs w:val="28"/>
              </w:rPr>
              <w:t>25</w:t>
            </w:r>
          </w:p>
        </w:tc>
        <w:tc>
          <w:tcPr>
            <w:tcW w:w="0" w:type="auto"/>
          </w:tcPr>
          <w:p w:rsidR="00D73906" w:rsidRDefault="00D73906">
            <w:pPr>
              <w:jc w:val="center"/>
              <w:rPr>
                <w:sz w:val="28"/>
                <w:szCs w:val="28"/>
              </w:rPr>
            </w:pPr>
            <w:r>
              <w:rPr>
                <w:sz w:val="28"/>
                <w:szCs w:val="28"/>
              </w:rPr>
              <w:t>0,115</w:t>
            </w:r>
          </w:p>
        </w:tc>
        <w:tc>
          <w:tcPr>
            <w:tcW w:w="0" w:type="auto"/>
          </w:tcPr>
          <w:p w:rsidR="00D73906" w:rsidRDefault="00D73906">
            <w:pPr>
              <w:jc w:val="center"/>
              <w:rPr>
                <w:sz w:val="28"/>
                <w:szCs w:val="28"/>
              </w:rPr>
            </w:pPr>
            <w:r>
              <w:rPr>
                <w:sz w:val="28"/>
                <w:szCs w:val="28"/>
              </w:rPr>
              <w:t>77</w:t>
            </w:r>
          </w:p>
        </w:tc>
      </w:tr>
      <w:tr w:rsidR="00D73906">
        <w:trPr>
          <w:jc w:val="center"/>
        </w:trPr>
        <w:tc>
          <w:tcPr>
            <w:tcW w:w="0" w:type="auto"/>
          </w:tcPr>
          <w:p w:rsidR="00D73906" w:rsidRDefault="00D73906">
            <w:pPr>
              <w:jc w:val="center"/>
              <w:rPr>
                <w:sz w:val="28"/>
                <w:szCs w:val="28"/>
              </w:rPr>
            </w:pPr>
            <w:r>
              <w:rPr>
                <w:sz w:val="28"/>
                <w:szCs w:val="28"/>
              </w:rPr>
              <w:t>5</w:t>
            </w:r>
          </w:p>
        </w:tc>
        <w:tc>
          <w:tcPr>
            <w:tcW w:w="0" w:type="auto"/>
          </w:tcPr>
          <w:p w:rsidR="00D73906" w:rsidRDefault="00D73906">
            <w:pPr>
              <w:jc w:val="center"/>
              <w:rPr>
                <w:sz w:val="28"/>
                <w:szCs w:val="28"/>
              </w:rPr>
            </w:pPr>
            <w:r>
              <w:rPr>
                <w:sz w:val="28"/>
                <w:szCs w:val="28"/>
              </w:rPr>
              <w:t>30</w:t>
            </w:r>
          </w:p>
        </w:tc>
        <w:tc>
          <w:tcPr>
            <w:tcW w:w="0" w:type="auto"/>
          </w:tcPr>
          <w:p w:rsidR="00D73906" w:rsidRDefault="00D73906">
            <w:pPr>
              <w:jc w:val="center"/>
              <w:rPr>
                <w:sz w:val="28"/>
                <w:szCs w:val="28"/>
              </w:rPr>
            </w:pPr>
            <w:r>
              <w:rPr>
                <w:sz w:val="28"/>
                <w:szCs w:val="28"/>
              </w:rPr>
              <w:t>0,05</w:t>
            </w:r>
          </w:p>
        </w:tc>
        <w:tc>
          <w:tcPr>
            <w:tcW w:w="0" w:type="auto"/>
          </w:tcPr>
          <w:p w:rsidR="00D73906" w:rsidRDefault="00D73906">
            <w:pPr>
              <w:jc w:val="center"/>
              <w:rPr>
                <w:sz w:val="28"/>
                <w:szCs w:val="28"/>
              </w:rPr>
            </w:pPr>
            <w:r>
              <w:rPr>
                <w:sz w:val="28"/>
                <w:szCs w:val="28"/>
              </w:rPr>
              <w:t>90</w:t>
            </w:r>
          </w:p>
        </w:tc>
      </w:tr>
    </w:tbl>
    <w:p w:rsidR="00D73906" w:rsidRDefault="00D73906">
      <w:pPr>
        <w:spacing w:line="360" w:lineRule="auto"/>
        <w:jc w:val="center"/>
      </w:pPr>
    </w:p>
    <w:p w:rsidR="00D73906" w:rsidRDefault="007A5AAB">
      <w:pPr>
        <w:spacing w:line="360" w:lineRule="auto"/>
        <w:jc w:val="center"/>
      </w:pPr>
      <w:r>
        <w:object w:dxaOrig="7407" w:dyaOrig="3886">
          <v:shape id="_x0000_i1034" type="#_x0000_t75" style="width:370.5pt;height:194.25pt" o:ole="">
            <v:imagedata r:id="rId21" o:title=""/>
          </v:shape>
          <o:OLEObject Type="Embed" ProgID="Excel.Sheet.8" ShapeID="_x0000_i1034" DrawAspect="Content" ObjectID="_1457601766" r:id="rId22">
            <o:FieldCodes>\s</o:FieldCodes>
          </o:OLEObject>
        </w:object>
      </w:r>
    </w:p>
    <w:p w:rsidR="00D73906" w:rsidRDefault="00D73906">
      <w:pPr>
        <w:spacing w:line="360" w:lineRule="auto"/>
        <w:jc w:val="center"/>
        <w:rPr>
          <w:b/>
          <w:bCs/>
          <w:sz w:val="28"/>
          <w:szCs w:val="28"/>
        </w:rPr>
      </w:pPr>
      <w:r>
        <w:rPr>
          <w:b/>
          <w:bCs/>
          <w:sz w:val="28"/>
          <w:szCs w:val="28"/>
        </w:rPr>
        <w:t>Рисунок 4 - Зависимость оптической плотности раствора хлорида кобальта от его концентрации в присутствии тиоцианата аммония</w:t>
      </w:r>
    </w:p>
    <w:p w:rsidR="00D73906" w:rsidRDefault="00D73906">
      <w:pPr>
        <w:spacing w:line="360" w:lineRule="auto"/>
        <w:jc w:val="both"/>
        <w:rPr>
          <w:b/>
          <w:bCs/>
          <w:sz w:val="28"/>
          <w:szCs w:val="28"/>
        </w:rPr>
      </w:pPr>
    </w:p>
    <w:p w:rsidR="00D73906" w:rsidRDefault="00D73906">
      <w:pPr>
        <w:spacing w:line="360" w:lineRule="auto"/>
        <w:ind w:firstLine="540"/>
        <w:jc w:val="both"/>
        <w:rPr>
          <w:sz w:val="28"/>
          <w:szCs w:val="28"/>
        </w:rPr>
      </w:pPr>
      <w:r>
        <w:rPr>
          <w:sz w:val="28"/>
          <w:szCs w:val="28"/>
        </w:rPr>
        <w:t xml:space="preserve">Сорбционную ёмкость по ионам меди и никеля определяли атомно-абсорбционным методом. Для этого готовили растворы хлорида никеля следующих концентраций: 10,5; 12,4; 17,8; 25,3; 35,0 мг/л. Растворы сульфата меди были следующих концентраций: 11,3; 16,3; 25,4; 34,9 мг/л. </w:t>
      </w:r>
    </w:p>
    <w:p w:rsidR="00D73906" w:rsidRDefault="00D73906">
      <w:pPr>
        <w:spacing w:line="360" w:lineRule="auto"/>
        <w:ind w:firstLine="540"/>
        <w:jc w:val="both"/>
        <w:rPr>
          <w:sz w:val="28"/>
          <w:szCs w:val="28"/>
        </w:rPr>
      </w:pPr>
      <w:r>
        <w:rPr>
          <w:sz w:val="28"/>
          <w:szCs w:val="28"/>
        </w:rPr>
        <w:t xml:space="preserve">Влияние массы сорбента на сорбционную ёмкость проводили следующим образом. К навеске тест-сорбента определённой массы добавляли раствор анализируемого  иона известной концентрации и оценивали величину сорбционной ёмкости. Данные представлены на рисунке 5. </w:t>
      </w:r>
    </w:p>
    <w:p w:rsidR="00D73906" w:rsidRDefault="00D73906">
      <w:pPr>
        <w:spacing w:line="360" w:lineRule="auto"/>
        <w:ind w:firstLine="540"/>
        <w:jc w:val="both"/>
        <w:rPr>
          <w:sz w:val="28"/>
          <w:szCs w:val="28"/>
        </w:rPr>
      </w:pPr>
      <w:r>
        <w:rPr>
          <w:sz w:val="28"/>
          <w:szCs w:val="28"/>
        </w:rPr>
        <w:t>Для данных кривых было получено критериальное уравнение и рассчитана вероятность степени аппроксимации.</w:t>
      </w:r>
    </w:p>
    <w:p w:rsidR="00D73906" w:rsidRDefault="00D73906">
      <w:pPr>
        <w:spacing w:line="360" w:lineRule="auto"/>
        <w:ind w:firstLine="540"/>
        <w:jc w:val="both"/>
        <w:rPr>
          <w:sz w:val="28"/>
          <w:szCs w:val="28"/>
        </w:rPr>
      </w:pPr>
      <w:r>
        <w:rPr>
          <w:sz w:val="28"/>
          <w:szCs w:val="28"/>
        </w:rPr>
        <w:t>У</w:t>
      </w:r>
      <w:r>
        <w:rPr>
          <w:sz w:val="28"/>
          <w:szCs w:val="28"/>
          <w:vertAlign w:val="subscript"/>
        </w:rPr>
        <w:t>1</w:t>
      </w:r>
      <w:r>
        <w:rPr>
          <w:sz w:val="28"/>
          <w:szCs w:val="28"/>
        </w:rPr>
        <w:t xml:space="preserve"> = -35,711x</w:t>
      </w:r>
      <w:r>
        <w:rPr>
          <w:sz w:val="28"/>
          <w:szCs w:val="28"/>
          <w:vertAlign w:val="superscript"/>
        </w:rPr>
        <w:t>3</w:t>
      </w:r>
      <w:r>
        <w:rPr>
          <w:sz w:val="28"/>
          <w:szCs w:val="28"/>
        </w:rPr>
        <w:t xml:space="preserve"> + 72,202x</w:t>
      </w:r>
      <w:r>
        <w:rPr>
          <w:sz w:val="28"/>
          <w:szCs w:val="28"/>
          <w:vertAlign w:val="superscript"/>
        </w:rPr>
        <w:t>2</w:t>
      </w:r>
      <w:r>
        <w:rPr>
          <w:sz w:val="28"/>
          <w:szCs w:val="28"/>
        </w:rPr>
        <w:t xml:space="preserve"> + 3,5789x + 52,813 (для ионов кобальта)</w:t>
      </w:r>
    </w:p>
    <w:p w:rsidR="00D73906" w:rsidRDefault="00D73906">
      <w:pPr>
        <w:spacing w:line="360" w:lineRule="auto"/>
        <w:ind w:firstLine="540"/>
        <w:jc w:val="both"/>
        <w:rPr>
          <w:sz w:val="28"/>
          <w:szCs w:val="28"/>
        </w:rPr>
      </w:pPr>
      <w:r>
        <w:rPr>
          <w:sz w:val="28"/>
          <w:szCs w:val="28"/>
        </w:rPr>
        <w:t>R</w:t>
      </w:r>
      <w:r>
        <w:rPr>
          <w:sz w:val="28"/>
          <w:szCs w:val="28"/>
          <w:vertAlign w:val="superscript"/>
        </w:rPr>
        <w:t>2</w:t>
      </w:r>
      <w:r>
        <w:rPr>
          <w:sz w:val="28"/>
          <w:szCs w:val="28"/>
        </w:rPr>
        <w:t xml:space="preserve"> = 0,9981;</w:t>
      </w:r>
    </w:p>
    <w:p w:rsidR="00D73906" w:rsidRDefault="00D73906">
      <w:pPr>
        <w:spacing w:line="360" w:lineRule="auto"/>
        <w:ind w:firstLine="540"/>
        <w:jc w:val="both"/>
        <w:rPr>
          <w:sz w:val="28"/>
          <w:szCs w:val="28"/>
        </w:rPr>
      </w:pPr>
      <w:r>
        <w:rPr>
          <w:sz w:val="28"/>
          <w:szCs w:val="28"/>
        </w:rPr>
        <w:t>У</w:t>
      </w:r>
      <w:r>
        <w:rPr>
          <w:sz w:val="28"/>
          <w:szCs w:val="28"/>
          <w:vertAlign w:val="subscript"/>
        </w:rPr>
        <w:t>2</w:t>
      </w:r>
      <w:r>
        <w:rPr>
          <w:sz w:val="28"/>
          <w:szCs w:val="28"/>
        </w:rPr>
        <w:t xml:space="preserve"> = -29,617x</w:t>
      </w:r>
      <w:r>
        <w:rPr>
          <w:sz w:val="28"/>
          <w:szCs w:val="28"/>
          <w:vertAlign w:val="superscript"/>
        </w:rPr>
        <w:t>3</w:t>
      </w:r>
      <w:r>
        <w:rPr>
          <w:sz w:val="28"/>
          <w:szCs w:val="28"/>
        </w:rPr>
        <w:t xml:space="preserve"> + 63,305x</w:t>
      </w:r>
      <w:r>
        <w:rPr>
          <w:sz w:val="28"/>
          <w:szCs w:val="28"/>
          <w:vertAlign w:val="superscript"/>
        </w:rPr>
        <w:t>2</w:t>
      </w:r>
      <w:r>
        <w:rPr>
          <w:sz w:val="28"/>
          <w:szCs w:val="28"/>
        </w:rPr>
        <w:t xml:space="preserve"> - 7,872x + 69,347 (для ионов никеля)</w:t>
      </w:r>
    </w:p>
    <w:p w:rsidR="00D73906" w:rsidRDefault="00D73906">
      <w:pPr>
        <w:spacing w:line="360" w:lineRule="auto"/>
        <w:ind w:firstLine="540"/>
        <w:jc w:val="both"/>
        <w:rPr>
          <w:sz w:val="28"/>
          <w:szCs w:val="28"/>
        </w:rPr>
      </w:pPr>
      <w:r>
        <w:rPr>
          <w:sz w:val="28"/>
          <w:szCs w:val="28"/>
        </w:rPr>
        <w:t>R</w:t>
      </w:r>
      <w:r>
        <w:rPr>
          <w:sz w:val="28"/>
          <w:szCs w:val="28"/>
          <w:vertAlign w:val="superscript"/>
        </w:rPr>
        <w:t>2</w:t>
      </w:r>
      <w:r>
        <w:rPr>
          <w:sz w:val="28"/>
          <w:szCs w:val="28"/>
        </w:rPr>
        <w:t xml:space="preserve"> = 0,9999;</w:t>
      </w:r>
    </w:p>
    <w:p w:rsidR="00D73906" w:rsidRDefault="00D73906">
      <w:pPr>
        <w:spacing w:line="360" w:lineRule="auto"/>
        <w:ind w:firstLine="540"/>
        <w:jc w:val="both"/>
        <w:rPr>
          <w:sz w:val="28"/>
          <w:szCs w:val="28"/>
        </w:rPr>
      </w:pPr>
      <w:r>
        <w:rPr>
          <w:sz w:val="28"/>
          <w:szCs w:val="28"/>
        </w:rPr>
        <w:t>У</w:t>
      </w:r>
      <w:r>
        <w:rPr>
          <w:sz w:val="28"/>
          <w:szCs w:val="28"/>
          <w:vertAlign w:val="subscript"/>
        </w:rPr>
        <w:t xml:space="preserve">3 </w:t>
      </w:r>
      <w:r>
        <w:rPr>
          <w:sz w:val="28"/>
          <w:szCs w:val="28"/>
        </w:rPr>
        <w:t>= 61,09x</w:t>
      </w:r>
      <w:r>
        <w:rPr>
          <w:sz w:val="28"/>
          <w:szCs w:val="28"/>
          <w:vertAlign w:val="superscript"/>
        </w:rPr>
        <w:t>3</w:t>
      </w:r>
      <w:r>
        <w:rPr>
          <w:sz w:val="28"/>
          <w:szCs w:val="28"/>
        </w:rPr>
        <w:t xml:space="preserve"> - 226,24x</w:t>
      </w:r>
      <w:r>
        <w:rPr>
          <w:sz w:val="28"/>
          <w:szCs w:val="28"/>
          <w:vertAlign w:val="superscript"/>
        </w:rPr>
        <w:t>2</w:t>
      </w:r>
      <w:r>
        <w:rPr>
          <w:sz w:val="28"/>
          <w:szCs w:val="28"/>
        </w:rPr>
        <w:t xml:space="preserve"> + 275,44x - 10,297 (для ионов меди)</w:t>
      </w:r>
    </w:p>
    <w:p w:rsidR="00D73906" w:rsidRDefault="00D73906">
      <w:pPr>
        <w:spacing w:line="360" w:lineRule="auto"/>
        <w:ind w:firstLine="540"/>
        <w:jc w:val="both"/>
        <w:rPr>
          <w:sz w:val="28"/>
          <w:szCs w:val="28"/>
        </w:rPr>
      </w:pPr>
      <w:r>
        <w:rPr>
          <w:sz w:val="28"/>
          <w:szCs w:val="28"/>
        </w:rPr>
        <w:t>R</w:t>
      </w:r>
      <w:r>
        <w:rPr>
          <w:sz w:val="28"/>
          <w:szCs w:val="28"/>
          <w:vertAlign w:val="superscript"/>
        </w:rPr>
        <w:t>2</w:t>
      </w:r>
      <w:r>
        <w:rPr>
          <w:sz w:val="28"/>
          <w:szCs w:val="28"/>
        </w:rPr>
        <w:t xml:space="preserve"> = 1.</w:t>
      </w:r>
    </w:p>
    <w:p w:rsidR="00D73906" w:rsidRDefault="00D73906">
      <w:pPr>
        <w:spacing w:line="360" w:lineRule="auto"/>
        <w:ind w:firstLine="540"/>
        <w:jc w:val="both"/>
        <w:rPr>
          <w:sz w:val="28"/>
          <w:szCs w:val="28"/>
        </w:rPr>
      </w:pPr>
    </w:p>
    <w:p w:rsidR="00D73906" w:rsidRDefault="007A5AAB">
      <w:pPr>
        <w:spacing w:line="360" w:lineRule="auto"/>
        <w:ind w:firstLine="540"/>
        <w:jc w:val="both"/>
      </w:pPr>
      <w:r>
        <w:object w:dxaOrig="8554" w:dyaOrig="5949">
          <v:shape id="_x0000_i1035" type="#_x0000_t75" style="width:427.5pt;height:297.75pt" o:ole="">
            <v:imagedata r:id="rId23" o:title=""/>
          </v:shape>
          <o:OLEObject Type="Embed" ProgID="Excel.Sheet.8" ShapeID="_x0000_i1035" DrawAspect="Content" ObjectID="_1457601767" r:id="rId24">
            <o:FieldCodes>\s</o:FieldCodes>
          </o:OLEObject>
        </w:object>
      </w:r>
    </w:p>
    <w:p w:rsidR="00247C8F" w:rsidRDefault="00247C8F" w:rsidP="00383701">
      <w:pPr>
        <w:spacing w:line="360" w:lineRule="auto"/>
        <w:ind w:firstLine="540"/>
        <w:jc w:val="center"/>
        <w:rPr>
          <w:b/>
          <w:bCs/>
          <w:sz w:val="28"/>
          <w:szCs w:val="28"/>
        </w:rPr>
      </w:pPr>
    </w:p>
    <w:p w:rsidR="00D73906" w:rsidRPr="00383701" w:rsidRDefault="00D73906" w:rsidP="00383701">
      <w:pPr>
        <w:spacing w:line="360" w:lineRule="auto"/>
        <w:ind w:firstLine="540"/>
        <w:jc w:val="center"/>
        <w:rPr>
          <w:b/>
          <w:bCs/>
          <w:sz w:val="28"/>
          <w:szCs w:val="28"/>
        </w:rPr>
      </w:pPr>
      <w:r w:rsidRPr="00383701">
        <w:rPr>
          <w:b/>
          <w:bCs/>
          <w:sz w:val="28"/>
          <w:szCs w:val="28"/>
        </w:rPr>
        <w:t>Рисунок 5 – Влияние массы сорбента на сорбционную ёмкость</w:t>
      </w:r>
    </w:p>
    <w:p w:rsidR="00D73906" w:rsidRDefault="00D73906">
      <w:pPr>
        <w:spacing w:line="360" w:lineRule="auto"/>
        <w:ind w:firstLine="540"/>
        <w:jc w:val="both"/>
        <w:rPr>
          <w:sz w:val="28"/>
          <w:szCs w:val="28"/>
        </w:rPr>
      </w:pPr>
    </w:p>
    <w:p w:rsidR="00D73906" w:rsidRDefault="00D73906">
      <w:pPr>
        <w:spacing w:line="360" w:lineRule="auto"/>
        <w:ind w:firstLine="540"/>
        <w:jc w:val="both"/>
        <w:rPr>
          <w:sz w:val="28"/>
          <w:szCs w:val="28"/>
        </w:rPr>
      </w:pPr>
      <w:r>
        <w:rPr>
          <w:sz w:val="28"/>
          <w:szCs w:val="28"/>
        </w:rPr>
        <w:t xml:space="preserve">Из графика видно, что максимальная сорбционная ёмкость по ионам кобальта и никеля наблюдалась при массе сорбента 1,2 г, а по ионам меди – 1г. Выбор концентрации растворов исследуемых ионов для постановки данного анализа был обусловлен валовым содержанием этих элементов в объектах окружающей среды. </w:t>
      </w:r>
    </w:p>
    <w:p w:rsidR="00D73906" w:rsidRDefault="00D73906">
      <w:pPr>
        <w:spacing w:line="360" w:lineRule="auto"/>
        <w:ind w:firstLine="540"/>
        <w:jc w:val="both"/>
        <w:rPr>
          <w:sz w:val="28"/>
          <w:szCs w:val="28"/>
        </w:rPr>
      </w:pPr>
      <w:r>
        <w:rPr>
          <w:sz w:val="28"/>
          <w:szCs w:val="28"/>
        </w:rPr>
        <w:t xml:space="preserve">Сорбционная ёмкость влияет на длину окрашенной зоны. В основу количественного определения элементов по величине окрашенной зоны положена особенность, связанная с равномерным распределением веществ в зоне, т.е. пропорциональная зависимость между размерами зон и концентрацией исследуемого раствора. Для этого нами было проведено исследование зависимости длины окрашенной зоны от концентрации анализируемого иона в растворе. Сорбент с иммобилизованным комплексообразователем помещали в стеклянную трубку диаметром 10 мм и длиной 100 мм. Через полученную систему пропускали раствор анализируемого иона известной концентрации. Наблюдалось развитие окраски тест-средства в результате взаимодействия комплексообразователя, закреплённого на носителе с исследуемым ионом. </w:t>
      </w:r>
    </w:p>
    <w:p w:rsidR="00D73906" w:rsidRDefault="00D73906">
      <w:pPr>
        <w:spacing w:line="360" w:lineRule="auto"/>
        <w:ind w:firstLine="540"/>
        <w:jc w:val="both"/>
        <w:rPr>
          <w:sz w:val="28"/>
          <w:szCs w:val="28"/>
        </w:rPr>
      </w:pPr>
      <w:r>
        <w:rPr>
          <w:sz w:val="28"/>
          <w:szCs w:val="28"/>
        </w:rPr>
        <w:t>Химизм реакций комплексообразования представлен на рисунке 6.</w:t>
      </w:r>
    </w:p>
    <w:p w:rsidR="00D73906" w:rsidRDefault="00D73906">
      <w:pPr>
        <w:spacing w:line="360" w:lineRule="auto"/>
        <w:ind w:firstLine="540"/>
        <w:jc w:val="both"/>
        <w:rPr>
          <w:sz w:val="28"/>
          <w:szCs w:val="28"/>
        </w:rPr>
      </w:pPr>
    </w:p>
    <w:p w:rsidR="00D73906" w:rsidRDefault="00073B8F">
      <w:pPr>
        <w:spacing w:line="360" w:lineRule="auto"/>
        <w:ind w:firstLine="540"/>
        <w:jc w:val="both"/>
        <w:rPr>
          <w:sz w:val="28"/>
          <w:szCs w:val="28"/>
        </w:rPr>
      </w:pPr>
      <w:r>
        <w:rPr>
          <w:b/>
          <w:bCs/>
        </w:rPr>
        <w:pict>
          <v:shape id="_x0000_i1036" type="#_x0000_t75" style="width:333pt;height:97.5pt">
            <v:imagedata r:id="rId25" o:title=""/>
          </v:shape>
        </w:pict>
      </w:r>
    </w:p>
    <w:p w:rsidR="00D73906" w:rsidRDefault="00D73906">
      <w:pPr>
        <w:spacing w:line="360" w:lineRule="auto"/>
        <w:ind w:firstLine="540"/>
        <w:jc w:val="both"/>
        <w:rPr>
          <w:sz w:val="28"/>
          <w:szCs w:val="28"/>
          <w:lang w:val="en-US"/>
        </w:rPr>
      </w:pPr>
      <w:r>
        <w:t>Со</w:t>
      </w:r>
      <w:r>
        <w:rPr>
          <w:vertAlign w:val="superscript"/>
          <w:lang w:val="en-US"/>
        </w:rPr>
        <w:t>2+</w:t>
      </w:r>
      <w:r>
        <w:rPr>
          <w:lang w:val="en-US"/>
        </w:rPr>
        <w:t xml:space="preserve"> + 6SCN</w:t>
      </w:r>
      <w:r>
        <w:rPr>
          <w:vertAlign w:val="superscript"/>
          <w:lang w:val="en-US"/>
        </w:rPr>
        <w:t>-</w:t>
      </w:r>
      <w:r>
        <w:rPr>
          <w:lang w:val="en-US"/>
        </w:rPr>
        <w:t xml:space="preserve"> = [Co(SCN)</w:t>
      </w:r>
      <w:r>
        <w:rPr>
          <w:vertAlign w:val="subscript"/>
          <w:lang w:val="en-US"/>
        </w:rPr>
        <w:t>6</w:t>
      </w:r>
      <w:r>
        <w:rPr>
          <w:lang w:val="en-US"/>
        </w:rPr>
        <w:t>]</w:t>
      </w:r>
      <w:r>
        <w:rPr>
          <w:vertAlign w:val="superscript"/>
          <w:lang w:val="en-US"/>
        </w:rPr>
        <w:t>4-</w:t>
      </w:r>
    </w:p>
    <w:p w:rsidR="00D73906" w:rsidRDefault="00D73906">
      <w:pPr>
        <w:spacing w:line="360" w:lineRule="auto"/>
        <w:jc w:val="both"/>
        <w:rPr>
          <w:b/>
          <w:bCs/>
          <w:sz w:val="28"/>
          <w:szCs w:val="28"/>
          <w:lang w:val="en-US"/>
        </w:rPr>
      </w:pPr>
    </w:p>
    <w:p w:rsidR="00D73906" w:rsidRDefault="00D73906">
      <w:pPr>
        <w:pStyle w:val="31"/>
      </w:pPr>
      <w:r>
        <w:t>Рисунок 6 – Реакции комплексообразования ионов кобальта, никеля и меди с соответствующими лигандами</w:t>
      </w:r>
    </w:p>
    <w:p w:rsidR="00D73906" w:rsidRDefault="00D73906">
      <w:pPr>
        <w:spacing w:line="360" w:lineRule="auto"/>
        <w:jc w:val="both"/>
        <w:rPr>
          <w:b/>
          <w:bCs/>
          <w:sz w:val="28"/>
          <w:szCs w:val="28"/>
        </w:rPr>
      </w:pPr>
    </w:p>
    <w:p w:rsidR="00D73906" w:rsidRDefault="00D73906">
      <w:pPr>
        <w:pStyle w:val="3"/>
      </w:pPr>
      <w:r>
        <w:t>Полученные результаты представлены на рисунке 7.</w:t>
      </w:r>
    </w:p>
    <w:p w:rsidR="00D73906" w:rsidRDefault="00D73906">
      <w:pPr>
        <w:spacing w:line="360" w:lineRule="auto"/>
        <w:ind w:firstLine="540"/>
        <w:jc w:val="both"/>
        <w:rPr>
          <w:sz w:val="28"/>
          <w:szCs w:val="28"/>
        </w:rPr>
      </w:pPr>
    </w:p>
    <w:p w:rsidR="00D73906" w:rsidRDefault="007A5AAB">
      <w:pPr>
        <w:spacing w:line="360" w:lineRule="auto"/>
        <w:ind w:firstLine="540"/>
        <w:jc w:val="both"/>
        <w:rPr>
          <w:sz w:val="28"/>
          <w:szCs w:val="28"/>
        </w:rPr>
      </w:pPr>
      <w:r>
        <w:object w:dxaOrig="8640" w:dyaOrig="5745">
          <v:shape id="_x0000_i1037" type="#_x0000_t75" style="width:6in;height:282pt" o:ole="">
            <v:imagedata r:id="rId26" o:title="" cropbottom="13689f"/>
          </v:shape>
          <o:OLEObject Type="Embed" ProgID="Excel.Sheet.8" ShapeID="_x0000_i1037" DrawAspect="Content" ObjectID="_1457601768" r:id="rId27">
            <o:FieldCodes>\s</o:FieldCodes>
          </o:OLEObject>
        </w:object>
      </w:r>
    </w:p>
    <w:p w:rsidR="00D73906" w:rsidRDefault="00D73906">
      <w:pPr>
        <w:spacing w:line="360" w:lineRule="auto"/>
        <w:ind w:firstLine="540"/>
        <w:jc w:val="center"/>
        <w:rPr>
          <w:b/>
          <w:bCs/>
          <w:sz w:val="28"/>
          <w:szCs w:val="28"/>
        </w:rPr>
      </w:pPr>
      <w:r>
        <w:rPr>
          <w:b/>
          <w:bCs/>
          <w:sz w:val="28"/>
          <w:szCs w:val="28"/>
        </w:rPr>
        <w:t>Рисунок 7 – Зависимость длины окрашенной зоны от сорбционной ёмкости</w:t>
      </w:r>
    </w:p>
    <w:p w:rsidR="00D73906" w:rsidRDefault="00D73906">
      <w:pPr>
        <w:spacing w:line="360" w:lineRule="auto"/>
        <w:ind w:firstLine="540"/>
        <w:jc w:val="both"/>
        <w:rPr>
          <w:sz w:val="28"/>
          <w:szCs w:val="28"/>
        </w:rPr>
      </w:pPr>
    </w:p>
    <w:p w:rsidR="00D73906" w:rsidRDefault="00D73906">
      <w:pPr>
        <w:spacing w:line="360" w:lineRule="auto"/>
        <w:ind w:firstLine="540"/>
        <w:jc w:val="both"/>
        <w:rPr>
          <w:sz w:val="28"/>
          <w:szCs w:val="28"/>
        </w:rPr>
      </w:pPr>
      <w:r>
        <w:rPr>
          <w:sz w:val="28"/>
          <w:szCs w:val="28"/>
        </w:rPr>
        <w:t xml:space="preserve">Нами исследована специфичность тест-средства. Полученные данные представлены в таблице 2. </w:t>
      </w:r>
    </w:p>
    <w:p w:rsidR="00D73906" w:rsidRDefault="00D73906">
      <w:pPr>
        <w:spacing w:line="360" w:lineRule="auto"/>
        <w:ind w:firstLine="540"/>
        <w:jc w:val="both"/>
        <w:rPr>
          <w:sz w:val="28"/>
          <w:szCs w:val="28"/>
        </w:rPr>
      </w:pPr>
    </w:p>
    <w:p w:rsidR="00D73906" w:rsidRDefault="00D73906">
      <w:pPr>
        <w:spacing w:line="360" w:lineRule="auto"/>
        <w:ind w:firstLine="540"/>
        <w:jc w:val="both"/>
        <w:rPr>
          <w:sz w:val="28"/>
          <w:szCs w:val="28"/>
        </w:rPr>
      </w:pPr>
    </w:p>
    <w:p w:rsidR="00D73906" w:rsidRDefault="00383701">
      <w:pPr>
        <w:spacing w:line="360" w:lineRule="auto"/>
        <w:ind w:firstLine="540"/>
        <w:jc w:val="center"/>
        <w:rPr>
          <w:b/>
          <w:bCs/>
          <w:sz w:val="28"/>
          <w:szCs w:val="28"/>
        </w:rPr>
      </w:pPr>
      <w:r>
        <w:rPr>
          <w:b/>
          <w:bCs/>
          <w:sz w:val="28"/>
          <w:szCs w:val="28"/>
        </w:rPr>
        <w:t>Таблица 3</w:t>
      </w:r>
      <w:r w:rsidR="00D73906">
        <w:rPr>
          <w:b/>
          <w:bCs/>
          <w:sz w:val="28"/>
          <w:szCs w:val="28"/>
        </w:rPr>
        <w:t xml:space="preserve"> – Влияние разноимённых ионов на специфичность тест-системы</w:t>
      </w:r>
    </w:p>
    <w:tbl>
      <w:tblPr>
        <w:tblW w:w="9492"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374"/>
        <w:gridCol w:w="657"/>
        <w:gridCol w:w="660"/>
        <w:gridCol w:w="1044"/>
        <w:gridCol w:w="657"/>
        <w:gridCol w:w="600"/>
        <w:gridCol w:w="1044"/>
        <w:gridCol w:w="597"/>
        <w:gridCol w:w="660"/>
        <w:gridCol w:w="1044"/>
        <w:gridCol w:w="597"/>
        <w:gridCol w:w="660"/>
        <w:gridCol w:w="1044"/>
      </w:tblGrid>
      <w:tr w:rsidR="00D73906">
        <w:trPr>
          <w:cantSplit/>
          <w:trHeight w:val="480"/>
          <w:tblCellSpacing w:w="0" w:type="dxa"/>
          <w:jc w:val="center"/>
        </w:trPr>
        <w:tc>
          <w:tcPr>
            <w:tcW w:w="364" w:type="dxa"/>
            <w:vMerge w:val="restart"/>
          </w:tcPr>
          <w:p w:rsidR="00D73906" w:rsidRDefault="00D73906">
            <w:pPr>
              <w:jc w:val="center"/>
              <w:rPr>
                <w:b/>
                <w:bCs/>
                <w:lang w:val="it-IT"/>
              </w:rPr>
            </w:pPr>
            <w:r>
              <w:rPr>
                <w:b/>
                <w:bCs/>
                <w:lang w:val="it-IT"/>
              </w:rPr>
              <w:t>№</w:t>
            </w:r>
          </w:p>
          <w:p w:rsidR="00D73906" w:rsidRDefault="00D73906">
            <w:pPr>
              <w:jc w:val="center"/>
            </w:pPr>
            <w:r>
              <w:rPr>
                <w:b/>
                <w:bCs/>
                <w:lang w:val="it-IT"/>
              </w:rPr>
              <w:t>п/п</w:t>
            </w:r>
          </w:p>
        </w:tc>
        <w:tc>
          <w:tcPr>
            <w:tcW w:w="4657" w:type="dxa"/>
            <w:gridSpan w:val="6"/>
            <w:shd w:val="clear" w:color="auto" w:fill="FFFFFF"/>
          </w:tcPr>
          <w:p w:rsidR="00D73906" w:rsidRDefault="00D73906">
            <w:pPr>
              <w:jc w:val="center"/>
              <w:rPr>
                <w:b/>
                <w:bCs/>
              </w:rPr>
            </w:pPr>
            <w:r>
              <w:rPr>
                <w:b/>
                <w:bCs/>
              </w:rPr>
              <w:t>Специфичность</w:t>
            </w:r>
          </w:p>
          <w:p w:rsidR="00D73906" w:rsidRDefault="00D73906">
            <w:pPr>
              <w:jc w:val="center"/>
            </w:pPr>
            <w:r>
              <w:rPr>
                <w:b/>
                <w:bCs/>
              </w:rPr>
              <w:t xml:space="preserve">тест-системы </w:t>
            </w:r>
            <w:r>
              <w:rPr>
                <w:b/>
                <w:bCs/>
                <w:lang w:val="it-IT"/>
              </w:rPr>
              <w:t>Cu</w:t>
            </w:r>
            <w:r>
              <w:rPr>
                <w:b/>
                <w:bCs/>
                <w:vertAlign w:val="superscript"/>
              </w:rPr>
              <w:t>2+</w:t>
            </w:r>
            <w:r>
              <w:rPr>
                <w:b/>
                <w:bCs/>
              </w:rPr>
              <w:t>-</w:t>
            </w:r>
            <w:r>
              <w:rPr>
                <w:b/>
                <w:bCs/>
                <w:lang w:val="en-US"/>
              </w:rPr>
              <w:t>Ni</w:t>
            </w:r>
            <w:r>
              <w:rPr>
                <w:b/>
                <w:bCs/>
                <w:vertAlign w:val="superscript"/>
              </w:rPr>
              <w:t>2+</w:t>
            </w:r>
          </w:p>
        </w:tc>
        <w:tc>
          <w:tcPr>
            <w:tcW w:w="4471" w:type="dxa"/>
            <w:gridSpan w:val="6"/>
            <w:shd w:val="clear" w:color="auto" w:fill="FFFFFF"/>
          </w:tcPr>
          <w:p w:rsidR="00D73906" w:rsidRDefault="00D73906">
            <w:pPr>
              <w:jc w:val="center"/>
              <w:rPr>
                <w:b/>
                <w:bCs/>
              </w:rPr>
            </w:pPr>
            <w:r>
              <w:rPr>
                <w:b/>
                <w:bCs/>
              </w:rPr>
              <w:t>Специфичность</w:t>
            </w:r>
          </w:p>
          <w:p w:rsidR="00D73906" w:rsidRDefault="00D73906">
            <w:pPr>
              <w:jc w:val="center"/>
            </w:pPr>
            <w:r>
              <w:rPr>
                <w:b/>
                <w:bCs/>
              </w:rPr>
              <w:t xml:space="preserve">тест-системы </w:t>
            </w:r>
            <w:r>
              <w:rPr>
                <w:b/>
                <w:bCs/>
                <w:lang w:val="it-IT"/>
              </w:rPr>
              <w:t>Cu</w:t>
            </w:r>
            <w:r>
              <w:rPr>
                <w:b/>
                <w:bCs/>
                <w:vertAlign w:val="superscript"/>
              </w:rPr>
              <w:t>2+</w:t>
            </w:r>
            <w:r>
              <w:rPr>
                <w:b/>
                <w:bCs/>
              </w:rPr>
              <w:t xml:space="preserve"> - </w:t>
            </w:r>
            <w:r>
              <w:rPr>
                <w:b/>
                <w:bCs/>
                <w:lang w:val="en-US"/>
              </w:rPr>
              <w:t>Co</w:t>
            </w:r>
            <w:r>
              <w:rPr>
                <w:b/>
                <w:bCs/>
                <w:vertAlign w:val="superscript"/>
              </w:rPr>
              <w:t>2+</w:t>
            </w:r>
          </w:p>
        </w:tc>
      </w:tr>
      <w:tr w:rsidR="00D73906">
        <w:trPr>
          <w:cantSplit/>
          <w:trHeight w:val="300"/>
          <w:tblCellSpacing w:w="0" w:type="dxa"/>
          <w:jc w:val="center"/>
        </w:trPr>
        <w:tc>
          <w:tcPr>
            <w:tcW w:w="0" w:type="auto"/>
            <w:vMerge/>
            <w:vAlign w:val="center"/>
          </w:tcPr>
          <w:p w:rsidR="00D73906" w:rsidRDefault="00D73906">
            <w:pPr>
              <w:jc w:val="center"/>
            </w:pPr>
          </w:p>
        </w:tc>
        <w:tc>
          <w:tcPr>
            <w:tcW w:w="2356" w:type="dxa"/>
            <w:gridSpan w:val="3"/>
            <w:shd w:val="clear" w:color="auto" w:fill="FFFFFF"/>
          </w:tcPr>
          <w:p w:rsidR="00D73906" w:rsidRDefault="00D73906">
            <w:pPr>
              <w:jc w:val="center"/>
              <w:rPr>
                <w:lang w:val="en-US"/>
              </w:rPr>
            </w:pPr>
            <w:r>
              <w:rPr>
                <w:b/>
                <w:bCs/>
                <w:lang w:val="it-IT"/>
              </w:rPr>
              <w:t>Cu</w:t>
            </w:r>
            <w:r>
              <w:rPr>
                <w:b/>
                <w:bCs/>
                <w:vertAlign w:val="superscript"/>
                <w:lang w:val="it-IT"/>
              </w:rPr>
              <w:t>2+</w:t>
            </w:r>
          </w:p>
        </w:tc>
        <w:tc>
          <w:tcPr>
            <w:tcW w:w="2301" w:type="dxa"/>
            <w:gridSpan w:val="3"/>
            <w:shd w:val="clear" w:color="auto" w:fill="FFFFFF"/>
          </w:tcPr>
          <w:p w:rsidR="00D73906" w:rsidRDefault="00D73906">
            <w:pPr>
              <w:jc w:val="center"/>
              <w:rPr>
                <w:lang w:val="en-US"/>
              </w:rPr>
            </w:pPr>
            <w:r>
              <w:rPr>
                <w:b/>
                <w:bCs/>
                <w:lang w:val="en-US"/>
              </w:rPr>
              <w:t>Ni</w:t>
            </w:r>
            <w:r>
              <w:rPr>
                <w:b/>
                <w:bCs/>
                <w:vertAlign w:val="superscript"/>
                <w:lang w:val="en-US"/>
              </w:rPr>
              <w:t>2+</w:t>
            </w:r>
          </w:p>
        </w:tc>
        <w:tc>
          <w:tcPr>
            <w:tcW w:w="2301" w:type="dxa"/>
            <w:gridSpan w:val="3"/>
            <w:shd w:val="clear" w:color="auto" w:fill="FFFFFF"/>
          </w:tcPr>
          <w:p w:rsidR="00D73906" w:rsidRDefault="00D73906">
            <w:pPr>
              <w:jc w:val="center"/>
              <w:rPr>
                <w:lang w:val="en-US"/>
              </w:rPr>
            </w:pPr>
            <w:r>
              <w:rPr>
                <w:b/>
                <w:bCs/>
                <w:lang w:val="it-IT"/>
              </w:rPr>
              <w:t>Cu</w:t>
            </w:r>
            <w:r>
              <w:rPr>
                <w:b/>
                <w:bCs/>
                <w:vertAlign w:val="superscript"/>
                <w:lang w:val="it-IT"/>
              </w:rPr>
              <w:t>2+</w:t>
            </w:r>
          </w:p>
        </w:tc>
        <w:tc>
          <w:tcPr>
            <w:tcW w:w="2170" w:type="dxa"/>
            <w:gridSpan w:val="3"/>
            <w:shd w:val="clear" w:color="auto" w:fill="FFFFFF"/>
          </w:tcPr>
          <w:p w:rsidR="00D73906" w:rsidRDefault="00D73906">
            <w:pPr>
              <w:jc w:val="center"/>
            </w:pPr>
            <w:r>
              <w:rPr>
                <w:b/>
                <w:bCs/>
                <w:lang w:val="en-US"/>
              </w:rPr>
              <w:t>Co</w:t>
            </w:r>
            <w:r>
              <w:rPr>
                <w:b/>
                <w:bCs/>
                <w:vertAlign w:val="superscript"/>
                <w:lang w:val="it-IT"/>
              </w:rPr>
              <w:t>2+</w:t>
            </w:r>
          </w:p>
        </w:tc>
      </w:tr>
      <w:tr w:rsidR="00D73906">
        <w:trPr>
          <w:cantSplit/>
          <w:trHeight w:val="630"/>
          <w:tblCellSpacing w:w="0" w:type="dxa"/>
          <w:jc w:val="center"/>
        </w:trPr>
        <w:tc>
          <w:tcPr>
            <w:tcW w:w="0" w:type="auto"/>
            <w:vMerge/>
            <w:vAlign w:val="center"/>
          </w:tcPr>
          <w:p w:rsidR="00D73906" w:rsidRDefault="00D73906">
            <w:pPr>
              <w:jc w:val="center"/>
            </w:pPr>
          </w:p>
        </w:tc>
        <w:tc>
          <w:tcPr>
            <w:tcW w:w="657" w:type="dxa"/>
            <w:shd w:val="clear" w:color="auto" w:fill="FFFFFF"/>
          </w:tcPr>
          <w:p w:rsidR="00D73906" w:rsidRDefault="00D73906">
            <w:pPr>
              <w:jc w:val="center"/>
            </w:pPr>
            <w:r>
              <w:rPr>
                <w:b/>
                <w:bCs/>
                <w:lang w:val="it-IT"/>
              </w:rPr>
              <w:t xml:space="preserve">Снач, </w:t>
            </w:r>
            <w:r>
              <w:rPr>
                <w:b/>
                <w:bCs/>
                <w:i/>
                <w:iCs/>
                <w:lang w:val="it-IT"/>
              </w:rPr>
              <w:t>мг/л</w:t>
            </w:r>
          </w:p>
        </w:tc>
        <w:tc>
          <w:tcPr>
            <w:tcW w:w="660" w:type="dxa"/>
            <w:shd w:val="clear" w:color="auto" w:fill="FFFFFF"/>
          </w:tcPr>
          <w:p w:rsidR="00D73906" w:rsidRDefault="00D73906">
            <w:pPr>
              <w:jc w:val="center"/>
              <w:rPr>
                <w:b/>
                <w:bCs/>
                <w:lang w:val="it-IT"/>
              </w:rPr>
            </w:pPr>
            <w:r>
              <w:rPr>
                <w:b/>
                <w:bCs/>
                <w:lang w:val="it-IT"/>
              </w:rPr>
              <w:t>Скон,</w:t>
            </w:r>
          </w:p>
          <w:p w:rsidR="00D73906" w:rsidRDefault="00D73906">
            <w:pPr>
              <w:jc w:val="center"/>
            </w:pPr>
            <w:r>
              <w:rPr>
                <w:b/>
                <w:bCs/>
                <w:i/>
                <w:iCs/>
                <w:lang w:val="it-IT"/>
              </w:rPr>
              <w:t>мг/л</w:t>
            </w:r>
          </w:p>
        </w:tc>
        <w:tc>
          <w:tcPr>
            <w:tcW w:w="1039" w:type="dxa"/>
            <w:shd w:val="clear" w:color="auto" w:fill="FFFFFF"/>
          </w:tcPr>
          <w:p w:rsidR="00D73906" w:rsidRDefault="00D73906">
            <w:pPr>
              <w:jc w:val="center"/>
              <w:rPr>
                <w:b/>
                <w:bCs/>
                <w:lang w:val="it-IT"/>
              </w:rPr>
            </w:pPr>
            <w:r>
              <w:rPr>
                <w:b/>
                <w:bCs/>
                <w:lang w:val="it-IT"/>
              </w:rPr>
              <w:t>Сорбция,</w:t>
            </w:r>
          </w:p>
          <w:p w:rsidR="00D73906" w:rsidRDefault="00D73906">
            <w:pPr>
              <w:jc w:val="center"/>
            </w:pPr>
            <w:r>
              <w:rPr>
                <w:b/>
                <w:bCs/>
                <w:lang w:val="it-IT"/>
              </w:rPr>
              <w:t>%</w:t>
            </w:r>
          </w:p>
        </w:tc>
        <w:tc>
          <w:tcPr>
            <w:tcW w:w="657" w:type="dxa"/>
            <w:shd w:val="clear" w:color="auto" w:fill="FFFFFF"/>
          </w:tcPr>
          <w:p w:rsidR="00D73906" w:rsidRDefault="00D73906">
            <w:pPr>
              <w:jc w:val="center"/>
              <w:rPr>
                <w:b/>
                <w:bCs/>
                <w:lang w:val="it-IT"/>
              </w:rPr>
            </w:pPr>
            <w:r>
              <w:rPr>
                <w:b/>
                <w:bCs/>
                <w:lang w:val="it-IT"/>
              </w:rPr>
              <w:t>Снач,</w:t>
            </w:r>
          </w:p>
          <w:p w:rsidR="00D73906" w:rsidRDefault="00D73906">
            <w:pPr>
              <w:jc w:val="center"/>
            </w:pPr>
            <w:r>
              <w:rPr>
                <w:b/>
                <w:bCs/>
                <w:i/>
                <w:iCs/>
                <w:lang w:val="it-IT"/>
              </w:rPr>
              <w:t>мг/л</w:t>
            </w:r>
          </w:p>
        </w:tc>
        <w:tc>
          <w:tcPr>
            <w:tcW w:w="600" w:type="dxa"/>
            <w:shd w:val="clear" w:color="auto" w:fill="FFFFFF"/>
          </w:tcPr>
          <w:p w:rsidR="00D73906" w:rsidRDefault="00D73906">
            <w:pPr>
              <w:jc w:val="center"/>
              <w:rPr>
                <w:b/>
                <w:bCs/>
                <w:lang w:val="it-IT"/>
              </w:rPr>
            </w:pPr>
            <w:r>
              <w:rPr>
                <w:b/>
                <w:bCs/>
                <w:lang w:val="it-IT"/>
              </w:rPr>
              <w:t>Скон</w:t>
            </w:r>
          </w:p>
          <w:p w:rsidR="00D73906" w:rsidRDefault="00D73906">
            <w:pPr>
              <w:jc w:val="center"/>
            </w:pPr>
            <w:r>
              <w:rPr>
                <w:b/>
                <w:bCs/>
                <w:i/>
                <w:iCs/>
                <w:lang w:val="it-IT"/>
              </w:rPr>
              <w:t>мг/л</w:t>
            </w:r>
          </w:p>
        </w:tc>
        <w:tc>
          <w:tcPr>
            <w:tcW w:w="1044" w:type="dxa"/>
            <w:shd w:val="clear" w:color="auto" w:fill="FFFFFF"/>
          </w:tcPr>
          <w:p w:rsidR="00D73906" w:rsidRDefault="00D73906">
            <w:pPr>
              <w:jc w:val="center"/>
              <w:rPr>
                <w:b/>
                <w:bCs/>
                <w:lang w:val="it-IT"/>
              </w:rPr>
            </w:pPr>
            <w:r>
              <w:rPr>
                <w:b/>
                <w:bCs/>
                <w:lang w:val="it-IT"/>
              </w:rPr>
              <w:t>Сорбция,</w:t>
            </w:r>
          </w:p>
          <w:p w:rsidR="00D73906" w:rsidRDefault="00D73906">
            <w:pPr>
              <w:jc w:val="center"/>
            </w:pPr>
            <w:r>
              <w:rPr>
                <w:b/>
                <w:bCs/>
                <w:lang w:val="it-IT"/>
              </w:rPr>
              <w:t>%</w:t>
            </w:r>
          </w:p>
        </w:tc>
        <w:tc>
          <w:tcPr>
            <w:tcW w:w="597" w:type="dxa"/>
            <w:shd w:val="clear" w:color="auto" w:fill="FFFFFF"/>
          </w:tcPr>
          <w:p w:rsidR="00D73906" w:rsidRDefault="00D73906">
            <w:pPr>
              <w:jc w:val="center"/>
            </w:pPr>
            <w:r>
              <w:rPr>
                <w:b/>
                <w:bCs/>
                <w:lang w:val="it-IT"/>
              </w:rPr>
              <w:t xml:space="preserve">Снач </w:t>
            </w:r>
            <w:r>
              <w:rPr>
                <w:b/>
                <w:bCs/>
                <w:i/>
                <w:iCs/>
                <w:lang w:val="it-IT"/>
              </w:rPr>
              <w:t>мг/л</w:t>
            </w:r>
          </w:p>
        </w:tc>
        <w:tc>
          <w:tcPr>
            <w:tcW w:w="660" w:type="dxa"/>
            <w:shd w:val="clear" w:color="auto" w:fill="FFFFFF"/>
          </w:tcPr>
          <w:p w:rsidR="00D73906" w:rsidRDefault="00D73906">
            <w:pPr>
              <w:jc w:val="center"/>
              <w:rPr>
                <w:b/>
                <w:bCs/>
                <w:lang w:val="it-IT"/>
              </w:rPr>
            </w:pPr>
            <w:r>
              <w:rPr>
                <w:b/>
                <w:bCs/>
                <w:lang w:val="it-IT"/>
              </w:rPr>
              <w:t>Скон,</w:t>
            </w:r>
          </w:p>
          <w:p w:rsidR="00D73906" w:rsidRDefault="00D73906">
            <w:pPr>
              <w:jc w:val="center"/>
            </w:pPr>
            <w:r>
              <w:rPr>
                <w:b/>
                <w:bCs/>
                <w:i/>
                <w:iCs/>
                <w:lang w:val="it-IT"/>
              </w:rPr>
              <w:t>мг/л</w:t>
            </w:r>
          </w:p>
        </w:tc>
        <w:tc>
          <w:tcPr>
            <w:tcW w:w="1044" w:type="dxa"/>
            <w:shd w:val="clear" w:color="auto" w:fill="FFFFFF"/>
          </w:tcPr>
          <w:p w:rsidR="00D73906" w:rsidRDefault="00D73906">
            <w:pPr>
              <w:jc w:val="center"/>
              <w:rPr>
                <w:b/>
                <w:bCs/>
                <w:lang w:val="it-IT"/>
              </w:rPr>
            </w:pPr>
            <w:r>
              <w:rPr>
                <w:b/>
                <w:bCs/>
                <w:lang w:val="it-IT"/>
              </w:rPr>
              <w:t>Сорбция,</w:t>
            </w:r>
          </w:p>
          <w:p w:rsidR="00D73906" w:rsidRDefault="00D73906">
            <w:pPr>
              <w:jc w:val="center"/>
            </w:pPr>
            <w:r>
              <w:rPr>
                <w:b/>
                <w:bCs/>
                <w:lang w:val="it-IT"/>
              </w:rPr>
              <w:t>%</w:t>
            </w:r>
          </w:p>
        </w:tc>
        <w:tc>
          <w:tcPr>
            <w:tcW w:w="597" w:type="dxa"/>
            <w:shd w:val="clear" w:color="auto" w:fill="FFFFFF"/>
          </w:tcPr>
          <w:p w:rsidR="00D73906" w:rsidRDefault="00D73906">
            <w:pPr>
              <w:jc w:val="center"/>
              <w:rPr>
                <w:b/>
                <w:bCs/>
                <w:lang w:val="it-IT"/>
              </w:rPr>
            </w:pPr>
            <w:r>
              <w:rPr>
                <w:b/>
                <w:bCs/>
                <w:lang w:val="it-IT"/>
              </w:rPr>
              <w:t>Снач</w:t>
            </w:r>
          </w:p>
          <w:p w:rsidR="00D73906" w:rsidRDefault="00D73906">
            <w:pPr>
              <w:jc w:val="center"/>
            </w:pPr>
            <w:r>
              <w:rPr>
                <w:b/>
                <w:bCs/>
                <w:i/>
                <w:iCs/>
                <w:lang w:val="it-IT"/>
              </w:rPr>
              <w:t>мг/л</w:t>
            </w:r>
          </w:p>
        </w:tc>
        <w:tc>
          <w:tcPr>
            <w:tcW w:w="660" w:type="dxa"/>
            <w:shd w:val="clear" w:color="auto" w:fill="FFFFFF"/>
          </w:tcPr>
          <w:p w:rsidR="00D73906" w:rsidRDefault="00D73906">
            <w:pPr>
              <w:jc w:val="center"/>
              <w:rPr>
                <w:b/>
                <w:bCs/>
                <w:lang w:val="it-IT"/>
              </w:rPr>
            </w:pPr>
            <w:r>
              <w:rPr>
                <w:b/>
                <w:bCs/>
                <w:lang w:val="it-IT"/>
              </w:rPr>
              <w:t>Скон,</w:t>
            </w:r>
          </w:p>
          <w:p w:rsidR="00D73906" w:rsidRDefault="00D73906">
            <w:pPr>
              <w:jc w:val="center"/>
            </w:pPr>
            <w:r>
              <w:rPr>
                <w:b/>
                <w:bCs/>
                <w:i/>
                <w:iCs/>
                <w:lang w:val="it-IT"/>
              </w:rPr>
              <w:t>мг/л</w:t>
            </w:r>
          </w:p>
        </w:tc>
        <w:tc>
          <w:tcPr>
            <w:tcW w:w="913" w:type="dxa"/>
            <w:shd w:val="clear" w:color="auto" w:fill="FFFFFF"/>
          </w:tcPr>
          <w:p w:rsidR="00D73906" w:rsidRDefault="00D73906">
            <w:pPr>
              <w:jc w:val="center"/>
              <w:rPr>
                <w:b/>
                <w:bCs/>
                <w:lang w:val="it-IT"/>
              </w:rPr>
            </w:pPr>
            <w:r>
              <w:rPr>
                <w:b/>
                <w:bCs/>
                <w:lang w:val="it-IT"/>
              </w:rPr>
              <w:t>Сорбция,</w:t>
            </w:r>
          </w:p>
          <w:p w:rsidR="00D73906" w:rsidRDefault="00D73906">
            <w:pPr>
              <w:jc w:val="center"/>
            </w:pPr>
            <w:r>
              <w:rPr>
                <w:b/>
                <w:bCs/>
                <w:lang w:val="it-IT"/>
              </w:rPr>
              <w:t>%</w:t>
            </w:r>
          </w:p>
        </w:tc>
      </w:tr>
      <w:tr w:rsidR="00D73906">
        <w:trPr>
          <w:trHeight w:val="345"/>
          <w:tblCellSpacing w:w="0" w:type="dxa"/>
          <w:jc w:val="center"/>
        </w:trPr>
        <w:tc>
          <w:tcPr>
            <w:tcW w:w="364" w:type="dxa"/>
            <w:shd w:val="clear" w:color="auto" w:fill="FFFFFF"/>
          </w:tcPr>
          <w:p w:rsidR="00D73906" w:rsidRDefault="00D73906">
            <w:pPr>
              <w:jc w:val="center"/>
            </w:pPr>
            <w:r>
              <w:rPr>
                <w:b/>
                <w:bCs/>
                <w:lang w:val="it-IT"/>
              </w:rPr>
              <w:t>1</w:t>
            </w:r>
          </w:p>
        </w:tc>
        <w:tc>
          <w:tcPr>
            <w:tcW w:w="657" w:type="dxa"/>
            <w:shd w:val="clear" w:color="auto" w:fill="FFFFFF"/>
          </w:tcPr>
          <w:p w:rsidR="00D73906" w:rsidRDefault="00D73906">
            <w:pPr>
              <w:jc w:val="center"/>
            </w:pPr>
            <w:r>
              <w:rPr>
                <w:b/>
                <w:bCs/>
                <w:lang w:val="it-IT"/>
              </w:rPr>
              <w:t>11,3</w:t>
            </w:r>
          </w:p>
        </w:tc>
        <w:tc>
          <w:tcPr>
            <w:tcW w:w="660" w:type="dxa"/>
            <w:shd w:val="clear" w:color="auto" w:fill="FFFFFF"/>
          </w:tcPr>
          <w:p w:rsidR="00D73906" w:rsidRDefault="00D73906">
            <w:pPr>
              <w:jc w:val="center"/>
            </w:pPr>
            <w:r>
              <w:rPr>
                <w:b/>
                <w:bCs/>
                <w:lang w:val="it-IT"/>
              </w:rPr>
              <w:t>-</w:t>
            </w:r>
          </w:p>
        </w:tc>
        <w:tc>
          <w:tcPr>
            <w:tcW w:w="1039" w:type="dxa"/>
            <w:shd w:val="clear" w:color="auto" w:fill="FFFFFF"/>
          </w:tcPr>
          <w:p w:rsidR="00D73906" w:rsidRDefault="00D73906">
            <w:pPr>
              <w:jc w:val="center"/>
            </w:pPr>
            <w:r>
              <w:rPr>
                <w:b/>
                <w:bCs/>
                <w:lang w:val="it-IT"/>
              </w:rPr>
              <w:t>100,0</w:t>
            </w:r>
          </w:p>
        </w:tc>
        <w:tc>
          <w:tcPr>
            <w:tcW w:w="657" w:type="dxa"/>
            <w:shd w:val="clear" w:color="auto" w:fill="FFFFFF"/>
          </w:tcPr>
          <w:p w:rsidR="00D73906" w:rsidRDefault="00D73906">
            <w:pPr>
              <w:jc w:val="center"/>
            </w:pPr>
            <w:r>
              <w:rPr>
                <w:b/>
                <w:bCs/>
                <w:lang w:val="it-IT"/>
              </w:rPr>
              <w:t>12,4</w:t>
            </w:r>
          </w:p>
        </w:tc>
        <w:tc>
          <w:tcPr>
            <w:tcW w:w="600" w:type="dxa"/>
            <w:shd w:val="clear" w:color="auto" w:fill="FFFFFF"/>
          </w:tcPr>
          <w:p w:rsidR="00D73906" w:rsidRDefault="00D73906">
            <w:pPr>
              <w:jc w:val="center"/>
            </w:pPr>
            <w:r>
              <w:rPr>
                <w:b/>
                <w:bCs/>
                <w:lang w:val="it-IT"/>
              </w:rPr>
              <w:t>11,9</w:t>
            </w:r>
          </w:p>
        </w:tc>
        <w:tc>
          <w:tcPr>
            <w:tcW w:w="1044" w:type="dxa"/>
            <w:shd w:val="clear" w:color="auto" w:fill="FFFFFF"/>
          </w:tcPr>
          <w:p w:rsidR="00D73906" w:rsidRDefault="00D73906">
            <w:pPr>
              <w:jc w:val="center"/>
            </w:pPr>
            <w:r>
              <w:rPr>
                <w:b/>
                <w:bCs/>
                <w:lang w:val="it-IT"/>
              </w:rPr>
              <w:t>4,0</w:t>
            </w:r>
          </w:p>
        </w:tc>
        <w:tc>
          <w:tcPr>
            <w:tcW w:w="597" w:type="dxa"/>
            <w:shd w:val="clear" w:color="auto" w:fill="FFFFFF"/>
          </w:tcPr>
          <w:p w:rsidR="00D73906" w:rsidRDefault="00D73906">
            <w:pPr>
              <w:jc w:val="center"/>
            </w:pPr>
            <w:r>
              <w:rPr>
                <w:b/>
                <w:bCs/>
                <w:lang w:val="it-IT"/>
              </w:rPr>
              <w:t>11,3</w:t>
            </w:r>
          </w:p>
        </w:tc>
        <w:tc>
          <w:tcPr>
            <w:tcW w:w="660" w:type="dxa"/>
            <w:shd w:val="clear" w:color="auto" w:fill="FFFFFF"/>
          </w:tcPr>
          <w:p w:rsidR="00D73906" w:rsidRDefault="00D73906">
            <w:pPr>
              <w:jc w:val="center"/>
            </w:pPr>
            <w:r>
              <w:rPr>
                <w:b/>
                <w:bCs/>
                <w:lang w:val="it-IT"/>
              </w:rPr>
              <w:t>-</w:t>
            </w:r>
          </w:p>
        </w:tc>
        <w:tc>
          <w:tcPr>
            <w:tcW w:w="1044" w:type="dxa"/>
            <w:shd w:val="clear" w:color="auto" w:fill="FFFFFF"/>
          </w:tcPr>
          <w:p w:rsidR="00D73906" w:rsidRDefault="00D73906">
            <w:pPr>
              <w:jc w:val="center"/>
            </w:pPr>
            <w:r>
              <w:rPr>
                <w:b/>
                <w:bCs/>
                <w:lang w:val="it-IT"/>
              </w:rPr>
              <w:t>100,0</w:t>
            </w:r>
          </w:p>
        </w:tc>
        <w:tc>
          <w:tcPr>
            <w:tcW w:w="597" w:type="dxa"/>
            <w:shd w:val="clear" w:color="auto" w:fill="FFFFFF"/>
          </w:tcPr>
          <w:p w:rsidR="00D73906" w:rsidRDefault="00D73906">
            <w:pPr>
              <w:jc w:val="center"/>
            </w:pPr>
            <w:r>
              <w:rPr>
                <w:b/>
                <w:bCs/>
                <w:lang w:val="it-IT"/>
              </w:rPr>
              <w:t>21,7</w:t>
            </w:r>
          </w:p>
        </w:tc>
        <w:tc>
          <w:tcPr>
            <w:tcW w:w="660" w:type="dxa"/>
            <w:shd w:val="clear" w:color="auto" w:fill="FFFFFF"/>
          </w:tcPr>
          <w:p w:rsidR="00D73906" w:rsidRDefault="00D73906">
            <w:pPr>
              <w:jc w:val="center"/>
            </w:pPr>
            <w:r>
              <w:rPr>
                <w:b/>
                <w:bCs/>
                <w:lang w:val="it-IT"/>
              </w:rPr>
              <w:t>21,2</w:t>
            </w:r>
          </w:p>
        </w:tc>
        <w:tc>
          <w:tcPr>
            <w:tcW w:w="913" w:type="dxa"/>
            <w:shd w:val="clear" w:color="auto" w:fill="FFFFFF"/>
          </w:tcPr>
          <w:p w:rsidR="00D73906" w:rsidRDefault="00D73906">
            <w:pPr>
              <w:jc w:val="center"/>
            </w:pPr>
            <w:r>
              <w:rPr>
                <w:b/>
                <w:bCs/>
                <w:lang w:val="it-IT"/>
              </w:rPr>
              <w:t>2,3</w:t>
            </w:r>
          </w:p>
        </w:tc>
      </w:tr>
      <w:tr w:rsidR="00D73906">
        <w:trPr>
          <w:trHeight w:val="465"/>
          <w:tblCellSpacing w:w="0" w:type="dxa"/>
          <w:jc w:val="center"/>
        </w:trPr>
        <w:tc>
          <w:tcPr>
            <w:tcW w:w="364" w:type="dxa"/>
            <w:shd w:val="clear" w:color="auto" w:fill="FFFFFF"/>
          </w:tcPr>
          <w:p w:rsidR="00D73906" w:rsidRDefault="00D73906">
            <w:pPr>
              <w:jc w:val="center"/>
            </w:pPr>
            <w:r>
              <w:rPr>
                <w:b/>
                <w:bCs/>
                <w:lang w:val="it-IT"/>
              </w:rPr>
              <w:t>2</w:t>
            </w:r>
          </w:p>
        </w:tc>
        <w:tc>
          <w:tcPr>
            <w:tcW w:w="657" w:type="dxa"/>
            <w:shd w:val="clear" w:color="auto" w:fill="FFFFFF"/>
          </w:tcPr>
          <w:p w:rsidR="00D73906" w:rsidRDefault="00D73906">
            <w:pPr>
              <w:jc w:val="center"/>
            </w:pPr>
            <w:r>
              <w:rPr>
                <w:b/>
                <w:bCs/>
                <w:lang w:val="it-IT"/>
              </w:rPr>
              <w:t>16,3</w:t>
            </w:r>
          </w:p>
        </w:tc>
        <w:tc>
          <w:tcPr>
            <w:tcW w:w="660" w:type="dxa"/>
            <w:shd w:val="clear" w:color="auto" w:fill="FFFFFF"/>
          </w:tcPr>
          <w:p w:rsidR="00D73906" w:rsidRDefault="00D73906">
            <w:pPr>
              <w:jc w:val="center"/>
            </w:pPr>
            <w:r>
              <w:rPr>
                <w:b/>
                <w:bCs/>
                <w:lang w:val="it-IT"/>
              </w:rPr>
              <w:t>0,2</w:t>
            </w:r>
          </w:p>
        </w:tc>
        <w:tc>
          <w:tcPr>
            <w:tcW w:w="1039" w:type="dxa"/>
            <w:shd w:val="clear" w:color="auto" w:fill="FFFFFF"/>
          </w:tcPr>
          <w:p w:rsidR="00D73906" w:rsidRDefault="00D73906">
            <w:pPr>
              <w:jc w:val="center"/>
            </w:pPr>
            <w:r>
              <w:rPr>
                <w:b/>
                <w:bCs/>
                <w:lang w:val="it-IT"/>
              </w:rPr>
              <w:t>98,0</w:t>
            </w:r>
          </w:p>
        </w:tc>
        <w:tc>
          <w:tcPr>
            <w:tcW w:w="657" w:type="dxa"/>
            <w:shd w:val="clear" w:color="auto" w:fill="FFFFFF"/>
          </w:tcPr>
          <w:p w:rsidR="00D73906" w:rsidRDefault="00D73906">
            <w:pPr>
              <w:jc w:val="center"/>
            </w:pPr>
            <w:r>
              <w:rPr>
                <w:b/>
                <w:bCs/>
                <w:lang w:val="it-IT"/>
              </w:rPr>
              <w:t>17,8</w:t>
            </w:r>
          </w:p>
        </w:tc>
        <w:tc>
          <w:tcPr>
            <w:tcW w:w="600" w:type="dxa"/>
            <w:shd w:val="clear" w:color="auto" w:fill="FFFFFF"/>
          </w:tcPr>
          <w:p w:rsidR="00D73906" w:rsidRDefault="00D73906">
            <w:pPr>
              <w:jc w:val="center"/>
            </w:pPr>
            <w:r>
              <w:rPr>
                <w:b/>
                <w:bCs/>
                <w:lang w:val="it-IT"/>
              </w:rPr>
              <w:t>17,2</w:t>
            </w:r>
          </w:p>
        </w:tc>
        <w:tc>
          <w:tcPr>
            <w:tcW w:w="1044" w:type="dxa"/>
            <w:shd w:val="clear" w:color="auto" w:fill="FFFFFF"/>
          </w:tcPr>
          <w:p w:rsidR="00D73906" w:rsidRDefault="00D73906">
            <w:pPr>
              <w:jc w:val="center"/>
            </w:pPr>
            <w:r>
              <w:rPr>
                <w:b/>
                <w:bCs/>
                <w:lang w:val="it-IT"/>
              </w:rPr>
              <w:t>3,4</w:t>
            </w:r>
          </w:p>
        </w:tc>
        <w:tc>
          <w:tcPr>
            <w:tcW w:w="597" w:type="dxa"/>
            <w:shd w:val="clear" w:color="auto" w:fill="FFFFFF"/>
          </w:tcPr>
          <w:p w:rsidR="00D73906" w:rsidRDefault="00D73906">
            <w:pPr>
              <w:jc w:val="center"/>
            </w:pPr>
            <w:r>
              <w:rPr>
                <w:b/>
                <w:bCs/>
                <w:lang w:val="it-IT"/>
              </w:rPr>
              <w:t>16,3</w:t>
            </w:r>
          </w:p>
        </w:tc>
        <w:tc>
          <w:tcPr>
            <w:tcW w:w="660" w:type="dxa"/>
            <w:shd w:val="clear" w:color="auto" w:fill="FFFFFF"/>
          </w:tcPr>
          <w:p w:rsidR="00D73906" w:rsidRDefault="00D73906">
            <w:pPr>
              <w:jc w:val="center"/>
            </w:pPr>
            <w:r>
              <w:rPr>
                <w:b/>
                <w:bCs/>
                <w:lang w:val="it-IT"/>
              </w:rPr>
              <w:t>0,6</w:t>
            </w:r>
          </w:p>
        </w:tc>
        <w:tc>
          <w:tcPr>
            <w:tcW w:w="1044" w:type="dxa"/>
            <w:shd w:val="clear" w:color="auto" w:fill="FFFFFF"/>
          </w:tcPr>
          <w:p w:rsidR="00D73906" w:rsidRDefault="00D73906">
            <w:pPr>
              <w:jc w:val="center"/>
            </w:pPr>
            <w:r>
              <w:rPr>
                <w:b/>
                <w:bCs/>
                <w:lang w:val="it-IT"/>
              </w:rPr>
              <w:t>96,3</w:t>
            </w:r>
          </w:p>
        </w:tc>
        <w:tc>
          <w:tcPr>
            <w:tcW w:w="597" w:type="dxa"/>
            <w:shd w:val="clear" w:color="auto" w:fill="FFFFFF"/>
          </w:tcPr>
          <w:p w:rsidR="00D73906" w:rsidRDefault="00D73906">
            <w:pPr>
              <w:jc w:val="center"/>
            </w:pPr>
            <w:r>
              <w:rPr>
                <w:b/>
                <w:bCs/>
                <w:lang w:val="it-IT"/>
              </w:rPr>
              <w:t>30,5</w:t>
            </w:r>
          </w:p>
        </w:tc>
        <w:tc>
          <w:tcPr>
            <w:tcW w:w="660" w:type="dxa"/>
            <w:shd w:val="clear" w:color="auto" w:fill="FFFFFF"/>
          </w:tcPr>
          <w:p w:rsidR="00D73906" w:rsidRDefault="00D73906">
            <w:pPr>
              <w:jc w:val="center"/>
            </w:pPr>
            <w:r>
              <w:rPr>
                <w:b/>
                <w:bCs/>
                <w:lang w:val="it-IT"/>
              </w:rPr>
              <w:t>30,1</w:t>
            </w:r>
          </w:p>
        </w:tc>
        <w:tc>
          <w:tcPr>
            <w:tcW w:w="913" w:type="dxa"/>
            <w:shd w:val="clear" w:color="auto" w:fill="FFFFFF"/>
          </w:tcPr>
          <w:p w:rsidR="00D73906" w:rsidRDefault="00D73906">
            <w:pPr>
              <w:jc w:val="center"/>
            </w:pPr>
            <w:r>
              <w:rPr>
                <w:b/>
                <w:bCs/>
                <w:lang w:val="it-IT"/>
              </w:rPr>
              <w:t>1,3</w:t>
            </w:r>
          </w:p>
        </w:tc>
      </w:tr>
      <w:tr w:rsidR="00D73906">
        <w:trPr>
          <w:trHeight w:val="345"/>
          <w:tblCellSpacing w:w="0" w:type="dxa"/>
          <w:jc w:val="center"/>
        </w:trPr>
        <w:tc>
          <w:tcPr>
            <w:tcW w:w="364" w:type="dxa"/>
            <w:shd w:val="clear" w:color="auto" w:fill="FFFFFF"/>
          </w:tcPr>
          <w:p w:rsidR="00D73906" w:rsidRDefault="00D73906">
            <w:pPr>
              <w:jc w:val="center"/>
            </w:pPr>
            <w:r>
              <w:rPr>
                <w:b/>
                <w:bCs/>
                <w:lang w:val="it-IT"/>
              </w:rPr>
              <w:t>3</w:t>
            </w:r>
          </w:p>
        </w:tc>
        <w:tc>
          <w:tcPr>
            <w:tcW w:w="657" w:type="dxa"/>
            <w:shd w:val="clear" w:color="auto" w:fill="FFFFFF"/>
          </w:tcPr>
          <w:p w:rsidR="00D73906" w:rsidRDefault="00D73906">
            <w:pPr>
              <w:jc w:val="center"/>
            </w:pPr>
            <w:r>
              <w:rPr>
                <w:b/>
                <w:bCs/>
                <w:lang w:val="it-IT"/>
              </w:rPr>
              <w:t>34,9</w:t>
            </w:r>
          </w:p>
        </w:tc>
        <w:tc>
          <w:tcPr>
            <w:tcW w:w="660" w:type="dxa"/>
            <w:shd w:val="clear" w:color="auto" w:fill="FFFFFF"/>
          </w:tcPr>
          <w:p w:rsidR="00D73906" w:rsidRDefault="00D73906">
            <w:pPr>
              <w:jc w:val="center"/>
            </w:pPr>
            <w:r>
              <w:rPr>
                <w:b/>
                <w:bCs/>
                <w:lang w:val="it-IT"/>
              </w:rPr>
              <w:t>5,4</w:t>
            </w:r>
          </w:p>
        </w:tc>
        <w:tc>
          <w:tcPr>
            <w:tcW w:w="1039" w:type="dxa"/>
            <w:shd w:val="clear" w:color="auto" w:fill="FFFFFF"/>
          </w:tcPr>
          <w:p w:rsidR="00D73906" w:rsidRDefault="00D73906">
            <w:pPr>
              <w:jc w:val="center"/>
            </w:pPr>
            <w:r>
              <w:rPr>
                <w:b/>
                <w:bCs/>
                <w:lang w:val="it-IT"/>
              </w:rPr>
              <w:t>85,0</w:t>
            </w:r>
          </w:p>
        </w:tc>
        <w:tc>
          <w:tcPr>
            <w:tcW w:w="657" w:type="dxa"/>
            <w:shd w:val="clear" w:color="auto" w:fill="FFFFFF"/>
          </w:tcPr>
          <w:p w:rsidR="00D73906" w:rsidRDefault="00D73906">
            <w:pPr>
              <w:jc w:val="center"/>
            </w:pPr>
            <w:r>
              <w:rPr>
                <w:b/>
                <w:bCs/>
                <w:lang w:val="it-IT"/>
              </w:rPr>
              <w:t>35,0</w:t>
            </w:r>
          </w:p>
        </w:tc>
        <w:tc>
          <w:tcPr>
            <w:tcW w:w="600" w:type="dxa"/>
            <w:shd w:val="clear" w:color="auto" w:fill="FFFFFF"/>
          </w:tcPr>
          <w:p w:rsidR="00D73906" w:rsidRDefault="00D73906">
            <w:pPr>
              <w:jc w:val="center"/>
            </w:pPr>
            <w:r>
              <w:rPr>
                <w:b/>
                <w:bCs/>
                <w:lang w:val="it-IT"/>
              </w:rPr>
              <w:t>34,4</w:t>
            </w:r>
          </w:p>
        </w:tc>
        <w:tc>
          <w:tcPr>
            <w:tcW w:w="1044" w:type="dxa"/>
            <w:shd w:val="clear" w:color="auto" w:fill="FFFFFF"/>
          </w:tcPr>
          <w:p w:rsidR="00D73906" w:rsidRDefault="00D73906">
            <w:pPr>
              <w:jc w:val="center"/>
            </w:pPr>
            <w:r>
              <w:rPr>
                <w:b/>
                <w:bCs/>
                <w:lang w:val="it-IT"/>
              </w:rPr>
              <w:t>1,7</w:t>
            </w:r>
          </w:p>
        </w:tc>
        <w:tc>
          <w:tcPr>
            <w:tcW w:w="597" w:type="dxa"/>
            <w:shd w:val="clear" w:color="auto" w:fill="FFFFFF"/>
          </w:tcPr>
          <w:p w:rsidR="00D73906" w:rsidRDefault="00D73906">
            <w:pPr>
              <w:jc w:val="center"/>
            </w:pPr>
            <w:r>
              <w:rPr>
                <w:b/>
                <w:bCs/>
                <w:lang w:val="it-IT"/>
              </w:rPr>
              <w:t>34,9</w:t>
            </w:r>
          </w:p>
        </w:tc>
        <w:tc>
          <w:tcPr>
            <w:tcW w:w="660" w:type="dxa"/>
            <w:shd w:val="clear" w:color="auto" w:fill="FFFFFF"/>
          </w:tcPr>
          <w:p w:rsidR="00D73906" w:rsidRDefault="00D73906">
            <w:pPr>
              <w:jc w:val="center"/>
            </w:pPr>
            <w:r>
              <w:rPr>
                <w:b/>
                <w:bCs/>
                <w:lang w:val="it-IT"/>
              </w:rPr>
              <w:t>4,8</w:t>
            </w:r>
          </w:p>
        </w:tc>
        <w:tc>
          <w:tcPr>
            <w:tcW w:w="1044" w:type="dxa"/>
            <w:shd w:val="clear" w:color="auto" w:fill="FFFFFF"/>
          </w:tcPr>
          <w:p w:rsidR="00D73906" w:rsidRDefault="00D73906">
            <w:pPr>
              <w:jc w:val="center"/>
            </w:pPr>
            <w:r>
              <w:rPr>
                <w:b/>
                <w:bCs/>
                <w:lang w:val="it-IT"/>
              </w:rPr>
              <w:t>86,2</w:t>
            </w:r>
          </w:p>
        </w:tc>
        <w:tc>
          <w:tcPr>
            <w:tcW w:w="597" w:type="dxa"/>
            <w:shd w:val="clear" w:color="auto" w:fill="FFFFFF"/>
          </w:tcPr>
          <w:p w:rsidR="00D73906" w:rsidRDefault="00D73906">
            <w:pPr>
              <w:jc w:val="center"/>
            </w:pPr>
            <w:r>
              <w:rPr>
                <w:b/>
                <w:bCs/>
                <w:lang w:val="it-IT"/>
              </w:rPr>
              <w:t>50,0</w:t>
            </w:r>
          </w:p>
        </w:tc>
        <w:tc>
          <w:tcPr>
            <w:tcW w:w="660" w:type="dxa"/>
            <w:shd w:val="clear" w:color="auto" w:fill="FFFFFF"/>
          </w:tcPr>
          <w:p w:rsidR="00D73906" w:rsidRDefault="00D73906">
            <w:pPr>
              <w:jc w:val="center"/>
            </w:pPr>
            <w:r>
              <w:rPr>
                <w:b/>
                <w:bCs/>
                <w:lang w:val="it-IT"/>
              </w:rPr>
              <w:t>49,3</w:t>
            </w:r>
          </w:p>
        </w:tc>
        <w:tc>
          <w:tcPr>
            <w:tcW w:w="913" w:type="dxa"/>
            <w:shd w:val="clear" w:color="auto" w:fill="FFFFFF"/>
          </w:tcPr>
          <w:p w:rsidR="00D73906" w:rsidRDefault="00D73906">
            <w:pPr>
              <w:jc w:val="center"/>
            </w:pPr>
            <w:r>
              <w:rPr>
                <w:b/>
                <w:bCs/>
                <w:lang w:val="it-IT"/>
              </w:rPr>
              <w:t>1,4</w:t>
            </w:r>
          </w:p>
        </w:tc>
      </w:tr>
    </w:tbl>
    <w:p w:rsidR="00D73906" w:rsidRDefault="00D73906"/>
    <w:p w:rsidR="00D73906" w:rsidRDefault="00D73906">
      <w:pPr>
        <w:spacing w:line="360" w:lineRule="auto"/>
        <w:ind w:firstLine="540"/>
        <w:jc w:val="both"/>
        <w:rPr>
          <w:sz w:val="28"/>
          <w:szCs w:val="28"/>
        </w:rPr>
      </w:pPr>
      <w:r>
        <w:rPr>
          <w:sz w:val="28"/>
          <w:szCs w:val="28"/>
        </w:rPr>
        <w:t xml:space="preserve">Проанализировав данные таблицы 2, можно сделать вывод, что отдельно взятое  тест-средство отличается специфичностью, которая позволяет сформировать тест-системы следующим образом: медь-никель и медь-кобальт. </w:t>
      </w:r>
    </w:p>
    <w:p w:rsidR="00D73906" w:rsidRDefault="00D73906">
      <w:pPr>
        <w:spacing w:line="360" w:lineRule="auto"/>
        <w:ind w:firstLine="540"/>
        <w:jc w:val="both"/>
        <w:rPr>
          <w:sz w:val="28"/>
          <w:szCs w:val="28"/>
        </w:rPr>
      </w:pPr>
      <w:r>
        <w:rPr>
          <w:sz w:val="28"/>
          <w:szCs w:val="28"/>
        </w:rPr>
        <w:t>Процесс закрепления осадков на носителе основан на различных механизмах: адгезии (поверхностное взаимодействие кристаллов осадка с носителем), механическом задерживании крупных кристаллов и закреплении осадков за счёт сорбционных свойств поверхности носителя. Все эти процессы в свою очередь зависят от природы носителя, его дисперсности, природы осадителя и свойств самого осадка.</w:t>
      </w:r>
    </w:p>
    <w:p w:rsidR="00D73906" w:rsidRDefault="00D73906">
      <w:pPr>
        <w:spacing w:line="360" w:lineRule="auto"/>
        <w:ind w:firstLine="540"/>
        <w:jc w:val="both"/>
        <w:rPr>
          <w:sz w:val="28"/>
          <w:szCs w:val="28"/>
        </w:rPr>
      </w:pPr>
      <w:r>
        <w:rPr>
          <w:sz w:val="28"/>
          <w:szCs w:val="28"/>
        </w:rPr>
        <w:t>Так, природа носителя оказывает сильное влияние на закрепление осадков в колонке. Носитель должен обладать необходимой сорбционной ёмкостью по отношении к осадителю, к осадкам и к разделяемым ионам. Сорбционная ёмкость носителя должна строго контролироваться и находиться в определённых пределах, так как слишком большая ёмкость приводит к чрезмерной сорбируемости осадков и может ухудшить разделение, впрочем, как и слишком малая  сорбционная ёмкость.</w:t>
      </w:r>
    </w:p>
    <w:p w:rsidR="00D73906" w:rsidRDefault="00D73906">
      <w:pPr>
        <w:spacing w:line="360" w:lineRule="auto"/>
        <w:ind w:firstLine="540"/>
        <w:jc w:val="both"/>
        <w:rPr>
          <w:sz w:val="28"/>
          <w:szCs w:val="28"/>
        </w:rPr>
      </w:pPr>
      <w:r>
        <w:rPr>
          <w:sz w:val="28"/>
          <w:szCs w:val="28"/>
        </w:rPr>
        <w:t>Дисперсность носителя также оказывает существенное влияние на закрепление осадка. Высокодисперсный носитель лучше закрепляет осадки на своей поверхности, хотя это может привести к увеличению времени анализа, так как уменьшается скорость протекания исследуемого раствора через колонку. Целесообразнее использовать носитель с размером зёрен 0,1-0,02 мм.</w:t>
      </w:r>
    </w:p>
    <w:p w:rsidR="00D73906" w:rsidRDefault="00D73906">
      <w:pPr>
        <w:spacing w:line="360" w:lineRule="auto"/>
        <w:ind w:firstLine="540"/>
        <w:jc w:val="both"/>
        <w:rPr>
          <w:sz w:val="28"/>
          <w:szCs w:val="28"/>
        </w:rPr>
      </w:pPr>
      <w:r>
        <w:rPr>
          <w:sz w:val="28"/>
          <w:szCs w:val="28"/>
        </w:rPr>
        <w:t>Природа носителя, его способность удерживаться на носителе и по-разному взаимодействовать с разделяемыми ионами также оказывает влияние на закрепление осадка на носителе.</w:t>
      </w:r>
    </w:p>
    <w:p w:rsidR="00D73906" w:rsidRDefault="00D73906">
      <w:pPr>
        <w:spacing w:line="360" w:lineRule="auto"/>
        <w:ind w:firstLine="540"/>
        <w:jc w:val="both"/>
        <w:rPr>
          <w:sz w:val="28"/>
          <w:szCs w:val="28"/>
        </w:rPr>
      </w:pPr>
      <w:r>
        <w:rPr>
          <w:sz w:val="28"/>
          <w:szCs w:val="28"/>
        </w:rPr>
        <w:t xml:space="preserve">Для получения чётко окрашенных границ осадков нужно учитывать все факторы, влияющие на процесс закрепления осадка на носителе, подбирать соответствующие условия проведения эксперимента путём предварительных теоретических расчётов. В противном случае разделение не произойдёт. На рисунке 8 представлено распределение осадков по зонам. </w:t>
      </w:r>
    </w:p>
    <w:p w:rsidR="00D73906" w:rsidRDefault="007A5AAB">
      <w:pPr>
        <w:spacing w:line="360" w:lineRule="auto"/>
        <w:ind w:firstLine="540"/>
        <w:jc w:val="both"/>
        <w:rPr>
          <w:sz w:val="28"/>
          <w:szCs w:val="28"/>
        </w:rPr>
      </w:pPr>
      <w:r>
        <w:object w:dxaOrig="8779" w:dyaOrig="8717">
          <v:shape id="_x0000_i1038" type="#_x0000_t75" style="width:438.75pt;height:423pt" o:ole="">
            <v:imagedata r:id="rId28" o:title="" cropbottom="7172f"/>
          </v:shape>
          <o:OLEObject Type="Embed" ProgID="Excel.Sheet.8" ShapeID="_x0000_i1038" DrawAspect="Content" ObjectID="_1457601769" r:id="rId29">
            <o:FieldCodes>\s</o:FieldCodes>
          </o:OLEObject>
        </w:object>
      </w:r>
    </w:p>
    <w:p w:rsidR="00D73906" w:rsidRDefault="00D73906">
      <w:pPr>
        <w:spacing w:line="360" w:lineRule="auto"/>
        <w:ind w:firstLine="540"/>
        <w:jc w:val="center"/>
        <w:rPr>
          <w:b/>
          <w:bCs/>
          <w:sz w:val="28"/>
          <w:szCs w:val="28"/>
        </w:rPr>
      </w:pPr>
      <w:r>
        <w:rPr>
          <w:b/>
          <w:bCs/>
          <w:sz w:val="28"/>
          <w:szCs w:val="28"/>
        </w:rPr>
        <w:t>Рисунок 8 - Распределение зоны осадков от концентрации ионов меди и никеля в растворе</w:t>
      </w:r>
    </w:p>
    <w:p w:rsidR="00D73906" w:rsidRDefault="00D73906">
      <w:pPr>
        <w:spacing w:line="360" w:lineRule="auto"/>
        <w:ind w:firstLine="540"/>
        <w:jc w:val="both"/>
        <w:rPr>
          <w:sz w:val="28"/>
          <w:szCs w:val="28"/>
        </w:rPr>
      </w:pPr>
      <w:r>
        <w:rPr>
          <w:sz w:val="28"/>
          <w:szCs w:val="28"/>
        </w:rPr>
        <w:t>Для данных кривых было получено критериальное уравнение и рассчитана вероятность степени аппроксимации.</w:t>
      </w:r>
    </w:p>
    <w:p w:rsidR="00D73906" w:rsidRDefault="00D73906">
      <w:pPr>
        <w:spacing w:line="360" w:lineRule="auto"/>
        <w:jc w:val="both"/>
        <w:rPr>
          <w:sz w:val="28"/>
          <w:szCs w:val="28"/>
        </w:rPr>
      </w:pPr>
      <w:r>
        <w:rPr>
          <w:sz w:val="28"/>
          <w:szCs w:val="28"/>
        </w:rPr>
        <w:t>У</w:t>
      </w:r>
      <w:r>
        <w:rPr>
          <w:sz w:val="28"/>
          <w:szCs w:val="28"/>
          <w:vertAlign w:val="subscript"/>
        </w:rPr>
        <w:t>1</w:t>
      </w:r>
      <w:r>
        <w:rPr>
          <w:sz w:val="28"/>
          <w:szCs w:val="28"/>
        </w:rPr>
        <w:t xml:space="preserve"> = -12,833</w:t>
      </w:r>
      <w:r>
        <w:rPr>
          <w:sz w:val="28"/>
          <w:szCs w:val="28"/>
          <w:lang w:val="en-US"/>
        </w:rPr>
        <w:t>x</w:t>
      </w:r>
      <w:r>
        <w:rPr>
          <w:sz w:val="28"/>
          <w:szCs w:val="28"/>
          <w:vertAlign w:val="superscript"/>
        </w:rPr>
        <w:t>2</w:t>
      </w:r>
      <w:r>
        <w:rPr>
          <w:sz w:val="28"/>
          <w:szCs w:val="28"/>
        </w:rPr>
        <w:t xml:space="preserve"> + 2,5167</w:t>
      </w:r>
      <w:r>
        <w:rPr>
          <w:sz w:val="28"/>
          <w:szCs w:val="28"/>
          <w:lang w:val="en-US"/>
        </w:rPr>
        <w:t>x</w:t>
      </w:r>
      <w:r>
        <w:rPr>
          <w:sz w:val="28"/>
          <w:szCs w:val="28"/>
        </w:rPr>
        <w:t xml:space="preserve"> + 0,4 (для диэтилдитиокарбамата меди)</w:t>
      </w:r>
    </w:p>
    <w:p w:rsidR="00D73906" w:rsidRDefault="00D73906">
      <w:pPr>
        <w:spacing w:line="360" w:lineRule="auto"/>
        <w:jc w:val="both"/>
        <w:rPr>
          <w:sz w:val="28"/>
          <w:szCs w:val="28"/>
        </w:rPr>
      </w:pPr>
      <w:r>
        <w:rPr>
          <w:sz w:val="28"/>
          <w:szCs w:val="28"/>
        </w:rPr>
        <w:t>R</w:t>
      </w:r>
      <w:r>
        <w:rPr>
          <w:sz w:val="28"/>
          <w:szCs w:val="28"/>
          <w:vertAlign w:val="superscript"/>
        </w:rPr>
        <w:t>2</w:t>
      </w:r>
      <w:r>
        <w:rPr>
          <w:sz w:val="28"/>
          <w:szCs w:val="28"/>
        </w:rPr>
        <w:t xml:space="preserve"> = 1;</w:t>
      </w:r>
    </w:p>
    <w:p w:rsidR="00D73906" w:rsidRDefault="00D73906">
      <w:pPr>
        <w:spacing w:line="360" w:lineRule="auto"/>
        <w:jc w:val="both"/>
        <w:rPr>
          <w:sz w:val="28"/>
          <w:szCs w:val="28"/>
        </w:rPr>
      </w:pPr>
      <w:r>
        <w:rPr>
          <w:sz w:val="28"/>
          <w:szCs w:val="28"/>
        </w:rPr>
        <w:t>У</w:t>
      </w:r>
      <w:r>
        <w:rPr>
          <w:sz w:val="28"/>
          <w:szCs w:val="28"/>
          <w:vertAlign w:val="subscript"/>
        </w:rPr>
        <w:t>2</w:t>
      </w:r>
      <w:r>
        <w:rPr>
          <w:sz w:val="28"/>
          <w:szCs w:val="28"/>
        </w:rPr>
        <w:t xml:space="preserve"> = 17,925</w:t>
      </w:r>
      <w:r>
        <w:rPr>
          <w:sz w:val="28"/>
          <w:szCs w:val="28"/>
          <w:lang w:val="en-US"/>
        </w:rPr>
        <w:t>x</w:t>
      </w:r>
      <w:r>
        <w:rPr>
          <w:sz w:val="28"/>
          <w:szCs w:val="28"/>
          <w:vertAlign w:val="superscript"/>
        </w:rPr>
        <w:t>3</w:t>
      </w:r>
      <w:r>
        <w:rPr>
          <w:sz w:val="28"/>
          <w:szCs w:val="28"/>
        </w:rPr>
        <w:t xml:space="preserve"> - 35,143</w:t>
      </w:r>
      <w:r>
        <w:rPr>
          <w:sz w:val="28"/>
          <w:szCs w:val="28"/>
          <w:lang w:val="en-US"/>
        </w:rPr>
        <w:t>x</w:t>
      </w:r>
      <w:r>
        <w:rPr>
          <w:sz w:val="28"/>
          <w:szCs w:val="28"/>
          <w:vertAlign w:val="superscript"/>
        </w:rPr>
        <w:t>2</w:t>
      </w:r>
      <w:r>
        <w:rPr>
          <w:sz w:val="28"/>
          <w:szCs w:val="28"/>
        </w:rPr>
        <w:t xml:space="preserve"> + 21,261</w:t>
      </w:r>
      <w:r>
        <w:rPr>
          <w:sz w:val="28"/>
          <w:szCs w:val="28"/>
          <w:lang w:val="en-US"/>
        </w:rPr>
        <w:t>x</w:t>
      </w:r>
      <w:r>
        <w:rPr>
          <w:sz w:val="28"/>
          <w:szCs w:val="28"/>
        </w:rPr>
        <w:t xml:space="preserve"> - 3,6928 (для диметилглиоксимата никеля)</w:t>
      </w:r>
    </w:p>
    <w:p w:rsidR="00D73906" w:rsidRDefault="00D73906">
      <w:pPr>
        <w:spacing w:line="360" w:lineRule="auto"/>
        <w:jc w:val="both"/>
        <w:rPr>
          <w:sz w:val="28"/>
          <w:szCs w:val="28"/>
        </w:rPr>
      </w:pPr>
      <w:r>
        <w:rPr>
          <w:sz w:val="28"/>
          <w:szCs w:val="28"/>
        </w:rPr>
        <w:t>R</w:t>
      </w:r>
      <w:r>
        <w:rPr>
          <w:sz w:val="28"/>
          <w:szCs w:val="28"/>
          <w:vertAlign w:val="superscript"/>
        </w:rPr>
        <w:t>2</w:t>
      </w:r>
      <w:r>
        <w:rPr>
          <w:sz w:val="28"/>
          <w:szCs w:val="28"/>
        </w:rPr>
        <w:t xml:space="preserve"> = 0,9862.</w:t>
      </w:r>
    </w:p>
    <w:p w:rsidR="00D73906" w:rsidRDefault="00D73906">
      <w:pPr>
        <w:pStyle w:val="3"/>
      </w:pPr>
      <w:r>
        <w:t>Из рисунка 8 видно, что более растворимый осадок переходит в более подвижную фазу и содержание его в верхней зоне уменьшается. Теоретически разделение осадков диэтилдитиокарбамата меди и диметилглиоксимата никеля должно быть успешным, так как граница в их растворимости составляет более 10</w:t>
      </w:r>
      <w:r>
        <w:rPr>
          <w:vertAlign w:val="superscript"/>
        </w:rPr>
        <w:t>3</w:t>
      </w:r>
      <w:r>
        <w:t xml:space="preserve"> и не зависит от концентрации анализируемых ионов.</w:t>
      </w:r>
    </w:p>
    <w:p w:rsidR="00D73906" w:rsidRDefault="00D73906">
      <w:pPr>
        <w:pStyle w:val="3"/>
      </w:pPr>
      <w:r>
        <w:t>На рисунке 9 представлено распределение окрашенных зон диэтилдитиокарбамата меди и тиоцианата кобальта.</w:t>
      </w:r>
    </w:p>
    <w:p w:rsidR="00D73906" w:rsidRDefault="007A5AAB">
      <w:pPr>
        <w:pStyle w:val="3"/>
      </w:pPr>
      <w:r>
        <w:object w:dxaOrig="8508" w:dyaOrig="7590">
          <v:shape id="_x0000_i1039" type="#_x0000_t75" style="width:425.25pt;height:379.5pt" o:ole="">
            <v:imagedata r:id="rId30" o:title=""/>
          </v:shape>
          <o:OLEObject Type="Embed" ProgID="Excel.Sheet.8" ShapeID="_x0000_i1039" DrawAspect="Content" ObjectID="_1457601770" r:id="rId31">
            <o:FieldCodes>\s</o:FieldCodes>
          </o:OLEObject>
        </w:object>
      </w:r>
    </w:p>
    <w:p w:rsidR="00D73906" w:rsidRDefault="00D73906">
      <w:pPr>
        <w:spacing w:line="360" w:lineRule="auto"/>
        <w:jc w:val="center"/>
        <w:rPr>
          <w:b/>
          <w:bCs/>
          <w:sz w:val="28"/>
          <w:szCs w:val="28"/>
        </w:rPr>
      </w:pPr>
      <w:r>
        <w:rPr>
          <w:b/>
          <w:bCs/>
          <w:sz w:val="28"/>
          <w:szCs w:val="28"/>
        </w:rPr>
        <w:t>Рисунок 9 - Распределение зоны осадков от концентрации ионов меди и кобальта в растворе</w:t>
      </w:r>
    </w:p>
    <w:p w:rsidR="00D73906" w:rsidRDefault="00D73906">
      <w:pPr>
        <w:spacing w:line="360" w:lineRule="auto"/>
        <w:ind w:firstLine="540"/>
        <w:jc w:val="both"/>
        <w:rPr>
          <w:sz w:val="28"/>
          <w:szCs w:val="28"/>
        </w:rPr>
      </w:pPr>
    </w:p>
    <w:p w:rsidR="00D73906" w:rsidRDefault="00D73906">
      <w:pPr>
        <w:spacing w:line="360" w:lineRule="auto"/>
        <w:ind w:firstLine="540"/>
        <w:jc w:val="both"/>
        <w:rPr>
          <w:sz w:val="28"/>
          <w:szCs w:val="28"/>
        </w:rPr>
      </w:pPr>
      <w:r>
        <w:rPr>
          <w:sz w:val="28"/>
          <w:szCs w:val="28"/>
        </w:rPr>
        <w:t>Для данных кривых было получено критериальное уравнение и рассчитана вероятность степени аппроксимации.</w:t>
      </w:r>
    </w:p>
    <w:p w:rsidR="00D73906" w:rsidRDefault="00D73906">
      <w:pPr>
        <w:spacing w:line="360" w:lineRule="auto"/>
        <w:jc w:val="both"/>
        <w:rPr>
          <w:sz w:val="28"/>
          <w:szCs w:val="28"/>
        </w:rPr>
      </w:pPr>
      <w:r>
        <w:rPr>
          <w:sz w:val="28"/>
          <w:szCs w:val="28"/>
        </w:rPr>
        <w:t>У</w:t>
      </w:r>
      <w:r>
        <w:rPr>
          <w:sz w:val="28"/>
          <w:szCs w:val="28"/>
          <w:vertAlign w:val="subscript"/>
        </w:rPr>
        <w:t>1</w:t>
      </w:r>
      <w:r>
        <w:rPr>
          <w:sz w:val="28"/>
          <w:szCs w:val="28"/>
        </w:rPr>
        <w:t xml:space="preserve"> = -4,75</w:t>
      </w:r>
      <w:r>
        <w:rPr>
          <w:sz w:val="28"/>
          <w:szCs w:val="28"/>
          <w:lang w:val="en-US"/>
        </w:rPr>
        <w:t>x</w:t>
      </w:r>
      <w:r>
        <w:rPr>
          <w:sz w:val="28"/>
          <w:szCs w:val="28"/>
          <w:vertAlign w:val="superscript"/>
        </w:rPr>
        <w:t>2</w:t>
      </w:r>
      <w:r>
        <w:rPr>
          <w:sz w:val="28"/>
          <w:szCs w:val="28"/>
        </w:rPr>
        <w:t xml:space="preserve"> + 0,9</w:t>
      </w:r>
      <w:r>
        <w:rPr>
          <w:sz w:val="28"/>
          <w:szCs w:val="28"/>
          <w:lang w:val="en-US"/>
        </w:rPr>
        <w:t>x</w:t>
      </w:r>
      <w:r>
        <w:rPr>
          <w:sz w:val="28"/>
          <w:szCs w:val="28"/>
        </w:rPr>
        <w:t xml:space="preserve"> + 0,4 (для диэтилдитиокарбамата меди)</w:t>
      </w:r>
    </w:p>
    <w:p w:rsidR="00D73906" w:rsidRDefault="00D73906">
      <w:pPr>
        <w:spacing w:line="360" w:lineRule="auto"/>
        <w:jc w:val="both"/>
        <w:rPr>
          <w:sz w:val="28"/>
          <w:szCs w:val="28"/>
        </w:rPr>
      </w:pPr>
      <w:r>
        <w:rPr>
          <w:sz w:val="28"/>
          <w:szCs w:val="28"/>
          <w:lang w:val="en-US"/>
        </w:rPr>
        <w:t>R</w:t>
      </w:r>
      <w:r>
        <w:rPr>
          <w:sz w:val="28"/>
          <w:szCs w:val="28"/>
          <w:vertAlign w:val="superscript"/>
        </w:rPr>
        <w:t>2</w:t>
      </w:r>
      <w:r>
        <w:rPr>
          <w:sz w:val="28"/>
          <w:szCs w:val="28"/>
        </w:rPr>
        <w:t xml:space="preserve"> = 1;</w:t>
      </w:r>
    </w:p>
    <w:p w:rsidR="00D73906" w:rsidRDefault="00D73906">
      <w:pPr>
        <w:spacing w:line="360" w:lineRule="auto"/>
        <w:jc w:val="both"/>
        <w:rPr>
          <w:sz w:val="28"/>
          <w:szCs w:val="28"/>
        </w:rPr>
      </w:pPr>
      <w:r>
        <w:rPr>
          <w:sz w:val="28"/>
          <w:szCs w:val="28"/>
        </w:rPr>
        <w:t>У</w:t>
      </w:r>
      <w:r>
        <w:rPr>
          <w:sz w:val="28"/>
          <w:szCs w:val="28"/>
          <w:vertAlign w:val="subscript"/>
        </w:rPr>
        <w:t>1</w:t>
      </w:r>
      <w:r>
        <w:rPr>
          <w:sz w:val="28"/>
          <w:szCs w:val="28"/>
        </w:rPr>
        <w:t xml:space="preserve"> = -6,958</w:t>
      </w:r>
      <w:r>
        <w:rPr>
          <w:sz w:val="28"/>
          <w:szCs w:val="28"/>
          <w:lang w:val="en-US"/>
        </w:rPr>
        <w:t>x</w:t>
      </w:r>
      <w:r>
        <w:rPr>
          <w:sz w:val="28"/>
          <w:szCs w:val="28"/>
          <w:vertAlign w:val="superscript"/>
        </w:rPr>
        <w:t>2</w:t>
      </w:r>
      <w:r>
        <w:rPr>
          <w:sz w:val="28"/>
          <w:szCs w:val="28"/>
        </w:rPr>
        <w:t xml:space="preserve"> + 7,5251</w:t>
      </w:r>
      <w:r>
        <w:rPr>
          <w:sz w:val="28"/>
          <w:szCs w:val="28"/>
          <w:lang w:val="en-US"/>
        </w:rPr>
        <w:t>x</w:t>
      </w:r>
      <w:r>
        <w:rPr>
          <w:sz w:val="28"/>
          <w:szCs w:val="28"/>
        </w:rPr>
        <w:t xml:space="preserve"> - 1,5816 (для тиоцианата кобальта)</w:t>
      </w:r>
    </w:p>
    <w:p w:rsidR="00D73906" w:rsidRDefault="00D73906">
      <w:pPr>
        <w:spacing w:line="360" w:lineRule="auto"/>
        <w:jc w:val="both"/>
        <w:rPr>
          <w:sz w:val="28"/>
          <w:szCs w:val="28"/>
        </w:rPr>
      </w:pPr>
      <w:r>
        <w:rPr>
          <w:sz w:val="28"/>
          <w:szCs w:val="28"/>
        </w:rPr>
        <w:t>R</w:t>
      </w:r>
      <w:r>
        <w:rPr>
          <w:sz w:val="28"/>
          <w:szCs w:val="28"/>
          <w:vertAlign w:val="superscript"/>
        </w:rPr>
        <w:t xml:space="preserve">2 </w:t>
      </w:r>
      <w:r>
        <w:rPr>
          <w:sz w:val="28"/>
          <w:szCs w:val="28"/>
        </w:rPr>
        <w:t>= 0,9188.</w:t>
      </w:r>
    </w:p>
    <w:p w:rsidR="00D73906" w:rsidRDefault="00D73906">
      <w:pPr>
        <w:pStyle w:val="3"/>
      </w:pPr>
      <w:r>
        <w:t xml:space="preserve">За счёт вторичных явлений при образовании осадков зона диэтилдитиокарбамата меди содержит незначительное количество тиоцианата кобальта. Этого избежать можно промыванием осадков водой, что позволит сделать более чёткой границу окрашенных зон за счёт перераспределения осадков на носителе. </w:t>
      </w:r>
    </w:p>
    <w:p w:rsidR="00D73906" w:rsidRDefault="00D73906">
      <w:pPr>
        <w:pStyle w:val="3"/>
      </w:pPr>
      <w:r>
        <w:t>Вышепредставленные данные легли в основу построения тест-системы по обнаружению ионов меди, никеля и кобальта.</w:t>
      </w:r>
    </w:p>
    <w:p w:rsidR="00D73906" w:rsidRDefault="00D73906">
      <w:pPr>
        <w:pStyle w:val="21"/>
        <w:spacing w:line="360" w:lineRule="auto"/>
        <w:ind w:left="0" w:firstLine="540"/>
        <w:jc w:val="both"/>
        <w:rPr>
          <w:sz w:val="28"/>
          <w:szCs w:val="28"/>
        </w:rPr>
      </w:pPr>
      <w:r>
        <w:rPr>
          <w:sz w:val="28"/>
          <w:szCs w:val="28"/>
        </w:rPr>
        <w:t>Данная тест-система использовалась для определения вышеуказанных ионов тяжелых металлов в почвах экспериментальных полей Ставропольского НИИСХ, расположенных вблизи аэропорта г.Ставрополя; в образцах воды из р. Мутнянка, в которую поступают сточные воды с городских очистных сооружений, а также из природных родников.</w:t>
      </w:r>
    </w:p>
    <w:p w:rsidR="00D73906" w:rsidRDefault="00D73906">
      <w:pPr>
        <w:pStyle w:val="21"/>
        <w:spacing w:line="360" w:lineRule="auto"/>
        <w:ind w:left="0" w:firstLine="540"/>
        <w:jc w:val="both"/>
        <w:rPr>
          <w:sz w:val="28"/>
          <w:szCs w:val="28"/>
        </w:rPr>
      </w:pPr>
      <w:r>
        <w:rPr>
          <w:sz w:val="28"/>
          <w:szCs w:val="28"/>
        </w:rPr>
        <w:t xml:space="preserve">Результаты проведенных исследований показали, что содержание тяжелых металлов в исследуемых объектах не превышает ПДК. При этом использование тест-системы позволило сократить время проведения анализа и увеличить диапазон концентраций определяемых ионов металлов. Тест-система не требует  существенной пробоподготовки, использования сложных стационарных приборов, лабораторного оборудования и отличается специфичностью, чувствительностью. Определению не мешают в кратных количествах ионы </w:t>
      </w:r>
      <w:r>
        <w:rPr>
          <w:sz w:val="28"/>
          <w:szCs w:val="28"/>
          <w:lang w:val="en-US"/>
        </w:rPr>
        <w:t>Na</w:t>
      </w:r>
      <w:r>
        <w:rPr>
          <w:sz w:val="28"/>
          <w:szCs w:val="28"/>
        </w:rPr>
        <w:t>, K, C</w:t>
      </w:r>
      <w:r>
        <w:rPr>
          <w:sz w:val="28"/>
          <w:szCs w:val="28"/>
          <w:lang w:val="en-US"/>
        </w:rPr>
        <w:t>a</w:t>
      </w:r>
      <w:r>
        <w:rPr>
          <w:sz w:val="28"/>
          <w:szCs w:val="28"/>
        </w:rPr>
        <w:t xml:space="preserve">, </w:t>
      </w:r>
      <w:r>
        <w:rPr>
          <w:sz w:val="28"/>
          <w:szCs w:val="28"/>
          <w:lang w:val="en-US"/>
        </w:rPr>
        <w:t>Mg</w:t>
      </w:r>
      <w:r>
        <w:rPr>
          <w:sz w:val="28"/>
          <w:szCs w:val="28"/>
        </w:rPr>
        <w:t xml:space="preserve">, </w:t>
      </w:r>
      <w:r>
        <w:rPr>
          <w:sz w:val="28"/>
          <w:szCs w:val="28"/>
          <w:lang w:val="en-US"/>
        </w:rPr>
        <w:t>Ba</w:t>
      </w:r>
      <w:r>
        <w:rPr>
          <w:sz w:val="28"/>
          <w:szCs w:val="28"/>
        </w:rPr>
        <w:t xml:space="preserve">, </w:t>
      </w:r>
      <w:r>
        <w:rPr>
          <w:sz w:val="28"/>
          <w:szCs w:val="28"/>
          <w:lang w:val="en-US"/>
        </w:rPr>
        <w:t>Zn</w:t>
      </w:r>
      <w:r>
        <w:rPr>
          <w:sz w:val="28"/>
          <w:szCs w:val="28"/>
        </w:rPr>
        <w:t xml:space="preserve">, </w:t>
      </w:r>
      <w:r>
        <w:rPr>
          <w:sz w:val="28"/>
          <w:szCs w:val="28"/>
          <w:lang w:val="en-US"/>
        </w:rPr>
        <w:t>Fe</w:t>
      </w:r>
      <w:r>
        <w:rPr>
          <w:sz w:val="28"/>
          <w:szCs w:val="28"/>
        </w:rPr>
        <w:t>(</w:t>
      </w:r>
      <w:r>
        <w:rPr>
          <w:sz w:val="28"/>
          <w:szCs w:val="28"/>
          <w:lang w:val="en-US"/>
        </w:rPr>
        <w:t>III</w:t>
      </w:r>
      <w:r>
        <w:rPr>
          <w:sz w:val="28"/>
          <w:szCs w:val="28"/>
        </w:rPr>
        <w:t xml:space="preserve">), </w:t>
      </w:r>
      <w:r>
        <w:rPr>
          <w:sz w:val="28"/>
          <w:szCs w:val="28"/>
          <w:lang w:val="en-US"/>
        </w:rPr>
        <w:t>Mn</w:t>
      </w:r>
      <w:r>
        <w:rPr>
          <w:sz w:val="28"/>
          <w:szCs w:val="28"/>
        </w:rPr>
        <w:t xml:space="preserve">, </w:t>
      </w:r>
      <w:r>
        <w:rPr>
          <w:sz w:val="28"/>
          <w:szCs w:val="28"/>
          <w:lang w:val="en-US"/>
        </w:rPr>
        <w:t>Cd</w:t>
      </w:r>
      <w:r>
        <w:rPr>
          <w:sz w:val="28"/>
          <w:szCs w:val="28"/>
        </w:rPr>
        <w:t xml:space="preserve">, </w:t>
      </w:r>
      <w:r>
        <w:rPr>
          <w:sz w:val="28"/>
          <w:szCs w:val="28"/>
          <w:lang w:val="en-US"/>
        </w:rPr>
        <w:t>Al</w:t>
      </w:r>
      <w:r>
        <w:rPr>
          <w:sz w:val="28"/>
          <w:szCs w:val="28"/>
        </w:rPr>
        <w:t>.</w:t>
      </w:r>
    </w:p>
    <w:p w:rsidR="00D73906" w:rsidRDefault="00D73906">
      <w:pPr>
        <w:spacing w:line="360" w:lineRule="auto"/>
        <w:ind w:firstLine="540"/>
        <w:jc w:val="both"/>
        <w:rPr>
          <w:b/>
          <w:bCs/>
          <w:sz w:val="28"/>
          <w:szCs w:val="28"/>
        </w:rPr>
      </w:pPr>
    </w:p>
    <w:p w:rsidR="00D73906" w:rsidRDefault="00D73906">
      <w:pPr>
        <w:spacing w:line="360" w:lineRule="auto"/>
        <w:ind w:firstLine="540"/>
        <w:jc w:val="both"/>
        <w:rPr>
          <w:b/>
          <w:bCs/>
          <w:sz w:val="28"/>
          <w:szCs w:val="28"/>
        </w:rPr>
      </w:pPr>
    </w:p>
    <w:p w:rsidR="00D73906" w:rsidRDefault="00D73906">
      <w:pPr>
        <w:spacing w:line="360" w:lineRule="auto"/>
        <w:jc w:val="both"/>
        <w:rPr>
          <w:b/>
          <w:bCs/>
          <w:sz w:val="28"/>
          <w:szCs w:val="28"/>
        </w:rPr>
      </w:pPr>
    </w:p>
    <w:p w:rsidR="00D73906" w:rsidRDefault="00D73906">
      <w:pPr>
        <w:spacing w:line="360" w:lineRule="auto"/>
        <w:ind w:firstLine="540"/>
        <w:jc w:val="both"/>
        <w:rPr>
          <w:sz w:val="28"/>
          <w:szCs w:val="28"/>
        </w:rPr>
      </w:pPr>
    </w:p>
    <w:p w:rsidR="00C07FC9" w:rsidRDefault="00C07FC9">
      <w:pPr>
        <w:spacing w:line="360" w:lineRule="auto"/>
        <w:ind w:firstLine="540"/>
        <w:jc w:val="center"/>
        <w:rPr>
          <w:b/>
          <w:bCs/>
          <w:sz w:val="32"/>
          <w:szCs w:val="32"/>
        </w:rPr>
      </w:pPr>
    </w:p>
    <w:p w:rsidR="00C07FC9" w:rsidRDefault="00C07FC9">
      <w:pPr>
        <w:spacing w:line="360" w:lineRule="auto"/>
        <w:ind w:firstLine="540"/>
        <w:jc w:val="center"/>
        <w:rPr>
          <w:b/>
          <w:bCs/>
          <w:sz w:val="32"/>
          <w:szCs w:val="32"/>
        </w:rPr>
      </w:pPr>
    </w:p>
    <w:p w:rsidR="00C07FC9" w:rsidRDefault="00C07FC9">
      <w:pPr>
        <w:spacing w:line="360" w:lineRule="auto"/>
        <w:ind w:firstLine="540"/>
        <w:jc w:val="center"/>
        <w:rPr>
          <w:b/>
          <w:bCs/>
          <w:sz w:val="32"/>
          <w:szCs w:val="32"/>
        </w:rPr>
      </w:pPr>
    </w:p>
    <w:p w:rsidR="00C07FC9" w:rsidRDefault="00C07FC9">
      <w:pPr>
        <w:spacing w:line="360" w:lineRule="auto"/>
        <w:ind w:firstLine="540"/>
        <w:jc w:val="center"/>
        <w:rPr>
          <w:b/>
          <w:bCs/>
          <w:sz w:val="32"/>
          <w:szCs w:val="32"/>
        </w:rPr>
      </w:pPr>
    </w:p>
    <w:p w:rsidR="00C07FC9" w:rsidRDefault="00C07FC9">
      <w:pPr>
        <w:spacing w:line="360" w:lineRule="auto"/>
        <w:ind w:firstLine="540"/>
        <w:jc w:val="center"/>
        <w:rPr>
          <w:b/>
          <w:bCs/>
          <w:sz w:val="32"/>
          <w:szCs w:val="32"/>
        </w:rPr>
      </w:pPr>
    </w:p>
    <w:p w:rsidR="00D73906" w:rsidRDefault="00D73906">
      <w:pPr>
        <w:spacing w:line="360" w:lineRule="auto"/>
        <w:ind w:firstLine="540"/>
        <w:jc w:val="center"/>
        <w:rPr>
          <w:b/>
          <w:bCs/>
          <w:sz w:val="32"/>
          <w:szCs w:val="32"/>
        </w:rPr>
      </w:pPr>
      <w:r>
        <w:rPr>
          <w:b/>
          <w:bCs/>
          <w:sz w:val="32"/>
          <w:szCs w:val="32"/>
        </w:rPr>
        <w:t>Заключение</w:t>
      </w:r>
    </w:p>
    <w:p w:rsidR="00D73906" w:rsidRDefault="00D73906">
      <w:pPr>
        <w:spacing w:line="360" w:lineRule="auto"/>
        <w:jc w:val="center"/>
        <w:rPr>
          <w:b/>
          <w:bCs/>
          <w:sz w:val="32"/>
          <w:szCs w:val="32"/>
        </w:rPr>
      </w:pPr>
    </w:p>
    <w:p w:rsidR="00D73906" w:rsidRDefault="00D73906">
      <w:pPr>
        <w:spacing w:line="360" w:lineRule="auto"/>
        <w:ind w:firstLine="540"/>
        <w:jc w:val="both"/>
        <w:rPr>
          <w:sz w:val="28"/>
          <w:szCs w:val="28"/>
        </w:rPr>
      </w:pPr>
      <w:r>
        <w:rPr>
          <w:sz w:val="28"/>
          <w:szCs w:val="28"/>
        </w:rPr>
        <w:t>Разработанная тест-система представляет собой твёрдофазный носитель на основе силикагеля, на поверхности которо</w:t>
      </w:r>
      <w:r w:rsidR="00880480">
        <w:rPr>
          <w:sz w:val="28"/>
          <w:szCs w:val="28"/>
        </w:rPr>
        <w:t>го адс</w:t>
      </w:r>
      <w:r w:rsidR="00DF68FD">
        <w:rPr>
          <w:sz w:val="28"/>
          <w:szCs w:val="28"/>
        </w:rPr>
        <w:t>орбирован диметилглиоксим, диэт</w:t>
      </w:r>
      <w:r w:rsidR="00880480">
        <w:rPr>
          <w:sz w:val="28"/>
          <w:szCs w:val="28"/>
        </w:rPr>
        <w:t>илдитиокарба</w:t>
      </w:r>
      <w:r w:rsidR="00DF68FD">
        <w:rPr>
          <w:sz w:val="28"/>
          <w:szCs w:val="28"/>
        </w:rPr>
        <w:t>ма</w:t>
      </w:r>
      <w:r w:rsidR="00880480">
        <w:rPr>
          <w:sz w:val="28"/>
          <w:szCs w:val="28"/>
        </w:rPr>
        <w:t>т свинца и тиоцианат аммония.</w:t>
      </w:r>
      <w:r>
        <w:rPr>
          <w:sz w:val="28"/>
          <w:szCs w:val="28"/>
        </w:rPr>
        <w:t xml:space="preserve"> Выбор носителя был обусловлен положительными свойствами твердой фазы. Гранулы, входящие в состав сорбента отличаются однородностью состава, механической прочностью, микробиологической устойчивостью и хорошей проницаемостью. Качественный анализ содержания никеля</w:t>
      </w:r>
      <w:r w:rsidR="00880480">
        <w:rPr>
          <w:sz w:val="28"/>
          <w:szCs w:val="28"/>
        </w:rPr>
        <w:t>, кобальта и меди</w:t>
      </w:r>
      <w:r>
        <w:rPr>
          <w:sz w:val="28"/>
          <w:szCs w:val="28"/>
        </w:rPr>
        <w:t xml:space="preserve"> в объектах внешней среды предоставляет  большие возможности химикам-аналитикам и ученым экологам в исследовательской деятельности. Тест-система позволит создать средств анализа недорогие лёгкие с точки зрения использования и в то же время сопоставимые по своим аналитическим характеристикам с современными инструментальными методами.</w:t>
      </w:r>
    </w:p>
    <w:p w:rsidR="00D73906" w:rsidRDefault="00D73906">
      <w:pPr>
        <w:spacing w:line="360" w:lineRule="auto"/>
        <w:ind w:firstLine="540"/>
        <w:jc w:val="both"/>
        <w:rPr>
          <w:sz w:val="28"/>
          <w:szCs w:val="28"/>
        </w:rPr>
      </w:pPr>
      <w:r>
        <w:rPr>
          <w:sz w:val="28"/>
          <w:szCs w:val="28"/>
        </w:rPr>
        <w:t>Разработанная тест-система  обладает</w:t>
      </w:r>
      <w:r w:rsidR="00880480">
        <w:rPr>
          <w:sz w:val="28"/>
          <w:szCs w:val="28"/>
        </w:rPr>
        <w:t xml:space="preserve"> специфичностью, э</w:t>
      </w:r>
      <w:r w:rsidR="00E30B97">
        <w:rPr>
          <w:sz w:val="28"/>
          <w:szCs w:val="28"/>
        </w:rPr>
        <w:t>к</w:t>
      </w:r>
      <w:r w:rsidR="00880480">
        <w:rPr>
          <w:sz w:val="28"/>
          <w:szCs w:val="28"/>
        </w:rPr>
        <w:t>спрессностью и дешевизной.</w:t>
      </w:r>
    </w:p>
    <w:p w:rsidR="00D73906" w:rsidRDefault="00D73906">
      <w:pPr>
        <w:spacing w:line="360" w:lineRule="auto"/>
        <w:jc w:val="center"/>
        <w:rPr>
          <w:b/>
          <w:bCs/>
          <w:sz w:val="32"/>
          <w:szCs w:val="32"/>
        </w:rPr>
      </w:pPr>
      <w:r>
        <w:rPr>
          <w:sz w:val="28"/>
          <w:szCs w:val="28"/>
        </w:rPr>
        <w:br w:type="page"/>
      </w:r>
      <w:r>
        <w:rPr>
          <w:b/>
          <w:bCs/>
          <w:sz w:val="32"/>
          <w:szCs w:val="32"/>
        </w:rPr>
        <w:t>Выводы</w:t>
      </w:r>
    </w:p>
    <w:p w:rsidR="00D73906" w:rsidRDefault="00D73906">
      <w:pPr>
        <w:spacing w:line="360" w:lineRule="auto"/>
        <w:jc w:val="center"/>
        <w:rPr>
          <w:b/>
          <w:bCs/>
          <w:sz w:val="32"/>
          <w:szCs w:val="32"/>
        </w:rPr>
      </w:pPr>
    </w:p>
    <w:p w:rsidR="00426D71" w:rsidRDefault="00426D71" w:rsidP="00426D71">
      <w:pPr>
        <w:spacing w:line="360" w:lineRule="auto"/>
        <w:jc w:val="both"/>
        <w:rPr>
          <w:sz w:val="28"/>
          <w:szCs w:val="28"/>
        </w:rPr>
      </w:pPr>
      <w:r>
        <w:rPr>
          <w:sz w:val="28"/>
          <w:szCs w:val="28"/>
        </w:rPr>
        <w:t>- Получили носитель для определения ионов кобальта, никеля и меди методом модификации поверхности силикагеля;</w:t>
      </w:r>
    </w:p>
    <w:p w:rsidR="00426D71" w:rsidRDefault="00CA46B8" w:rsidP="00426D71">
      <w:pPr>
        <w:spacing w:line="360" w:lineRule="auto"/>
        <w:jc w:val="both"/>
        <w:rPr>
          <w:sz w:val="28"/>
          <w:szCs w:val="28"/>
        </w:rPr>
      </w:pPr>
      <w:r>
        <w:rPr>
          <w:sz w:val="28"/>
          <w:szCs w:val="28"/>
        </w:rPr>
        <w:t xml:space="preserve">- </w:t>
      </w:r>
      <w:r w:rsidR="00426D71">
        <w:rPr>
          <w:sz w:val="28"/>
          <w:szCs w:val="28"/>
        </w:rPr>
        <w:t>Исследовали влияние концентрации определяемых ионов на длину окрашенной зоны;</w:t>
      </w:r>
    </w:p>
    <w:p w:rsidR="00426D71" w:rsidRDefault="00426D71" w:rsidP="00426D71">
      <w:pPr>
        <w:spacing w:line="360" w:lineRule="auto"/>
        <w:jc w:val="both"/>
        <w:rPr>
          <w:sz w:val="28"/>
          <w:szCs w:val="28"/>
        </w:rPr>
      </w:pPr>
      <w:r>
        <w:rPr>
          <w:sz w:val="28"/>
          <w:szCs w:val="28"/>
        </w:rPr>
        <w:t>- Исследовали влияние массы сорбента на сорбционную ёмкость;</w:t>
      </w:r>
    </w:p>
    <w:p w:rsidR="00426D71" w:rsidRDefault="00426D71" w:rsidP="00426D71">
      <w:pPr>
        <w:spacing w:line="360" w:lineRule="auto"/>
        <w:jc w:val="both"/>
        <w:rPr>
          <w:sz w:val="28"/>
          <w:szCs w:val="28"/>
        </w:rPr>
      </w:pPr>
      <w:r>
        <w:rPr>
          <w:sz w:val="28"/>
          <w:szCs w:val="28"/>
        </w:rPr>
        <w:t>- Исследовали влияние разноимённых ионов на специфичность тест-системы;</w:t>
      </w:r>
    </w:p>
    <w:p w:rsidR="00426D71" w:rsidRDefault="00CA46B8" w:rsidP="00426D71">
      <w:pPr>
        <w:spacing w:line="360" w:lineRule="auto"/>
        <w:jc w:val="both"/>
        <w:rPr>
          <w:sz w:val="28"/>
          <w:szCs w:val="28"/>
        </w:rPr>
      </w:pPr>
      <w:r>
        <w:rPr>
          <w:sz w:val="28"/>
          <w:szCs w:val="28"/>
        </w:rPr>
        <w:t xml:space="preserve">- </w:t>
      </w:r>
      <w:r w:rsidR="00426D71">
        <w:rPr>
          <w:sz w:val="28"/>
          <w:szCs w:val="28"/>
        </w:rPr>
        <w:t>Проанализировав полученные экспериментальные данные, сформировали тест-систему для определения ионов кобальта, никеля и меди.</w:t>
      </w:r>
    </w:p>
    <w:p w:rsidR="00D73906" w:rsidRDefault="00D73906">
      <w:pPr>
        <w:spacing w:line="360" w:lineRule="auto"/>
        <w:ind w:firstLine="540"/>
        <w:jc w:val="center"/>
        <w:rPr>
          <w:b/>
          <w:bCs/>
          <w:sz w:val="32"/>
          <w:szCs w:val="32"/>
          <w:lang w:val="en-US"/>
        </w:rPr>
      </w:pPr>
      <w:r>
        <w:rPr>
          <w:b/>
          <w:bCs/>
          <w:sz w:val="32"/>
          <w:szCs w:val="32"/>
        </w:rPr>
        <w:br w:type="page"/>
        <w:t>Список литературы</w:t>
      </w:r>
    </w:p>
    <w:p w:rsidR="00D73906" w:rsidRDefault="00660FC0" w:rsidP="00660FC0">
      <w:pPr>
        <w:spacing w:line="360" w:lineRule="auto"/>
        <w:ind w:firstLine="540"/>
        <w:jc w:val="both"/>
        <w:rPr>
          <w:sz w:val="28"/>
          <w:szCs w:val="28"/>
        </w:rPr>
      </w:pPr>
      <w:r w:rsidRPr="00660FC0">
        <w:rPr>
          <w:sz w:val="28"/>
          <w:szCs w:val="28"/>
        </w:rPr>
        <w:t>1.</w:t>
      </w:r>
      <w:r>
        <w:rPr>
          <w:i/>
          <w:iCs/>
          <w:sz w:val="28"/>
          <w:szCs w:val="28"/>
        </w:rPr>
        <w:t xml:space="preserve"> </w:t>
      </w:r>
      <w:r w:rsidR="00D73906">
        <w:rPr>
          <w:i/>
          <w:iCs/>
          <w:sz w:val="28"/>
          <w:szCs w:val="28"/>
        </w:rPr>
        <w:t>Золотов Ю.А., Иванов В.М., Амелин В.Г.</w:t>
      </w:r>
      <w:r w:rsidR="00D73906">
        <w:rPr>
          <w:sz w:val="28"/>
          <w:szCs w:val="28"/>
        </w:rPr>
        <w:t xml:space="preserve"> «Химические тест-методы анализа», 2002.</w:t>
      </w:r>
    </w:p>
    <w:p w:rsidR="00D73906" w:rsidRDefault="00660FC0" w:rsidP="00660FC0">
      <w:pPr>
        <w:spacing w:line="360" w:lineRule="auto"/>
        <w:ind w:firstLine="540"/>
        <w:jc w:val="both"/>
        <w:rPr>
          <w:i/>
          <w:iCs/>
          <w:sz w:val="28"/>
          <w:szCs w:val="28"/>
        </w:rPr>
      </w:pPr>
      <w:r w:rsidRPr="00660FC0">
        <w:rPr>
          <w:sz w:val="28"/>
          <w:szCs w:val="28"/>
        </w:rPr>
        <w:t>2.</w:t>
      </w:r>
      <w:r>
        <w:rPr>
          <w:i/>
          <w:iCs/>
          <w:sz w:val="28"/>
          <w:szCs w:val="28"/>
        </w:rPr>
        <w:t xml:space="preserve"> </w:t>
      </w:r>
      <w:r w:rsidR="00D73906">
        <w:rPr>
          <w:i/>
          <w:iCs/>
          <w:sz w:val="28"/>
          <w:szCs w:val="28"/>
        </w:rPr>
        <w:t xml:space="preserve">Островская В.М., Фомин Н.А. </w:t>
      </w:r>
      <w:r w:rsidR="00DF68FD">
        <w:rPr>
          <w:sz w:val="28"/>
          <w:szCs w:val="28"/>
        </w:rPr>
        <w:t>//Высокочистые вещ</w:t>
      </w:r>
      <w:r w:rsidR="00D73906">
        <w:rPr>
          <w:sz w:val="28"/>
          <w:szCs w:val="28"/>
        </w:rPr>
        <w:t xml:space="preserve">ества, 1987, </w:t>
      </w:r>
    </w:p>
    <w:p w:rsidR="00D73906" w:rsidRDefault="00D73906" w:rsidP="00AD0411">
      <w:pPr>
        <w:spacing w:line="360" w:lineRule="auto"/>
        <w:jc w:val="both"/>
        <w:rPr>
          <w:sz w:val="28"/>
          <w:szCs w:val="28"/>
        </w:rPr>
      </w:pPr>
      <w:r>
        <w:rPr>
          <w:sz w:val="28"/>
          <w:szCs w:val="28"/>
        </w:rPr>
        <w:t>№ 4, 183.</w:t>
      </w:r>
    </w:p>
    <w:p w:rsidR="00D73906" w:rsidRDefault="00D73906" w:rsidP="00AD0411">
      <w:pPr>
        <w:spacing w:line="360" w:lineRule="auto"/>
        <w:ind w:firstLine="540"/>
        <w:jc w:val="both"/>
        <w:rPr>
          <w:sz w:val="28"/>
          <w:szCs w:val="28"/>
          <w:lang w:val="en-US"/>
        </w:rPr>
      </w:pPr>
      <w:r>
        <w:rPr>
          <w:sz w:val="28"/>
          <w:szCs w:val="28"/>
        </w:rPr>
        <w:t xml:space="preserve">3. </w:t>
      </w:r>
      <w:r>
        <w:rPr>
          <w:i/>
          <w:iCs/>
          <w:sz w:val="28"/>
          <w:szCs w:val="28"/>
        </w:rPr>
        <w:t>Кушнер М.М., Классовская Н.А., Земский Б.П.</w:t>
      </w:r>
      <w:r>
        <w:rPr>
          <w:sz w:val="28"/>
          <w:szCs w:val="28"/>
        </w:rPr>
        <w:t xml:space="preserve"> АС СССР 1698756. БИ</w:t>
      </w:r>
      <w:r>
        <w:rPr>
          <w:sz w:val="28"/>
          <w:szCs w:val="28"/>
          <w:lang w:val="en-US"/>
        </w:rPr>
        <w:t xml:space="preserve"> 1989, № 46</w:t>
      </w:r>
    </w:p>
    <w:p w:rsidR="00D73906" w:rsidRDefault="00D73906" w:rsidP="00AD0411">
      <w:pPr>
        <w:spacing w:line="360" w:lineRule="auto"/>
        <w:ind w:firstLine="540"/>
        <w:jc w:val="both"/>
        <w:rPr>
          <w:sz w:val="28"/>
          <w:szCs w:val="28"/>
        </w:rPr>
      </w:pPr>
      <w:r>
        <w:rPr>
          <w:sz w:val="28"/>
          <w:szCs w:val="28"/>
          <w:lang w:val="en-US"/>
        </w:rPr>
        <w:t xml:space="preserve">4. Process. Eng. (Austral.), 1993, </w:t>
      </w:r>
      <w:r>
        <w:rPr>
          <w:b/>
          <w:bCs/>
          <w:sz w:val="28"/>
          <w:szCs w:val="28"/>
          <w:lang w:val="en-US"/>
        </w:rPr>
        <w:t xml:space="preserve">21, </w:t>
      </w:r>
      <w:r>
        <w:rPr>
          <w:sz w:val="28"/>
          <w:szCs w:val="28"/>
          <w:lang w:val="en-US"/>
        </w:rPr>
        <w:t xml:space="preserve">№ 8, 20. </w:t>
      </w:r>
      <w:r>
        <w:rPr>
          <w:sz w:val="28"/>
          <w:szCs w:val="28"/>
        </w:rPr>
        <w:t>РЖХим</w:t>
      </w:r>
      <w:r>
        <w:rPr>
          <w:sz w:val="28"/>
          <w:szCs w:val="28"/>
          <w:lang w:val="en-US"/>
        </w:rPr>
        <w:t>. 1994, 19</w:t>
      </w:r>
      <w:r>
        <w:rPr>
          <w:sz w:val="28"/>
          <w:szCs w:val="28"/>
        </w:rPr>
        <w:t>И</w:t>
      </w:r>
      <w:r>
        <w:rPr>
          <w:sz w:val="28"/>
          <w:szCs w:val="28"/>
          <w:lang w:val="en-US"/>
        </w:rPr>
        <w:t>284.</w:t>
      </w:r>
    </w:p>
    <w:p w:rsidR="00D73906" w:rsidRDefault="00AD0411" w:rsidP="00AD0411">
      <w:pPr>
        <w:spacing w:line="360" w:lineRule="auto"/>
        <w:ind w:firstLine="180"/>
        <w:jc w:val="both"/>
        <w:rPr>
          <w:sz w:val="28"/>
          <w:szCs w:val="28"/>
        </w:rPr>
      </w:pPr>
      <w:r>
        <w:rPr>
          <w:sz w:val="28"/>
          <w:szCs w:val="28"/>
        </w:rPr>
        <w:t xml:space="preserve">     </w:t>
      </w:r>
      <w:r w:rsidR="00D73906">
        <w:rPr>
          <w:sz w:val="28"/>
          <w:szCs w:val="28"/>
        </w:rPr>
        <w:t xml:space="preserve">5. </w:t>
      </w:r>
      <w:r w:rsidR="00D73906">
        <w:rPr>
          <w:i/>
          <w:iCs/>
          <w:sz w:val="28"/>
          <w:szCs w:val="28"/>
        </w:rPr>
        <w:t>Балекаев А.Г., Балаян М.А</w:t>
      </w:r>
      <w:r w:rsidR="00D73906">
        <w:rPr>
          <w:sz w:val="28"/>
          <w:szCs w:val="28"/>
        </w:rPr>
        <w:t>. АС СССР 1797054. БИ 1993, № 7.</w:t>
      </w:r>
    </w:p>
    <w:p w:rsidR="00D73906" w:rsidRDefault="00D73906" w:rsidP="00AD0411">
      <w:pPr>
        <w:spacing w:line="360" w:lineRule="auto"/>
        <w:ind w:firstLine="540"/>
        <w:jc w:val="both"/>
        <w:rPr>
          <w:sz w:val="28"/>
          <w:szCs w:val="28"/>
        </w:rPr>
      </w:pPr>
      <w:r>
        <w:rPr>
          <w:sz w:val="28"/>
          <w:szCs w:val="28"/>
        </w:rPr>
        <w:t xml:space="preserve">6. </w:t>
      </w:r>
      <w:r>
        <w:rPr>
          <w:i/>
          <w:iCs/>
          <w:sz w:val="28"/>
          <w:szCs w:val="28"/>
        </w:rPr>
        <w:t>Морозко С.А., Иванов В.М.</w:t>
      </w:r>
      <w:r>
        <w:rPr>
          <w:sz w:val="28"/>
          <w:szCs w:val="28"/>
        </w:rPr>
        <w:t>// Журн.</w:t>
      </w:r>
      <w:r w:rsidR="005C68BB">
        <w:rPr>
          <w:sz w:val="28"/>
          <w:szCs w:val="28"/>
        </w:rPr>
        <w:t xml:space="preserve"> </w:t>
      </w:r>
      <w:r>
        <w:rPr>
          <w:sz w:val="28"/>
          <w:szCs w:val="28"/>
        </w:rPr>
        <w:t>аналит.</w:t>
      </w:r>
      <w:r w:rsidR="005C68BB">
        <w:rPr>
          <w:sz w:val="28"/>
          <w:szCs w:val="28"/>
        </w:rPr>
        <w:t xml:space="preserve"> </w:t>
      </w:r>
      <w:r>
        <w:rPr>
          <w:sz w:val="28"/>
          <w:szCs w:val="28"/>
        </w:rPr>
        <w:t xml:space="preserve">химии, 1996, </w:t>
      </w:r>
      <w:r>
        <w:rPr>
          <w:b/>
          <w:bCs/>
          <w:sz w:val="28"/>
          <w:szCs w:val="28"/>
        </w:rPr>
        <w:t xml:space="preserve">51, </w:t>
      </w:r>
      <w:r>
        <w:rPr>
          <w:sz w:val="28"/>
          <w:szCs w:val="28"/>
        </w:rPr>
        <w:t>№ 6, 631.</w:t>
      </w:r>
    </w:p>
    <w:p w:rsidR="00D73906" w:rsidRDefault="00D73906" w:rsidP="00AD0411">
      <w:pPr>
        <w:spacing w:line="360" w:lineRule="auto"/>
        <w:ind w:firstLine="540"/>
        <w:jc w:val="both"/>
        <w:rPr>
          <w:sz w:val="28"/>
          <w:szCs w:val="28"/>
        </w:rPr>
      </w:pPr>
      <w:r>
        <w:rPr>
          <w:sz w:val="28"/>
          <w:szCs w:val="28"/>
        </w:rPr>
        <w:t xml:space="preserve">7. </w:t>
      </w:r>
      <w:r>
        <w:rPr>
          <w:i/>
          <w:iCs/>
          <w:sz w:val="28"/>
          <w:szCs w:val="28"/>
        </w:rPr>
        <w:t>Иванов В.М., Кузнецова О.В.</w:t>
      </w:r>
      <w:r>
        <w:rPr>
          <w:sz w:val="28"/>
          <w:szCs w:val="28"/>
        </w:rPr>
        <w:t>// Журн.</w:t>
      </w:r>
      <w:r w:rsidR="005C68BB">
        <w:rPr>
          <w:sz w:val="28"/>
          <w:szCs w:val="28"/>
        </w:rPr>
        <w:t xml:space="preserve"> </w:t>
      </w:r>
      <w:r>
        <w:rPr>
          <w:sz w:val="28"/>
          <w:szCs w:val="28"/>
        </w:rPr>
        <w:t xml:space="preserve">аналит.химии, 1995, </w:t>
      </w:r>
      <w:r>
        <w:rPr>
          <w:b/>
          <w:bCs/>
          <w:sz w:val="28"/>
          <w:szCs w:val="28"/>
        </w:rPr>
        <w:t>50</w:t>
      </w:r>
      <w:r>
        <w:rPr>
          <w:sz w:val="28"/>
          <w:szCs w:val="28"/>
        </w:rPr>
        <w:t>, № 5, 498.</w:t>
      </w:r>
    </w:p>
    <w:p w:rsidR="00D73906" w:rsidRDefault="00D73906" w:rsidP="00AD0411">
      <w:pPr>
        <w:spacing w:line="360" w:lineRule="auto"/>
        <w:ind w:firstLine="540"/>
        <w:jc w:val="both"/>
        <w:rPr>
          <w:sz w:val="28"/>
          <w:szCs w:val="28"/>
          <w:lang w:val="en-US"/>
        </w:rPr>
      </w:pPr>
      <w:r>
        <w:rPr>
          <w:sz w:val="28"/>
          <w:szCs w:val="28"/>
          <w:lang w:val="en-US"/>
        </w:rPr>
        <w:t xml:space="preserve">8. </w:t>
      </w:r>
      <w:r>
        <w:rPr>
          <w:i/>
          <w:iCs/>
          <w:sz w:val="28"/>
          <w:szCs w:val="28"/>
          <w:lang w:val="en-US"/>
        </w:rPr>
        <w:t>Morosanova E.I., Velikorodnyi A.A., Zolotov Yu.A</w:t>
      </w:r>
      <w:r>
        <w:rPr>
          <w:sz w:val="28"/>
          <w:szCs w:val="28"/>
          <w:lang w:val="en-US"/>
        </w:rPr>
        <w:t xml:space="preserve">.//Fresenius' I. Anal.Chem., 1998, </w:t>
      </w:r>
      <w:r>
        <w:rPr>
          <w:b/>
          <w:bCs/>
          <w:sz w:val="28"/>
          <w:szCs w:val="28"/>
          <w:lang w:val="en-US"/>
        </w:rPr>
        <w:t>361</w:t>
      </w:r>
      <w:r>
        <w:rPr>
          <w:sz w:val="28"/>
          <w:szCs w:val="28"/>
          <w:lang w:val="en-US"/>
        </w:rPr>
        <w:t>, 305.</w:t>
      </w:r>
    </w:p>
    <w:p w:rsidR="00D73906" w:rsidRDefault="00D73906" w:rsidP="00AD0411">
      <w:pPr>
        <w:spacing w:line="360" w:lineRule="auto"/>
        <w:ind w:firstLine="540"/>
        <w:jc w:val="both"/>
        <w:rPr>
          <w:sz w:val="28"/>
          <w:szCs w:val="28"/>
        </w:rPr>
      </w:pPr>
      <w:r>
        <w:rPr>
          <w:sz w:val="28"/>
          <w:szCs w:val="28"/>
          <w:lang w:val="en-US"/>
        </w:rPr>
        <w:t xml:space="preserve">9. </w:t>
      </w:r>
      <w:r>
        <w:rPr>
          <w:i/>
          <w:iCs/>
          <w:sz w:val="28"/>
          <w:szCs w:val="28"/>
          <w:lang w:val="en-US"/>
        </w:rPr>
        <w:t>Kuselman I., Kuyavskaya B.I., Lev O.</w:t>
      </w:r>
      <w:r>
        <w:rPr>
          <w:sz w:val="28"/>
          <w:szCs w:val="28"/>
          <w:lang w:val="en-US"/>
        </w:rPr>
        <w:t xml:space="preserve">// Anal.Chem.Acta, 1992, </w:t>
      </w:r>
      <w:r>
        <w:rPr>
          <w:b/>
          <w:bCs/>
          <w:sz w:val="28"/>
          <w:szCs w:val="28"/>
          <w:lang w:val="en-US"/>
        </w:rPr>
        <w:t>256</w:t>
      </w:r>
      <w:r>
        <w:rPr>
          <w:sz w:val="28"/>
          <w:szCs w:val="28"/>
          <w:lang w:val="en-US"/>
        </w:rPr>
        <w:t>, 65.</w:t>
      </w:r>
    </w:p>
    <w:p w:rsidR="00D73906" w:rsidRDefault="00D73906" w:rsidP="00AD0411">
      <w:pPr>
        <w:spacing w:line="360" w:lineRule="auto"/>
        <w:ind w:firstLine="540"/>
        <w:jc w:val="both"/>
        <w:rPr>
          <w:sz w:val="28"/>
          <w:szCs w:val="28"/>
        </w:rPr>
      </w:pPr>
      <w:r>
        <w:rPr>
          <w:sz w:val="28"/>
          <w:szCs w:val="28"/>
          <w:lang w:val="en-US"/>
        </w:rPr>
        <w:t xml:space="preserve">10. </w:t>
      </w:r>
      <w:r>
        <w:rPr>
          <w:i/>
          <w:iCs/>
          <w:sz w:val="28"/>
          <w:szCs w:val="28"/>
          <w:lang w:val="en-US"/>
        </w:rPr>
        <w:t>Kuselman I., Lev O.</w:t>
      </w:r>
      <w:r>
        <w:rPr>
          <w:sz w:val="28"/>
          <w:szCs w:val="28"/>
          <w:lang w:val="en-US"/>
        </w:rPr>
        <w:t xml:space="preserve">// Talanta, 1993, </w:t>
      </w:r>
      <w:r>
        <w:rPr>
          <w:b/>
          <w:bCs/>
          <w:sz w:val="28"/>
          <w:szCs w:val="28"/>
          <w:lang w:val="en-US"/>
        </w:rPr>
        <w:t>43</w:t>
      </w:r>
      <w:r>
        <w:rPr>
          <w:sz w:val="28"/>
          <w:szCs w:val="28"/>
          <w:lang w:val="en-US"/>
        </w:rPr>
        <w:t>, 749.</w:t>
      </w:r>
    </w:p>
    <w:p w:rsidR="00D73906" w:rsidRDefault="00D73906" w:rsidP="00AD0411">
      <w:pPr>
        <w:spacing w:line="360" w:lineRule="auto"/>
        <w:ind w:firstLine="540"/>
        <w:jc w:val="both"/>
        <w:rPr>
          <w:sz w:val="28"/>
          <w:szCs w:val="28"/>
        </w:rPr>
      </w:pPr>
      <w:r>
        <w:rPr>
          <w:sz w:val="28"/>
          <w:szCs w:val="28"/>
          <w:lang w:val="en-US"/>
        </w:rPr>
        <w:t xml:space="preserve">11. </w:t>
      </w:r>
      <w:r>
        <w:rPr>
          <w:i/>
          <w:iCs/>
          <w:sz w:val="28"/>
          <w:szCs w:val="28"/>
          <w:lang w:val="en-US"/>
        </w:rPr>
        <w:t>Zolotov Yu.A</w:t>
      </w:r>
      <w:r>
        <w:rPr>
          <w:sz w:val="28"/>
          <w:szCs w:val="28"/>
          <w:lang w:val="en-US"/>
        </w:rPr>
        <w:t xml:space="preserve">.//Ann.Chem. (Paris), 1997, </w:t>
      </w:r>
      <w:r>
        <w:rPr>
          <w:b/>
          <w:bCs/>
          <w:sz w:val="28"/>
          <w:szCs w:val="28"/>
          <w:lang w:val="en-US"/>
        </w:rPr>
        <w:t>87</w:t>
      </w:r>
      <w:r>
        <w:rPr>
          <w:sz w:val="28"/>
          <w:szCs w:val="28"/>
          <w:lang w:val="en-US"/>
        </w:rPr>
        <w:t>, 285.</w:t>
      </w:r>
    </w:p>
    <w:p w:rsidR="00D73906" w:rsidRDefault="00D73906" w:rsidP="00AD0411">
      <w:pPr>
        <w:spacing w:line="360" w:lineRule="auto"/>
        <w:ind w:firstLine="540"/>
        <w:jc w:val="both"/>
        <w:rPr>
          <w:sz w:val="28"/>
          <w:szCs w:val="28"/>
        </w:rPr>
      </w:pPr>
      <w:r>
        <w:rPr>
          <w:sz w:val="28"/>
          <w:szCs w:val="28"/>
        </w:rPr>
        <w:t>12.</w:t>
      </w:r>
      <w:r w:rsidR="00660FC0">
        <w:rPr>
          <w:sz w:val="28"/>
          <w:szCs w:val="28"/>
        </w:rPr>
        <w:t xml:space="preserve"> </w:t>
      </w:r>
      <w:r>
        <w:rPr>
          <w:i/>
          <w:iCs/>
          <w:sz w:val="28"/>
          <w:szCs w:val="28"/>
        </w:rPr>
        <w:t>Моросанова Е.И., Великородный А.А., Золотов Ю.А</w:t>
      </w:r>
      <w:r>
        <w:rPr>
          <w:sz w:val="28"/>
          <w:szCs w:val="28"/>
        </w:rPr>
        <w:t>.// Журн.</w:t>
      </w:r>
      <w:r w:rsidR="005C68BB">
        <w:rPr>
          <w:sz w:val="28"/>
          <w:szCs w:val="28"/>
        </w:rPr>
        <w:t xml:space="preserve"> </w:t>
      </w:r>
      <w:r>
        <w:rPr>
          <w:sz w:val="28"/>
          <w:szCs w:val="28"/>
        </w:rPr>
        <w:t>аналит.</w:t>
      </w:r>
      <w:r w:rsidR="005C68BB">
        <w:rPr>
          <w:sz w:val="28"/>
          <w:szCs w:val="28"/>
        </w:rPr>
        <w:t xml:space="preserve"> </w:t>
      </w:r>
      <w:r>
        <w:rPr>
          <w:sz w:val="28"/>
          <w:szCs w:val="28"/>
        </w:rPr>
        <w:t xml:space="preserve">химии, 2000, </w:t>
      </w:r>
      <w:r>
        <w:rPr>
          <w:b/>
          <w:bCs/>
          <w:sz w:val="28"/>
          <w:szCs w:val="28"/>
        </w:rPr>
        <w:t>55</w:t>
      </w:r>
      <w:r>
        <w:rPr>
          <w:sz w:val="28"/>
          <w:szCs w:val="28"/>
        </w:rPr>
        <w:t>, 486.</w:t>
      </w:r>
    </w:p>
    <w:p w:rsidR="00D73906" w:rsidRDefault="00D73906" w:rsidP="00AD0411">
      <w:pPr>
        <w:spacing w:line="360" w:lineRule="auto"/>
        <w:ind w:firstLine="540"/>
        <w:jc w:val="both"/>
        <w:rPr>
          <w:sz w:val="28"/>
          <w:szCs w:val="28"/>
        </w:rPr>
      </w:pPr>
      <w:r>
        <w:rPr>
          <w:sz w:val="28"/>
          <w:szCs w:val="28"/>
        </w:rPr>
        <w:t xml:space="preserve">13. </w:t>
      </w:r>
      <w:r>
        <w:rPr>
          <w:i/>
          <w:iCs/>
          <w:sz w:val="28"/>
          <w:szCs w:val="28"/>
        </w:rPr>
        <w:t>Азарова Ж.М., Моросанова Е.И., Золотов Ю.А.</w:t>
      </w:r>
      <w:r>
        <w:rPr>
          <w:sz w:val="28"/>
          <w:szCs w:val="28"/>
        </w:rPr>
        <w:t>// Журн.</w:t>
      </w:r>
      <w:r w:rsidR="005C68BB">
        <w:rPr>
          <w:sz w:val="28"/>
          <w:szCs w:val="28"/>
        </w:rPr>
        <w:t xml:space="preserve"> </w:t>
      </w:r>
      <w:r>
        <w:rPr>
          <w:sz w:val="28"/>
          <w:szCs w:val="28"/>
        </w:rPr>
        <w:t>аналит.</w:t>
      </w:r>
      <w:r w:rsidR="005C68BB">
        <w:rPr>
          <w:sz w:val="28"/>
          <w:szCs w:val="28"/>
        </w:rPr>
        <w:t xml:space="preserve"> </w:t>
      </w:r>
      <w:r>
        <w:rPr>
          <w:sz w:val="28"/>
          <w:szCs w:val="28"/>
        </w:rPr>
        <w:t xml:space="preserve">химии, 2000, </w:t>
      </w:r>
      <w:r>
        <w:rPr>
          <w:b/>
          <w:bCs/>
          <w:sz w:val="28"/>
          <w:szCs w:val="28"/>
        </w:rPr>
        <w:t>55</w:t>
      </w:r>
      <w:r>
        <w:rPr>
          <w:sz w:val="28"/>
          <w:szCs w:val="28"/>
        </w:rPr>
        <w:t>, 714.</w:t>
      </w:r>
    </w:p>
    <w:p w:rsidR="00D73906" w:rsidRDefault="00D73906" w:rsidP="00AD0411">
      <w:pPr>
        <w:spacing w:line="360" w:lineRule="auto"/>
        <w:ind w:firstLine="540"/>
        <w:jc w:val="both"/>
        <w:rPr>
          <w:sz w:val="28"/>
          <w:szCs w:val="28"/>
        </w:rPr>
      </w:pPr>
      <w:r>
        <w:rPr>
          <w:sz w:val="28"/>
          <w:szCs w:val="28"/>
        </w:rPr>
        <w:t xml:space="preserve">14. </w:t>
      </w:r>
      <w:r>
        <w:rPr>
          <w:i/>
          <w:iCs/>
          <w:sz w:val="28"/>
          <w:szCs w:val="28"/>
        </w:rPr>
        <w:t>Амелин В.Г</w:t>
      </w:r>
      <w:r>
        <w:rPr>
          <w:sz w:val="28"/>
          <w:szCs w:val="28"/>
        </w:rPr>
        <w:t>.// Журн.</w:t>
      </w:r>
      <w:r w:rsidR="005C68BB">
        <w:rPr>
          <w:sz w:val="28"/>
          <w:szCs w:val="28"/>
        </w:rPr>
        <w:t xml:space="preserve"> </w:t>
      </w:r>
      <w:r>
        <w:rPr>
          <w:sz w:val="28"/>
          <w:szCs w:val="28"/>
        </w:rPr>
        <w:t>аналит.</w:t>
      </w:r>
      <w:r w:rsidR="005C68BB">
        <w:rPr>
          <w:sz w:val="28"/>
          <w:szCs w:val="28"/>
        </w:rPr>
        <w:t xml:space="preserve"> </w:t>
      </w:r>
      <w:r>
        <w:rPr>
          <w:sz w:val="28"/>
          <w:szCs w:val="28"/>
        </w:rPr>
        <w:t xml:space="preserve">химии, 2000, </w:t>
      </w:r>
      <w:r>
        <w:rPr>
          <w:b/>
          <w:bCs/>
          <w:sz w:val="28"/>
          <w:szCs w:val="28"/>
        </w:rPr>
        <w:t>55</w:t>
      </w:r>
      <w:r>
        <w:rPr>
          <w:sz w:val="28"/>
          <w:szCs w:val="28"/>
        </w:rPr>
        <w:t>, № 5, 359.</w:t>
      </w:r>
    </w:p>
    <w:p w:rsidR="00D73906" w:rsidRDefault="00D73906" w:rsidP="00AD0411">
      <w:pPr>
        <w:spacing w:line="360" w:lineRule="auto"/>
        <w:ind w:firstLine="540"/>
        <w:jc w:val="both"/>
        <w:rPr>
          <w:sz w:val="28"/>
          <w:szCs w:val="28"/>
        </w:rPr>
      </w:pPr>
      <w:r>
        <w:rPr>
          <w:sz w:val="28"/>
          <w:szCs w:val="28"/>
          <w:lang w:val="en-US"/>
        </w:rPr>
        <w:t xml:space="preserve">15. </w:t>
      </w:r>
      <w:r>
        <w:rPr>
          <w:i/>
          <w:iCs/>
          <w:sz w:val="28"/>
          <w:szCs w:val="28"/>
          <w:lang w:val="en-US"/>
        </w:rPr>
        <w:t>Halamex E., Prikryl F., Sonak J.Czech</w:t>
      </w:r>
      <w:r>
        <w:rPr>
          <w:sz w:val="28"/>
          <w:szCs w:val="28"/>
          <w:lang w:val="en-US"/>
        </w:rPr>
        <w:t>. S.R. pat. 239708, 1987.</w:t>
      </w:r>
    </w:p>
    <w:p w:rsidR="00D73906" w:rsidRDefault="00D73906" w:rsidP="00AD0411">
      <w:pPr>
        <w:spacing w:line="360" w:lineRule="auto"/>
        <w:ind w:firstLine="540"/>
        <w:jc w:val="both"/>
        <w:rPr>
          <w:sz w:val="28"/>
          <w:szCs w:val="28"/>
        </w:rPr>
      </w:pPr>
      <w:r>
        <w:rPr>
          <w:sz w:val="28"/>
          <w:szCs w:val="28"/>
        </w:rPr>
        <w:t xml:space="preserve">16. </w:t>
      </w:r>
      <w:r>
        <w:rPr>
          <w:i/>
          <w:iCs/>
          <w:sz w:val="28"/>
          <w:szCs w:val="28"/>
        </w:rPr>
        <w:t>Кравченко М.С., Юрченко Л.Н., Аксенова М.С., Островская В.М</w:t>
      </w:r>
      <w:r>
        <w:rPr>
          <w:sz w:val="28"/>
          <w:szCs w:val="28"/>
        </w:rPr>
        <w:t>.// Журн.</w:t>
      </w:r>
      <w:r w:rsidR="005C68BB">
        <w:rPr>
          <w:sz w:val="28"/>
          <w:szCs w:val="28"/>
        </w:rPr>
        <w:t xml:space="preserve"> </w:t>
      </w:r>
      <w:r>
        <w:rPr>
          <w:sz w:val="28"/>
          <w:szCs w:val="28"/>
        </w:rPr>
        <w:t>аналит.</w:t>
      </w:r>
      <w:r w:rsidR="005C68BB">
        <w:rPr>
          <w:sz w:val="28"/>
          <w:szCs w:val="28"/>
        </w:rPr>
        <w:t xml:space="preserve"> </w:t>
      </w:r>
      <w:r>
        <w:rPr>
          <w:sz w:val="28"/>
          <w:szCs w:val="28"/>
        </w:rPr>
        <w:t xml:space="preserve">химии, 1987, </w:t>
      </w:r>
      <w:r>
        <w:rPr>
          <w:b/>
          <w:bCs/>
          <w:sz w:val="28"/>
          <w:szCs w:val="28"/>
        </w:rPr>
        <w:t>42</w:t>
      </w:r>
      <w:r>
        <w:rPr>
          <w:sz w:val="28"/>
          <w:szCs w:val="28"/>
        </w:rPr>
        <w:t>, № 2, 263.</w:t>
      </w:r>
    </w:p>
    <w:p w:rsidR="00D73906" w:rsidRDefault="00D73906" w:rsidP="00AD0411">
      <w:pPr>
        <w:spacing w:line="360" w:lineRule="auto"/>
        <w:ind w:firstLine="540"/>
        <w:jc w:val="both"/>
        <w:rPr>
          <w:sz w:val="28"/>
          <w:szCs w:val="28"/>
        </w:rPr>
      </w:pPr>
      <w:r>
        <w:rPr>
          <w:sz w:val="28"/>
          <w:szCs w:val="28"/>
          <w:lang w:val="en-US"/>
        </w:rPr>
        <w:t xml:space="preserve">17. </w:t>
      </w:r>
      <w:r>
        <w:rPr>
          <w:i/>
          <w:iCs/>
          <w:sz w:val="28"/>
          <w:szCs w:val="28"/>
          <w:lang w:val="en-US"/>
        </w:rPr>
        <w:t>Siepak J., Witkowski H</w:t>
      </w:r>
      <w:r>
        <w:rPr>
          <w:sz w:val="28"/>
          <w:szCs w:val="28"/>
          <w:lang w:val="en-US"/>
        </w:rPr>
        <w:t xml:space="preserve">.//Chem.anal.,1987, </w:t>
      </w:r>
      <w:r>
        <w:rPr>
          <w:b/>
          <w:bCs/>
          <w:sz w:val="28"/>
          <w:szCs w:val="28"/>
          <w:lang w:val="en-US"/>
        </w:rPr>
        <w:t>32</w:t>
      </w:r>
      <w:r>
        <w:rPr>
          <w:sz w:val="28"/>
          <w:szCs w:val="28"/>
          <w:lang w:val="en-US"/>
        </w:rPr>
        <w:t>, № 4, 1035.</w:t>
      </w:r>
    </w:p>
    <w:p w:rsidR="00D73906" w:rsidRDefault="00D73906" w:rsidP="00AD0411">
      <w:pPr>
        <w:spacing w:line="360" w:lineRule="auto"/>
        <w:ind w:firstLine="540"/>
        <w:jc w:val="both"/>
        <w:rPr>
          <w:sz w:val="28"/>
          <w:szCs w:val="28"/>
        </w:rPr>
      </w:pPr>
      <w:r>
        <w:rPr>
          <w:sz w:val="28"/>
          <w:szCs w:val="28"/>
        </w:rPr>
        <w:t xml:space="preserve">18. </w:t>
      </w:r>
      <w:r>
        <w:rPr>
          <w:i/>
          <w:iCs/>
          <w:sz w:val="28"/>
          <w:szCs w:val="28"/>
        </w:rPr>
        <w:t>Иванов В.М., Сабри Массуд</w:t>
      </w:r>
      <w:r>
        <w:rPr>
          <w:sz w:val="28"/>
          <w:szCs w:val="28"/>
        </w:rPr>
        <w:t>// Журн.</w:t>
      </w:r>
      <w:r w:rsidR="005C68BB">
        <w:rPr>
          <w:sz w:val="28"/>
          <w:szCs w:val="28"/>
        </w:rPr>
        <w:t xml:space="preserve"> </w:t>
      </w:r>
      <w:r>
        <w:rPr>
          <w:sz w:val="28"/>
          <w:szCs w:val="28"/>
        </w:rPr>
        <w:t>аналит.</w:t>
      </w:r>
      <w:r w:rsidR="005C68BB">
        <w:rPr>
          <w:sz w:val="28"/>
          <w:szCs w:val="28"/>
        </w:rPr>
        <w:t xml:space="preserve"> </w:t>
      </w:r>
      <w:r>
        <w:rPr>
          <w:sz w:val="28"/>
          <w:szCs w:val="28"/>
        </w:rPr>
        <w:t xml:space="preserve">химии, 1995, </w:t>
      </w:r>
      <w:r>
        <w:rPr>
          <w:b/>
          <w:bCs/>
          <w:sz w:val="28"/>
          <w:szCs w:val="28"/>
        </w:rPr>
        <w:t>50</w:t>
      </w:r>
      <w:r>
        <w:rPr>
          <w:sz w:val="28"/>
          <w:szCs w:val="28"/>
        </w:rPr>
        <w:t>, № 12, 1280.</w:t>
      </w:r>
    </w:p>
    <w:p w:rsidR="00D73906" w:rsidRDefault="00D73906" w:rsidP="00AD0411">
      <w:pPr>
        <w:spacing w:line="360" w:lineRule="auto"/>
        <w:ind w:firstLine="540"/>
        <w:jc w:val="both"/>
        <w:rPr>
          <w:sz w:val="28"/>
          <w:szCs w:val="28"/>
        </w:rPr>
      </w:pPr>
      <w:r>
        <w:rPr>
          <w:sz w:val="28"/>
          <w:szCs w:val="28"/>
        </w:rPr>
        <w:t xml:space="preserve">19. </w:t>
      </w:r>
      <w:r w:rsidRPr="000C302C">
        <w:rPr>
          <w:i/>
          <w:iCs/>
          <w:sz w:val="28"/>
          <w:szCs w:val="28"/>
        </w:rPr>
        <w:t>Katsuyata H.</w:t>
      </w:r>
      <w:r>
        <w:rPr>
          <w:sz w:val="28"/>
          <w:szCs w:val="28"/>
        </w:rPr>
        <w:t xml:space="preserve"> (Jap). Пат. США 5186894, 1993.</w:t>
      </w:r>
    </w:p>
    <w:p w:rsidR="00D73906" w:rsidRDefault="00AD0411" w:rsidP="00AD0411">
      <w:pPr>
        <w:spacing w:line="360" w:lineRule="auto"/>
        <w:ind w:firstLine="540"/>
        <w:jc w:val="both"/>
        <w:rPr>
          <w:sz w:val="28"/>
          <w:szCs w:val="28"/>
        </w:rPr>
      </w:pPr>
      <w:r>
        <w:rPr>
          <w:sz w:val="28"/>
          <w:szCs w:val="28"/>
        </w:rPr>
        <w:t xml:space="preserve">20. </w:t>
      </w:r>
      <w:r w:rsidR="00D73906" w:rsidRPr="000C302C">
        <w:rPr>
          <w:i/>
          <w:iCs/>
          <w:sz w:val="28"/>
          <w:szCs w:val="28"/>
        </w:rPr>
        <w:t>Дмитриенко С.Г.</w:t>
      </w:r>
      <w:r w:rsidR="000C302C" w:rsidRPr="000C302C">
        <w:rPr>
          <w:i/>
          <w:iCs/>
          <w:sz w:val="28"/>
          <w:szCs w:val="28"/>
        </w:rPr>
        <w:t>, Золотов Ю.А., Рунов В.К., Фролова Е.В.</w:t>
      </w:r>
      <w:r w:rsidR="000C302C">
        <w:rPr>
          <w:sz w:val="28"/>
          <w:szCs w:val="28"/>
        </w:rPr>
        <w:t xml:space="preserve"> АС СССР 1803837. БИ 1993, № 11</w:t>
      </w:r>
      <w:r w:rsidR="00D73906">
        <w:rPr>
          <w:sz w:val="28"/>
          <w:szCs w:val="28"/>
        </w:rPr>
        <w:t xml:space="preserve"> </w:t>
      </w:r>
    </w:p>
    <w:p w:rsidR="00D73906" w:rsidRDefault="000C302C" w:rsidP="000C302C">
      <w:pPr>
        <w:spacing w:line="360" w:lineRule="auto"/>
        <w:ind w:firstLine="540"/>
        <w:jc w:val="both"/>
        <w:rPr>
          <w:sz w:val="28"/>
          <w:szCs w:val="28"/>
        </w:rPr>
      </w:pPr>
      <w:r>
        <w:rPr>
          <w:sz w:val="28"/>
          <w:szCs w:val="28"/>
        </w:rPr>
        <w:t xml:space="preserve">21. </w:t>
      </w:r>
      <w:r w:rsidRPr="000C302C">
        <w:rPr>
          <w:i/>
          <w:iCs/>
          <w:sz w:val="28"/>
          <w:szCs w:val="28"/>
        </w:rPr>
        <w:t>Дмитриенко С.Г., Золотов Ю.А.,</w:t>
      </w:r>
      <w:r w:rsidR="00DD2754">
        <w:rPr>
          <w:i/>
          <w:iCs/>
          <w:sz w:val="28"/>
          <w:szCs w:val="28"/>
        </w:rPr>
        <w:t xml:space="preserve"> </w:t>
      </w:r>
      <w:r>
        <w:rPr>
          <w:i/>
          <w:iCs/>
          <w:sz w:val="28"/>
          <w:szCs w:val="28"/>
        </w:rPr>
        <w:t>Косырева О.А.,</w:t>
      </w:r>
      <w:r w:rsidRPr="000C302C">
        <w:rPr>
          <w:i/>
          <w:iCs/>
          <w:sz w:val="28"/>
          <w:szCs w:val="28"/>
        </w:rPr>
        <w:t xml:space="preserve"> Рунов В.К., Фролова Е.В.</w:t>
      </w:r>
      <w:r>
        <w:rPr>
          <w:sz w:val="28"/>
          <w:szCs w:val="28"/>
        </w:rPr>
        <w:t xml:space="preserve"> АС СССР 1803839. БИ 1993, № 11</w:t>
      </w:r>
    </w:p>
    <w:p w:rsidR="00660FC0" w:rsidRDefault="00660FC0" w:rsidP="000C302C">
      <w:pPr>
        <w:spacing w:line="360" w:lineRule="auto"/>
        <w:ind w:firstLine="540"/>
        <w:jc w:val="both"/>
        <w:rPr>
          <w:sz w:val="28"/>
          <w:szCs w:val="28"/>
        </w:rPr>
      </w:pPr>
      <w:r w:rsidRPr="00660FC0">
        <w:rPr>
          <w:sz w:val="28"/>
          <w:szCs w:val="28"/>
        </w:rPr>
        <w:t xml:space="preserve">22. </w:t>
      </w:r>
      <w:r w:rsidRPr="00660FC0">
        <w:rPr>
          <w:i/>
          <w:iCs/>
          <w:sz w:val="28"/>
          <w:szCs w:val="28"/>
          <w:lang w:val="en-US"/>
        </w:rPr>
        <w:t>Pollakowski</w:t>
      </w:r>
      <w:r w:rsidRPr="00660FC0">
        <w:rPr>
          <w:i/>
          <w:iCs/>
          <w:sz w:val="28"/>
          <w:szCs w:val="28"/>
        </w:rPr>
        <w:t xml:space="preserve"> </w:t>
      </w:r>
      <w:r w:rsidRPr="00660FC0">
        <w:rPr>
          <w:i/>
          <w:iCs/>
          <w:sz w:val="28"/>
          <w:szCs w:val="28"/>
          <w:lang w:val="en-US"/>
        </w:rPr>
        <w:t>G</w:t>
      </w:r>
      <w:r w:rsidRPr="00660FC0">
        <w:rPr>
          <w:i/>
          <w:iCs/>
          <w:sz w:val="28"/>
          <w:szCs w:val="28"/>
        </w:rPr>
        <w:t xml:space="preserve">., </w:t>
      </w:r>
      <w:r w:rsidRPr="00660FC0">
        <w:rPr>
          <w:i/>
          <w:iCs/>
          <w:sz w:val="28"/>
          <w:szCs w:val="28"/>
          <w:lang w:val="en-US"/>
        </w:rPr>
        <w:t>Keiler</w:t>
      </w:r>
      <w:r w:rsidRPr="00660FC0">
        <w:rPr>
          <w:i/>
          <w:iCs/>
          <w:sz w:val="28"/>
          <w:szCs w:val="28"/>
        </w:rPr>
        <w:t xml:space="preserve"> </w:t>
      </w:r>
      <w:r w:rsidRPr="00660FC0">
        <w:rPr>
          <w:i/>
          <w:iCs/>
          <w:sz w:val="28"/>
          <w:szCs w:val="28"/>
          <w:lang w:val="en-US"/>
        </w:rPr>
        <w:t>J</w:t>
      </w:r>
      <w:r w:rsidRPr="00660FC0">
        <w:rPr>
          <w:i/>
          <w:iCs/>
          <w:sz w:val="28"/>
          <w:szCs w:val="28"/>
        </w:rPr>
        <w:t>.</w:t>
      </w:r>
      <w:r w:rsidRPr="00660FC0">
        <w:rPr>
          <w:sz w:val="28"/>
          <w:szCs w:val="28"/>
        </w:rPr>
        <w:t xml:space="preserve"> (</w:t>
      </w:r>
      <w:r>
        <w:rPr>
          <w:sz w:val="28"/>
          <w:szCs w:val="28"/>
          <w:lang w:val="en-US"/>
        </w:rPr>
        <w:t>BDR</w:t>
      </w:r>
      <w:r w:rsidRPr="00660FC0">
        <w:rPr>
          <w:sz w:val="28"/>
          <w:szCs w:val="28"/>
        </w:rPr>
        <w:t>). П</w:t>
      </w:r>
      <w:r>
        <w:rPr>
          <w:sz w:val="28"/>
          <w:szCs w:val="28"/>
        </w:rPr>
        <w:t>ат. ГДР 205010, 1984.</w:t>
      </w:r>
    </w:p>
    <w:p w:rsidR="00660FC0" w:rsidRDefault="00660FC0" w:rsidP="000C302C">
      <w:pPr>
        <w:spacing w:line="360" w:lineRule="auto"/>
        <w:ind w:firstLine="540"/>
        <w:jc w:val="both"/>
        <w:rPr>
          <w:sz w:val="28"/>
          <w:szCs w:val="28"/>
        </w:rPr>
      </w:pPr>
      <w:r w:rsidRPr="00660FC0">
        <w:rPr>
          <w:sz w:val="28"/>
          <w:szCs w:val="28"/>
        </w:rPr>
        <w:t xml:space="preserve">23. </w:t>
      </w:r>
      <w:r w:rsidRPr="00660FC0">
        <w:rPr>
          <w:i/>
          <w:iCs/>
          <w:sz w:val="28"/>
          <w:szCs w:val="28"/>
          <w:lang w:val="en-US"/>
        </w:rPr>
        <w:t>Pollakowski</w:t>
      </w:r>
      <w:r w:rsidRPr="00660FC0">
        <w:rPr>
          <w:i/>
          <w:iCs/>
          <w:sz w:val="28"/>
          <w:szCs w:val="28"/>
        </w:rPr>
        <w:t xml:space="preserve"> </w:t>
      </w:r>
      <w:r w:rsidRPr="00660FC0">
        <w:rPr>
          <w:i/>
          <w:iCs/>
          <w:sz w:val="28"/>
          <w:szCs w:val="28"/>
          <w:lang w:val="en-US"/>
        </w:rPr>
        <w:t>G</w:t>
      </w:r>
      <w:r w:rsidRPr="00660FC0">
        <w:rPr>
          <w:i/>
          <w:iCs/>
          <w:sz w:val="28"/>
          <w:szCs w:val="28"/>
        </w:rPr>
        <w:t xml:space="preserve">., </w:t>
      </w:r>
      <w:r w:rsidRPr="00660FC0">
        <w:rPr>
          <w:i/>
          <w:iCs/>
          <w:sz w:val="28"/>
          <w:szCs w:val="28"/>
          <w:lang w:val="en-US"/>
        </w:rPr>
        <w:t>Keiler</w:t>
      </w:r>
      <w:r w:rsidRPr="00660FC0">
        <w:rPr>
          <w:i/>
          <w:iCs/>
          <w:sz w:val="28"/>
          <w:szCs w:val="28"/>
        </w:rPr>
        <w:t xml:space="preserve"> </w:t>
      </w:r>
      <w:r w:rsidRPr="00660FC0">
        <w:rPr>
          <w:i/>
          <w:iCs/>
          <w:sz w:val="28"/>
          <w:szCs w:val="28"/>
          <w:lang w:val="en-US"/>
        </w:rPr>
        <w:t>J</w:t>
      </w:r>
      <w:r w:rsidRPr="00660FC0">
        <w:rPr>
          <w:i/>
          <w:iCs/>
          <w:sz w:val="28"/>
          <w:szCs w:val="28"/>
        </w:rPr>
        <w:t>.</w:t>
      </w:r>
      <w:r w:rsidRPr="00660FC0">
        <w:rPr>
          <w:sz w:val="28"/>
          <w:szCs w:val="28"/>
        </w:rPr>
        <w:t xml:space="preserve"> (</w:t>
      </w:r>
      <w:r>
        <w:rPr>
          <w:sz w:val="28"/>
          <w:szCs w:val="28"/>
          <w:lang w:val="en-US"/>
        </w:rPr>
        <w:t>DD</w:t>
      </w:r>
      <w:r w:rsidRPr="00660FC0">
        <w:rPr>
          <w:sz w:val="28"/>
          <w:szCs w:val="28"/>
          <w:lang w:val="en-US"/>
        </w:rPr>
        <w:t>R</w:t>
      </w:r>
      <w:r w:rsidRPr="00660FC0">
        <w:rPr>
          <w:sz w:val="28"/>
          <w:szCs w:val="28"/>
        </w:rPr>
        <w:t>). П</w:t>
      </w:r>
      <w:r>
        <w:rPr>
          <w:sz w:val="28"/>
          <w:szCs w:val="28"/>
        </w:rPr>
        <w:t>атент ГДР 238276, 1986</w:t>
      </w:r>
      <w:r w:rsidR="00F2691A">
        <w:rPr>
          <w:sz w:val="28"/>
          <w:szCs w:val="28"/>
        </w:rPr>
        <w:t>.</w:t>
      </w:r>
    </w:p>
    <w:p w:rsidR="00F2691A" w:rsidRDefault="00F2691A" w:rsidP="000C302C">
      <w:pPr>
        <w:spacing w:line="360" w:lineRule="auto"/>
        <w:ind w:firstLine="540"/>
        <w:jc w:val="both"/>
        <w:rPr>
          <w:sz w:val="28"/>
          <w:szCs w:val="28"/>
        </w:rPr>
      </w:pPr>
      <w:r>
        <w:rPr>
          <w:sz w:val="28"/>
          <w:szCs w:val="28"/>
        </w:rPr>
        <w:t xml:space="preserve">24. </w:t>
      </w:r>
      <w:r w:rsidRPr="00F2691A">
        <w:rPr>
          <w:i/>
          <w:iCs/>
          <w:sz w:val="28"/>
          <w:szCs w:val="28"/>
        </w:rPr>
        <w:t>Амелин В.Г. //</w:t>
      </w:r>
      <w:r>
        <w:rPr>
          <w:sz w:val="28"/>
          <w:szCs w:val="28"/>
        </w:rPr>
        <w:t xml:space="preserve"> Журн. аналит. химии, 1999, </w:t>
      </w:r>
      <w:r w:rsidRPr="00F2691A">
        <w:rPr>
          <w:b/>
          <w:bCs/>
          <w:sz w:val="28"/>
          <w:szCs w:val="28"/>
        </w:rPr>
        <w:t>54</w:t>
      </w:r>
      <w:r>
        <w:rPr>
          <w:sz w:val="28"/>
          <w:szCs w:val="28"/>
        </w:rPr>
        <w:t>, №7, 753.</w:t>
      </w:r>
    </w:p>
    <w:p w:rsidR="00F2691A" w:rsidRDefault="00F2691A" w:rsidP="000C302C">
      <w:pPr>
        <w:spacing w:line="360" w:lineRule="auto"/>
        <w:ind w:firstLine="540"/>
        <w:jc w:val="both"/>
        <w:rPr>
          <w:sz w:val="28"/>
          <w:szCs w:val="28"/>
        </w:rPr>
      </w:pPr>
      <w:r>
        <w:rPr>
          <w:sz w:val="28"/>
          <w:szCs w:val="28"/>
        </w:rPr>
        <w:t xml:space="preserve">25. </w:t>
      </w:r>
      <w:r w:rsidRPr="00F2691A">
        <w:rPr>
          <w:i/>
          <w:iCs/>
          <w:sz w:val="28"/>
          <w:szCs w:val="28"/>
        </w:rPr>
        <w:t>Амелин В.Г.</w:t>
      </w:r>
      <w:r>
        <w:rPr>
          <w:sz w:val="28"/>
          <w:szCs w:val="28"/>
        </w:rPr>
        <w:t xml:space="preserve"> Дис. … д-ра хим. наук. М., 1998.</w:t>
      </w:r>
    </w:p>
    <w:p w:rsidR="00F2691A" w:rsidRDefault="00F2691A" w:rsidP="000C302C">
      <w:pPr>
        <w:spacing w:line="360" w:lineRule="auto"/>
        <w:ind w:firstLine="540"/>
        <w:jc w:val="both"/>
        <w:rPr>
          <w:sz w:val="28"/>
          <w:szCs w:val="28"/>
        </w:rPr>
      </w:pPr>
      <w:r>
        <w:rPr>
          <w:sz w:val="28"/>
          <w:szCs w:val="28"/>
        </w:rPr>
        <w:t xml:space="preserve">26. </w:t>
      </w:r>
      <w:r w:rsidR="00F479CE" w:rsidRPr="00F479CE">
        <w:rPr>
          <w:i/>
          <w:iCs/>
          <w:sz w:val="28"/>
          <w:szCs w:val="28"/>
        </w:rPr>
        <w:t>Золотов Ю.А. //</w:t>
      </w:r>
      <w:r w:rsidR="00F479CE">
        <w:rPr>
          <w:sz w:val="28"/>
          <w:szCs w:val="28"/>
        </w:rPr>
        <w:t xml:space="preserve"> Вестн. РАН, 1997, </w:t>
      </w:r>
      <w:r w:rsidR="00F479CE" w:rsidRPr="00F479CE">
        <w:rPr>
          <w:b/>
          <w:bCs/>
          <w:sz w:val="28"/>
          <w:szCs w:val="28"/>
        </w:rPr>
        <w:t>67</w:t>
      </w:r>
      <w:r w:rsidR="00F479CE">
        <w:rPr>
          <w:sz w:val="28"/>
          <w:szCs w:val="28"/>
        </w:rPr>
        <w:t>, №6, 508.</w:t>
      </w:r>
    </w:p>
    <w:p w:rsidR="00F479CE" w:rsidRDefault="00F479CE" w:rsidP="000C302C">
      <w:pPr>
        <w:spacing w:line="360" w:lineRule="auto"/>
        <w:ind w:firstLine="540"/>
        <w:jc w:val="both"/>
        <w:rPr>
          <w:sz w:val="28"/>
          <w:szCs w:val="28"/>
          <w:lang w:val="en-US"/>
        </w:rPr>
      </w:pPr>
      <w:r w:rsidRPr="00F479CE">
        <w:rPr>
          <w:sz w:val="28"/>
          <w:szCs w:val="28"/>
          <w:lang w:val="en-US"/>
        </w:rPr>
        <w:t xml:space="preserve">27. </w:t>
      </w:r>
      <w:r w:rsidRPr="00F479CE">
        <w:rPr>
          <w:i/>
          <w:iCs/>
          <w:sz w:val="28"/>
          <w:szCs w:val="28"/>
          <w:lang w:val="en-US"/>
        </w:rPr>
        <w:t>Baumer W., Schmitt D.</w:t>
      </w:r>
      <w:r>
        <w:rPr>
          <w:sz w:val="28"/>
          <w:szCs w:val="28"/>
          <w:lang w:val="en-US"/>
        </w:rPr>
        <w:t xml:space="preserve"> US Pat/ 3697225, 1972.</w:t>
      </w:r>
    </w:p>
    <w:p w:rsidR="00F479CE" w:rsidRDefault="00F479CE" w:rsidP="00F479CE">
      <w:pPr>
        <w:spacing w:line="360" w:lineRule="auto"/>
        <w:ind w:firstLine="540"/>
        <w:jc w:val="both"/>
        <w:rPr>
          <w:sz w:val="28"/>
          <w:szCs w:val="28"/>
        </w:rPr>
      </w:pPr>
      <w:r w:rsidRPr="00F479CE">
        <w:rPr>
          <w:sz w:val="28"/>
          <w:szCs w:val="28"/>
        </w:rPr>
        <w:t>28.</w:t>
      </w:r>
      <w:r>
        <w:rPr>
          <w:sz w:val="28"/>
          <w:szCs w:val="28"/>
        </w:rPr>
        <w:t xml:space="preserve"> </w:t>
      </w:r>
      <w:r w:rsidRPr="00F479CE">
        <w:rPr>
          <w:i/>
          <w:iCs/>
          <w:sz w:val="28"/>
          <w:szCs w:val="28"/>
        </w:rPr>
        <w:t>Иванов В.М., Морозко С.А., Сабри Массуд //</w:t>
      </w:r>
      <w:r>
        <w:rPr>
          <w:sz w:val="28"/>
          <w:szCs w:val="28"/>
        </w:rPr>
        <w:t xml:space="preserve"> Журн. аналит. химии, 1995, </w:t>
      </w:r>
      <w:r w:rsidRPr="00F2691A">
        <w:rPr>
          <w:b/>
          <w:bCs/>
          <w:sz w:val="28"/>
          <w:szCs w:val="28"/>
        </w:rPr>
        <w:t>5</w:t>
      </w:r>
      <w:r>
        <w:rPr>
          <w:b/>
          <w:bCs/>
          <w:sz w:val="28"/>
          <w:szCs w:val="28"/>
        </w:rPr>
        <w:t>0</w:t>
      </w:r>
      <w:r>
        <w:rPr>
          <w:sz w:val="28"/>
          <w:szCs w:val="28"/>
        </w:rPr>
        <w:t>, №12, 1280.</w:t>
      </w:r>
    </w:p>
    <w:p w:rsidR="00DD2754" w:rsidRDefault="00DD2754" w:rsidP="00F479CE">
      <w:pPr>
        <w:spacing w:line="360" w:lineRule="auto"/>
        <w:ind w:firstLine="540"/>
        <w:jc w:val="both"/>
        <w:rPr>
          <w:sz w:val="28"/>
          <w:szCs w:val="28"/>
        </w:rPr>
      </w:pPr>
      <w:r w:rsidRPr="00DD2754">
        <w:rPr>
          <w:sz w:val="28"/>
          <w:szCs w:val="28"/>
          <w:lang w:val="en-US"/>
        </w:rPr>
        <w:t xml:space="preserve">29. </w:t>
      </w:r>
      <w:r w:rsidRPr="00F479CE">
        <w:rPr>
          <w:i/>
          <w:iCs/>
          <w:sz w:val="28"/>
          <w:szCs w:val="28"/>
          <w:lang w:val="en-US"/>
        </w:rPr>
        <w:t>Baumer W., Schmitt D.</w:t>
      </w:r>
      <w:r w:rsidRPr="00DD2754">
        <w:rPr>
          <w:sz w:val="28"/>
          <w:szCs w:val="28"/>
          <w:lang w:val="en-US"/>
        </w:rPr>
        <w:t xml:space="preserve"> (GER). </w:t>
      </w:r>
      <w:r>
        <w:rPr>
          <w:sz w:val="28"/>
          <w:szCs w:val="28"/>
        </w:rPr>
        <w:t>Пат. Швейцарии 550403, 1974.</w:t>
      </w:r>
    </w:p>
    <w:p w:rsidR="00DD2754" w:rsidRDefault="00DD2754" w:rsidP="00F479CE">
      <w:pPr>
        <w:spacing w:line="360" w:lineRule="auto"/>
        <w:ind w:firstLine="540"/>
        <w:jc w:val="both"/>
        <w:rPr>
          <w:sz w:val="28"/>
          <w:szCs w:val="28"/>
        </w:rPr>
      </w:pPr>
      <w:r>
        <w:rPr>
          <w:sz w:val="28"/>
          <w:szCs w:val="28"/>
        </w:rPr>
        <w:t xml:space="preserve">30. </w:t>
      </w:r>
      <w:r w:rsidRPr="000C302C">
        <w:rPr>
          <w:i/>
          <w:iCs/>
          <w:sz w:val="28"/>
          <w:szCs w:val="28"/>
        </w:rPr>
        <w:t>Дмитриенко С.Г., Золотов Ю.А., Рунов В.К., Фролова Е.В.</w:t>
      </w:r>
      <w:r>
        <w:rPr>
          <w:sz w:val="28"/>
          <w:szCs w:val="28"/>
        </w:rPr>
        <w:t xml:space="preserve"> АС СССР 1803837. БИ 1993, № 11.</w:t>
      </w:r>
    </w:p>
    <w:p w:rsidR="00DD2754" w:rsidRDefault="00DD2754" w:rsidP="00F479CE">
      <w:pPr>
        <w:spacing w:line="360" w:lineRule="auto"/>
        <w:ind w:firstLine="540"/>
        <w:jc w:val="both"/>
        <w:rPr>
          <w:sz w:val="28"/>
          <w:szCs w:val="28"/>
        </w:rPr>
      </w:pPr>
      <w:r>
        <w:rPr>
          <w:sz w:val="28"/>
          <w:szCs w:val="28"/>
        </w:rPr>
        <w:t xml:space="preserve">31. </w:t>
      </w:r>
      <w:r w:rsidRPr="000C302C">
        <w:rPr>
          <w:i/>
          <w:iCs/>
          <w:sz w:val="28"/>
          <w:szCs w:val="28"/>
        </w:rPr>
        <w:t xml:space="preserve">Дмитриенко С.Г., </w:t>
      </w:r>
      <w:r>
        <w:rPr>
          <w:i/>
          <w:iCs/>
          <w:sz w:val="28"/>
          <w:szCs w:val="28"/>
        </w:rPr>
        <w:t>Косырева О.А.</w:t>
      </w:r>
      <w:r w:rsidRPr="000C302C">
        <w:rPr>
          <w:i/>
          <w:iCs/>
          <w:sz w:val="28"/>
          <w:szCs w:val="28"/>
        </w:rPr>
        <w:t xml:space="preserve">, Рунов В.К., </w:t>
      </w:r>
      <w:r>
        <w:rPr>
          <w:i/>
          <w:iCs/>
          <w:sz w:val="28"/>
          <w:szCs w:val="28"/>
        </w:rPr>
        <w:t>Паршина И.Н</w:t>
      </w:r>
      <w:r w:rsidRPr="000C302C">
        <w:rPr>
          <w:i/>
          <w:iCs/>
          <w:sz w:val="28"/>
          <w:szCs w:val="28"/>
        </w:rPr>
        <w:t>.</w:t>
      </w:r>
      <w:r>
        <w:rPr>
          <w:sz w:val="28"/>
          <w:szCs w:val="28"/>
        </w:rPr>
        <w:t xml:space="preserve"> АС СССР 17373170. БИ 1992, № 20.</w:t>
      </w:r>
    </w:p>
    <w:p w:rsidR="00DD2754" w:rsidRDefault="00DD2754" w:rsidP="00F479CE">
      <w:pPr>
        <w:spacing w:line="360" w:lineRule="auto"/>
        <w:ind w:firstLine="540"/>
        <w:jc w:val="both"/>
        <w:rPr>
          <w:sz w:val="28"/>
          <w:szCs w:val="28"/>
        </w:rPr>
      </w:pPr>
      <w:r>
        <w:rPr>
          <w:sz w:val="28"/>
          <w:szCs w:val="28"/>
        </w:rPr>
        <w:t xml:space="preserve">32. </w:t>
      </w:r>
      <w:r w:rsidRPr="00DD2754">
        <w:rPr>
          <w:i/>
          <w:iCs/>
          <w:sz w:val="28"/>
          <w:szCs w:val="28"/>
        </w:rPr>
        <w:t>Назаренко В.А., Антанович В.П.</w:t>
      </w:r>
      <w:r>
        <w:rPr>
          <w:sz w:val="28"/>
          <w:szCs w:val="28"/>
        </w:rPr>
        <w:t xml:space="preserve"> Триоксифлуороны. М.: Наука, 1973, 182 с.</w:t>
      </w:r>
    </w:p>
    <w:p w:rsidR="00DD2754" w:rsidRDefault="00DD2754" w:rsidP="00F479CE">
      <w:pPr>
        <w:spacing w:line="360" w:lineRule="auto"/>
        <w:ind w:firstLine="540"/>
        <w:jc w:val="both"/>
        <w:rPr>
          <w:sz w:val="28"/>
          <w:szCs w:val="28"/>
        </w:rPr>
      </w:pPr>
      <w:r>
        <w:rPr>
          <w:sz w:val="28"/>
          <w:szCs w:val="28"/>
        </w:rPr>
        <w:t xml:space="preserve">33. </w:t>
      </w:r>
      <w:r w:rsidRPr="00DD2754">
        <w:rPr>
          <w:i/>
          <w:iCs/>
          <w:sz w:val="28"/>
          <w:szCs w:val="28"/>
        </w:rPr>
        <w:t>Чернова Р.К., Штыкова С.Н., Бубело В.Д.</w:t>
      </w:r>
      <w:r>
        <w:rPr>
          <w:sz w:val="28"/>
          <w:szCs w:val="28"/>
        </w:rPr>
        <w:t xml:space="preserve"> АС СССР 1555667, БИ 1989, №5.</w:t>
      </w:r>
    </w:p>
    <w:p w:rsidR="005227F0" w:rsidRDefault="00DD2754" w:rsidP="005227F0">
      <w:pPr>
        <w:spacing w:line="360" w:lineRule="auto"/>
        <w:ind w:firstLine="540"/>
        <w:jc w:val="both"/>
        <w:rPr>
          <w:sz w:val="28"/>
          <w:szCs w:val="28"/>
        </w:rPr>
      </w:pPr>
      <w:r>
        <w:rPr>
          <w:sz w:val="28"/>
          <w:szCs w:val="28"/>
        </w:rPr>
        <w:t xml:space="preserve">34. </w:t>
      </w:r>
      <w:r w:rsidR="005227F0" w:rsidRPr="005227F0">
        <w:rPr>
          <w:i/>
          <w:iCs/>
          <w:sz w:val="28"/>
          <w:szCs w:val="28"/>
        </w:rPr>
        <w:t>Панталер Р.П., Егорова Л.А., Авраменко Л.И., Бланк А.Б. //</w:t>
      </w:r>
      <w:r w:rsidR="005227F0">
        <w:rPr>
          <w:sz w:val="28"/>
          <w:szCs w:val="28"/>
        </w:rPr>
        <w:t xml:space="preserve"> Журн. аналит. химии, 1987, </w:t>
      </w:r>
      <w:r w:rsidR="005227F0">
        <w:rPr>
          <w:b/>
          <w:bCs/>
          <w:sz w:val="28"/>
          <w:szCs w:val="28"/>
        </w:rPr>
        <w:t>42</w:t>
      </w:r>
      <w:r w:rsidR="005227F0">
        <w:rPr>
          <w:sz w:val="28"/>
          <w:szCs w:val="28"/>
        </w:rPr>
        <w:t>, №2, 263.</w:t>
      </w:r>
    </w:p>
    <w:p w:rsidR="005227F0" w:rsidRDefault="005227F0" w:rsidP="005227F0">
      <w:pPr>
        <w:spacing w:line="360" w:lineRule="auto"/>
        <w:ind w:firstLine="540"/>
        <w:jc w:val="both"/>
        <w:rPr>
          <w:sz w:val="28"/>
          <w:szCs w:val="28"/>
        </w:rPr>
      </w:pPr>
      <w:r>
        <w:rPr>
          <w:sz w:val="28"/>
          <w:szCs w:val="28"/>
        </w:rPr>
        <w:t xml:space="preserve">35. </w:t>
      </w:r>
      <w:r w:rsidRPr="005227F0">
        <w:rPr>
          <w:i/>
          <w:iCs/>
          <w:sz w:val="28"/>
          <w:szCs w:val="28"/>
        </w:rPr>
        <w:t>Шеховцева Т.Н., Чернецкая С.В., Белкова Н.В.</w:t>
      </w:r>
      <w:r>
        <w:rPr>
          <w:sz w:val="28"/>
          <w:szCs w:val="28"/>
        </w:rPr>
        <w:t xml:space="preserve"> </w:t>
      </w:r>
      <w:r w:rsidRPr="005227F0">
        <w:rPr>
          <w:i/>
          <w:iCs/>
          <w:sz w:val="28"/>
          <w:szCs w:val="28"/>
        </w:rPr>
        <w:t>//</w:t>
      </w:r>
      <w:r>
        <w:rPr>
          <w:sz w:val="28"/>
          <w:szCs w:val="28"/>
        </w:rPr>
        <w:t xml:space="preserve"> Журн. аналит. химии, 1995, </w:t>
      </w:r>
      <w:r>
        <w:rPr>
          <w:b/>
          <w:bCs/>
          <w:sz w:val="28"/>
          <w:szCs w:val="28"/>
        </w:rPr>
        <w:t>50</w:t>
      </w:r>
      <w:r>
        <w:rPr>
          <w:sz w:val="28"/>
          <w:szCs w:val="28"/>
        </w:rPr>
        <w:t>, №5, 538.</w:t>
      </w:r>
    </w:p>
    <w:p w:rsidR="005227F0" w:rsidRDefault="005227F0" w:rsidP="005227F0">
      <w:pPr>
        <w:spacing w:line="360" w:lineRule="auto"/>
        <w:ind w:firstLine="540"/>
        <w:jc w:val="both"/>
        <w:rPr>
          <w:sz w:val="28"/>
          <w:szCs w:val="28"/>
        </w:rPr>
      </w:pPr>
      <w:r>
        <w:rPr>
          <w:sz w:val="28"/>
          <w:szCs w:val="28"/>
        </w:rPr>
        <w:t xml:space="preserve">36. </w:t>
      </w:r>
      <w:r w:rsidRPr="005227F0">
        <w:rPr>
          <w:i/>
          <w:iCs/>
          <w:sz w:val="28"/>
          <w:szCs w:val="28"/>
        </w:rPr>
        <w:t>Кравченко М.С., Фумарова М.Ш. //</w:t>
      </w:r>
      <w:r>
        <w:rPr>
          <w:sz w:val="28"/>
          <w:szCs w:val="28"/>
        </w:rPr>
        <w:t xml:space="preserve"> Журн. аналит. химии, 1995, </w:t>
      </w:r>
      <w:r>
        <w:rPr>
          <w:b/>
          <w:bCs/>
          <w:sz w:val="28"/>
          <w:szCs w:val="28"/>
        </w:rPr>
        <w:t>50</w:t>
      </w:r>
      <w:r>
        <w:rPr>
          <w:sz w:val="28"/>
          <w:szCs w:val="28"/>
        </w:rPr>
        <w:t>, №12, 1288.</w:t>
      </w:r>
    </w:p>
    <w:p w:rsidR="005227F0" w:rsidRDefault="005227F0" w:rsidP="005227F0">
      <w:pPr>
        <w:spacing w:line="360" w:lineRule="auto"/>
        <w:ind w:firstLine="540"/>
        <w:jc w:val="both"/>
        <w:rPr>
          <w:sz w:val="28"/>
          <w:szCs w:val="28"/>
        </w:rPr>
      </w:pPr>
      <w:r>
        <w:rPr>
          <w:sz w:val="28"/>
          <w:szCs w:val="28"/>
        </w:rPr>
        <w:t xml:space="preserve">37. </w:t>
      </w:r>
      <w:r w:rsidRPr="005227F0">
        <w:rPr>
          <w:i/>
          <w:iCs/>
          <w:sz w:val="28"/>
          <w:szCs w:val="28"/>
        </w:rPr>
        <w:t>Ширинова А.Г., Иванов В.М. //</w:t>
      </w:r>
      <w:r>
        <w:rPr>
          <w:sz w:val="28"/>
          <w:szCs w:val="28"/>
        </w:rPr>
        <w:t xml:space="preserve"> Журн. аналит. химии, 1994, </w:t>
      </w:r>
      <w:r>
        <w:rPr>
          <w:b/>
          <w:bCs/>
          <w:sz w:val="28"/>
          <w:szCs w:val="28"/>
        </w:rPr>
        <w:t>49</w:t>
      </w:r>
      <w:r>
        <w:rPr>
          <w:sz w:val="28"/>
          <w:szCs w:val="28"/>
        </w:rPr>
        <w:t>, №3, 266.</w:t>
      </w:r>
      <w:bookmarkStart w:id="0" w:name="_GoBack"/>
      <w:bookmarkEnd w:id="0"/>
    </w:p>
    <w:sectPr w:rsidR="005227F0">
      <w:footerReference w:type="default" r:id="rId32"/>
      <w:pgSz w:w="11906" w:h="16838"/>
      <w:pgMar w:top="1134" w:right="850" w:bottom="89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AFB" w:rsidRDefault="00A243F5">
      <w:r>
        <w:separator/>
      </w:r>
    </w:p>
  </w:endnote>
  <w:endnote w:type="continuationSeparator" w:id="0">
    <w:p w:rsidR="00781AFB" w:rsidRDefault="00A24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906" w:rsidRDefault="00D73906">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94B0B">
      <w:rPr>
        <w:rStyle w:val="a9"/>
        <w:noProof/>
      </w:rPr>
      <w:t>46</w:t>
    </w:r>
    <w:r>
      <w:rPr>
        <w:rStyle w:val="a9"/>
      </w:rPr>
      <w:fldChar w:fldCharType="end"/>
    </w:r>
  </w:p>
  <w:p w:rsidR="00D73906" w:rsidRDefault="00D7390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AFB" w:rsidRDefault="00A243F5">
      <w:r>
        <w:separator/>
      </w:r>
    </w:p>
  </w:footnote>
  <w:footnote w:type="continuationSeparator" w:id="0">
    <w:p w:rsidR="00781AFB" w:rsidRDefault="00A243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FF27A40"/>
    <w:lvl w:ilvl="0">
      <w:numFmt w:val="bullet"/>
      <w:lvlText w:val="*"/>
      <w:lvlJc w:val="left"/>
    </w:lvl>
  </w:abstractNum>
  <w:abstractNum w:abstractNumId="1">
    <w:nsid w:val="0BE5754C"/>
    <w:multiLevelType w:val="hybridMultilevel"/>
    <w:tmpl w:val="7E1C71F4"/>
    <w:lvl w:ilvl="0" w:tplc="8E0ABC0A">
      <w:start w:val="1"/>
      <w:numFmt w:val="decimal"/>
      <w:lvlText w:val="%1."/>
      <w:lvlJc w:val="left"/>
      <w:pPr>
        <w:tabs>
          <w:tab w:val="num" w:pos="1470"/>
        </w:tabs>
        <w:ind w:left="1470" w:hanging="93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0E42266F"/>
    <w:multiLevelType w:val="multilevel"/>
    <w:tmpl w:val="2DCC55B4"/>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67C10BA"/>
    <w:multiLevelType w:val="hybridMultilevel"/>
    <w:tmpl w:val="CC80CC20"/>
    <w:lvl w:ilvl="0" w:tplc="B842422A">
      <w:start w:val="1"/>
      <w:numFmt w:val="decimal"/>
      <w:lvlText w:val="%1."/>
      <w:lvlJc w:val="left"/>
      <w:pPr>
        <w:tabs>
          <w:tab w:val="num" w:pos="1455"/>
        </w:tabs>
        <w:ind w:left="1455" w:hanging="91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2EA82C08"/>
    <w:multiLevelType w:val="hybridMultilevel"/>
    <w:tmpl w:val="29FCF314"/>
    <w:lvl w:ilvl="0" w:tplc="230E2A6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30A73F31"/>
    <w:multiLevelType w:val="hybridMultilevel"/>
    <w:tmpl w:val="16FAD2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9516117"/>
    <w:multiLevelType w:val="hybridMultilevel"/>
    <w:tmpl w:val="F2C620B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5F103833"/>
    <w:multiLevelType w:val="hybridMultilevel"/>
    <w:tmpl w:val="F8405272"/>
    <w:lvl w:ilvl="0" w:tplc="68AE335A">
      <w:start w:val="1"/>
      <w:numFmt w:val="decimal"/>
      <w:lvlText w:val="%1."/>
      <w:lvlJc w:val="left"/>
      <w:pPr>
        <w:tabs>
          <w:tab w:val="num" w:pos="1080"/>
        </w:tabs>
        <w:ind w:left="1080" w:hanging="360"/>
      </w:pPr>
      <w:rPr>
        <w:rFonts w:ascii="Times New Roman" w:eastAsia="Times New Roman" w:hAnsi="Times New Roman"/>
        <w:i w:val="0"/>
        <w:iCs w:val="0"/>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6159506E"/>
    <w:multiLevelType w:val="hybridMultilevel"/>
    <w:tmpl w:val="93103A4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9">
    <w:nsid w:val="6C6B019A"/>
    <w:multiLevelType w:val="hybridMultilevel"/>
    <w:tmpl w:val="62049CAA"/>
    <w:lvl w:ilvl="0" w:tplc="E0C8D6B8">
      <w:start w:val="1"/>
      <w:numFmt w:val="bullet"/>
      <w:lvlText w:val=""/>
      <w:lvlJc w:val="left"/>
      <w:pPr>
        <w:tabs>
          <w:tab w:val="num" w:pos="360"/>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6DB038CD"/>
    <w:multiLevelType w:val="hybridMultilevel"/>
    <w:tmpl w:val="DBEA602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5"/>
  </w:num>
  <w:num w:numId="3">
    <w:abstractNumId w:val="9"/>
  </w:num>
  <w:num w:numId="4">
    <w:abstractNumId w:val="0"/>
    <w:lvlOverride w:ilvl="0">
      <w:lvl w:ilvl="0">
        <w:numFmt w:val="bullet"/>
        <w:lvlText w:val="—"/>
        <w:legacy w:legacy="1" w:legacySpace="0" w:legacyIndent="227"/>
        <w:lvlJc w:val="left"/>
        <w:rPr>
          <w:rFonts w:ascii="Times New Roman" w:hAnsi="Times New Roman" w:cs="Times New Roman" w:hint="default"/>
        </w:rPr>
      </w:lvl>
    </w:lvlOverride>
  </w:num>
  <w:num w:numId="5">
    <w:abstractNumId w:val="8"/>
  </w:num>
  <w:num w:numId="6">
    <w:abstractNumId w:val="10"/>
  </w:num>
  <w:num w:numId="7">
    <w:abstractNumId w:val="7"/>
  </w:num>
  <w:num w:numId="8">
    <w:abstractNumId w:val="3"/>
  </w:num>
  <w:num w:numId="9">
    <w:abstractNumId w:val="1"/>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498"/>
    <w:rsid w:val="00073B8F"/>
    <w:rsid w:val="00080D73"/>
    <w:rsid w:val="00094B0B"/>
    <w:rsid w:val="000B2069"/>
    <w:rsid w:val="000C1C34"/>
    <w:rsid w:val="000C302C"/>
    <w:rsid w:val="000E2252"/>
    <w:rsid w:val="00126C45"/>
    <w:rsid w:val="001276C4"/>
    <w:rsid w:val="00137002"/>
    <w:rsid w:val="00155D2B"/>
    <w:rsid w:val="001762D1"/>
    <w:rsid w:val="001A1E09"/>
    <w:rsid w:val="001B51CA"/>
    <w:rsid w:val="001E3DA2"/>
    <w:rsid w:val="001F2A77"/>
    <w:rsid w:val="001F5DE2"/>
    <w:rsid w:val="002445F2"/>
    <w:rsid w:val="00247C8F"/>
    <w:rsid w:val="00373ED6"/>
    <w:rsid w:val="003803A2"/>
    <w:rsid w:val="00383701"/>
    <w:rsid w:val="00401DAD"/>
    <w:rsid w:val="00416943"/>
    <w:rsid w:val="00426D71"/>
    <w:rsid w:val="00432142"/>
    <w:rsid w:val="00442272"/>
    <w:rsid w:val="00485082"/>
    <w:rsid w:val="004B562C"/>
    <w:rsid w:val="005227F0"/>
    <w:rsid w:val="005C058C"/>
    <w:rsid w:val="005C68BB"/>
    <w:rsid w:val="005D0498"/>
    <w:rsid w:val="005D0EF0"/>
    <w:rsid w:val="005E632C"/>
    <w:rsid w:val="00607748"/>
    <w:rsid w:val="006131A6"/>
    <w:rsid w:val="00660FC0"/>
    <w:rsid w:val="006914EC"/>
    <w:rsid w:val="006C3136"/>
    <w:rsid w:val="007103AC"/>
    <w:rsid w:val="00712478"/>
    <w:rsid w:val="007442DC"/>
    <w:rsid w:val="007577E7"/>
    <w:rsid w:val="00781AFB"/>
    <w:rsid w:val="00783AA0"/>
    <w:rsid w:val="007A5AAB"/>
    <w:rsid w:val="00832F52"/>
    <w:rsid w:val="00880480"/>
    <w:rsid w:val="008841B3"/>
    <w:rsid w:val="00887C74"/>
    <w:rsid w:val="008B4C29"/>
    <w:rsid w:val="008D5E68"/>
    <w:rsid w:val="00912E30"/>
    <w:rsid w:val="00917F41"/>
    <w:rsid w:val="00990189"/>
    <w:rsid w:val="009A73E4"/>
    <w:rsid w:val="009C22B3"/>
    <w:rsid w:val="009E33F4"/>
    <w:rsid w:val="00A1733C"/>
    <w:rsid w:val="00A243F5"/>
    <w:rsid w:val="00A83C10"/>
    <w:rsid w:val="00AD0411"/>
    <w:rsid w:val="00B20AA0"/>
    <w:rsid w:val="00BA2542"/>
    <w:rsid w:val="00BC091E"/>
    <w:rsid w:val="00C0473D"/>
    <w:rsid w:val="00C07FC9"/>
    <w:rsid w:val="00C34155"/>
    <w:rsid w:val="00C65D29"/>
    <w:rsid w:val="00C676A3"/>
    <w:rsid w:val="00C80784"/>
    <w:rsid w:val="00CA354B"/>
    <w:rsid w:val="00CA46B8"/>
    <w:rsid w:val="00CE77B2"/>
    <w:rsid w:val="00D73906"/>
    <w:rsid w:val="00D92E7C"/>
    <w:rsid w:val="00DA034A"/>
    <w:rsid w:val="00DD2754"/>
    <w:rsid w:val="00DF68FD"/>
    <w:rsid w:val="00E013B2"/>
    <w:rsid w:val="00E30B97"/>
    <w:rsid w:val="00E90179"/>
    <w:rsid w:val="00E96128"/>
    <w:rsid w:val="00E974FC"/>
    <w:rsid w:val="00EE725B"/>
    <w:rsid w:val="00F072A7"/>
    <w:rsid w:val="00F25F4B"/>
    <w:rsid w:val="00F2691A"/>
    <w:rsid w:val="00F479CE"/>
    <w:rsid w:val="00F76E2C"/>
    <w:rsid w:val="00F948AF"/>
    <w:rsid w:val="00FB0239"/>
    <w:rsid w:val="00FC2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8"/>
    <o:shapelayout v:ext="edit">
      <o:idmap v:ext="edit" data="1"/>
    </o:shapelayout>
  </w:shapeDefaults>
  <w:decimalSymbol w:val=","/>
  <w:listSeparator w:val=";"/>
  <w14:defaultImageDpi w14:val="0"/>
  <w15:docId w15:val="{64204948-0BB3-47DB-90FE-CCDF3A51D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jc w:val="center"/>
      <w:outlineLvl w:val="0"/>
    </w:pPr>
    <w:rPr>
      <w:b/>
      <w:bCs/>
    </w:rPr>
  </w:style>
  <w:style w:type="paragraph" w:styleId="2">
    <w:name w:val="heading 2"/>
    <w:basedOn w:val="a"/>
    <w:next w:val="a"/>
    <w:link w:val="20"/>
    <w:uiPriority w:val="99"/>
    <w:qFormat/>
    <w:pPr>
      <w:keepNext/>
      <w:ind w:left="4248" w:hanging="4248"/>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21">
    <w:name w:val="Body Text 2"/>
    <w:basedOn w:val="a"/>
    <w:link w:val="22"/>
    <w:uiPriority w:val="99"/>
    <w:pPr>
      <w:spacing w:after="120"/>
      <w:ind w:left="283"/>
    </w:pPr>
  </w:style>
  <w:style w:type="character" w:customStyle="1" w:styleId="22">
    <w:name w:val="Основной текст 2 Знак"/>
    <w:basedOn w:val="a0"/>
    <w:link w:val="21"/>
    <w:uiPriority w:val="99"/>
    <w:semiHidden/>
    <w:rPr>
      <w:sz w:val="24"/>
      <w:szCs w:val="24"/>
    </w:rPr>
  </w:style>
  <w:style w:type="paragraph" w:styleId="23">
    <w:name w:val="Body Text Indent 2"/>
    <w:basedOn w:val="a"/>
    <w:link w:val="24"/>
    <w:uiPriority w:val="99"/>
    <w:pPr>
      <w:spacing w:after="120" w:line="480" w:lineRule="auto"/>
      <w:ind w:left="283"/>
    </w:pPr>
  </w:style>
  <w:style w:type="character" w:customStyle="1" w:styleId="24">
    <w:name w:val="Основной текст с отступом 2 Знак"/>
    <w:basedOn w:val="a0"/>
    <w:link w:val="23"/>
    <w:uiPriority w:val="99"/>
    <w:semiHidden/>
    <w:rPr>
      <w:sz w:val="24"/>
      <w:szCs w:val="24"/>
    </w:rPr>
  </w:style>
  <w:style w:type="paragraph" w:styleId="a3">
    <w:name w:val="Body Text"/>
    <w:basedOn w:val="a"/>
    <w:link w:val="a4"/>
    <w:uiPriority w:val="99"/>
    <w:pPr>
      <w:spacing w:after="120"/>
    </w:pPr>
  </w:style>
  <w:style w:type="character" w:customStyle="1" w:styleId="a4">
    <w:name w:val="Основной текст Знак"/>
    <w:basedOn w:val="a0"/>
    <w:link w:val="a3"/>
    <w:uiPriority w:val="99"/>
    <w:semiHidden/>
    <w:rPr>
      <w:sz w:val="24"/>
      <w:szCs w:val="24"/>
    </w:rPr>
  </w:style>
  <w:style w:type="paragraph" w:styleId="3">
    <w:name w:val="Body Text Indent 3"/>
    <w:basedOn w:val="a"/>
    <w:link w:val="30"/>
    <w:uiPriority w:val="99"/>
    <w:pPr>
      <w:spacing w:line="360" w:lineRule="auto"/>
      <w:ind w:firstLine="540"/>
      <w:jc w:val="both"/>
    </w:pPr>
    <w:rPr>
      <w:sz w:val="28"/>
      <w:szCs w:val="28"/>
    </w:rPr>
  </w:style>
  <w:style w:type="character" w:customStyle="1" w:styleId="30">
    <w:name w:val="Основной текст с отступом 3 Знак"/>
    <w:basedOn w:val="a0"/>
    <w:link w:val="3"/>
    <w:uiPriority w:val="99"/>
    <w:semiHidden/>
    <w:rPr>
      <w:sz w:val="16"/>
      <w:szCs w:val="16"/>
    </w:rPr>
  </w:style>
  <w:style w:type="paragraph" w:styleId="31">
    <w:name w:val="Body Text 3"/>
    <w:basedOn w:val="a"/>
    <w:link w:val="32"/>
    <w:uiPriority w:val="99"/>
    <w:pPr>
      <w:spacing w:line="360" w:lineRule="auto"/>
      <w:jc w:val="center"/>
    </w:pPr>
    <w:rPr>
      <w:b/>
      <w:bCs/>
      <w:sz w:val="28"/>
      <w:szCs w:val="28"/>
    </w:rPr>
  </w:style>
  <w:style w:type="character" w:customStyle="1" w:styleId="32">
    <w:name w:val="Основной текст 3 Знак"/>
    <w:basedOn w:val="a0"/>
    <w:link w:val="31"/>
    <w:uiPriority w:val="99"/>
    <w:semiHidden/>
    <w:rPr>
      <w:sz w:val="16"/>
      <w:szCs w:val="16"/>
    </w:rPr>
  </w:style>
  <w:style w:type="paragraph" w:styleId="a5">
    <w:name w:val="Title"/>
    <w:basedOn w:val="a"/>
    <w:link w:val="a6"/>
    <w:uiPriority w:val="99"/>
    <w:qFormat/>
    <w:pPr>
      <w:spacing w:line="360" w:lineRule="auto"/>
      <w:jc w:val="center"/>
    </w:pPr>
    <w:rPr>
      <w:b/>
      <w:bCs/>
      <w:sz w:val="28"/>
      <w:szCs w:val="28"/>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basedOn w:val="a0"/>
    <w:link w:val="a7"/>
    <w:uiPriority w:val="99"/>
    <w:semiHidden/>
    <w:rPr>
      <w:sz w:val="24"/>
      <w:szCs w:val="24"/>
    </w:rPr>
  </w:style>
  <w:style w:type="character" w:styleId="a9">
    <w:name w:val="page number"/>
    <w:basedOn w:val="a0"/>
    <w:uiPriority w:val="99"/>
  </w:style>
  <w:style w:type="table" w:styleId="aa">
    <w:name w:val="Table Grid"/>
    <w:basedOn w:val="a1"/>
    <w:uiPriority w:val="99"/>
    <w:rsid w:val="00E013B2"/>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image" Target="media/image13.wmf"/><Relationship Id="rId3" Type="http://schemas.openxmlformats.org/officeDocument/2006/relationships/settings" Target="settings.xml"/><Relationship Id="rId21" Type="http://schemas.openxmlformats.org/officeDocument/2006/relationships/image" Target="media/image10.emf"/><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2.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9.wmf"/><Relationship Id="rId29" Type="http://schemas.openxmlformats.org/officeDocument/2006/relationships/oleObject" Target="embeddings/_____Microsoft_Excel_97-20034.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_____Microsoft_Excel_97-20032.xls"/><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1.emf"/><Relationship Id="rId28" Type="http://schemas.openxmlformats.org/officeDocument/2006/relationships/image" Target="media/image14.wmf"/><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oleObject" Target="embeddings/_____Microsoft_Excel_97-20035.xls"/><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_____Microsoft_Excel_97-20031.xls"/><Relationship Id="rId27" Type="http://schemas.openxmlformats.org/officeDocument/2006/relationships/oleObject" Target="embeddings/_____Microsoft_Excel_97-20033.xls"/><Relationship Id="rId30" Type="http://schemas.openxmlformats.org/officeDocument/2006/relationships/image" Target="media/image1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9272</Words>
  <Characters>52851</Characters>
  <Application>Microsoft Office Word</Application>
  <DocSecurity>0</DocSecurity>
  <Lines>440</Lines>
  <Paragraphs>123</Paragraphs>
  <ScaleCrop>false</ScaleCrop>
  <Company>***</Company>
  <LinksUpToDate>false</LinksUpToDate>
  <CharactersWithSpaces>62000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admin</cp:lastModifiedBy>
  <cp:revision>2</cp:revision>
  <dcterms:created xsi:type="dcterms:W3CDTF">2014-03-29T10:36:00Z</dcterms:created>
  <dcterms:modified xsi:type="dcterms:W3CDTF">2014-03-29T10:36:00Z</dcterms:modified>
</cp:coreProperties>
</file>