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23D" w:rsidRPr="00BD05AE" w:rsidRDefault="00A7723D" w:rsidP="00BD05AE">
      <w:pPr>
        <w:spacing w:line="360" w:lineRule="auto"/>
        <w:ind w:firstLine="709"/>
        <w:jc w:val="center"/>
        <w:rPr>
          <w:b/>
          <w:sz w:val="28"/>
          <w:szCs w:val="28"/>
          <w:lang w:eastAsia="ru-RU"/>
        </w:rPr>
      </w:pPr>
      <w:r w:rsidRPr="00BD05AE">
        <w:rPr>
          <w:b/>
          <w:sz w:val="28"/>
          <w:szCs w:val="28"/>
          <w:lang w:eastAsia="ru-RU"/>
        </w:rPr>
        <w:t xml:space="preserve">ФЕРРОМАГНИТНЫЙ МАТЕРИАЛ НА ОСНОВЕ </w:t>
      </w:r>
      <w:r w:rsidRPr="00BD05AE">
        <w:rPr>
          <w:b/>
          <w:sz w:val="28"/>
          <w:szCs w:val="28"/>
          <w:lang w:val="en-US" w:eastAsia="ru-RU"/>
        </w:rPr>
        <w:t>ZnSiAs</w:t>
      </w:r>
      <w:r w:rsidRPr="00BD05AE">
        <w:rPr>
          <w:b/>
          <w:sz w:val="28"/>
          <w:szCs w:val="28"/>
          <w:vertAlign w:val="subscript"/>
          <w:lang w:eastAsia="ru-RU"/>
        </w:rPr>
        <w:t>2</w:t>
      </w:r>
    </w:p>
    <w:p w:rsidR="002409B7" w:rsidRPr="00BD05AE" w:rsidRDefault="002409B7" w:rsidP="00BD05AE">
      <w:pPr>
        <w:spacing w:line="360" w:lineRule="auto"/>
        <w:ind w:firstLine="709"/>
        <w:jc w:val="both"/>
        <w:rPr>
          <w:b/>
          <w:sz w:val="28"/>
          <w:szCs w:val="28"/>
          <w:lang w:val="uk-UA" w:eastAsia="ru-RU"/>
        </w:rPr>
      </w:pPr>
    </w:p>
    <w:p w:rsidR="00A7723D" w:rsidRPr="00BD05AE" w:rsidRDefault="00A7723D" w:rsidP="00BD05AE">
      <w:pPr>
        <w:spacing w:line="360" w:lineRule="auto"/>
        <w:ind w:firstLine="709"/>
        <w:jc w:val="both"/>
        <w:rPr>
          <w:sz w:val="28"/>
          <w:szCs w:val="28"/>
          <w:lang w:eastAsia="ru-RU"/>
        </w:rPr>
      </w:pPr>
      <w:r w:rsidRPr="00BD05AE">
        <w:rPr>
          <w:noProof/>
          <w:sz w:val="28"/>
          <w:szCs w:val="28"/>
          <w:lang w:eastAsia="ru-RU"/>
        </w:rPr>
        <w:t xml:space="preserve">Перспективным направлением твердотельной электроники становится спинтроника, где, </w:t>
      </w:r>
      <w:r w:rsidRPr="00BD05AE">
        <w:rPr>
          <w:sz w:val="28"/>
          <w:szCs w:val="28"/>
          <w:lang w:eastAsia="ru-RU"/>
        </w:rPr>
        <w:t xml:space="preserve">наряду с зарядом, спин электрона рассматривается как активный элемент для хранения и передачи информации. Ключевая проблема спинтроники – поиск и синтез новых ферромагнетиков, которые совместимы с «кремниевой технологией», имеют высокую температуру Кюри и способны инжектировать высокоподвижные поляризованные по спину носители тока [1]. В работах [2-4] путём введения в </w:t>
      </w:r>
      <w:r w:rsidRPr="00BD05AE">
        <w:rPr>
          <w:sz w:val="28"/>
          <w:szCs w:val="28"/>
          <w:lang w:val="en-US" w:eastAsia="ru-RU"/>
        </w:rPr>
        <w:t>CdGeAs</w:t>
      </w:r>
      <w:r w:rsidRPr="00BD05AE">
        <w:rPr>
          <w:sz w:val="28"/>
          <w:szCs w:val="28"/>
          <w:vertAlign w:val="subscript"/>
          <w:lang w:eastAsia="ru-RU"/>
        </w:rPr>
        <w:t>2</w:t>
      </w:r>
      <w:r w:rsidRPr="00BD05AE">
        <w:rPr>
          <w:sz w:val="28"/>
          <w:szCs w:val="28"/>
          <w:lang w:eastAsia="ru-RU"/>
        </w:rPr>
        <w:t xml:space="preserve">, </w:t>
      </w:r>
      <w:r w:rsidRPr="00BD05AE">
        <w:rPr>
          <w:sz w:val="28"/>
          <w:szCs w:val="28"/>
          <w:lang w:val="en-US" w:eastAsia="ru-RU"/>
        </w:rPr>
        <w:t>CdGeP</w:t>
      </w:r>
      <w:r w:rsidRPr="00BD05AE">
        <w:rPr>
          <w:sz w:val="28"/>
          <w:szCs w:val="28"/>
          <w:vertAlign w:val="subscript"/>
          <w:lang w:eastAsia="ru-RU"/>
        </w:rPr>
        <w:t>2</w:t>
      </w:r>
      <w:r w:rsidRPr="00BD05AE">
        <w:rPr>
          <w:sz w:val="28"/>
          <w:szCs w:val="28"/>
          <w:lang w:eastAsia="ru-RU"/>
        </w:rPr>
        <w:t xml:space="preserve">, </w:t>
      </w:r>
      <w:r w:rsidRPr="00BD05AE">
        <w:rPr>
          <w:sz w:val="28"/>
          <w:szCs w:val="28"/>
          <w:lang w:val="en-US" w:eastAsia="ru-RU"/>
        </w:rPr>
        <w:t>ZnGeAs</w:t>
      </w:r>
      <w:r w:rsidRPr="00BD05AE">
        <w:rPr>
          <w:sz w:val="28"/>
          <w:szCs w:val="28"/>
          <w:vertAlign w:val="subscript"/>
          <w:lang w:eastAsia="ru-RU"/>
        </w:rPr>
        <w:t>2</w:t>
      </w:r>
      <w:r w:rsidRPr="00BD05AE">
        <w:rPr>
          <w:sz w:val="28"/>
          <w:szCs w:val="28"/>
          <w:lang w:eastAsia="ru-RU"/>
        </w:rPr>
        <w:t xml:space="preserve"> и </w:t>
      </w:r>
      <w:r w:rsidRPr="00BD05AE">
        <w:rPr>
          <w:sz w:val="28"/>
          <w:szCs w:val="28"/>
          <w:lang w:val="en-US" w:eastAsia="ru-RU"/>
        </w:rPr>
        <w:t>ZnSnAs</w:t>
      </w:r>
      <w:r w:rsidRPr="00BD05AE">
        <w:rPr>
          <w:sz w:val="28"/>
          <w:szCs w:val="28"/>
          <w:vertAlign w:val="subscript"/>
          <w:lang w:eastAsia="ru-RU"/>
        </w:rPr>
        <w:t>2</w:t>
      </w:r>
      <w:r w:rsidRPr="00BD05AE">
        <w:rPr>
          <w:sz w:val="28"/>
          <w:szCs w:val="28"/>
          <w:lang w:eastAsia="ru-RU"/>
        </w:rPr>
        <w:t xml:space="preserve"> марганца удалось создать ферромагнетики с температурой Кюри выше комнатной.</w:t>
      </w:r>
      <w:r w:rsidR="00B83D7A" w:rsidRPr="00BD05AE">
        <w:rPr>
          <w:sz w:val="28"/>
          <w:szCs w:val="28"/>
          <w:lang w:eastAsia="ru-RU"/>
        </w:rPr>
        <w:t xml:space="preserve"> </w:t>
      </w:r>
      <w:r w:rsidRPr="00BD05AE">
        <w:rPr>
          <w:sz w:val="28"/>
          <w:szCs w:val="28"/>
          <w:lang w:eastAsia="ru-RU"/>
        </w:rPr>
        <w:t xml:space="preserve">Для выбора оптимальных условий синтеза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на основе анализа бинарных фазовых диаграмм </w:t>
      </w:r>
      <w:r w:rsidRPr="00BD05AE">
        <w:rPr>
          <w:sz w:val="28"/>
          <w:szCs w:val="28"/>
          <w:lang w:val="en-US" w:eastAsia="ru-RU"/>
        </w:rPr>
        <w:t>Zn</w:t>
      </w:r>
      <w:r w:rsidRPr="00BD05AE">
        <w:rPr>
          <w:sz w:val="28"/>
          <w:szCs w:val="28"/>
          <w:lang w:eastAsia="ru-RU"/>
        </w:rPr>
        <w:t>-</w:t>
      </w:r>
      <w:r w:rsidRPr="00BD05AE">
        <w:rPr>
          <w:sz w:val="28"/>
          <w:szCs w:val="28"/>
          <w:lang w:val="en-US" w:eastAsia="ru-RU"/>
        </w:rPr>
        <w:t>As</w:t>
      </w:r>
      <w:r w:rsidRPr="00BD05AE">
        <w:rPr>
          <w:sz w:val="28"/>
          <w:szCs w:val="28"/>
          <w:lang w:eastAsia="ru-RU"/>
        </w:rPr>
        <w:t xml:space="preserve">, </w:t>
      </w:r>
      <w:r w:rsidRPr="00BD05AE">
        <w:rPr>
          <w:sz w:val="28"/>
          <w:szCs w:val="28"/>
          <w:lang w:val="en-US" w:eastAsia="ru-RU"/>
        </w:rPr>
        <w:t>Si</w:t>
      </w:r>
      <w:r w:rsidRPr="00BD05AE">
        <w:rPr>
          <w:sz w:val="28"/>
          <w:szCs w:val="28"/>
          <w:lang w:eastAsia="ru-RU"/>
        </w:rPr>
        <w:t>-</w:t>
      </w:r>
      <w:r w:rsidRPr="00BD05AE">
        <w:rPr>
          <w:sz w:val="28"/>
          <w:szCs w:val="28"/>
          <w:lang w:val="en-US" w:eastAsia="ru-RU"/>
        </w:rPr>
        <w:t>As</w:t>
      </w:r>
      <w:r w:rsidRPr="00BD05AE">
        <w:rPr>
          <w:sz w:val="28"/>
          <w:szCs w:val="28"/>
          <w:lang w:eastAsia="ru-RU"/>
        </w:rPr>
        <w:t xml:space="preserve">, </w:t>
      </w:r>
      <w:r w:rsidRPr="00BD05AE">
        <w:rPr>
          <w:sz w:val="28"/>
          <w:szCs w:val="28"/>
          <w:lang w:val="en-US" w:eastAsia="ru-RU"/>
        </w:rPr>
        <w:t>Si</w:t>
      </w:r>
      <w:r w:rsidRPr="00BD05AE">
        <w:rPr>
          <w:sz w:val="28"/>
          <w:szCs w:val="28"/>
          <w:lang w:eastAsia="ru-RU"/>
        </w:rPr>
        <w:t>-</w:t>
      </w:r>
      <w:r w:rsidRPr="00BD05AE">
        <w:rPr>
          <w:sz w:val="28"/>
          <w:szCs w:val="28"/>
          <w:lang w:val="en-US" w:eastAsia="ru-RU"/>
        </w:rPr>
        <w:t>Zn</w:t>
      </w:r>
      <w:r w:rsidRPr="00BD05AE">
        <w:rPr>
          <w:sz w:val="28"/>
          <w:szCs w:val="28"/>
          <w:lang w:eastAsia="ru-RU"/>
        </w:rPr>
        <w:t xml:space="preserve"> [5], проведена триангуляция тройной системы </w:t>
      </w:r>
      <w:r w:rsidRPr="00BD05AE">
        <w:rPr>
          <w:sz w:val="28"/>
          <w:szCs w:val="28"/>
          <w:lang w:val="en-US" w:eastAsia="ru-RU"/>
        </w:rPr>
        <w:t>Zn</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As</w:t>
      </w:r>
      <w:r w:rsidRPr="00BD05AE">
        <w:rPr>
          <w:sz w:val="28"/>
          <w:szCs w:val="28"/>
          <w:lang w:eastAsia="ru-RU"/>
        </w:rPr>
        <w:t xml:space="preserve">. Наиболее вероятные квазибинарные разрезы – </w:t>
      </w:r>
      <w:r w:rsidRPr="00BD05AE">
        <w:rPr>
          <w:sz w:val="28"/>
          <w:szCs w:val="28"/>
          <w:lang w:val="en-US" w:eastAsia="ru-RU"/>
        </w:rPr>
        <w:t>Si</w:t>
      </w:r>
      <w:r w:rsidRPr="00BD05AE">
        <w:rPr>
          <w:sz w:val="28"/>
          <w:szCs w:val="28"/>
          <w:lang w:eastAsia="ru-RU"/>
        </w:rPr>
        <w:t>-</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xml:space="preserve">, </w:t>
      </w:r>
      <w:r w:rsidRPr="00BD05AE">
        <w:rPr>
          <w:sz w:val="28"/>
          <w:szCs w:val="28"/>
          <w:lang w:val="en-US" w:eastAsia="ru-RU"/>
        </w:rPr>
        <w:t>Zn</w:t>
      </w:r>
      <w:r w:rsidRPr="00BD05AE">
        <w:rPr>
          <w:sz w:val="28"/>
          <w:szCs w:val="28"/>
          <w:lang w:eastAsia="ru-RU"/>
        </w:rPr>
        <w:t>-</w:t>
      </w:r>
      <w:r w:rsidRPr="00BD05AE">
        <w:rPr>
          <w:sz w:val="28"/>
          <w:szCs w:val="28"/>
          <w:lang w:val="en-US" w:eastAsia="ru-RU"/>
        </w:rPr>
        <w:t>SiAs</w:t>
      </w:r>
      <w:r w:rsidRPr="00BD05AE">
        <w:rPr>
          <w:sz w:val="28"/>
          <w:szCs w:val="28"/>
          <w:vertAlign w:val="subscript"/>
          <w:lang w:eastAsia="ru-RU"/>
        </w:rPr>
        <w:t>2</w:t>
      </w:r>
      <w:r w:rsidRPr="00BD05AE">
        <w:rPr>
          <w:sz w:val="28"/>
          <w:szCs w:val="28"/>
          <w:lang w:eastAsia="ru-RU"/>
        </w:rPr>
        <w:t xml:space="preserve">, в которых образуется тройное конгруэнтно плавящееся соединение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с Т</w:t>
      </w:r>
      <w:r w:rsidRPr="00BD05AE">
        <w:rPr>
          <w:sz w:val="28"/>
          <w:szCs w:val="28"/>
          <w:vertAlign w:val="subscript"/>
          <w:lang w:eastAsia="ru-RU"/>
        </w:rPr>
        <w:t>пл</w:t>
      </w:r>
      <w:r w:rsidRPr="00BD05AE">
        <w:rPr>
          <w:sz w:val="28"/>
          <w:szCs w:val="28"/>
          <w:lang w:eastAsia="ru-RU"/>
        </w:rPr>
        <w:t>=1096</w:t>
      </w:r>
      <w:r w:rsidRPr="00BD05AE">
        <w:rPr>
          <w:sz w:val="28"/>
          <w:szCs w:val="28"/>
          <w:vertAlign w:val="superscript"/>
          <w:lang w:eastAsia="ru-RU"/>
        </w:rPr>
        <w:t>0</w:t>
      </w:r>
      <w:r w:rsidRPr="00BD05AE">
        <w:rPr>
          <w:sz w:val="28"/>
          <w:szCs w:val="28"/>
          <w:lang w:eastAsia="ru-RU"/>
        </w:rPr>
        <w:t>С [6].</w:t>
      </w: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Исходя из анализа тройной системы </w:t>
      </w:r>
      <w:r w:rsidRPr="00BD05AE">
        <w:rPr>
          <w:sz w:val="28"/>
          <w:szCs w:val="28"/>
          <w:lang w:val="en-US" w:eastAsia="ru-RU"/>
        </w:rPr>
        <w:t>Zn</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As</w:t>
      </w:r>
      <w:r w:rsidRPr="00BD05AE">
        <w:rPr>
          <w:sz w:val="28"/>
          <w:szCs w:val="28"/>
          <w:lang w:eastAsia="ru-RU"/>
        </w:rPr>
        <w:t xml:space="preserve">, синтез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с </w:t>
      </w:r>
      <w:r w:rsidRPr="00BD05AE">
        <w:rPr>
          <w:sz w:val="28"/>
          <w:szCs w:val="28"/>
          <w:lang w:val="en-US" w:eastAsia="ru-RU"/>
        </w:rPr>
        <w:t>Mn</w:t>
      </w:r>
      <w:r w:rsidRPr="00BD05AE">
        <w:rPr>
          <w:sz w:val="28"/>
          <w:szCs w:val="28"/>
          <w:lang w:eastAsia="ru-RU"/>
        </w:rPr>
        <w:t xml:space="preserve"> проводили по разрезу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Si</w:t>
      </w:r>
      <w:r w:rsidRPr="00BD05AE">
        <w:rPr>
          <w:sz w:val="28"/>
          <w:szCs w:val="28"/>
          <w:lang w:eastAsia="ru-RU"/>
        </w:rPr>
        <w:t xml:space="preserve">, непосредственным сплавлением порошков </w:t>
      </w:r>
      <w:r w:rsidRPr="00BD05AE">
        <w:rPr>
          <w:sz w:val="28"/>
          <w:szCs w:val="28"/>
          <w:lang w:val="en-US" w:eastAsia="ru-RU"/>
        </w:rPr>
        <w:t>Si</w:t>
      </w:r>
      <w:r w:rsidRPr="00BD05AE">
        <w:rPr>
          <w:sz w:val="28"/>
          <w:szCs w:val="28"/>
          <w:lang w:eastAsia="ru-RU"/>
        </w:rPr>
        <w:t xml:space="preserve"> и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xml:space="preserve"> с общим содержанием примесей </w:t>
      </w:r>
      <w:r w:rsidRPr="00BD05AE">
        <w:rPr>
          <w:sz w:val="28"/>
          <w:szCs w:val="28"/>
          <w:lang w:eastAsia="ru-RU"/>
        </w:rPr>
        <w:sym w:font="Symbol" w:char="F07E"/>
      </w:r>
      <w:r w:rsidRPr="00BD05AE">
        <w:rPr>
          <w:sz w:val="28"/>
          <w:szCs w:val="28"/>
          <w:lang w:eastAsia="ru-RU"/>
        </w:rPr>
        <w:t>10</w:t>
      </w:r>
      <w:r w:rsidRPr="00BD05AE">
        <w:rPr>
          <w:sz w:val="28"/>
          <w:szCs w:val="28"/>
          <w:vertAlign w:val="superscript"/>
          <w:lang w:eastAsia="ru-RU"/>
        </w:rPr>
        <w:noBreakHyphen/>
        <w:t>4</w:t>
      </w:r>
      <w:r w:rsidRPr="00BD05AE">
        <w:rPr>
          <w:sz w:val="28"/>
          <w:szCs w:val="28"/>
          <w:lang w:eastAsia="ru-RU"/>
        </w:rPr>
        <w:t>масс.% с добавлением в шихту высокочистого порошка марганца при температуре на 10-15</w:t>
      </w:r>
      <w:r w:rsidRPr="00BD05AE">
        <w:rPr>
          <w:sz w:val="28"/>
          <w:szCs w:val="28"/>
          <w:vertAlign w:val="superscript"/>
          <w:lang w:eastAsia="ru-RU"/>
        </w:rPr>
        <w:t>0</w:t>
      </w:r>
      <w:r w:rsidRPr="00BD05AE">
        <w:rPr>
          <w:sz w:val="28"/>
          <w:szCs w:val="28"/>
          <w:lang w:eastAsia="ru-RU"/>
        </w:rPr>
        <w:t xml:space="preserve"> выше Т</w:t>
      </w:r>
      <w:r w:rsidRPr="00BD05AE">
        <w:rPr>
          <w:sz w:val="28"/>
          <w:szCs w:val="28"/>
          <w:vertAlign w:val="subscript"/>
          <w:lang w:eastAsia="ru-RU"/>
        </w:rPr>
        <w:t>пл</w:t>
      </w:r>
      <w:r w:rsidRPr="00BD05AE">
        <w:rPr>
          <w:sz w:val="28"/>
          <w:szCs w:val="28"/>
          <w:lang w:eastAsia="ru-RU"/>
        </w:rPr>
        <w:t xml:space="preserve">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 xml:space="preserve">}, получали термической обработкой предварительно напылённых плёнок </w:t>
      </w:r>
      <w:bookmarkStart w:id="0" w:name="OLE_LINK1"/>
      <w:bookmarkStart w:id="1" w:name="OLE_LINK2"/>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xml:space="preserve"> и </w:t>
      </w:r>
      <w:r w:rsidRPr="00BD05AE">
        <w:rPr>
          <w:sz w:val="28"/>
          <w:szCs w:val="28"/>
          <w:lang w:val="en-US" w:eastAsia="ru-RU"/>
        </w:rPr>
        <w:t>Mn</w:t>
      </w:r>
      <w:r w:rsidRPr="00BD05AE">
        <w:rPr>
          <w:sz w:val="28"/>
          <w:szCs w:val="28"/>
          <w:lang w:eastAsia="ru-RU"/>
        </w:rPr>
        <w:t xml:space="preserve"> </w:t>
      </w:r>
      <w:bookmarkEnd w:id="0"/>
      <w:bookmarkEnd w:id="1"/>
      <w:r w:rsidRPr="00BD05AE">
        <w:rPr>
          <w:sz w:val="28"/>
          <w:szCs w:val="28"/>
          <w:lang w:eastAsia="ru-RU"/>
        </w:rPr>
        <w:t>определённой толщины на монокристаллические подложки кремния. Термический отжиг проводили при температурах 900-1000</w:t>
      </w:r>
      <w:r w:rsidRPr="00BD05AE">
        <w:rPr>
          <w:sz w:val="28"/>
          <w:szCs w:val="28"/>
          <w:vertAlign w:val="superscript"/>
          <w:lang w:eastAsia="ru-RU"/>
        </w:rPr>
        <w:t xml:space="preserve">0 </w:t>
      </w:r>
      <w:r w:rsidRPr="00BD05AE">
        <w:rPr>
          <w:sz w:val="28"/>
          <w:szCs w:val="28"/>
          <w:lang w:eastAsia="ru-RU"/>
        </w:rPr>
        <w:t xml:space="preserve">С в парах цинка и мышьяка. Отношение толщин плёнок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xml:space="preserve"> к </w:t>
      </w:r>
      <w:r w:rsidRPr="00BD05AE">
        <w:rPr>
          <w:sz w:val="28"/>
          <w:szCs w:val="28"/>
          <w:lang w:val="en-US" w:eastAsia="ru-RU"/>
        </w:rPr>
        <w:t>Mn</w:t>
      </w:r>
      <w:r w:rsidRPr="00BD05AE">
        <w:rPr>
          <w:sz w:val="28"/>
          <w:szCs w:val="28"/>
          <w:lang w:eastAsia="ru-RU"/>
        </w:rPr>
        <w:t xml:space="preserve"> составляло 10:1. Общая толщина гетероструктур 3-6 мкм. Образование </w:t>
      </w:r>
      <w:r w:rsidRPr="00BD05AE">
        <w:rPr>
          <w:sz w:val="28"/>
          <w:szCs w:val="28"/>
          <w:lang w:val="en-US" w:eastAsia="ru-RU"/>
        </w:rPr>
        <w:t>ZnSiAs</w:t>
      </w:r>
      <w:r w:rsidRPr="00BD05AE">
        <w:rPr>
          <w:sz w:val="28"/>
          <w:szCs w:val="28"/>
          <w:vertAlign w:val="subscript"/>
          <w:lang w:eastAsia="ru-RU"/>
        </w:rPr>
        <w:t xml:space="preserve">2 </w:t>
      </w:r>
      <w:r w:rsidRPr="00BD05AE">
        <w:rPr>
          <w:sz w:val="28"/>
          <w:szCs w:val="28"/>
          <w:lang w:eastAsia="ru-RU"/>
        </w:rPr>
        <w:t xml:space="preserve">проходило по реакции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После отжига граница раздела между кремнием и диарсенидом цинка-кремния в гетероструктуре была резкой из-за малой растворимости кремния в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Идентификацию образцов проводили с помощью РФА, рентгенофлуоресцентного микроанализа и сканирующего электронного микроскопа. Согласно РФА образцы состояли только из фазы </w:t>
      </w:r>
      <w:bookmarkStart w:id="2" w:name="OLE_LINK5"/>
      <w:bookmarkStart w:id="3" w:name="OLE_LINK6"/>
      <w:r w:rsidRPr="00BD05AE">
        <w:rPr>
          <w:sz w:val="28"/>
          <w:szCs w:val="28"/>
          <w:lang w:val="en-US" w:eastAsia="ru-RU"/>
        </w:rPr>
        <w:t>ZnSiAs</w:t>
      </w:r>
      <w:r w:rsidRPr="00BD05AE">
        <w:rPr>
          <w:sz w:val="28"/>
          <w:szCs w:val="28"/>
          <w:vertAlign w:val="subscript"/>
          <w:lang w:eastAsia="ru-RU"/>
        </w:rPr>
        <w:t>2</w:t>
      </w:r>
      <w:bookmarkEnd w:id="2"/>
      <w:bookmarkEnd w:id="3"/>
      <w:r w:rsidRPr="00BD05AE">
        <w:rPr>
          <w:sz w:val="28"/>
          <w:szCs w:val="28"/>
          <w:lang w:eastAsia="ru-RU"/>
        </w:rPr>
        <w:t xml:space="preserve"> с параметрами </w:t>
      </w:r>
      <w:r w:rsidRPr="00BD05AE">
        <w:rPr>
          <w:i/>
          <w:sz w:val="28"/>
          <w:szCs w:val="28"/>
          <w:lang w:eastAsia="ru-RU"/>
        </w:rPr>
        <w:t xml:space="preserve">а </w:t>
      </w:r>
      <w:r w:rsidRPr="00BD05AE">
        <w:rPr>
          <w:sz w:val="28"/>
          <w:szCs w:val="28"/>
          <w:lang w:eastAsia="ru-RU"/>
        </w:rPr>
        <w:t xml:space="preserve">= 5,6084; </w:t>
      </w:r>
      <w:r w:rsidRPr="00BD05AE">
        <w:rPr>
          <w:i/>
          <w:sz w:val="28"/>
          <w:szCs w:val="28"/>
          <w:lang w:val="en-US" w:eastAsia="ru-RU"/>
        </w:rPr>
        <w:t>c</w:t>
      </w:r>
      <w:r w:rsidRPr="00BD05AE">
        <w:rPr>
          <w:i/>
          <w:sz w:val="28"/>
          <w:szCs w:val="28"/>
          <w:lang w:eastAsia="ru-RU"/>
        </w:rPr>
        <w:t xml:space="preserve"> </w:t>
      </w:r>
      <w:r w:rsidRPr="00BD05AE">
        <w:rPr>
          <w:sz w:val="28"/>
          <w:szCs w:val="28"/>
          <w:lang w:eastAsia="ru-RU"/>
        </w:rPr>
        <w:t xml:space="preserve">= 10,8816Å, что хорошо согласовывается с данными </w:t>
      </w:r>
      <w:r w:rsidRPr="00BD05AE">
        <w:rPr>
          <w:sz w:val="28"/>
          <w:szCs w:val="28"/>
          <w:lang w:val="en-US" w:eastAsia="ru-RU"/>
        </w:rPr>
        <w:t>JCPDS</w:t>
      </w:r>
      <w:r w:rsidRPr="00BD05AE">
        <w:rPr>
          <w:sz w:val="28"/>
          <w:szCs w:val="28"/>
          <w:lang w:eastAsia="ru-RU"/>
        </w:rPr>
        <w:t xml:space="preserve">. Из рентгенофлуоресцентного анализа установлено, что содержание </w:t>
      </w:r>
      <w:r w:rsidRPr="00BD05AE">
        <w:rPr>
          <w:sz w:val="28"/>
          <w:szCs w:val="28"/>
          <w:lang w:val="en-US" w:eastAsia="ru-RU"/>
        </w:rPr>
        <w:t>Zn</w:t>
      </w:r>
      <w:r w:rsidRPr="00BD05AE">
        <w:rPr>
          <w:sz w:val="28"/>
          <w:szCs w:val="28"/>
          <w:lang w:eastAsia="ru-RU"/>
        </w:rPr>
        <w:t xml:space="preserve">, </w:t>
      </w:r>
      <w:r w:rsidRPr="00BD05AE">
        <w:rPr>
          <w:sz w:val="28"/>
          <w:szCs w:val="28"/>
          <w:lang w:val="en-US" w:eastAsia="ru-RU"/>
        </w:rPr>
        <w:t>Si</w:t>
      </w:r>
      <w:r w:rsidRPr="00BD05AE">
        <w:rPr>
          <w:sz w:val="28"/>
          <w:szCs w:val="28"/>
          <w:lang w:eastAsia="ru-RU"/>
        </w:rPr>
        <w:t xml:space="preserve"> и </w:t>
      </w:r>
      <w:r w:rsidRPr="00BD05AE">
        <w:rPr>
          <w:sz w:val="28"/>
          <w:szCs w:val="28"/>
          <w:lang w:val="en-US" w:eastAsia="ru-RU"/>
        </w:rPr>
        <w:t>As</w:t>
      </w:r>
      <w:r w:rsidRPr="00BD05AE">
        <w:rPr>
          <w:sz w:val="28"/>
          <w:szCs w:val="28"/>
          <w:lang w:eastAsia="ru-RU"/>
        </w:rPr>
        <w:t xml:space="preserve"> в образцах соответствовало 28:12:60 масс.% т.е. 1:1:1,91, что было близко к стехиометрическому составу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Содержание марганца было около 1 масс.%. На некоторых образцах наблюдались микронеоднородности, их примерный состав был 48-52, 27-28, 18-26 масс.% </w:t>
      </w:r>
      <w:r w:rsidRPr="00BD05AE">
        <w:rPr>
          <w:sz w:val="28"/>
          <w:szCs w:val="28"/>
          <w:lang w:val="en-US" w:eastAsia="ru-RU"/>
        </w:rPr>
        <w:t>As</w:t>
      </w:r>
      <w:r w:rsidRPr="00BD05AE">
        <w:rPr>
          <w:sz w:val="28"/>
          <w:szCs w:val="28"/>
          <w:lang w:eastAsia="ru-RU"/>
        </w:rPr>
        <w:t xml:space="preserve">, </w:t>
      </w:r>
      <w:r w:rsidRPr="00BD05AE">
        <w:rPr>
          <w:sz w:val="28"/>
          <w:szCs w:val="28"/>
          <w:lang w:val="en-US" w:eastAsia="ru-RU"/>
        </w:rPr>
        <w:t>Zn</w:t>
      </w:r>
      <w:r w:rsidRPr="00BD05AE">
        <w:rPr>
          <w:sz w:val="28"/>
          <w:szCs w:val="28"/>
          <w:lang w:eastAsia="ru-RU"/>
        </w:rPr>
        <w:t xml:space="preserve"> и </w:t>
      </w:r>
      <w:r w:rsidRPr="00BD05AE">
        <w:rPr>
          <w:sz w:val="28"/>
          <w:szCs w:val="28"/>
          <w:lang w:val="en-US" w:eastAsia="ru-RU"/>
        </w:rPr>
        <w:t>Si</w:t>
      </w:r>
      <w:r w:rsidRPr="00BD05AE">
        <w:rPr>
          <w:sz w:val="28"/>
          <w:szCs w:val="28"/>
          <w:lang w:eastAsia="ru-RU"/>
        </w:rPr>
        <w:t xml:space="preserve">, что, по-видимому, соответствовало тройной эвтектике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SiAs</w:t>
      </w:r>
      <w:r w:rsidRPr="00BD05AE">
        <w:rPr>
          <w:sz w:val="28"/>
          <w:szCs w:val="28"/>
          <w:lang w:eastAsia="ru-RU"/>
        </w:rPr>
        <w:t xml:space="preserve">. Из исследований электрических и магнитных свойств установлено, что объемные образцы высокоомные, обладают </w:t>
      </w:r>
      <w:r w:rsidRPr="00BD05AE">
        <w:rPr>
          <w:sz w:val="28"/>
          <w:szCs w:val="28"/>
          <w:lang w:val="en-US" w:eastAsia="ru-RU"/>
        </w:rPr>
        <w:t>p</w:t>
      </w:r>
      <w:r w:rsidRPr="00BD05AE">
        <w:rPr>
          <w:sz w:val="28"/>
          <w:szCs w:val="28"/>
          <w:lang w:eastAsia="ru-RU"/>
        </w:rPr>
        <w:t>-типом проводимости и являются ферромагнетиками с температурой Кюри выше комнатной.</w:t>
      </w: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Изучение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 xml:space="preserve">} проводили с помощью оптического микроскопа </w:t>
      </w:r>
      <w:r w:rsidRPr="00BD05AE">
        <w:rPr>
          <w:sz w:val="28"/>
          <w:szCs w:val="28"/>
          <w:lang w:val="en-US" w:eastAsia="ru-RU"/>
        </w:rPr>
        <w:t>Epiquant</w:t>
      </w:r>
      <w:r w:rsidRPr="00BD05AE">
        <w:rPr>
          <w:sz w:val="28"/>
          <w:szCs w:val="28"/>
          <w:lang w:eastAsia="ru-RU"/>
        </w:rPr>
        <w:t xml:space="preserve"> и сканирующего электронного микроскопа. Фотографии структур до и после термической обработки представлены на рис.1 (а, б). </w:t>
      </w:r>
    </w:p>
    <w:p w:rsidR="00A7723D" w:rsidRPr="00BD05AE" w:rsidRDefault="00A7723D" w:rsidP="00BD05AE">
      <w:pPr>
        <w:spacing w:line="360" w:lineRule="auto"/>
        <w:ind w:firstLine="709"/>
        <w:jc w:val="both"/>
        <w:rPr>
          <w:sz w:val="28"/>
          <w:szCs w:val="28"/>
          <w:lang w:eastAsia="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45"/>
        <w:gridCol w:w="4101"/>
      </w:tblGrid>
      <w:tr w:rsidR="00A7723D" w:rsidRPr="00BD05AE">
        <w:trPr>
          <w:jc w:val="center"/>
        </w:trPr>
        <w:tc>
          <w:tcPr>
            <w:tcW w:w="0" w:type="auto"/>
          </w:tcPr>
          <w:p w:rsidR="00A7723D" w:rsidRPr="00BD05AE" w:rsidRDefault="00DD298E" w:rsidP="00BD05AE">
            <w:pPr>
              <w:spacing w:line="360" w:lineRule="auto"/>
              <w:ind w:firstLine="709"/>
              <w:jc w:val="both"/>
              <w:rPr>
                <w:sz w:val="28"/>
                <w:szCs w:val="28"/>
                <w:lang w:eastAsia="ru-RU"/>
              </w:rPr>
            </w:pPr>
            <w:r>
              <w:rPr>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06.5pt;mso-position-horizontal-relative:char;mso-position-vertical-relative:line">
                  <v:imagedata r:id="rId4" o:title=""/>
                </v:shape>
              </w:pict>
            </w:r>
          </w:p>
        </w:tc>
        <w:tc>
          <w:tcPr>
            <w:tcW w:w="0" w:type="auto"/>
          </w:tcPr>
          <w:p w:rsidR="00A7723D" w:rsidRPr="00BD05AE" w:rsidRDefault="00DD298E" w:rsidP="00BD05AE">
            <w:pPr>
              <w:spacing w:line="360" w:lineRule="auto"/>
              <w:ind w:firstLine="709"/>
              <w:jc w:val="both"/>
              <w:rPr>
                <w:sz w:val="28"/>
                <w:szCs w:val="28"/>
                <w:lang w:eastAsia="ru-RU"/>
              </w:rPr>
            </w:pPr>
            <w:r>
              <w:rPr>
                <w:sz w:val="28"/>
                <w:szCs w:val="28"/>
                <w:lang w:eastAsia="ru-RU"/>
              </w:rPr>
              <w:pict>
                <v:shape id="_x0000_i1026" type="#_x0000_t75" style="width:185.25pt;height:104.25pt;mso-position-horizontal-relative:char;mso-position-vertical-relative:line">
                  <v:imagedata r:id="rId5" o:title=""/>
                </v:shape>
              </w:pict>
            </w:r>
          </w:p>
        </w:tc>
      </w:tr>
      <w:tr w:rsidR="00A7723D" w:rsidRPr="00BD05AE">
        <w:trPr>
          <w:jc w:val="center"/>
        </w:trPr>
        <w:tc>
          <w:tcPr>
            <w:tcW w:w="0" w:type="auto"/>
          </w:tcPr>
          <w:p w:rsidR="00A7723D" w:rsidRPr="00BD05AE" w:rsidRDefault="00DD298E" w:rsidP="00BD05AE">
            <w:pPr>
              <w:spacing w:line="360" w:lineRule="auto"/>
              <w:ind w:firstLine="709"/>
              <w:jc w:val="both"/>
              <w:rPr>
                <w:sz w:val="28"/>
                <w:szCs w:val="28"/>
                <w:lang w:eastAsia="ru-RU"/>
              </w:rPr>
            </w:pPr>
            <w:r>
              <w:rPr>
                <w:sz w:val="28"/>
                <w:szCs w:val="28"/>
                <w:lang w:eastAsia="ru-RU"/>
              </w:rPr>
              <w:pict>
                <v:shape id="_x0000_i1027" type="#_x0000_t75" style="width:206.25pt;height:116.25pt;mso-position-horizontal-relative:char;mso-position-vertical-relative:line" fillcolor="#bbe0e3">
                  <v:fill o:detectmouseclick="t"/>
                  <v:imagedata r:id="rId6" o:title=""/>
                </v:shape>
              </w:pict>
            </w:r>
          </w:p>
        </w:tc>
        <w:tc>
          <w:tcPr>
            <w:tcW w:w="0" w:type="auto"/>
          </w:tcPr>
          <w:p w:rsidR="00A7723D" w:rsidRPr="00BD05AE" w:rsidRDefault="00DD298E" w:rsidP="00BD05AE">
            <w:pPr>
              <w:spacing w:line="360" w:lineRule="auto"/>
              <w:ind w:firstLine="709"/>
              <w:jc w:val="both"/>
              <w:rPr>
                <w:sz w:val="28"/>
                <w:szCs w:val="28"/>
                <w:lang w:eastAsia="ru-RU"/>
              </w:rPr>
            </w:pPr>
            <w:r>
              <w:rPr>
                <w:sz w:val="28"/>
                <w:szCs w:val="28"/>
                <w:lang w:eastAsia="ru-RU"/>
              </w:rPr>
              <w:pict>
                <v:shape id="_x0000_i1028" type="#_x0000_t75" style="width:194.25pt;height:114pt;mso-position-horizontal-relative:char;mso-position-vertical-relative:line" fillcolor="#bbe0e3">
                  <v:fill o:detectmouseclick="t"/>
                  <v:imagedata r:id="rId7" o:title=""/>
                </v:shape>
              </w:pict>
            </w:r>
          </w:p>
        </w:tc>
      </w:tr>
      <w:tr w:rsidR="00A7723D" w:rsidRPr="00BD05AE">
        <w:trPr>
          <w:jc w:val="center"/>
        </w:trPr>
        <w:tc>
          <w:tcPr>
            <w:tcW w:w="0" w:type="auto"/>
          </w:tcPr>
          <w:p w:rsidR="00A7723D" w:rsidRPr="00BD05AE" w:rsidRDefault="00A7723D" w:rsidP="00BD05AE">
            <w:pPr>
              <w:spacing w:line="360" w:lineRule="auto"/>
              <w:ind w:firstLine="709"/>
              <w:jc w:val="both"/>
              <w:rPr>
                <w:sz w:val="28"/>
                <w:szCs w:val="28"/>
                <w:lang w:eastAsia="ru-RU"/>
              </w:rPr>
            </w:pPr>
            <w:r w:rsidRPr="00BD05AE">
              <w:rPr>
                <w:sz w:val="28"/>
                <w:szCs w:val="28"/>
                <w:lang w:eastAsia="ru-RU"/>
              </w:rPr>
              <w:t>а</w:t>
            </w:r>
          </w:p>
        </w:tc>
        <w:tc>
          <w:tcPr>
            <w:tcW w:w="0" w:type="auto"/>
          </w:tcPr>
          <w:p w:rsidR="00A7723D" w:rsidRPr="00BD05AE" w:rsidRDefault="00A7723D" w:rsidP="00BD05AE">
            <w:pPr>
              <w:spacing w:line="360" w:lineRule="auto"/>
              <w:ind w:firstLine="709"/>
              <w:jc w:val="both"/>
              <w:rPr>
                <w:sz w:val="28"/>
                <w:szCs w:val="28"/>
                <w:lang w:eastAsia="ru-RU"/>
              </w:rPr>
            </w:pPr>
            <w:r w:rsidRPr="00BD05AE">
              <w:rPr>
                <w:sz w:val="28"/>
                <w:szCs w:val="28"/>
                <w:lang w:eastAsia="ru-RU"/>
              </w:rPr>
              <w:t>б</w:t>
            </w:r>
          </w:p>
        </w:tc>
      </w:tr>
    </w:tbl>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Рис. 1. Фотографии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 до (а) и после (б) термической обработки.</w:t>
      </w: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 xml:space="preserve">По данным рентгенофлуоресцентного анализа поверхность гетероструктуры примерно на 1/3 отвечала составу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 xml:space="preserve">, наблюдались и микровключения тройной эвтектики </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SiAs</w:t>
      </w:r>
      <w:r w:rsidRPr="00BD05AE">
        <w:rPr>
          <w:sz w:val="28"/>
          <w:szCs w:val="28"/>
          <w:lang w:eastAsia="ru-RU"/>
        </w:rPr>
        <w:t xml:space="preserve"> и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xml:space="preserve">. Лучшие результаты получены, при напылении марганца на плёнку </w:t>
      </w:r>
      <w:r w:rsidRPr="00BD05AE">
        <w:rPr>
          <w:sz w:val="28"/>
          <w:szCs w:val="28"/>
          <w:lang w:val="en-US" w:eastAsia="ru-RU"/>
        </w:rPr>
        <w:t>ZnAs</w:t>
      </w:r>
      <w:r w:rsidRPr="00BD05AE">
        <w:rPr>
          <w:sz w:val="28"/>
          <w:szCs w:val="28"/>
          <w:vertAlign w:val="subscript"/>
          <w:lang w:eastAsia="ru-RU"/>
        </w:rPr>
        <w:t>2</w:t>
      </w:r>
      <w:r w:rsidRPr="00BD05AE">
        <w:rPr>
          <w:sz w:val="28"/>
          <w:szCs w:val="28"/>
          <w:lang w:eastAsia="ru-RU"/>
        </w:rPr>
        <w:t>. Неоднородности удаляли путем проведения прецизионного травления поверхности гетероструктуры.</w:t>
      </w:r>
    </w:p>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 xml:space="preserve">С помощью сканирующего электронного микроскопа установлено распределение элементов в центре гетероструктуры, соотношение </w:t>
      </w:r>
      <w:r w:rsidRPr="00BD05AE">
        <w:rPr>
          <w:sz w:val="28"/>
          <w:szCs w:val="28"/>
          <w:lang w:val="en-US" w:eastAsia="ru-RU"/>
        </w:rPr>
        <w:t>Zn</w:t>
      </w:r>
      <w:r w:rsidRPr="00BD05AE">
        <w:rPr>
          <w:sz w:val="28"/>
          <w:szCs w:val="28"/>
          <w:lang w:eastAsia="ru-RU"/>
        </w:rPr>
        <w:t>:</w:t>
      </w:r>
      <w:r w:rsidRPr="00BD05AE">
        <w:rPr>
          <w:sz w:val="28"/>
          <w:szCs w:val="28"/>
          <w:lang w:val="en-US" w:eastAsia="ru-RU"/>
        </w:rPr>
        <w:t>Si</w:t>
      </w:r>
      <w:r w:rsidRPr="00BD05AE">
        <w:rPr>
          <w:sz w:val="28"/>
          <w:szCs w:val="28"/>
          <w:lang w:eastAsia="ru-RU"/>
        </w:rPr>
        <w:t>:</w:t>
      </w:r>
      <w:r w:rsidRPr="00BD05AE">
        <w:rPr>
          <w:sz w:val="28"/>
          <w:szCs w:val="28"/>
          <w:lang w:val="en-US" w:eastAsia="ru-RU"/>
        </w:rPr>
        <w:t>As</w:t>
      </w:r>
      <w:r w:rsidRPr="00BD05AE">
        <w:rPr>
          <w:sz w:val="28"/>
          <w:szCs w:val="28"/>
          <w:lang w:eastAsia="ru-RU"/>
        </w:rPr>
        <w:t xml:space="preserve"> было близко к 1:1:2, содержание марганца соответствовало ~ 1масс.% (рис. 2).</w:t>
      </w:r>
    </w:p>
    <w:p w:rsidR="00A7723D" w:rsidRPr="00BD05AE" w:rsidRDefault="00A7723D" w:rsidP="00BD05AE">
      <w:pPr>
        <w:autoSpaceDE w:val="0"/>
        <w:autoSpaceDN w:val="0"/>
        <w:adjustRightInd w:val="0"/>
        <w:spacing w:line="360" w:lineRule="auto"/>
        <w:ind w:firstLine="709"/>
        <w:jc w:val="both"/>
        <w:rPr>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06"/>
        <w:gridCol w:w="4764"/>
      </w:tblGrid>
      <w:tr w:rsidR="00A7723D" w:rsidRPr="00BD05AE">
        <w:tc>
          <w:tcPr>
            <w:tcW w:w="0" w:type="auto"/>
            <w:vAlign w:val="bottom"/>
          </w:tcPr>
          <w:p w:rsidR="00A7723D" w:rsidRPr="00BD05AE" w:rsidRDefault="00DD298E" w:rsidP="00BD05AE">
            <w:pPr>
              <w:autoSpaceDE w:val="0"/>
              <w:autoSpaceDN w:val="0"/>
              <w:adjustRightInd w:val="0"/>
              <w:spacing w:line="360" w:lineRule="auto"/>
              <w:ind w:firstLine="709"/>
              <w:jc w:val="both"/>
              <w:rPr>
                <w:sz w:val="28"/>
                <w:szCs w:val="28"/>
                <w:lang w:eastAsia="ru-RU"/>
              </w:rPr>
            </w:pPr>
            <w:r>
              <w:rPr>
                <w:sz w:val="28"/>
                <w:szCs w:val="28"/>
                <w:lang w:eastAsia="ru-RU"/>
              </w:rPr>
              <w:pict>
                <v:shape id="_x0000_i1029" type="#_x0000_t75" alt="" style="width:234pt;height:161.25pt;mso-position-horizontal-relative:char;mso-position-vertical-relative:line">
                  <v:imagedata r:id="rId8" o:title=""/>
                </v:shape>
              </w:pict>
            </w:r>
          </w:p>
        </w:tc>
        <w:tc>
          <w:tcPr>
            <w:tcW w:w="0" w:type="auto"/>
            <w:vAlign w:val="bottom"/>
          </w:tcPr>
          <w:p w:rsidR="00A7723D" w:rsidRPr="00BD05AE" w:rsidRDefault="00A7723D" w:rsidP="00BD05AE">
            <w:pPr>
              <w:autoSpaceDE w:val="0"/>
              <w:autoSpaceDN w:val="0"/>
              <w:adjustRightInd w:val="0"/>
              <w:spacing w:line="360" w:lineRule="auto"/>
              <w:ind w:firstLine="709"/>
              <w:jc w:val="both"/>
              <w:rPr>
                <w:sz w:val="28"/>
                <w:szCs w:val="28"/>
                <w:lang w:eastAsia="ru-RU"/>
              </w:rPr>
            </w:pPr>
          </w:p>
          <w:p w:rsidR="00A7723D" w:rsidRPr="00BD05AE" w:rsidRDefault="00DD298E" w:rsidP="00BD05AE">
            <w:pPr>
              <w:autoSpaceDE w:val="0"/>
              <w:autoSpaceDN w:val="0"/>
              <w:adjustRightInd w:val="0"/>
              <w:spacing w:line="360" w:lineRule="auto"/>
              <w:ind w:firstLine="709"/>
              <w:jc w:val="both"/>
              <w:rPr>
                <w:sz w:val="28"/>
                <w:szCs w:val="28"/>
                <w:lang w:eastAsia="ru-RU"/>
              </w:rPr>
            </w:pPr>
            <w:r>
              <w:rPr>
                <w:sz w:val="28"/>
                <w:szCs w:val="28"/>
                <w:lang w:eastAsia="ru-RU"/>
              </w:rPr>
              <w:pict>
                <v:shape id="_x0000_i1030" type="#_x0000_t75" alt="" style="width:231.75pt;height:131.25pt;mso-position-horizontal-relative:char;mso-position-vertical-relative:line">
                  <v:imagedata r:id="rId9" o:title=""/>
                </v:shape>
              </w:pict>
            </w:r>
          </w:p>
          <w:p w:rsidR="00A7723D" w:rsidRPr="00BD05AE" w:rsidRDefault="00A7723D" w:rsidP="00BD05AE">
            <w:pPr>
              <w:autoSpaceDE w:val="0"/>
              <w:autoSpaceDN w:val="0"/>
              <w:adjustRightInd w:val="0"/>
              <w:spacing w:line="360" w:lineRule="auto"/>
              <w:ind w:firstLine="709"/>
              <w:jc w:val="both"/>
              <w:rPr>
                <w:sz w:val="28"/>
                <w:szCs w:val="28"/>
                <w:lang w:eastAsia="ru-RU"/>
              </w:rPr>
            </w:pPr>
          </w:p>
        </w:tc>
      </w:tr>
      <w:tr w:rsidR="00A7723D" w:rsidRPr="00BD05AE">
        <w:tc>
          <w:tcPr>
            <w:tcW w:w="0" w:type="auto"/>
            <w:gridSpan w:val="2"/>
            <w:vAlign w:val="bottom"/>
          </w:tcPr>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Рис. 2. Распределение элементов (</w:t>
            </w:r>
            <w:r w:rsidRPr="00BD05AE">
              <w:rPr>
                <w:sz w:val="28"/>
                <w:szCs w:val="28"/>
                <w:lang w:val="en-US" w:eastAsia="ru-RU"/>
              </w:rPr>
              <w:t>Zn</w:t>
            </w:r>
            <w:r w:rsidRPr="00BD05AE">
              <w:rPr>
                <w:sz w:val="28"/>
                <w:szCs w:val="28"/>
                <w:lang w:eastAsia="ru-RU"/>
              </w:rPr>
              <w:t xml:space="preserve">, </w:t>
            </w:r>
            <w:r w:rsidRPr="00BD05AE">
              <w:rPr>
                <w:sz w:val="28"/>
                <w:szCs w:val="28"/>
                <w:lang w:val="en-US" w:eastAsia="ru-RU"/>
              </w:rPr>
              <w:t>Si</w:t>
            </w:r>
            <w:r w:rsidRPr="00BD05AE">
              <w:rPr>
                <w:sz w:val="28"/>
                <w:szCs w:val="28"/>
                <w:lang w:eastAsia="ru-RU"/>
              </w:rPr>
              <w:t xml:space="preserve">, </w:t>
            </w:r>
            <w:r w:rsidRPr="00BD05AE">
              <w:rPr>
                <w:sz w:val="28"/>
                <w:szCs w:val="28"/>
                <w:lang w:val="en-US" w:eastAsia="ru-RU"/>
              </w:rPr>
              <w:t>As</w:t>
            </w:r>
            <w:r w:rsidRPr="00BD05AE">
              <w:rPr>
                <w:sz w:val="28"/>
                <w:szCs w:val="28"/>
                <w:lang w:eastAsia="ru-RU"/>
              </w:rPr>
              <w:t xml:space="preserve">, </w:t>
            </w:r>
            <w:r w:rsidRPr="00BD05AE">
              <w:rPr>
                <w:sz w:val="28"/>
                <w:szCs w:val="28"/>
                <w:lang w:val="en-US" w:eastAsia="ru-RU"/>
              </w:rPr>
              <w:t>Mn</w:t>
            </w:r>
            <w:r w:rsidRPr="00BD05AE">
              <w:rPr>
                <w:sz w:val="28"/>
                <w:szCs w:val="28"/>
                <w:lang w:eastAsia="ru-RU"/>
              </w:rPr>
              <w:t xml:space="preserve">) в центре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w:t>
            </w:r>
          </w:p>
        </w:tc>
      </w:tr>
    </w:tbl>
    <w:p w:rsidR="00A7723D" w:rsidRPr="00BD05AE" w:rsidRDefault="00A7723D" w:rsidP="00BD05AE">
      <w:pPr>
        <w:autoSpaceDE w:val="0"/>
        <w:autoSpaceDN w:val="0"/>
        <w:adjustRightInd w:val="0"/>
        <w:spacing w:line="360" w:lineRule="auto"/>
        <w:ind w:firstLine="709"/>
        <w:jc w:val="both"/>
        <w:rPr>
          <w:sz w:val="28"/>
          <w:szCs w:val="28"/>
          <w:lang w:eastAsia="ru-RU"/>
        </w:rPr>
      </w:pPr>
    </w:p>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 xml:space="preserve">Магнитные свойства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 xml:space="preserve">} исследовали с помощью СКВИД магнетометра в интервале температур от 4,2 до 300 К и горизонтальных торсионных весов с электромагнитной компенсацией в интервале температур от 300 до 650 К (рис. 3). Температурная зависимость электросопротивления определялась 4-х зондовым методом (рис. 4). </w:t>
      </w:r>
    </w:p>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 xml:space="preserve">Из анализа температурной зависимости намагниченности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 при напряжённости магнитного поля 6кЭ в интервале температур от 4,2 до 650 К установлено, что переход из ферромагнитного состояния в парамагнитное состояние происходит при температурах значительно выше комнатных. Температурная зависимость электросопротивления гетероструктуры характерна для вырожденного полупроводника.</w:t>
      </w:r>
    </w:p>
    <w:p w:rsidR="00A7723D" w:rsidRPr="00BD05AE" w:rsidRDefault="00A7723D" w:rsidP="00BD05AE">
      <w:pPr>
        <w:autoSpaceDE w:val="0"/>
        <w:autoSpaceDN w:val="0"/>
        <w:adjustRightInd w:val="0"/>
        <w:spacing w:line="360" w:lineRule="auto"/>
        <w:ind w:firstLine="709"/>
        <w:jc w:val="both"/>
        <w:rPr>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7"/>
        <w:gridCol w:w="4753"/>
      </w:tblGrid>
      <w:tr w:rsidR="00A7723D" w:rsidRPr="00BD05AE">
        <w:tc>
          <w:tcPr>
            <w:tcW w:w="0" w:type="auto"/>
          </w:tcPr>
          <w:p w:rsidR="00A7723D" w:rsidRPr="00BD05AE" w:rsidRDefault="00DD298E" w:rsidP="00BD05AE">
            <w:pPr>
              <w:autoSpaceDE w:val="0"/>
              <w:autoSpaceDN w:val="0"/>
              <w:adjustRightInd w:val="0"/>
              <w:spacing w:line="360" w:lineRule="auto"/>
              <w:jc w:val="both"/>
              <w:rPr>
                <w:sz w:val="28"/>
                <w:szCs w:val="28"/>
                <w:lang w:eastAsia="ru-RU"/>
              </w:rPr>
            </w:pPr>
            <w:r>
              <w:rPr>
                <w:sz w:val="28"/>
                <w:szCs w:val="28"/>
                <w:lang w:eastAsia="ru-RU"/>
              </w:rPr>
              <w:pict>
                <v:shape id="_x0000_i1031" type="#_x0000_t75" style="width:210pt;height:169.5pt" wrapcoords="-43 0 -43 21545 21600 21545 21600 0 -43 0" o:allowoverlap="f">
                  <v:imagedata r:id="rId10" o:title=""/>
                </v:shape>
              </w:pict>
            </w:r>
          </w:p>
        </w:tc>
        <w:tc>
          <w:tcPr>
            <w:tcW w:w="0" w:type="auto"/>
          </w:tcPr>
          <w:p w:rsidR="00A7723D" w:rsidRPr="00BD05AE" w:rsidRDefault="00DD298E" w:rsidP="00BD05AE">
            <w:pPr>
              <w:autoSpaceDE w:val="0"/>
              <w:autoSpaceDN w:val="0"/>
              <w:adjustRightInd w:val="0"/>
              <w:spacing w:line="360" w:lineRule="auto"/>
              <w:ind w:firstLine="709"/>
              <w:jc w:val="both"/>
              <w:rPr>
                <w:sz w:val="28"/>
                <w:szCs w:val="28"/>
                <w:lang w:eastAsia="ru-RU"/>
              </w:rPr>
            </w:pPr>
            <w:r>
              <w:rPr>
                <w:sz w:val="28"/>
                <w:szCs w:val="28"/>
                <w:lang w:eastAsia="ru-RU"/>
              </w:rPr>
              <w:pict>
                <v:shape id="_x0000_i1032" type="#_x0000_t75" style="width:187.5pt;height:148.5pt" o:allowoverlap="f">
                  <v:imagedata r:id="rId11" o:title=""/>
                </v:shape>
              </w:pict>
            </w:r>
          </w:p>
          <w:p w:rsidR="00A7723D" w:rsidRPr="00BD05AE" w:rsidRDefault="00A7723D" w:rsidP="00BD05AE">
            <w:pPr>
              <w:autoSpaceDE w:val="0"/>
              <w:autoSpaceDN w:val="0"/>
              <w:adjustRightInd w:val="0"/>
              <w:spacing w:line="360" w:lineRule="auto"/>
              <w:ind w:firstLine="709"/>
              <w:jc w:val="both"/>
              <w:rPr>
                <w:sz w:val="28"/>
                <w:szCs w:val="28"/>
                <w:lang w:eastAsia="ru-RU"/>
              </w:rPr>
            </w:pPr>
          </w:p>
        </w:tc>
      </w:tr>
      <w:tr w:rsidR="00A7723D" w:rsidRPr="00BD05AE">
        <w:tc>
          <w:tcPr>
            <w:tcW w:w="0" w:type="auto"/>
          </w:tcPr>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 xml:space="preserve">Рис. 3. Намагниченность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w:t>
            </w:r>
          </w:p>
        </w:tc>
        <w:tc>
          <w:tcPr>
            <w:tcW w:w="0" w:type="auto"/>
          </w:tcPr>
          <w:p w:rsidR="00A7723D" w:rsidRPr="00BD05AE" w:rsidRDefault="00A7723D" w:rsidP="00BD05AE">
            <w:pPr>
              <w:autoSpaceDE w:val="0"/>
              <w:autoSpaceDN w:val="0"/>
              <w:adjustRightInd w:val="0"/>
              <w:spacing w:line="360" w:lineRule="auto"/>
              <w:ind w:firstLine="709"/>
              <w:jc w:val="both"/>
              <w:rPr>
                <w:sz w:val="28"/>
                <w:szCs w:val="28"/>
                <w:lang w:eastAsia="ru-RU"/>
              </w:rPr>
            </w:pPr>
            <w:r w:rsidRPr="00BD05AE">
              <w:rPr>
                <w:sz w:val="28"/>
                <w:szCs w:val="28"/>
                <w:lang w:eastAsia="ru-RU"/>
              </w:rPr>
              <w:t xml:space="preserve">Рис. 4. Температурная зависимость электросопротивления гетероструктуры </w:t>
            </w:r>
            <w:r w:rsidRPr="00BD05AE">
              <w:rPr>
                <w:sz w:val="28"/>
                <w:szCs w:val="28"/>
                <w:lang w:val="en-US" w:eastAsia="ru-RU"/>
              </w:rPr>
              <w:t>Si</w:t>
            </w:r>
            <w:r w:rsidRPr="00BD05AE">
              <w:rPr>
                <w:sz w:val="28"/>
                <w:szCs w:val="28"/>
                <w:lang w:eastAsia="ru-RU"/>
              </w:rPr>
              <w:t>/</w:t>
            </w:r>
            <w:r w:rsidRPr="00BD05AE">
              <w:rPr>
                <w:sz w:val="28"/>
                <w:szCs w:val="28"/>
                <w:lang w:val="en-US" w:eastAsia="ru-RU"/>
              </w:rPr>
              <w:t>ZnSiAs</w:t>
            </w:r>
            <w:r w:rsidRPr="00BD05AE">
              <w:rPr>
                <w:sz w:val="28"/>
                <w:szCs w:val="28"/>
                <w:vertAlign w:val="subscript"/>
                <w:lang w:eastAsia="ru-RU"/>
              </w:rPr>
              <w:t>2</w:t>
            </w:r>
            <w:r w:rsidRPr="00BD05AE">
              <w:rPr>
                <w:sz w:val="28"/>
                <w:szCs w:val="28"/>
                <w:lang w:eastAsia="ru-RU"/>
              </w:rPr>
              <w:t>{</w:t>
            </w:r>
            <w:r w:rsidRPr="00BD05AE">
              <w:rPr>
                <w:sz w:val="28"/>
                <w:szCs w:val="28"/>
                <w:lang w:val="en-US" w:eastAsia="ru-RU"/>
              </w:rPr>
              <w:t>Mn</w:t>
            </w:r>
            <w:r w:rsidRPr="00BD05AE">
              <w:rPr>
                <w:sz w:val="28"/>
                <w:szCs w:val="28"/>
                <w:lang w:eastAsia="ru-RU"/>
              </w:rPr>
              <w:t>}.</w:t>
            </w:r>
          </w:p>
        </w:tc>
      </w:tr>
    </w:tbl>
    <w:p w:rsidR="00A7723D" w:rsidRPr="00BD05AE" w:rsidRDefault="00A7723D" w:rsidP="00BD05AE">
      <w:pPr>
        <w:autoSpaceDE w:val="0"/>
        <w:autoSpaceDN w:val="0"/>
        <w:adjustRightInd w:val="0"/>
        <w:spacing w:line="360" w:lineRule="auto"/>
        <w:ind w:firstLine="709"/>
        <w:jc w:val="both"/>
        <w:rPr>
          <w:sz w:val="28"/>
          <w:szCs w:val="28"/>
          <w:lang w:eastAsia="ru-RU"/>
        </w:rPr>
      </w:pPr>
    </w:p>
    <w:p w:rsidR="00A7723D" w:rsidRPr="00BD05AE" w:rsidRDefault="00A7723D" w:rsidP="00BD05AE">
      <w:pPr>
        <w:spacing w:line="360" w:lineRule="auto"/>
        <w:ind w:firstLine="709"/>
        <w:jc w:val="both"/>
        <w:rPr>
          <w:sz w:val="28"/>
          <w:szCs w:val="28"/>
          <w:lang w:eastAsia="ru-RU"/>
        </w:rPr>
      </w:pPr>
      <w:r w:rsidRPr="00BD05AE">
        <w:rPr>
          <w:sz w:val="28"/>
          <w:szCs w:val="28"/>
          <w:lang w:eastAsia="ru-RU"/>
        </w:rPr>
        <w:t>Работа выполнялась при финансовой поддержке Российского фонда фундаментальных исследований 05-03-33068 и программы №8.5 по ОХМН РАН.</w: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В антиферромагнитных (АФ) кристаллах эффект магнитного двулучепреломления (ДП) света</w:t>
      </w:r>
      <w:r w:rsidR="005309E9">
        <w:rPr>
          <w:sz w:val="28"/>
          <w:szCs w:val="28"/>
          <w:lang w:eastAsia="ru-RU"/>
        </w:rPr>
        <w:t xml:space="preserve"> </w:t>
      </w:r>
      <w:r w:rsidRPr="00BD05AE">
        <w:rPr>
          <w:sz w:val="28"/>
          <w:szCs w:val="28"/>
          <w:lang w:eastAsia="ru-RU"/>
        </w:rPr>
        <w:t>определяется в основном теми</w:t>
      </w:r>
      <w:r w:rsidR="005309E9">
        <w:rPr>
          <w:sz w:val="28"/>
          <w:szCs w:val="28"/>
          <w:lang w:eastAsia="ru-RU"/>
        </w:rPr>
        <w:t xml:space="preserve"> </w:t>
      </w:r>
      <w:r w:rsidRPr="00BD05AE">
        <w:rPr>
          <w:sz w:val="28"/>
          <w:szCs w:val="28"/>
          <w:lang w:eastAsia="ru-RU"/>
        </w:rPr>
        <w:t>магнитными вкладами в тензор диэлектрической проницаемости ε</w:t>
      </w:r>
      <w:r w:rsidRPr="00BD05AE">
        <w:rPr>
          <w:sz w:val="28"/>
          <w:szCs w:val="28"/>
          <w:vertAlign w:val="subscript"/>
          <w:lang w:eastAsia="ru-RU"/>
        </w:rPr>
        <w:t>αβ</w:t>
      </w:r>
      <w:r w:rsidRPr="00BD05AE">
        <w:rPr>
          <w:sz w:val="28"/>
          <w:szCs w:val="28"/>
          <w:lang w:eastAsia="ru-RU"/>
        </w:rPr>
        <w:t xml:space="preserve">, которые квадратичны по компонентам вектора АФ </w:t>
      </w:r>
      <w:r w:rsidRPr="00BD05AE">
        <w:rPr>
          <w:b/>
          <w:sz w:val="28"/>
          <w:szCs w:val="28"/>
          <w:lang w:val="en-US" w:eastAsia="ru-RU"/>
        </w:rPr>
        <w:t>L</w:t>
      </w:r>
      <w:r w:rsidRPr="00BD05AE">
        <w:rPr>
          <w:b/>
          <w:sz w:val="28"/>
          <w:szCs w:val="28"/>
          <w:lang w:eastAsia="ru-RU"/>
        </w:rPr>
        <w:t xml:space="preserve"> </w:t>
      </w:r>
      <w:r w:rsidRPr="00BD05AE">
        <w:rPr>
          <w:sz w:val="28"/>
          <w:szCs w:val="28"/>
          <w:lang w:eastAsia="ru-RU"/>
        </w:rPr>
        <w:t>(слагаемые типа (</w:t>
      </w:r>
      <w:r w:rsidRPr="00BD05AE">
        <w:rPr>
          <w:sz w:val="28"/>
          <w:szCs w:val="28"/>
          <w:lang w:val="en-US" w:eastAsia="ru-RU"/>
        </w:rPr>
        <w:t>L</w:t>
      </w:r>
      <w:r w:rsidRPr="00BD05AE">
        <w:rPr>
          <w:sz w:val="28"/>
          <w:szCs w:val="28"/>
          <w:vertAlign w:val="subscript"/>
          <w:lang w:val="en-US" w:eastAsia="ru-RU"/>
        </w:rPr>
        <w:t>i</w:t>
      </w:r>
      <w:r w:rsidRPr="00BD05AE">
        <w:rPr>
          <w:sz w:val="28"/>
          <w:szCs w:val="28"/>
          <w:lang w:val="en-US" w:eastAsia="ru-RU"/>
        </w:rPr>
        <w:t>Lj</w:t>
      </w:r>
      <w:r w:rsidRPr="00BD05AE">
        <w:rPr>
          <w:sz w:val="28"/>
          <w:szCs w:val="28"/>
          <w:lang w:eastAsia="ru-RU"/>
        </w:rPr>
        <w:t xml:space="preserve">)) (см.ссылки в [1-3]). В то же время, в присутствии магнитного поля </w:t>
      </w:r>
      <w:r w:rsidRPr="00BD05AE">
        <w:rPr>
          <w:b/>
          <w:sz w:val="28"/>
          <w:szCs w:val="28"/>
          <w:lang w:eastAsia="ru-RU"/>
        </w:rPr>
        <w:t>В</w:t>
      </w:r>
      <w:r w:rsidRPr="00BD05AE">
        <w:rPr>
          <w:sz w:val="28"/>
          <w:szCs w:val="28"/>
          <w:lang w:eastAsia="ru-RU"/>
        </w:rPr>
        <w:t>, как показано в тех же работах, значительный вклад в эффекты ДП могут внести также магнитные вклады в компоненты тензора ε</w:t>
      </w:r>
      <w:r w:rsidRPr="00BD05AE">
        <w:rPr>
          <w:sz w:val="28"/>
          <w:szCs w:val="28"/>
          <w:vertAlign w:val="subscript"/>
          <w:lang w:eastAsia="ru-RU"/>
        </w:rPr>
        <w:t xml:space="preserve">αβ </w:t>
      </w:r>
      <w:r w:rsidRPr="00BD05AE">
        <w:rPr>
          <w:sz w:val="28"/>
          <w:szCs w:val="28"/>
          <w:lang w:eastAsia="ru-RU"/>
        </w:rPr>
        <w:t>вида (</w:t>
      </w:r>
      <w:r w:rsidRPr="00BD05AE">
        <w:rPr>
          <w:sz w:val="28"/>
          <w:szCs w:val="28"/>
          <w:lang w:val="en-US" w:eastAsia="ru-RU"/>
        </w:rPr>
        <w:t>L</w:t>
      </w:r>
      <w:r w:rsidRPr="00BD05AE">
        <w:rPr>
          <w:sz w:val="28"/>
          <w:szCs w:val="28"/>
          <w:vertAlign w:val="subscript"/>
          <w:lang w:val="en-US" w:eastAsia="ru-RU"/>
        </w:rPr>
        <w:t>i</w:t>
      </w:r>
      <w:r w:rsidRPr="00BD05AE">
        <w:rPr>
          <w:sz w:val="28"/>
          <w:szCs w:val="28"/>
          <w:lang w:val="en-US" w:eastAsia="ru-RU"/>
        </w:rPr>
        <w:t>B</w:t>
      </w:r>
      <w:r w:rsidRPr="00BD05AE">
        <w:rPr>
          <w:sz w:val="28"/>
          <w:szCs w:val="28"/>
          <w:vertAlign w:val="subscript"/>
          <w:lang w:val="en-US" w:eastAsia="ru-RU"/>
        </w:rPr>
        <w:t>j</w:t>
      </w:r>
      <w:r w:rsidRPr="00BD05AE">
        <w:rPr>
          <w:sz w:val="28"/>
          <w:szCs w:val="28"/>
          <w:lang w:eastAsia="ru-RU"/>
        </w:rPr>
        <w:t>). В исследуемом легкоплоскостном АФ α-</w:t>
      </w:r>
      <w:r w:rsidRPr="00BD05AE">
        <w:rPr>
          <w:sz w:val="28"/>
          <w:szCs w:val="28"/>
          <w:lang w:val="en-US" w:eastAsia="ru-RU"/>
        </w:rPr>
        <w:t>Fe</w:t>
      </w:r>
      <w:r w:rsidRPr="00BD05AE">
        <w:rPr>
          <w:sz w:val="28"/>
          <w:szCs w:val="28"/>
          <w:vertAlign w:val="subscript"/>
          <w:lang w:eastAsia="ru-RU"/>
        </w:rPr>
        <w:t>2</w:t>
      </w:r>
      <w:r w:rsidRPr="00BD05AE">
        <w:rPr>
          <w:sz w:val="28"/>
          <w:szCs w:val="28"/>
          <w:lang w:val="en-US" w:eastAsia="ru-RU"/>
        </w:rPr>
        <w:t>O</w:t>
      </w:r>
      <w:r w:rsidRPr="00BD05AE">
        <w:rPr>
          <w:sz w:val="28"/>
          <w:szCs w:val="28"/>
          <w:vertAlign w:val="subscript"/>
          <w:lang w:eastAsia="ru-RU"/>
        </w:rPr>
        <w:t>3</w:t>
      </w:r>
      <w:r w:rsidRPr="00BD05AE">
        <w:rPr>
          <w:sz w:val="28"/>
          <w:szCs w:val="28"/>
          <w:lang w:eastAsia="ru-RU"/>
        </w:rPr>
        <w:t xml:space="preserve"> (</w:t>
      </w:r>
      <w:r w:rsidRPr="00BD05AE">
        <w:rPr>
          <w:b/>
          <w:sz w:val="28"/>
          <w:szCs w:val="28"/>
          <w:lang w:val="en-US" w:eastAsia="ru-RU"/>
        </w:rPr>
        <w:t>L</w:t>
      </w:r>
      <w:r w:rsidRPr="00BD05AE">
        <w:rPr>
          <w:b/>
          <w:sz w:val="28"/>
          <w:szCs w:val="28"/>
          <w:lang w:eastAsia="ru-RU"/>
        </w:rPr>
        <w:t xml:space="preserve"> </w:t>
      </w:r>
      <w:r w:rsidRPr="00BD05AE">
        <w:rPr>
          <w:sz w:val="28"/>
          <w:szCs w:val="28"/>
          <w:vertAlign w:val="subscript"/>
          <w:lang w:eastAsia="ru-RU"/>
        </w:rPr>
        <w:t>┴</w:t>
      </w:r>
      <w:r w:rsidRPr="00BD05AE">
        <w:rPr>
          <w:b/>
          <w:sz w:val="28"/>
          <w:szCs w:val="28"/>
          <w:lang w:eastAsia="ru-RU"/>
        </w:rPr>
        <w:t xml:space="preserve"> С</w:t>
      </w:r>
      <w:r w:rsidRPr="00BD05AE">
        <w:rPr>
          <w:sz w:val="28"/>
          <w:szCs w:val="28"/>
          <w:vertAlign w:val="subscript"/>
          <w:lang w:eastAsia="ru-RU"/>
        </w:rPr>
        <w:t>3</w:t>
      </w:r>
      <w:r w:rsidRPr="00BD05AE">
        <w:rPr>
          <w:sz w:val="28"/>
          <w:szCs w:val="28"/>
          <w:lang w:eastAsia="ru-RU"/>
        </w:rPr>
        <w:t xml:space="preserve">), при перпендикулярном падении линейно-поляризованного света на образец вдоль тригональной оси </w:t>
      </w:r>
      <w:r w:rsidRPr="00BD05AE">
        <w:rPr>
          <w:b/>
          <w:sz w:val="28"/>
          <w:szCs w:val="28"/>
          <w:lang w:eastAsia="ru-RU"/>
        </w:rPr>
        <w:t>С</w:t>
      </w:r>
      <w:r w:rsidRPr="00BD05AE">
        <w:rPr>
          <w:sz w:val="28"/>
          <w:szCs w:val="28"/>
          <w:vertAlign w:val="subscript"/>
          <w:lang w:eastAsia="ru-RU"/>
        </w:rPr>
        <w:t>3</w:t>
      </w:r>
      <w:r w:rsidRPr="00BD05AE">
        <w:rPr>
          <w:sz w:val="28"/>
          <w:szCs w:val="28"/>
          <w:lang w:eastAsia="ru-RU"/>
        </w:rPr>
        <w:t xml:space="preserve"> существенную роль играют лишь те</w:t>
      </w:r>
      <w:r w:rsidR="005309E9">
        <w:rPr>
          <w:sz w:val="28"/>
          <w:szCs w:val="28"/>
          <w:lang w:eastAsia="ru-RU"/>
        </w:rPr>
        <w:t xml:space="preserve"> </w:t>
      </w:r>
      <w:r w:rsidRPr="00BD05AE">
        <w:rPr>
          <w:sz w:val="28"/>
          <w:szCs w:val="28"/>
          <w:lang w:eastAsia="ru-RU"/>
        </w:rPr>
        <w:t xml:space="preserve">вклады, которые связаны с компонентами магнитного поля вдоль этой оси </w:t>
      </w:r>
      <w:r w:rsidRPr="00BD05AE">
        <w:rPr>
          <w:b/>
          <w:sz w:val="28"/>
          <w:szCs w:val="28"/>
          <w:lang w:eastAsia="ru-RU"/>
        </w:rPr>
        <w:t>С</w:t>
      </w:r>
      <w:r w:rsidRPr="00BD05AE">
        <w:rPr>
          <w:sz w:val="28"/>
          <w:szCs w:val="28"/>
          <w:vertAlign w:val="subscript"/>
          <w:lang w:eastAsia="ru-RU"/>
        </w:rPr>
        <w:t>3</w:t>
      </w:r>
      <w:r w:rsidRPr="00BD05AE">
        <w:rPr>
          <w:sz w:val="28"/>
          <w:szCs w:val="28"/>
          <w:lang w:eastAsia="ru-RU"/>
        </w:rPr>
        <w:t>║</w:t>
      </w:r>
      <w:r w:rsidRPr="00BD05AE">
        <w:rPr>
          <w:b/>
          <w:sz w:val="28"/>
          <w:szCs w:val="28"/>
          <w:lang w:val="en-US" w:eastAsia="ru-RU"/>
        </w:rPr>
        <w:t>Z</w:t>
      </w:r>
      <w:r w:rsidRPr="00BD05AE">
        <w:rPr>
          <w:b/>
          <w:sz w:val="28"/>
          <w:szCs w:val="28"/>
          <w:lang w:eastAsia="ru-RU"/>
        </w:rPr>
        <w:t xml:space="preserve"> </w:t>
      </w:r>
      <w:r w:rsidRPr="00BD05AE">
        <w:rPr>
          <w:sz w:val="28"/>
          <w:szCs w:val="28"/>
          <w:lang w:eastAsia="ru-RU"/>
        </w:rPr>
        <w:t>(слагаемые типа (</w:t>
      </w:r>
      <w:r w:rsidRPr="00BD05AE">
        <w:rPr>
          <w:sz w:val="28"/>
          <w:szCs w:val="28"/>
          <w:lang w:val="en-US" w:eastAsia="ru-RU"/>
        </w:rPr>
        <w:t>L</w:t>
      </w:r>
      <w:r w:rsidRPr="00BD05AE">
        <w:rPr>
          <w:sz w:val="28"/>
          <w:szCs w:val="28"/>
          <w:vertAlign w:val="subscript"/>
          <w:lang w:val="en-US" w:eastAsia="ru-RU"/>
        </w:rPr>
        <w:t>i</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[1]. В этом случае распространяющиеся в образце нормальные оптические моды являются эллиптически поляризованными. Показатели преломления этих мод нелинейным образом зависят от компонент тензора диэлектрической проницаемости ε</w:t>
      </w:r>
      <w:r w:rsidRPr="00BD05AE">
        <w:rPr>
          <w:sz w:val="28"/>
          <w:szCs w:val="28"/>
          <w:vertAlign w:val="subscript"/>
          <w:lang w:val="en-US" w:eastAsia="ru-RU"/>
        </w:rPr>
        <w:t>xy</w:t>
      </w:r>
      <w:r w:rsidRPr="00BD05AE">
        <w:rPr>
          <w:sz w:val="28"/>
          <w:szCs w:val="28"/>
          <w:vertAlign w:val="subscript"/>
          <w:lang w:eastAsia="ru-RU"/>
        </w:rPr>
        <w:t xml:space="preserve"> </w:t>
      </w:r>
      <w:r w:rsidRPr="00BD05AE">
        <w:rPr>
          <w:sz w:val="28"/>
          <w:szCs w:val="28"/>
          <w:lang w:eastAsia="ru-RU"/>
        </w:rPr>
        <w:t>∞ В</w:t>
      </w:r>
      <w:r w:rsidRPr="00BD05AE">
        <w:rPr>
          <w:sz w:val="28"/>
          <w:szCs w:val="28"/>
          <w:vertAlign w:val="subscript"/>
          <w:lang w:val="en-US" w:eastAsia="ru-RU"/>
        </w:rPr>
        <w:t>z</w:t>
      </w:r>
      <w:r w:rsidRPr="00BD05AE">
        <w:rPr>
          <w:sz w:val="28"/>
          <w:szCs w:val="28"/>
          <w:lang w:eastAsia="ru-RU"/>
        </w:rPr>
        <w:t xml:space="preserve"> (в системе осей координат</w:t>
      </w:r>
      <w:r w:rsidRPr="00BD05AE">
        <w:rPr>
          <w:b/>
          <w:sz w:val="28"/>
          <w:szCs w:val="28"/>
          <w:lang w:val="en-US" w:eastAsia="ru-RU"/>
        </w:rPr>
        <w:t>X</w:t>
      </w:r>
      <w:r w:rsidRPr="00BD05AE">
        <w:rPr>
          <w:sz w:val="28"/>
          <w:szCs w:val="28"/>
          <w:lang w:eastAsia="ru-RU"/>
        </w:rPr>
        <w:t>║</w:t>
      </w:r>
      <w:r w:rsidRPr="00BD05AE">
        <w:rPr>
          <w:b/>
          <w:sz w:val="28"/>
          <w:szCs w:val="28"/>
          <w:lang w:eastAsia="ru-RU"/>
        </w:rPr>
        <w:t>С</w:t>
      </w:r>
      <w:r w:rsidRPr="00BD05AE">
        <w:rPr>
          <w:sz w:val="28"/>
          <w:szCs w:val="28"/>
          <w:vertAlign w:val="subscript"/>
          <w:lang w:eastAsia="ru-RU"/>
        </w:rPr>
        <w:t>2</w:t>
      </w:r>
      <w:r w:rsidRPr="00BD05AE">
        <w:rPr>
          <w:sz w:val="28"/>
          <w:szCs w:val="28"/>
          <w:lang w:eastAsia="ru-RU"/>
        </w:rPr>
        <w:t>,</w:t>
      </w:r>
      <w:r w:rsidRPr="00BD05AE">
        <w:rPr>
          <w:b/>
          <w:sz w:val="28"/>
          <w:szCs w:val="28"/>
          <w:lang w:val="en-US" w:eastAsia="ru-RU"/>
        </w:rPr>
        <w:t>Y</w:t>
      </w:r>
      <w:r w:rsidRPr="00BD05AE">
        <w:rPr>
          <w:sz w:val="28"/>
          <w:szCs w:val="28"/>
          <w:lang w:eastAsia="ru-RU"/>
        </w:rPr>
        <w:t xml:space="preserve"> в плоскости базиса). Это должно привести к нелинейной зависимости от магнитного поля также и эффектов ДП [1,3]. Несмотря на подробное изучение явления магнитного ДП в АФ, особенно в гематите (см.ссылки в [1-3]), влияние на эффекты ДП вкладов, определяемых членами вида (</w:t>
      </w:r>
      <w:r w:rsidRPr="00BD05AE">
        <w:rPr>
          <w:sz w:val="28"/>
          <w:szCs w:val="28"/>
          <w:lang w:val="en-US" w:eastAsia="ru-RU"/>
        </w:rPr>
        <w:t>L</w:t>
      </w:r>
      <w:r w:rsidRPr="00BD05AE">
        <w:rPr>
          <w:sz w:val="28"/>
          <w:szCs w:val="28"/>
          <w:vertAlign w:val="subscript"/>
          <w:lang w:val="en-US" w:eastAsia="ru-RU"/>
        </w:rPr>
        <w:t>i</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изучалось не столь тщательно. В этой работе изложены результаты экспериментального исследования одного из аспектов данного вопроса, связанного, как будет показано ниже, с нарушением однородности магнитного поля в образце, приложенного в базисной плоскости (</w:t>
      </w:r>
      <w:r w:rsidRPr="00BD05AE">
        <w:rPr>
          <w:b/>
          <w:sz w:val="28"/>
          <w:szCs w:val="28"/>
          <w:lang w:val="en-US" w:eastAsia="ru-RU"/>
        </w:rPr>
        <w:t>B</w:t>
      </w:r>
      <w:r w:rsidRPr="00BD05AE">
        <w:rPr>
          <w:sz w:val="28"/>
          <w:szCs w:val="28"/>
          <w:lang w:val="en-US" w:eastAsia="ru-RU"/>
        </w:rPr>
        <w:sym w:font="Symbol" w:char="F05E"/>
      </w:r>
      <w:r w:rsidRPr="00BD05AE">
        <w:rPr>
          <w:b/>
          <w:sz w:val="28"/>
          <w:szCs w:val="28"/>
          <w:lang w:eastAsia="ru-RU"/>
        </w:rPr>
        <w:t>С</w:t>
      </w:r>
      <w:r w:rsidRPr="00BD05AE">
        <w:rPr>
          <w:sz w:val="28"/>
          <w:szCs w:val="28"/>
          <w:vertAlign w:val="subscript"/>
          <w:lang w:eastAsia="ru-RU"/>
        </w:rPr>
        <w:t>3</w:t>
      </w:r>
      <w:r w:rsidRPr="00BD05AE">
        <w:rPr>
          <w:sz w:val="28"/>
          <w:szCs w:val="28"/>
          <w:lang w:eastAsia="ru-RU"/>
        </w:rPr>
        <w:t>), вдоль</w:t>
      </w:r>
      <w:r w:rsidR="005309E9">
        <w:rPr>
          <w:sz w:val="28"/>
          <w:szCs w:val="28"/>
          <w:lang w:eastAsia="ru-RU"/>
        </w:rPr>
        <w:t xml:space="preserve"> </w:t>
      </w:r>
      <w:r w:rsidRPr="00BD05AE">
        <w:rPr>
          <w:sz w:val="28"/>
          <w:szCs w:val="28"/>
          <w:lang w:eastAsia="ru-RU"/>
        </w:rPr>
        <w:t>оси</w:t>
      </w:r>
      <w:r w:rsidR="005309E9">
        <w:rPr>
          <w:sz w:val="28"/>
          <w:szCs w:val="28"/>
          <w:lang w:eastAsia="ru-RU"/>
        </w:rPr>
        <w:t xml:space="preserve"> </w:t>
      </w:r>
      <w:r w:rsidRPr="00BD05AE">
        <w:rPr>
          <w:sz w:val="28"/>
          <w:szCs w:val="28"/>
          <w:lang w:eastAsia="ru-RU"/>
        </w:rPr>
        <w:t xml:space="preserve">второго порядка </w:t>
      </w:r>
      <w:r w:rsidRPr="00BD05AE">
        <w:rPr>
          <w:b/>
          <w:sz w:val="28"/>
          <w:szCs w:val="28"/>
          <w:lang w:eastAsia="ru-RU"/>
        </w:rPr>
        <w:t>С</w:t>
      </w:r>
      <w:r w:rsidRPr="00BD05AE">
        <w:rPr>
          <w:sz w:val="28"/>
          <w:szCs w:val="28"/>
          <w:vertAlign w:val="subscript"/>
          <w:lang w:eastAsia="ru-RU"/>
        </w:rPr>
        <w:t>2</w:t>
      </w:r>
      <w:r w:rsidRPr="00BD05AE">
        <w:rPr>
          <w:sz w:val="28"/>
          <w:szCs w:val="28"/>
          <w:lang w:eastAsia="ru-RU"/>
        </w:rPr>
        <w:t>.</w: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Изучалось прохождение линейно поляризованного на входе света (</w:t>
      </w:r>
      <w:r w:rsidRPr="00BD05AE">
        <w:rPr>
          <w:position w:val="-6"/>
          <w:sz w:val="28"/>
          <w:szCs w:val="28"/>
          <w:lang w:eastAsia="ru-RU"/>
        </w:rPr>
        <w:object w:dxaOrig="859" w:dyaOrig="279">
          <v:shape id="_x0000_i1033" type="#_x0000_t75" style="width:42.75pt;height:14.25pt" o:ole="">
            <v:imagedata r:id="rId12" o:title=""/>
          </v:shape>
          <o:OLEObject Type="Embed" ProgID="Equation.3" ShapeID="_x0000_i1033" DrawAspect="Content" ObjectID="_1469958077" r:id="rId13"/>
        </w:object>
      </w:r>
      <w:r w:rsidRPr="00BD05AE">
        <w:rPr>
          <w:i/>
          <w:position w:val="-10"/>
          <w:sz w:val="28"/>
          <w:szCs w:val="28"/>
          <w:lang w:eastAsia="ru-RU"/>
        </w:rPr>
        <w:object w:dxaOrig="380" w:dyaOrig="260">
          <v:shape id="_x0000_i1034" type="#_x0000_t75" style="width:18.75pt;height:12.75pt" o:ole="">
            <v:imagedata r:id="rId14" o:title=""/>
          </v:shape>
          <o:OLEObject Type="Embed" ProgID="Equation.3" ShapeID="_x0000_i1034" DrawAspect="Content" ObjectID="_1469958078" r:id="rId15"/>
        </w:object>
      </w:r>
      <w:r w:rsidRPr="00BD05AE">
        <w:rPr>
          <w:sz w:val="28"/>
          <w:szCs w:val="28"/>
          <w:lang w:eastAsia="ru-RU"/>
        </w:rPr>
        <w:t xml:space="preserve">), перпендикулярно падающего на образец вдоль оси </w:t>
      </w:r>
      <w:r w:rsidRPr="00BD05AE">
        <w:rPr>
          <w:b/>
          <w:sz w:val="28"/>
          <w:szCs w:val="28"/>
          <w:lang w:eastAsia="ru-RU"/>
        </w:rPr>
        <w:t>С</w:t>
      </w:r>
      <w:r w:rsidRPr="00BD05AE">
        <w:rPr>
          <w:sz w:val="28"/>
          <w:szCs w:val="28"/>
          <w:vertAlign w:val="subscript"/>
          <w:lang w:eastAsia="ru-RU"/>
        </w:rPr>
        <w:t xml:space="preserve">3 </w:t>
      </w:r>
      <w:r w:rsidRPr="00BD05AE">
        <w:rPr>
          <w:sz w:val="28"/>
          <w:szCs w:val="28"/>
          <w:lang w:eastAsia="ru-RU"/>
        </w:rPr>
        <w:t>(</w:t>
      </w:r>
      <w:r w:rsidRPr="00BD05AE">
        <w:rPr>
          <w:b/>
          <w:sz w:val="28"/>
          <w:szCs w:val="28"/>
          <w:lang w:val="en-US" w:eastAsia="ru-RU"/>
        </w:rPr>
        <w:t>k</w:t>
      </w:r>
      <w:r w:rsidRPr="00BD05AE">
        <w:rPr>
          <w:sz w:val="28"/>
          <w:szCs w:val="28"/>
          <w:lang w:eastAsia="ru-RU"/>
        </w:rPr>
        <w:t>║</w:t>
      </w:r>
      <w:r w:rsidRPr="00BD05AE">
        <w:rPr>
          <w:b/>
          <w:sz w:val="28"/>
          <w:szCs w:val="28"/>
          <w:lang w:eastAsia="ru-RU"/>
        </w:rPr>
        <w:t>С</w:t>
      </w:r>
      <w:r w:rsidRPr="00BD05AE">
        <w:rPr>
          <w:sz w:val="28"/>
          <w:szCs w:val="28"/>
          <w:vertAlign w:val="subscript"/>
          <w:lang w:eastAsia="ru-RU"/>
        </w:rPr>
        <w:t>3</w:t>
      </w:r>
      <w:r w:rsidRPr="00BD05AE">
        <w:rPr>
          <w:sz w:val="28"/>
          <w:szCs w:val="28"/>
          <w:lang w:eastAsia="ru-RU"/>
        </w:rPr>
        <w:t xml:space="preserve">, </w:t>
      </w:r>
      <w:r w:rsidRPr="00BD05AE">
        <w:rPr>
          <w:b/>
          <w:sz w:val="28"/>
          <w:szCs w:val="28"/>
          <w:lang w:val="en-US" w:eastAsia="ru-RU"/>
        </w:rPr>
        <w:t>k</w:t>
      </w:r>
      <w:r w:rsidRPr="00BD05AE">
        <w:rPr>
          <w:b/>
          <w:sz w:val="28"/>
          <w:szCs w:val="28"/>
          <w:lang w:eastAsia="ru-RU"/>
        </w:rPr>
        <w:t xml:space="preserve"> </w:t>
      </w:r>
      <w:r w:rsidRPr="00BD05AE">
        <w:rPr>
          <w:sz w:val="28"/>
          <w:szCs w:val="28"/>
          <w:lang w:eastAsia="ru-RU"/>
        </w:rPr>
        <w:t xml:space="preserve">– волновой вектор света) в зависимости от величины </w:t>
      </w:r>
      <w:r w:rsidRPr="00BD05AE">
        <w:rPr>
          <w:b/>
          <w:sz w:val="28"/>
          <w:szCs w:val="28"/>
          <w:lang w:eastAsia="ru-RU"/>
        </w:rPr>
        <w:t>В</w:t>
      </w:r>
      <w:r w:rsidRPr="00BD05AE">
        <w:rPr>
          <w:sz w:val="28"/>
          <w:szCs w:val="28"/>
          <w:lang w:eastAsia="ru-RU"/>
        </w:rPr>
        <w:t xml:space="preserve"> и угла</w:t>
      </w:r>
      <w:r w:rsidR="005309E9">
        <w:rPr>
          <w:sz w:val="28"/>
          <w:szCs w:val="28"/>
          <w:lang w:eastAsia="ru-RU"/>
        </w:rPr>
        <w:t xml:space="preserve"> </w:t>
      </w:r>
      <w:r w:rsidRPr="00BD05AE">
        <w:rPr>
          <w:sz w:val="28"/>
          <w:szCs w:val="28"/>
          <w:lang w:eastAsia="ru-RU"/>
        </w:rPr>
        <w:t>между направлением магнитного поля и направлением поляризации входящего света (</w:t>
      </w:r>
      <w:r w:rsidRPr="00BD05AE">
        <w:rPr>
          <w:sz w:val="28"/>
          <w:szCs w:val="28"/>
          <w:lang w:eastAsia="ru-RU"/>
        </w:rPr>
        <w:sym w:font="Symbol" w:char="F066"/>
      </w:r>
      <w:r w:rsidRPr="00BD05AE">
        <w:rPr>
          <w:sz w:val="28"/>
          <w:szCs w:val="28"/>
          <w:lang w:eastAsia="ru-RU"/>
        </w:rPr>
        <w:t>).</w:t>
      </w:r>
      <w:r w:rsidRPr="00BD05AE">
        <w:rPr>
          <w:sz w:val="28"/>
          <w:szCs w:val="28"/>
          <w:vertAlign w:val="subscript"/>
          <w:lang w:eastAsia="ru-RU"/>
        </w:rPr>
        <w:t xml:space="preserve"> </w:t>
      </w:r>
      <w:r w:rsidRPr="00BD05AE">
        <w:rPr>
          <w:sz w:val="28"/>
          <w:szCs w:val="28"/>
          <w:lang w:eastAsia="ru-RU"/>
        </w:rPr>
        <w:t xml:space="preserve">Длина образцов вдоль оси </w:t>
      </w:r>
      <w:r w:rsidRPr="00BD05AE">
        <w:rPr>
          <w:b/>
          <w:sz w:val="28"/>
          <w:szCs w:val="28"/>
          <w:lang w:eastAsia="ru-RU"/>
        </w:rPr>
        <w:t>С</w:t>
      </w:r>
      <w:r w:rsidRPr="00BD05AE">
        <w:rPr>
          <w:sz w:val="28"/>
          <w:szCs w:val="28"/>
          <w:vertAlign w:val="subscript"/>
          <w:lang w:eastAsia="ru-RU"/>
        </w:rPr>
        <w:t>3</w:t>
      </w:r>
      <w:r w:rsidRPr="00BD05AE">
        <w:rPr>
          <w:sz w:val="28"/>
          <w:szCs w:val="28"/>
          <w:lang w:eastAsia="ru-RU"/>
        </w:rPr>
        <w:t xml:space="preserve"> составляла 0,057 и </w:t>
      </w:r>
      <w:smartTag w:uri="urn:schemas-microsoft-com:office:smarttags" w:element="metricconverter">
        <w:smartTagPr>
          <w:attr w:name="ProductID" w:val="0,62 cm"/>
        </w:smartTagPr>
        <w:r w:rsidRPr="00BD05AE">
          <w:rPr>
            <w:sz w:val="28"/>
            <w:szCs w:val="28"/>
            <w:lang w:eastAsia="ru-RU"/>
          </w:rPr>
          <w:t xml:space="preserve">0,62 </w:t>
        </w:r>
        <w:r w:rsidRPr="00BD05AE">
          <w:rPr>
            <w:sz w:val="28"/>
            <w:szCs w:val="28"/>
            <w:lang w:val="en-US" w:eastAsia="ru-RU"/>
          </w:rPr>
          <w:t>cm</w:t>
        </w:r>
      </w:smartTag>
      <w:r w:rsidRPr="00BD05AE">
        <w:rPr>
          <w:sz w:val="28"/>
          <w:szCs w:val="28"/>
          <w:lang w:eastAsia="ru-RU"/>
        </w:rPr>
        <w:t xml:space="preserve">. Эксперименты проводились с двумя значениями зазора электромагнита (13 и </w:t>
      </w:r>
      <w:smartTag w:uri="urn:schemas-microsoft-com:office:smarttags" w:element="metricconverter">
        <w:smartTagPr>
          <w:attr w:name="ProductID" w:val="50 mm"/>
        </w:smartTagPr>
        <w:r w:rsidRPr="00BD05AE">
          <w:rPr>
            <w:sz w:val="28"/>
            <w:szCs w:val="28"/>
            <w:lang w:eastAsia="ru-RU"/>
          </w:rPr>
          <w:t xml:space="preserve">50 </w:t>
        </w:r>
        <w:r w:rsidRPr="00BD05AE">
          <w:rPr>
            <w:sz w:val="28"/>
            <w:szCs w:val="28"/>
            <w:lang w:val="en-US" w:eastAsia="ru-RU"/>
          </w:rPr>
          <w:t>mm</w:t>
        </w:r>
      </w:smartTag>
      <w:r w:rsidRPr="00BD05AE">
        <w:rPr>
          <w:sz w:val="28"/>
          <w:szCs w:val="28"/>
          <w:lang w:eastAsia="ru-RU"/>
        </w:rPr>
        <w:t>). Магнитное поле контролировалось при помощи ЯМР-измерителя магнитной индукции. В первом случае (зазор 13</w:t>
      </w:r>
      <w:r w:rsidRPr="00BD05AE">
        <w:rPr>
          <w:sz w:val="28"/>
          <w:szCs w:val="28"/>
          <w:lang w:val="en-US" w:eastAsia="ru-RU"/>
        </w:rPr>
        <w:t>mm</w:t>
      </w:r>
      <w:r w:rsidRPr="00BD05AE">
        <w:rPr>
          <w:sz w:val="28"/>
          <w:szCs w:val="28"/>
          <w:lang w:eastAsia="ru-RU"/>
        </w:rPr>
        <w:t>.) поле</w:t>
      </w:r>
      <w:r w:rsidR="005309E9">
        <w:rPr>
          <w:sz w:val="28"/>
          <w:szCs w:val="28"/>
          <w:lang w:eastAsia="ru-RU"/>
        </w:rPr>
        <w:t xml:space="preserve"> </w:t>
      </w:r>
      <w:r w:rsidRPr="00BD05AE">
        <w:rPr>
          <w:sz w:val="28"/>
          <w:szCs w:val="28"/>
          <w:lang w:eastAsia="ru-RU"/>
        </w:rPr>
        <w:t xml:space="preserve">было практически однородным во всем объеме образца. При этом </w:t>
      </w:r>
      <w:r w:rsidRPr="00BD05AE">
        <w:rPr>
          <w:sz w:val="28"/>
          <w:szCs w:val="28"/>
          <w:lang w:val="en-US" w:eastAsia="ru-RU"/>
        </w:rPr>
        <w:t>z</w:t>
      </w:r>
      <w:r w:rsidRPr="00BD05AE">
        <w:rPr>
          <w:sz w:val="28"/>
          <w:szCs w:val="28"/>
          <w:lang w:eastAsia="ru-RU"/>
        </w:rPr>
        <w:t>-компонента поля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вдоль оси </w:t>
      </w:r>
      <w:r w:rsidRPr="00BD05AE">
        <w:rPr>
          <w:b/>
          <w:sz w:val="28"/>
          <w:szCs w:val="28"/>
          <w:lang w:eastAsia="ru-RU"/>
        </w:rPr>
        <w:t>С</w:t>
      </w:r>
      <w:r w:rsidRPr="00BD05AE">
        <w:rPr>
          <w:sz w:val="28"/>
          <w:szCs w:val="28"/>
          <w:vertAlign w:val="subscript"/>
          <w:lang w:eastAsia="ru-RU"/>
        </w:rPr>
        <w:t xml:space="preserve">3 </w:t>
      </w:r>
      <w:r w:rsidRPr="00BD05AE">
        <w:rPr>
          <w:sz w:val="28"/>
          <w:szCs w:val="28"/>
          <w:lang w:eastAsia="ru-RU"/>
        </w:rPr>
        <w:t xml:space="preserve">оказалась очень малой и можно было полагать </w:t>
      </w:r>
      <w:r w:rsidRPr="00BD05AE">
        <w:rPr>
          <w:sz w:val="28"/>
          <w:szCs w:val="28"/>
          <w:lang w:val="en-US" w:eastAsia="ru-RU"/>
        </w:rPr>
        <w:t>B</w:t>
      </w:r>
      <w:r w:rsidRPr="00BD05AE">
        <w:rPr>
          <w:sz w:val="28"/>
          <w:szCs w:val="28"/>
          <w:vertAlign w:val="subscript"/>
          <w:lang w:val="en-US" w:eastAsia="ru-RU"/>
        </w:rPr>
        <w:t>z</w:t>
      </w:r>
      <w:r w:rsidRPr="00BD05AE">
        <w:rPr>
          <w:sz w:val="28"/>
          <w:szCs w:val="28"/>
          <w:vertAlign w:val="subscript"/>
          <w:lang w:eastAsia="ru-RU"/>
        </w:rPr>
        <w:t xml:space="preserve"> </w:t>
      </w:r>
      <w:r w:rsidRPr="00BD05AE">
        <w:rPr>
          <w:sz w:val="28"/>
          <w:szCs w:val="28"/>
          <w:lang w:eastAsia="ru-RU"/>
        </w:rPr>
        <w:sym w:font="Symbol" w:char="F0BB"/>
      </w:r>
      <w:r w:rsidRPr="00BD05AE">
        <w:rPr>
          <w:sz w:val="28"/>
          <w:szCs w:val="28"/>
          <w:lang w:eastAsia="ru-RU"/>
        </w:rPr>
        <w:t xml:space="preserve"> 0. При зазоре 50</w:t>
      </w:r>
      <w:r w:rsidRPr="00BD05AE">
        <w:rPr>
          <w:sz w:val="28"/>
          <w:szCs w:val="28"/>
          <w:lang w:val="en-US" w:eastAsia="ru-RU"/>
        </w:rPr>
        <w:t>mm</w:t>
      </w:r>
      <w:r w:rsidRPr="00BD05AE">
        <w:rPr>
          <w:sz w:val="28"/>
          <w:szCs w:val="28"/>
          <w:lang w:eastAsia="ru-RU"/>
        </w:rPr>
        <w:t xml:space="preserve">. магнитное поле имело неоднородность с градиентом до 3-4 </w:t>
      </w:r>
      <w:r w:rsidRPr="00BD05AE">
        <w:rPr>
          <w:sz w:val="28"/>
          <w:szCs w:val="28"/>
          <w:lang w:val="en-US" w:eastAsia="ru-RU"/>
        </w:rPr>
        <w:t>mT</w:t>
      </w:r>
      <w:r w:rsidRPr="00BD05AE">
        <w:rPr>
          <w:sz w:val="28"/>
          <w:szCs w:val="28"/>
          <w:lang w:eastAsia="ru-RU"/>
        </w:rPr>
        <w:t>/</w:t>
      </w:r>
      <w:r w:rsidRPr="00BD05AE">
        <w:rPr>
          <w:sz w:val="28"/>
          <w:szCs w:val="28"/>
          <w:lang w:val="en-US" w:eastAsia="ru-RU"/>
        </w:rPr>
        <w:t>cm</w:t>
      </w:r>
      <w:r w:rsidRPr="00BD05AE">
        <w:rPr>
          <w:sz w:val="28"/>
          <w:szCs w:val="28"/>
          <w:lang w:eastAsia="ru-RU"/>
        </w:rPr>
        <w:t xml:space="preserve">. Регистрировались зависимости угла поворота </w:t>
      </w:r>
      <w:r w:rsidRPr="00BD05AE">
        <w:rPr>
          <w:sz w:val="28"/>
          <w:szCs w:val="28"/>
          <w:lang w:eastAsia="ru-RU"/>
        </w:rPr>
        <w:sym w:font="Symbol" w:char="F071"/>
      </w:r>
      <w:r w:rsidRPr="00BD05AE">
        <w:rPr>
          <w:sz w:val="28"/>
          <w:szCs w:val="28"/>
          <w:lang w:eastAsia="ru-RU"/>
        </w:rPr>
        <w:t xml:space="preserve"> плоскости поляризации света на выходе образца от угла </w:t>
      </w:r>
      <w:r w:rsidRPr="00BD05AE">
        <w:rPr>
          <w:sz w:val="28"/>
          <w:szCs w:val="28"/>
          <w:lang w:eastAsia="ru-RU"/>
        </w:rPr>
        <w:sym w:font="Symbol" w:char="F066"/>
      </w:r>
      <w:r w:rsidRPr="00BD05AE">
        <w:rPr>
          <w:sz w:val="28"/>
          <w:szCs w:val="28"/>
          <w:lang w:eastAsia="ru-RU"/>
        </w:rPr>
        <w:t xml:space="preserve"> (для эллиптической поляризации выходящего света разность (</w:t>
      </w:r>
      <w:r w:rsidRPr="00BD05AE">
        <w:rPr>
          <w:sz w:val="28"/>
          <w:szCs w:val="28"/>
          <w:lang w:eastAsia="ru-RU"/>
        </w:rPr>
        <w:sym w:font="Symbol" w:char="F066"/>
      </w:r>
      <w:r w:rsidRPr="00BD05AE">
        <w:rPr>
          <w:sz w:val="28"/>
          <w:szCs w:val="28"/>
          <w:lang w:eastAsia="ru-RU"/>
        </w:rPr>
        <w:t xml:space="preserve"> - </w:t>
      </w:r>
      <w:r w:rsidRPr="00BD05AE">
        <w:rPr>
          <w:sz w:val="28"/>
          <w:szCs w:val="28"/>
          <w:lang w:eastAsia="ru-RU"/>
        </w:rPr>
        <w:sym w:font="Symbol" w:char="F071"/>
      </w:r>
      <w:r w:rsidRPr="00BD05AE">
        <w:rPr>
          <w:sz w:val="28"/>
          <w:szCs w:val="28"/>
          <w:lang w:eastAsia="ru-RU"/>
        </w:rPr>
        <w:t xml:space="preserve">) определялась углом между большой полуосью эллипса и направлением </w:t>
      </w:r>
      <w:r w:rsidRPr="00BD05AE">
        <w:rPr>
          <w:b/>
          <w:sz w:val="28"/>
          <w:szCs w:val="28"/>
          <w:lang w:eastAsia="ru-RU"/>
        </w:rPr>
        <w:t>В</w:t>
      </w:r>
      <w:r w:rsidRPr="00BD05AE">
        <w:rPr>
          <w:sz w:val="28"/>
          <w:szCs w:val="28"/>
          <w:lang w:eastAsia="ru-RU"/>
        </w:rPr>
        <w:t xml:space="preserve">). Измерения проводились при комнатной температуре. На Рис.1 приведены зависимости угла поворота </w:t>
      </w:r>
      <w:r w:rsidRPr="00BD05AE">
        <w:rPr>
          <w:sz w:val="28"/>
          <w:szCs w:val="28"/>
          <w:lang w:eastAsia="ru-RU"/>
        </w:rPr>
        <w:sym w:font="Symbol" w:char="F071"/>
      </w:r>
      <w:r w:rsidRPr="00BD05AE">
        <w:rPr>
          <w:sz w:val="28"/>
          <w:szCs w:val="28"/>
          <w:lang w:eastAsia="ru-RU"/>
        </w:rPr>
        <w:t xml:space="preserve"> плоскости поляризации света на выходе из образца от угла </w:t>
      </w:r>
      <w:r w:rsidRPr="00BD05AE">
        <w:rPr>
          <w:sz w:val="28"/>
          <w:szCs w:val="28"/>
          <w:lang w:eastAsia="ru-RU"/>
        </w:rPr>
        <w:sym w:font="Symbol" w:char="F066"/>
      </w:r>
      <w:r w:rsidRPr="00BD05AE">
        <w:rPr>
          <w:sz w:val="28"/>
          <w:szCs w:val="28"/>
          <w:lang w:eastAsia="ru-RU"/>
        </w:rPr>
        <w:t xml:space="preserve"> для более высокой (пуст. треуг.) и худшей (темн.треуг.) однородности магнитного поля </w:t>
      </w:r>
      <w:r w:rsidRPr="00BD05AE">
        <w:rPr>
          <w:b/>
          <w:sz w:val="28"/>
          <w:szCs w:val="28"/>
          <w:lang w:eastAsia="ru-RU"/>
        </w:rPr>
        <w:t xml:space="preserve">В. </w:t>
      </w:r>
      <w:r w:rsidRPr="00BD05AE">
        <w:rPr>
          <w:sz w:val="28"/>
          <w:szCs w:val="28"/>
          <w:lang w:eastAsia="ru-RU"/>
        </w:rPr>
        <w:t>Как видно из Рис.1, в однородном магнитном поле зависимость в интервалах 0 - 40</w:t>
      </w:r>
      <w:r w:rsidRPr="00BD05AE">
        <w:rPr>
          <w:sz w:val="28"/>
          <w:szCs w:val="28"/>
          <w:vertAlign w:val="superscript"/>
          <w:lang w:val="en-US" w:eastAsia="ru-RU"/>
        </w:rPr>
        <w:t>o</w:t>
      </w:r>
      <w:r w:rsidRPr="00BD05AE">
        <w:rPr>
          <w:sz w:val="28"/>
          <w:szCs w:val="28"/>
          <w:lang w:eastAsia="ru-RU"/>
        </w:rPr>
        <w:t xml:space="preserve"> и 50</w:t>
      </w:r>
      <w:r w:rsidRPr="00BD05AE">
        <w:rPr>
          <w:sz w:val="28"/>
          <w:szCs w:val="28"/>
          <w:vertAlign w:val="superscript"/>
          <w:lang w:eastAsia="ru-RU"/>
        </w:rPr>
        <w:t xml:space="preserve">о </w:t>
      </w:r>
      <w:r w:rsidRPr="00BD05AE">
        <w:rPr>
          <w:sz w:val="28"/>
          <w:szCs w:val="28"/>
          <w:lang w:eastAsia="ru-RU"/>
        </w:rPr>
        <w:t>- 90</w:t>
      </w:r>
      <w:r w:rsidRPr="00BD05AE">
        <w:rPr>
          <w:sz w:val="28"/>
          <w:szCs w:val="28"/>
          <w:vertAlign w:val="superscript"/>
          <w:lang w:eastAsia="ru-RU"/>
        </w:rPr>
        <w:t>о</w:t>
      </w:r>
      <w:r w:rsidRPr="00BD05AE">
        <w:rPr>
          <w:sz w:val="28"/>
          <w:szCs w:val="28"/>
          <w:lang w:eastAsia="ru-RU"/>
        </w:rPr>
        <w:t xml:space="preserve"> является линейной, неоднородность поля приводит к заметному отклонению от линейности. В экспериментах поляризация выходящего света менялась с изменением угла </w:t>
      </w:r>
      <w:r w:rsidRPr="00BD05AE">
        <w:rPr>
          <w:sz w:val="28"/>
          <w:szCs w:val="28"/>
          <w:lang w:eastAsia="ru-RU"/>
        </w:rPr>
        <w:sym w:font="Symbol" w:char="F066"/>
      </w:r>
      <w:r w:rsidRPr="00BD05AE">
        <w:rPr>
          <w:sz w:val="28"/>
          <w:szCs w:val="28"/>
          <w:lang w:eastAsia="ru-RU"/>
        </w:rPr>
        <w:t>: она</w:t>
      </w:r>
      <w:r w:rsidR="005309E9">
        <w:rPr>
          <w:sz w:val="28"/>
          <w:szCs w:val="28"/>
          <w:lang w:eastAsia="ru-RU"/>
        </w:rPr>
        <w:t xml:space="preserve"> </w:t>
      </w:r>
      <w:r w:rsidRPr="00BD05AE">
        <w:rPr>
          <w:sz w:val="28"/>
          <w:szCs w:val="28"/>
          <w:lang w:eastAsia="ru-RU"/>
        </w:rPr>
        <w:t xml:space="preserve">линейная при </w:t>
      </w:r>
      <w:r w:rsidRPr="00BD05AE">
        <w:rPr>
          <w:sz w:val="28"/>
          <w:szCs w:val="28"/>
          <w:lang w:eastAsia="ru-RU"/>
        </w:rPr>
        <w:sym w:font="Symbol" w:char="F066"/>
      </w:r>
      <w:r w:rsidRPr="00BD05AE">
        <w:rPr>
          <w:sz w:val="28"/>
          <w:szCs w:val="28"/>
          <w:lang w:eastAsia="ru-RU"/>
        </w:rPr>
        <w:t>=0 и 90</w:t>
      </w:r>
      <w:r w:rsidRPr="00BD05AE">
        <w:rPr>
          <w:sz w:val="28"/>
          <w:szCs w:val="28"/>
          <w:lang w:eastAsia="ru-RU"/>
        </w:rPr>
        <w:sym w:font="Symbol" w:char="F0B0"/>
      </w:r>
      <w:r w:rsidRPr="00BD05AE">
        <w:rPr>
          <w:sz w:val="28"/>
          <w:szCs w:val="28"/>
          <w:lang w:eastAsia="ru-RU"/>
        </w:rPr>
        <w:t xml:space="preserve">, круговая при </w:t>
      </w:r>
      <w:r w:rsidRPr="00BD05AE">
        <w:rPr>
          <w:sz w:val="28"/>
          <w:szCs w:val="28"/>
          <w:lang w:eastAsia="ru-RU"/>
        </w:rPr>
        <w:sym w:font="Symbol" w:char="F066"/>
      </w:r>
      <w:r w:rsidRPr="00BD05AE">
        <w:rPr>
          <w:sz w:val="28"/>
          <w:szCs w:val="28"/>
          <w:lang w:eastAsia="ru-RU"/>
        </w:rPr>
        <w:t xml:space="preserve"> = 45</w:t>
      </w:r>
      <w:r w:rsidRPr="00BD05AE">
        <w:rPr>
          <w:sz w:val="28"/>
          <w:szCs w:val="28"/>
          <w:lang w:eastAsia="ru-RU"/>
        </w:rPr>
        <w:sym w:font="Symbol" w:char="F0B0"/>
      </w:r>
      <w:r w:rsidRPr="00BD05AE">
        <w:rPr>
          <w:sz w:val="28"/>
          <w:szCs w:val="28"/>
          <w:lang w:eastAsia="ru-RU"/>
        </w:rPr>
        <w:t xml:space="preserve"> и эллиптическая при промежуточных значениях. Это подтверждалось характером изменения интенсивности проходящего света от минимума при почти полном поглощении линейно поляризованного света скрещенными поляризаторами до максимума при круговой поляризации света на выходе из образца (Рис.1, темн. прямоуг). На Рис.2 представлена зависимость угла поворота </w:t>
      </w:r>
      <w:r w:rsidRPr="00BD05AE">
        <w:rPr>
          <w:sz w:val="28"/>
          <w:szCs w:val="28"/>
          <w:lang w:eastAsia="ru-RU"/>
        </w:rPr>
        <w:sym w:font="Symbol" w:char="F071"/>
      </w:r>
      <w:r w:rsidRPr="00BD05AE">
        <w:rPr>
          <w:sz w:val="28"/>
          <w:szCs w:val="28"/>
          <w:lang w:eastAsia="ru-RU"/>
        </w:rPr>
        <w:t xml:space="preserve"> при фиксированном угле </w:t>
      </w:r>
      <w:r w:rsidRPr="00BD05AE">
        <w:rPr>
          <w:sz w:val="28"/>
          <w:szCs w:val="28"/>
          <w:lang w:eastAsia="ru-RU"/>
        </w:rPr>
        <w:sym w:font="Symbol" w:char="F066"/>
      </w:r>
      <w:r w:rsidRPr="00BD05AE">
        <w:rPr>
          <w:sz w:val="28"/>
          <w:szCs w:val="28"/>
          <w:lang w:eastAsia="ru-RU"/>
        </w:rPr>
        <w:t xml:space="preserve"> = 22,5</w:t>
      </w:r>
      <w:r w:rsidRPr="00BD05AE">
        <w:rPr>
          <w:sz w:val="28"/>
          <w:szCs w:val="28"/>
          <w:vertAlign w:val="superscript"/>
          <w:lang w:eastAsia="ru-RU"/>
        </w:rPr>
        <w:t>0</w:t>
      </w:r>
      <w:r w:rsidRPr="00BD05AE">
        <w:rPr>
          <w:sz w:val="28"/>
          <w:szCs w:val="28"/>
          <w:lang w:eastAsia="ru-RU"/>
        </w:rPr>
        <w:t xml:space="preserve"> от величины магнитного поля высокой однородности (пуст. прямоуг).</w: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Результаты измерений могут быть объяснены из следующих соображений. Согласно [1-3], при перпендикулярном падении (</w:t>
      </w:r>
      <w:r w:rsidRPr="00BD05AE">
        <w:rPr>
          <w:b/>
          <w:sz w:val="28"/>
          <w:szCs w:val="28"/>
          <w:lang w:val="en-US" w:eastAsia="ru-RU"/>
        </w:rPr>
        <w:t>k</w:t>
      </w:r>
      <w:r w:rsidRPr="00BD05AE">
        <w:rPr>
          <w:sz w:val="28"/>
          <w:szCs w:val="28"/>
          <w:lang w:eastAsia="ru-RU"/>
        </w:rPr>
        <w:t>║</w:t>
      </w:r>
      <w:r w:rsidRPr="00BD05AE">
        <w:rPr>
          <w:b/>
          <w:sz w:val="28"/>
          <w:szCs w:val="28"/>
          <w:lang w:eastAsia="ru-RU"/>
        </w:rPr>
        <w:t>С</w:t>
      </w:r>
      <w:r w:rsidRPr="00BD05AE">
        <w:rPr>
          <w:sz w:val="28"/>
          <w:szCs w:val="28"/>
          <w:vertAlign w:val="subscript"/>
          <w:lang w:eastAsia="ru-RU"/>
        </w:rPr>
        <w:t>3</w:t>
      </w:r>
      <w:r w:rsidRPr="00BD05AE">
        <w:rPr>
          <w:sz w:val="28"/>
          <w:szCs w:val="28"/>
          <w:lang w:eastAsia="ru-RU"/>
        </w:rPr>
        <w:t xml:space="preserve">) линейно поляризованного света в случае </w:t>
      </w:r>
      <w:r w:rsidRPr="00BD05AE">
        <w:rPr>
          <w:sz w:val="28"/>
          <w:szCs w:val="28"/>
          <w:lang w:val="en-US" w:eastAsia="ru-RU"/>
        </w:rPr>
        <w:t>B</w:t>
      </w:r>
      <w:r w:rsidRPr="00BD05AE">
        <w:rPr>
          <w:sz w:val="28"/>
          <w:szCs w:val="28"/>
          <w:vertAlign w:val="subscript"/>
          <w:lang w:val="en-US" w:eastAsia="ru-RU"/>
        </w:rPr>
        <w:t>z</w:t>
      </w:r>
      <w:r w:rsidRPr="00BD05AE">
        <w:rPr>
          <w:sz w:val="28"/>
          <w:szCs w:val="28"/>
          <w:vertAlign w:val="subscript"/>
          <w:lang w:eastAsia="ru-RU"/>
        </w:rPr>
        <w:t xml:space="preserve"> </w:t>
      </w:r>
      <w:r w:rsidRPr="00BD05AE">
        <w:rPr>
          <w:sz w:val="28"/>
          <w:szCs w:val="28"/>
          <w:lang w:eastAsia="ru-RU"/>
        </w:rPr>
        <w:sym w:font="Symbol" w:char="F0BB"/>
      </w:r>
      <w:r w:rsidRPr="00BD05AE">
        <w:rPr>
          <w:sz w:val="28"/>
          <w:szCs w:val="28"/>
          <w:lang w:eastAsia="ru-RU"/>
        </w:rPr>
        <w:t xml:space="preserve"> 0 (малый зазор) нормальные оптические моды в образце также линейно поляризованы и угол поворота плоскости поляризации выходящего света (</w:t>
      </w:r>
      <w:r w:rsidRPr="00BD05AE">
        <w:rPr>
          <w:sz w:val="28"/>
          <w:szCs w:val="28"/>
          <w:lang w:eastAsia="ru-RU"/>
        </w:rPr>
        <w:sym w:font="Symbol" w:char="F071"/>
      </w:r>
      <w:r w:rsidRPr="00BD05AE">
        <w:rPr>
          <w:sz w:val="28"/>
          <w:szCs w:val="28"/>
          <w:lang w:eastAsia="ru-RU"/>
        </w:rPr>
        <w:t>) определяется выражением:</w:t>
      </w:r>
    </w:p>
    <w:p w:rsidR="00BD05AE" w:rsidRPr="00BD05AE" w:rsidRDefault="00BD05AE" w:rsidP="00BD05AE">
      <w:pPr>
        <w:spacing w:line="360" w:lineRule="auto"/>
        <w:ind w:firstLine="709"/>
        <w:jc w:val="both"/>
        <w:rPr>
          <w:sz w:val="28"/>
          <w:szCs w:val="28"/>
          <w:lang w:eastAsia="ru-RU"/>
        </w:rPr>
      </w:pPr>
    </w:p>
    <w:p w:rsidR="002409B7" w:rsidRPr="00BD05AE" w:rsidRDefault="002409B7" w:rsidP="00BD05AE">
      <w:pPr>
        <w:spacing w:line="360" w:lineRule="auto"/>
        <w:ind w:firstLine="709"/>
        <w:jc w:val="both"/>
        <w:rPr>
          <w:sz w:val="28"/>
          <w:szCs w:val="28"/>
          <w:lang w:eastAsia="ru-RU"/>
        </w:rPr>
      </w:pPr>
      <w:r w:rsidRPr="00BD05AE">
        <w:rPr>
          <w:sz w:val="28"/>
          <w:szCs w:val="28"/>
          <w:lang w:val="en-US" w:eastAsia="ru-RU"/>
        </w:rPr>
        <w:t>tg</w:t>
      </w:r>
      <w:r w:rsidRPr="00BD05AE">
        <w:rPr>
          <w:sz w:val="28"/>
          <w:szCs w:val="28"/>
          <w:lang w:eastAsia="ru-RU"/>
        </w:rPr>
        <w:t>[2(</w:t>
      </w:r>
      <w:r w:rsidRPr="00BD05AE">
        <w:rPr>
          <w:sz w:val="28"/>
          <w:szCs w:val="28"/>
          <w:lang w:val="en-US" w:eastAsia="ru-RU"/>
        </w:rPr>
        <w:sym w:font="Symbol" w:char="F066"/>
      </w:r>
      <w:r w:rsidRPr="00BD05AE">
        <w:rPr>
          <w:sz w:val="28"/>
          <w:szCs w:val="28"/>
          <w:lang w:eastAsia="ru-RU"/>
        </w:rPr>
        <w:t>-</w:t>
      </w:r>
      <w:r w:rsidRPr="00BD05AE">
        <w:rPr>
          <w:sz w:val="28"/>
          <w:szCs w:val="28"/>
          <w:lang w:val="en-US" w:eastAsia="ru-RU"/>
        </w:rPr>
        <w:sym w:font="Symbol" w:char="F071"/>
      </w:r>
      <w:r w:rsidRPr="00BD05AE">
        <w:rPr>
          <w:sz w:val="28"/>
          <w:szCs w:val="28"/>
          <w:lang w:eastAsia="ru-RU"/>
        </w:rPr>
        <w:t xml:space="preserve">)] = </w:t>
      </w:r>
      <w:r w:rsidRPr="00BD05AE">
        <w:rPr>
          <w:sz w:val="28"/>
          <w:szCs w:val="28"/>
          <w:lang w:val="en-US" w:eastAsia="ru-RU"/>
        </w:rPr>
        <w:t>cos</w:t>
      </w:r>
      <w:r w:rsidRPr="00BD05AE">
        <w:rPr>
          <w:sz w:val="28"/>
          <w:szCs w:val="28"/>
          <w:lang w:eastAsia="ru-RU"/>
        </w:rPr>
        <w:t>2</w:t>
      </w:r>
      <w:r w:rsidRPr="00BD05AE">
        <w:rPr>
          <w:sz w:val="28"/>
          <w:szCs w:val="28"/>
          <w:lang w:val="en-US" w:eastAsia="ru-RU"/>
        </w:rPr>
        <w:sym w:font="Symbol" w:char="F064"/>
      </w:r>
      <w:r w:rsidRPr="00BD05AE">
        <w:rPr>
          <w:sz w:val="28"/>
          <w:szCs w:val="28"/>
          <w:lang w:val="en-US" w:eastAsia="ru-RU"/>
        </w:rPr>
        <w:sym w:font="Symbol" w:char="F0D7"/>
      </w:r>
      <w:r w:rsidRPr="00BD05AE">
        <w:rPr>
          <w:sz w:val="28"/>
          <w:szCs w:val="28"/>
          <w:lang w:val="en-US" w:eastAsia="ru-RU"/>
        </w:rPr>
        <w:t>tg</w:t>
      </w:r>
      <w:r w:rsidRPr="00BD05AE">
        <w:rPr>
          <w:sz w:val="28"/>
          <w:szCs w:val="28"/>
          <w:lang w:eastAsia="ru-RU"/>
        </w:rPr>
        <w:t>2</w:t>
      </w:r>
      <w:r w:rsidRPr="00BD05AE">
        <w:rPr>
          <w:sz w:val="28"/>
          <w:szCs w:val="28"/>
          <w:lang w:val="en-US" w:eastAsia="ru-RU"/>
        </w:rPr>
        <w:sym w:font="Symbol" w:char="F066"/>
      </w:r>
      <w:r w:rsidR="005309E9">
        <w:rPr>
          <w:sz w:val="28"/>
          <w:szCs w:val="28"/>
          <w:lang w:eastAsia="ru-RU"/>
        </w:rPr>
        <w:t xml:space="preserve">                </w:t>
      </w:r>
      <w:r w:rsidRPr="00BD05AE">
        <w:rPr>
          <w:sz w:val="28"/>
          <w:szCs w:val="28"/>
          <w:lang w:eastAsia="ru-RU"/>
        </w:rPr>
        <w:t>(1)</w:t>
      </w:r>
    </w:p>
    <w:p w:rsidR="002409B7" w:rsidRPr="00BD05AE" w:rsidRDefault="002409B7" w:rsidP="00BD05AE">
      <w:pPr>
        <w:spacing w:line="360" w:lineRule="auto"/>
        <w:ind w:firstLine="709"/>
        <w:jc w:val="both"/>
        <w:rPr>
          <w:sz w:val="28"/>
          <w:szCs w:val="28"/>
          <w:lang w:eastAsia="ru-RU"/>
        </w:rPr>
      </w:pPr>
      <w:r w:rsidRPr="00BD05AE">
        <w:rPr>
          <w:position w:val="-30"/>
          <w:sz w:val="28"/>
          <w:szCs w:val="28"/>
          <w:lang w:eastAsia="ru-RU"/>
        </w:rPr>
        <w:object w:dxaOrig="4239" w:dyaOrig="680">
          <v:shape id="_x0000_i1035" type="#_x0000_t75" style="width:3in;height:34.5pt" o:ole="">
            <v:imagedata r:id="rId16" o:title=""/>
          </v:shape>
          <o:OLEObject Type="Embed" ProgID="Equation.3" ShapeID="_x0000_i1035" DrawAspect="Content" ObjectID="_1469958079" r:id="rId17"/>
        </w:object>
      </w:r>
      <w:r w:rsidRPr="00BD05AE">
        <w:rPr>
          <w:sz w:val="28"/>
          <w:szCs w:val="28"/>
          <w:lang w:eastAsia="ru-RU"/>
        </w:rPr>
        <w:t>,</w:t>
      </w:r>
      <w:r w:rsidR="005309E9">
        <w:rPr>
          <w:sz w:val="28"/>
          <w:szCs w:val="28"/>
          <w:lang w:eastAsia="ru-RU"/>
        </w:rPr>
        <w:t xml:space="preserve">          </w:t>
      </w:r>
      <w:r w:rsidRPr="00BD05AE">
        <w:rPr>
          <w:sz w:val="28"/>
          <w:szCs w:val="28"/>
          <w:lang w:eastAsia="ru-RU"/>
        </w:rPr>
        <w:t>(2)</w:t>
      </w:r>
    </w:p>
    <w:p w:rsidR="00BD05AE" w:rsidRDefault="00BD05AE" w:rsidP="00BD05AE">
      <w:pPr>
        <w:spacing w:line="360" w:lineRule="auto"/>
        <w:ind w:firstLine="709"/>
        <w:jc w:val="both"/>
        <w:rPr>
          <w:sz w:val="28"/>
          <w:szCs w:val="28"/>
          <w:lang w:val="en-US" w:eastAsia="ru-RU"/>
        </w:rPr>
      </w:pP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где 2</w:t>
      </w:r>
      <w:r w:rsidRPr="00BD05AE">
        <w:rPr>
          <w:sz w:val="28"/>
          <w:szCs w:val="28"/>
          <w:lang w:val="en-US" w:eastAsia="ru-RU"/>
        </w:rPr>
        <w:sym w:font="Symbol" w:char="F064"/>
      </w:r>
      <w:r w:rsidRPr="00BD05AE">
        <w:rPr>
          <w:sz w:val="28"/>
          <w:szCs w:val="28"/>
          <w:lang w:val="en-US" w:eastAsia="ru-RU"/>
        </w:rPr>
        <w:sym w:font="Symbol" w:char="F0D7"/>
      </w:r>
      <w:r w:rsidRPr="00BD05AE">
        <w:rPr>
          <w:sz w:val="28"/>
          <w:szCs w:val="28"/>
          <w:lang w:eastAsia="ru-RU"/>
        </w:rPr>
        <w:t xml:space="preserve">-разность фаз на выходе, </w:t>
      </w:r>
      <w:r w:rsidRPr="00BD05AE">
        <w:rPr>
          <w:position w:val="-6"/>
          <w:sz w:val="28"/>
          <w:szCs w:val="28"/>
          <w:lang w:eastAsia="ru-RU"/>
        </w:rPr>
        <w:object w:dxaOrig="240" w:dyaOrig="220">
          <v:shape id="_x0000_i1036" type="#_x0000_t75" style="width:12pt;height:11.25pt" o:ole="">
            <v:imagedata r:id="rId18" o:title=""/>
          </v:shape>
          <o:OLEObject Type="Embed" ProgID="Equation.3" ShapeID="_x0000_i1036" DrawAspect="Content" ObjectID="_1469958080" r:id="rId19"/>
        </w:object>
      </w:r>
      <w:r w:rsidRPr="00BD05AE">
        <w:rPr>
          <w:sz w:val="28"/>
          <w:szCs w:val="28"/>
          <w:vertAlign w:val="subscript"/>
          <w:lang w:val="en-US" w:eastAsia="ru-RU"/>
        </w:rPr>
        <w:t>ij</w:t>
      </w:r>
      <w:r w:rsidRPr="00BD05AE">
        <w:rPr>
          <w:sz w:val="28"/>
          <w:szCs w:val="28"/>
          <w:lang w:eastAsia="ru-RU"/>
        </w:rPr>
        <w:t xml:space="preserve"> – магнитооптические константы </w:t>
      </w:r>
      <w:r w:rsidRPr="00BD05AE">
        <w:rPr>
          <w:position w:val="-12"/>
          <w:sz w:val="28"/>
          <w:szCs w:val="28"/>
          <w:lang w:val="en-US" w:eastAsia="ru-RU"/>
        </w:rPr>
        <w:object w:dxaOrig="260" w:dyaOrig="360">
          <v:shape id="_x0000_i1037" type="#_x0000_t75" style="width:15pt;height:18.75pt" o:ole="">
            <v:imagedata r:id="rId20" o:title=""/>
          </v:shape>
          <o:OLEObject Type="Embed" ProgID="Equation.3" ShapeID="_x0000_i1037" DrawAspect="Content" ObjectID="_1469958081" r:id="rId21"/>
        </w:object>
      </w:r>
      <w:r w:rsidRPr="00BD05AE">
        <w:rPr>
          <w:sz w:val="28"/>
          <w:szCs w:val="28"/>
          <w:lang w:eastAsia="ru-RU"/>
        </w:rPr>
        <w:t>- показатель преломления света в гематите (</w:t>
      </w:r>
      <w:r w:rsidRPr="00BD05AE">
        <w:rPr>
          <w:position w:val="-12"/>
          <w:sz w:val="28"/>
          <w:szCs w:val="28"/>
          <w:lang w:val="en-US" w:eastAsia="ru-RU"/>
        </w:rPr>
        <w:object w:dxaOrig="260" w:dyaOrig="360">
          <v:shape id="_x0000_i1038" type="#_x0000_t75" style="width:15pt;height:18.75pt" o:ole="">
            <v:imagedata r:id="rId20" o:title=""/>
          </v:shape>
          <o:OLEObject Type="Embed" ProgID="Equation.3" ShapeID="_x0000_i1038" DrawAspect="Content" ObjectID="_1469958082" r:id="rId22"/>
        </w:object>
      </w:r>
      <w:r w:rsidRPr="00BD05AE">
        <w:rPr>
          <w:sz w:val="28"/>
          <w:szCs w:val="28"/>
          <w:lang w:eastAsia="ru-RU"/>
        </w:rPr>
        <w:sym w:font="Symbol" w:char="F0BB"/>
      </w:r>
      <w:r w:rsidRPr="00BD05AE">
        <w:rPr>
          <w:sz w:val="28"/>
          <w:szCs w:val="28"/>
          <w:lang w:eastAsia="ru-RU"/>
        </w:rPr>
        <w:t xml:space="preserve"> 2,84 [2]) при </w:t>
      </w:r>
      <w:r w:rsidRPr="00BD05AE">
        <w:rPr>
          <w:sz w:val="28"/>
          <w:szCs w:val="28"/>
          <w:lang w:val="en-US" w:eastAsia="ru-RU"/>
        </w:rPr>
        <w:t>L</w:t>
      </w:r>
      <w:r w:rsidRPr="00BD05AE">
        <w:rPr>
          <w:sz w:val="28"/>
          <w:szCs w:val="28"/>
          <w:lang w:eastAsia="ru-RU"/>
        </w:rPr>
        <w:t xml:space="preserve"> = 0. Поскольку разность фаз (2</w:t>
      </w:r>
      <w:r w:rsidRPr="00BD05AE">
        <w:rPr>
          <w:position w:val="-6"/>
          <w:sz w:val="28"/>
          <w:szCs w:val="28"/>
          <w:lang w:eastAsia="ru-RU"/>
        </w:rPr>
        <w:object w:dxaOrig="220" w:dyaOrig="279">
          <v:shape id="_x0000_i1039" type="#_x0000_t75" style="width:11.25pt;height:14.25pt" o:ole="">
            <v:imagedata r:id="rId23" o:title=""/>
          </v:shape>
          <o:OLEObject Type="Embed" ProgID="Equation.3" ShapeID="_x0000_i1039" DrawAspect="Content" ObjectID="_1469958083" r:id="rId24"/>
        </w:object>
      </w:r>
      <w:r w:rsidRPr="00BD05AE">
        <w:rPr>
          <w:sz w:val="28"/>
          <w:szCs w:val="28"/>
          <w:lang w:eastAsia="ru-RU"/>
        </w:rPr>
        <w:t>) равна: 2</w:t>
      </w:r>
      <w:r w:rsidRPr="00BD05AE">
        <w:rPr>
          <w:position w:val="-6"/>
          <w:sz w:val="28"/>
          <w:szCs w:val="28"/>
          <w:lang w:eastAsia="ru-RU"/>
        </w:rPr>
        <w:object w:dxaOrig="220" w:dyaOrig="279">
          <v:shape id="_x0000_i1040" type="#_x0000_t75" style="width:11.25pt;height:14.25pt" o:ole="">
            <v:imagedata r:id="rId23" o:title=""/>
          </v:shape>
          <o:OLEObject Type="Embed" ProgID="Equation.3" ShapeID="_x0000_i1040" DrawAspect="Content" ObjectID="_1469958084" r:id="rId25"/>
        </w:object>
      </w:r>
      <w:r w:rsidRPr="00BD05AE">
        <w:rPr>
          <w:sz w:val="28"/>
          <w:szCs w:val="28"/>
          <w:lang w:eastAsia="ru-RU"/>
        </w:rPr>
        <w:t>= 2</w:t>
      </w:r>
      <w:r w:rsidRPr="00BD05AE">
        <w:rPr>
          <w:position w:val="-6"/>
          <w:sz w:val="28"/>
          <w:szCs w:val="28"/>
          <w:lang w:val="en-US" w:eastAsia="ru-RU"/>
        </w:rPr>
        <w:object w:dxaOrig="220" w:dyaOrig="220">
          <v:shape id="_x0000_i1041" type="#_x0000_t75" style="width:11.25pt;height:11.25pt" o:ole="">
            <v:imagedata r:id="rId26" o:title=""/>
          </v:shape>
          <o:OLEObject Type="Embed" ProgID="Equation.3" ShapeID="_x0000_i1041" DrawAspect="Content" ObjectID="_1469958085" r:id="rId27"/>
        </w:object>
      </w:r>
      <w:r w:rsidRPr="00BD05AE">
        <w:rPr>
          <w:sz w:val="28"/>
          <w:szCs w:val="28"/>
          <w:lang w:val="en-US" w:eastAsia="ru-RU"/>
        </w:rPr>
        <w:t>h</w:t>
      </w:r>
      <w:r w:rsidRPr="00BD05AE">
        <w:rPr>
          <w:sz w:val="28"/>
          <w:szCs w:val="28"/>
          <w:lang w:eastAsia="ru-RU"/>
        </w:rPr>
        <w:t>(</w:t>
      </w:r>
      <w:r w:rsidRPr="00BD05AE">
        <w:rPr>
          <w:sz w:val="28"/>
          <w:szCs w:val="28"/>
          <w:lang w:val="en-US" w:eastAsia="ru-RU"/>
        </w:rPr>
        <w:t>n</w:t>
      </w:r>
      <w:r w:rsidRPr="00BD05AE">
        <w:rPr>
          <w:sz w:val="28"/>
          <w:szCs w:val="28"/>
          <w:vertAlign w:val="subscript"/>
          <w:lang w:eastAsia="ru-RU"/>
        </w:rPr>
        <w:t xml:space="preserve">1 </w:t>
      </w:r>
      <w:r w:rsidRPr="00BD05AE">
        <w:rPr>
          <w:sz w:val="28"/>
          <w:szCs w:val="28"/>
          <w:lang w:eastAsia="ru-RU"/>
        </w:rPr>
        <w:t>–</w:t>
      </w:r>
      <w:r w:rsidRPr="00BD05AE">
        <w:rPr>
          <w:sz w:val="28"/>
          <w:szCs w:val="28"/>
          <w:lang w:val="en-US" w:eastAsia="ru-RU"/>
        </w:rPr>
        <w:t>n</w:t>
      </w:r>
      <w:r w:rsidRPr="00BD05AE">
        <w:rPr>
          <w:sz w:val="28"/>
          <w:szCs w:val="28"/>
          <w:vertAlign w:val="subscript"/>
          <w:lang w:eastAsia="ru-RU"/>
        </w:rPr>
        <w:t>2</w:t>
      </w:r>
      <w:r w:rsidRPr="00BD05AE">
        <w:rPr>
          <w:sz w:val="28"/>
          <w:szCs w:val="28"/>
          <w:lang w:eastAsia="ru-RU"/>
        </w:rPr>
        <w:t>)/</w:t>
      </w:r>
      <w:r w:rsidRPr="00BD05AE">
        <w:rPr>
          <w:position w:val="-6"/>
          <w:sz w:val="28"/>
          <w:szCs w:val="28"/>
          <w:lang w:val="en-US" w:eastAsia="ru-RU"/>
        </w:rPr>
        <w:object w:dxaOrig="220" w:dyaOrig="279">
          <v:shape id="_x0000_i1042" type="#_x0000_t75" style="width:11.25pt;height:14.25pt" o:ole="">
            <v:imagedata r:id="rId28" o:title=""/>
          </v:shape>
          <o:OLEObject Type="Embed" ProgID="Equation.3" ShapeID="_x0000_i1042" DrawAspect="Content" ObjectID="_1469958086" r:id="rId29"/>
        </w:object>
      </w:r>
      <w:r w:rsidRPr="00BD05AE">
        <w:rPr>
          <w:sz w:val="28"/>
          <w:szCs w:val="28"/>
          <w:lang w:eastAsia="ru-RU"/>
        </w:rPr>
        <w:t>, то зависимость ДП (</w:t>
      </w:r>
      <w:r w:rsidRPr="00BD05AE">
        <w:rPr>
          <w:position w:val="-4"/>
          <w:sz w:val="28"/>
          <w:szCs w:val="28"/>
          <w:lang w:eastAsia="ru-RU"/>
        </w:rPr>
        <w:object w:dxaOrig="220" w:dyaOrig="260">
          <v:shape id="_x0000_i1043" type="#_x0000_t75" style="width:11.25pt;height:12.75pt" o:ole="">
            <v:imagedata r:id="rId30" o:title=""/>
          </v:shape>
          <o:OLEObject Type="Embed" ProgID="Equation.3" ShapeID="_x0000_i1043" DrawAspect="Content" ObjectID="_1469958087" r:id="rId31"/>
        </w:object>
      </w:r>
      <w:r w:rsidRPr="00BD05AE">
        <w:rPr>
          <w:sz w:val="28"/>
          <w:szCs w:val="28"/>
          <w:lang w:val="en-US" w:eastAsia="ru-RU"/>
        </w:rPr>
        <w:t>n</w:t>
      </w:r>
      <w:r w:rsidRPr="00BD05AE">
        <w:rPr>
          <w:sz w:val="28"/>
          <w:szCs w:val="28"/>
          <w:lang w:eastAsia="ru-RU"/>
        </w:rPr>
        <w:t xml:space="preserve"> = </w:t>
      </w:r>
      <w:r w:rsidRPr="00BD05AE">
        <w:rPr>
          <w:sz w:val="28"/>
          <w:szCs w:val="28"/>
          <w:lang w:val="en-US" w:eastAsia="ru-RU"/>
        </w:rPr>
        <w:t>n</w:t>
      </w:r>
      <w:r w:rsidRPr="00BD05AE">
        <w:rPr>
          <w:sz w:val="28"/>
          <w:szCs w:val="28"/>
          <w:vertAlign w:val="subscript"/>
          <w:lang w:eastAsia="ru-RU"/>
        </w:rPr>
        <w:t xml:space="preserve">1 </w:t>
      </w:r>
      <w:r w:rsidRPr="00BD05AE">
        <w:rPr>
          <w:sz w:val="28"/>
          <w:szCs w:val="28"/>
          <w:lang w:eastAsia="ru-RU"/>
        </w:rPr>
        <w:t>–</w:t>
      </w:r>
      <w:r w:rsidRPr="00BD05AE">
        <w:rPr>
          <w:sz w:val="28"/>
          <w:szCs w:val="28"/>
          <w:lang w:val="en-US" w:eastAsia="ru-RU"/>
        </w:rPr>
        <w:t>n</w:t>
      </w:r>
      <w:r w:rsidRPr="00BD05AE">
        <w:rPr>
          <w:sz w:val="28"/>
          <w:szCs w:val="28"/>
          <w:vertAlign w:val="subscript"/>
          <w:lang w:eastAsia="ru-RU"/>
        </w:rPr>
        <w:t xml:space="preserve">2 </w:t>
      </w:r>
      <w:r w:rsidRPr="00BD05AE">
        <w:rPr>
          <w:sz w:val="28"/>
          <w:szCs w:val="28"/>
          <w:lang w:eastAsia="ru-RU"/>
        </w:rPr>
        <w:t>) от величины магнитного поля в базисной плоскости (</w:t>
      </w:r>
      <w:r w:rsidRPr="00BD05AE">
        <w:rPr>
          <w:b/>
          <w:sz w:val="28"/>
          <w:szCs w:val="28"/>
          <w:lang w:val="en-US" w:eastAsia="ru-RU"/>
        </w:rPr>
        <w:t>B</w:t>
      </w:r>
      <w:r w:rsidRPr="00BD05AE">
        <w:rPr>
          <w:sz w:val="28"/>
          <w:szCs w:val="28"/>
          <w:lang w:val="en-US" w:eastAsia="ru-RU"/>
        </w:rPr>
        <w:sym w:font="Symbol" w:char="F05E"/>
      </w:r>
      <w:r w:rsidRPr="00BD05AE">
        <w:rPr>
          <w:b/>
          <w:sz w:val="28"/>
          <w:szCs w:val="28"/>
          <w:lang w:eastAsia="ru-RU"/>
        </w:rPr>
        <w:t>С</w:t>
      </w:r>
      <w:r w:rsidRPr="00BD05AE">
        <w:rPr>
          <w:sz w:val="28"/>
          <w:szCs w:val="28"/>
          <w:vertAlign w:val="subscript"/>
          <w:lang w:eastAsia="ru-RU"/>
        </w:rPr>
        <w:t>3</w:t>
      </w:r>
      <w:r w:rsidRPr="00BD05AE">
        <w:rPr>
          <w:sz w:val="28"/>
          <w:szCs w:val="28"/>
          <w:lang w:eastAsia="ru-RU"/>
        </w:rPr>
        <w:t>) можно представить, исходя из (1) и (2) в виде:</w:t>
      </w:r>
    </w:p>
    <w:p w:rsidR="002409B7" w:rsidRPr="00BD05AE" w:rsidRDefault="002409B7" w:rsidP="00BD05AE">
      <w:pPr>
        <w:spacing w:line="360" w:lineRule="auto"/>
        <w:ind w:firstLine="709"/>
        <w:jc w:val="both"/>
        <w:rPr>
          <w:sz w:val="28"/>
          <w:szCs w:val="28"/>
          <w:lang w:eastAsia="ru-RU"/>
        </w:rPr>
      </w:pPr>
      <w:r w:rsidRPr="00BD05AE">
        <w:rPr>
          <w:position w:val="-28"/>
          <w:sz w:val="28"/>
          <w:szCs w:val="28"/>
          <w:lang w:eastAsia="ru-RU"/>
        </w:rPr>
        <w:object w:dxaOrig="3159" w:dyaOrig="660">
          <v:shape id="_x0000_i1044" type="#_x0000_t75" style="width:180pt;height:36pt" o:ole="">
            <v:imagedata r:id="rId32" o:title=""/>
          </v:shape>
          <o:OLEObject Type="Embed" ProgID="Equation.3" ShapeID="_x0000_i1044" DrawAspect="Content" ObjectID="_1469958088" r:id="rId33"/>
        </w:object>
      </w:r>
      <w:r w:rsidR="005309E9">
        <w:rPr>
          <w:sz w:val="28"/>
          <w:szCs w:val="28"/>
          <w:lang w:eastAsia="ru-RU"/>
        </w:rPr>
        <w:t xml:space="preserve">         </w:t>
      </w:r>
      <w:r w:rsidRPr="00BD05AE">
        <w:rPr>
          <w:sz w:val="28"/>
          <w:szCs w:val="28"/>
          <w:lang w:eastAsia="ru-RU"/>
        </w:rPr>
        <w:t>(3),</w:t>
      </w:r>
    </w:p>
    <w:p w:rsidR="00BD05AE" w:rsidRDefault="00BD05AE" w:rsidP="00BD05AE">
      <w:pPr>
        <w:spacing w:line="360" w:lineRule="auto"/>
        <w:ind w:firstLine="709"/>
        <w:jc w:val="both"/>
        <w:rPr>
          <w:sz w:val="28"/>
          <w:szCs w:val="28"/>
          <w:lang w:val="en-US" w:eastAsia="ru-RU"/>
        </w:rPr>
      </w:pP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 xml:space="preserve">где слагаемое </w:t>
      </w:r>
      <w:r w:rsidRPr="00BD05AE">
        <w:rPr>
          <w:sz w:val="28"/>
          <w:szCs w:val="28"/>
          <w:lang w:eastAsia="ru-RU"/>
        </w:rPr>
        <w:sym w:font="Symbol" w:char="F06C"/>
      </w:r>
      <w:r w:rsidRPr="00BD05AE">
        <w:rPr>
          <w:sz w:val="28"/>
          <w:szCs w:val="28"/>
          <w:lang w:eastAsia="ru-RU"/>
        </w:rPr>
        <w:t>./</w:t>
      </w:r>
      <w:r w:rsidRPr="00BD05AE">
        <w:rPr>
          <w:sz w:val="28"/>
          <w:szCs w:val="28"/>
          <w:lang w:val="en-US" w:eastAsia="ru-RU"/>
        </w:rPr>
        <w:t>h</w:t>
      </w:r>
      <w:r w:rsidRPr="00BD05AE">
        <w:rPr>
          <w:sz w:val="28"/>
          <w:szCs w:val="28"/>
          <w:lang w:eastAsia="ru-RU"/>
        </w:rPr>
        <w:t xml:space="preserve"> учитывает дополнительный сдвиг фаз в 2</w:t>
      </w:r>
      <w:r w:rsidRPr="00BD05AE">
        <w:rPr>
          <w:sz w:val="28"/>
          <w:szCs w:val="28"/>
          <w:lang w:eastAsia="ru-RU"/>
        </w:rPr>
        <w:sym w:font="Symbol" w:char="F070"/>
      </w:r>
      <w:r w:rsidRPr="00BD05AE">
        <w:rPr>
          <w:sz w:val="28"/>
          <w:szCs w:val="28"/>
          <w:lang w:eastAsia="ru-RU"/>
        </w:rPr>
        <w:t xml:space="preserve">, возникающий в толстом образце по сравнению с тонким. Экспериментальная зависимость эффекта ДП ( </w:t>
      </w:r>
      <w:r w:rsidRPr="00BD05AE">
        <w:rPr>
          <w:sz w:val="28"/>
          <w:szCs w:val="28"/>
          <w:lang w:eastAsia="ru-RU"/>
        </w:rPr>
        <w:sym w:font="Symbol" w:char="F044"/>
      </w:r>
      <w:r w:rsidRPr="00BD05AE">
        <w:rPr>
          <w:sz w:val="28"/>
          <w:szCs w:val="28"/>
          <w:lang w:val="en-US" w:eastAsia="ru-RU"/>
        </w:rPr>
        <w:t>n</w:t>
      </w:r>
      <w:r w:rsidRPr="00BD05AE">
        <w:rPr>
          <w:sz w:val="28"/>
          <w:szCs w:val="28"/>
          <w:lang w:eastAsia="ru-RU"/>
        </w:rPr>
        <w:t xml:space="preserve">(В)) при </w:t>
      </w:r>
      <w:r w:rsidR="005309E9" w:rsidRPr="00BD05AE">
        <w:rPr>
          <w:sz w:val="28"/>
          <w:szCs w:val="28"/>
          <w:lang w:eastAsia="ru-RU"/>
        </w:rPr>
        <w:t xml:space="preserve">фиксированном значении угла </w:t>
      </w:r>
      <w:r w:rsidR="005309E9" w:rsidRPr="00BD05AE">
        <w:rPr>
          <w:sz w:val="28"/>
          <w:szCs w:val="28"/>
          <w:lang w:eastAsia="ru-RU"/>
        </w:rPr>
        <w:sym w:font="Symbol" w:char="F066"/>
      </w:r>
      <w:r w:rsidR="005309E9" w:rsidRPr="00BD05AE">
        <w:rPr>
          <w:sz w:val="28"/>
          <w:szCs w:val="28"/>
          <w:lang w:eastAsia="ru-RU"/>
        </w:rPr>
        <w:t xml:space="preserve"> = 22.5</w:t>
      </w:r>
      <w:r w:rsidR="005309E9" w:rsidRPr="00BD05AE">
        <w:rPr>
          <w:sz w:val="28"/>
          <w:szCs w:val="28"/>
          <w:vertAlign w:val="superscript"/>
          <w:lang w:eastAsia="ru-RU"/>
        </w:rPr>
        <w:t>о</w:t>
      </w:r>
      <w:r w:rsidR="005309E9" w:rsidRPr="00BD05AE">
        <w:rPr>
          <w:sz w:val="28"/>
          <w:szCs w:val="28"/>
          <w:lang w:eastAsia="ru-RU"/>
        </w:rPr>
        <w:t xml:space="preserve"> от величины магнитного поля</w:t>
      </w:r>
      <w:r w:rsidR="005309E9">
        <w:rPr>
          <w:sz w:val="28"/>
          <w:szCs w:val="28"/>
          <w:lang w:eastAsia="ru-RU"/>
        </w:rPr>
        <w:t xml:space="preserve"> </w:t>
      </w:r>
      <w:r w:rsidR="005309E9" w:rsidRPr="00BD05AE">
        <w:rPr>
          <w:sz w:val="28"/>
          <w:szCs w:val="28"/>
          <w:lang w:eastAsia="ru-RU"/>
        </w:rPr>
        <w:t>высокой однородности также представлена на Рис.2 (пуст.треуг.).</w:t>
      </w:r>
    </w:p>
    <w:p w:rsidR="002409B7" w:rsidRPr="00BD05AE" w:rsidRDefault="002409B7" w:rsidP="00BD05AE">
      <w:pPr>
        <w:spacing w:line="360" w:lineRule="auto"/>
        <w:ind w:firstLine="709"/>
        <w:jc w:val="both"/>
        <w:rPr>
          <w:sz w:val="28"/>
          <w:szCs w:val="28"/>
          <w:lang w:eastAsia="ru-RU"/>
        </w:rPr>
      </w:pPr>
    </w:p>
    <w:p w:rsidR="002409B7" w:rsidRPr="00BD05AE" w:rsidRDefault="00DD298E" w:rsidP="00BD05AE">
      <w:pPr>
        <w:spacing w:line="360" w:lineRule="auto"/>
        <w:ind w:firstLine="709"/>
        <w:jc w:val="both"/>
        <w:rPr>
          <w:sz w:val="28"/>
          <w:szCs w:val="28"/>
          <w:lang w:eastAsia="ru-RU"/>
        </w:rPr>
      </w:pPr>
      <w:r>
        <w:rPr>
          <w:sz w:val="28"/>
          <w:szCs w:val="28"/>
          <w:lang w:val="en-US" w:eastAsia="ru-RU"/>
        </w:rPr>
        <w:pict>
          <v:shape id="_x0000_i1045" type="#_x0000_t75" style="width:206.25pt;height:159.75pt">
            <v:imagedata r:id="rId34" o:title=""/>
          </v:shape>
        </w:pict>
      </w:r>
      <w:r w:rsidR="005309E9">
        <w:rPr>
          <w:sz w:val="28"/>
          <w:szCs w:val="28"/>
          <w:lang w:eastAsia="ru-RU"/>
        </w:rPr>
        <w:t xml:space="preserve">    </w:t>
      </w:r>
      <w:r>
        <w:rPr>
          <w:sz w:val="28"/>
          <w:szCs w:val="28"/>
          <w:lang w:eastAsia="ru-RU"/>
        </w:rPr>
        <w:pict>
          <v:shape id="_x0000_i1046" type="#_x0000_t75" style="width:169.5pt;height:136.5pt">
            <v:imagedata r:id="rId35" o:title=""/>
          </v:shape>
        </w:pic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 xml:space="preserve">Рис. </w:t>
      </w:r>
      <w:r w:rsidRPr="00BD05AE">
        <w:rPr>
          <w:sz w:val="28"/>
          <w:szCs w:val="28"/>
          <w:lang w:val="uk-UA" w:eastAsia="ru-RU"/>
        </w:rPr>
        <w:t>5</w:t>
      </w:r>
      <w:r w:rsidRPr="00BD05AE">
        <w:rPr>
          <w:sz w:val="28"/>
          <w:szCs w:val="28"/>
          <w:lang w:eastAsia="ru-RU"/>
        </w:rPr>
        <w:t>.</w:t>
      </w:r>
      <w:r w:rsidR="005309E9">
        <w:rPr>
          <w:sz w:val="28"/>
          <w:szCs w:val="28"/>
          <w:lang w:eastAsia="ru-RU"/>
        </w:rPr>
        <w:t xml:space="preserve">           </w:t>
      </w:r>
      <w:r w:rsidR="00176EE4" w:rsidRPr="00176EE4">
        <w:rPr>
          <w:sz w:val="28"/>
          <w:szCs w:val="28"/>
          <w:lang w:eastAsia="ru-RU"/>
        </w:rPr>
        <w:t xml:space="preserve">  </w:t>
      </w:r>
      <w:r w:rsidR="00176EE4">
        <w:rPr>
          <w:sz w:val="28"/>
          <w:szCs w:val="28"/>
          <w:lang w:val="en-US" w:eastAsia="ru-RU"/>
        </w:rPr>
        <w:t xml:space="preserve">                           </w:t>
      </w:r>
      <w:r w:rsidR="005309E9">
        <w:rPr>
          <w:sz w:val="28"/>
          <w:szCs w:val="28"/>
          <w:lang w:eastAsia="ru-RU"/>
        </w:rPr>
        <w:t xml:space="preserve">        </w:t>
      </w:r>
      <w:r w:rsidRPr="00BD05AE">
        <w:rPr>
          <w:sz w:val="28"/>
          <w:szCs w:val="28"/>
          <w:lang w:eastAsia="ru-RU"/>
        </w:rPr>
        <w:t xml:space="preserve"> Рис. </w:t>
      </w:r>
      <w:r w:rsidRPr="00BD05AE">
        <w:rPr>
          <w:sz w:val="28"/>
          <w:szCs w:val="28"/>
          <w:lang w:val="uk-UA" w:eastAsia="ru-RU"/>
        </w:rPr>
        <w:t>6</w:t>
      </w:r>
      <w:r w:rsidRPr="00BD05AE">
        <w:rPr>
          <w:sz w:val="28"/>
          <w:szCs w:val="28"/>
          <w:lang w:eastAsia="ru-RU"/>
        </w:rPr>
        <w:t>.</w:t>
      </w:r>
    </w:p>
    <w:p w:rsidR="00BD05AE" w:rsidRPr="00176EE4" w:rsidRDefault="00BD05AE" w:rsidP="00BD05AE">
      <w:pPr>
        <w:spacing w:line="360" w:lineRule="auto"/>
        <w:ind w:firstLine="709"/>
        <w:jc w:val="both"/>
        <w:rPr>
          <w:sz w:val="28"/>
          <w:szCs w:val="28"/>
          <w:lang w:eastAsia="ru-RU"/>
        </w:rPr>
      </w:pP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Там же сплошной линией представлены результаты подгонки экспериментальных данных для ДП света методом наименьших квадратов. Это позволило определить значения констант, входящих в выражение (2) (</w:t>
      </w:r>
      <w:r w:rsidRPr="00BD05AE">
        <w:rPr>
          <w:sz w:val="28"/>
          <w:szCs w:val="28"/>
          <w:lang w:val="en-US" w:eastAsia="ru-RU"/>
        </w:rPr>
        <w:t>L</w:t>
      </w:r>
      <w:r w:rsidRPr="00BD05AE">
        <w:rPr>
          <w:sz w:val="28"/>
          <w:szCs w:val="28"/>
          <w:lang w:eastAsia="ru-RU"/>
        </w:rPr>
        <w:t xml:space="preserve">= 0,1740 </w:t>
      </w:r>
      <w:r w:rsidRPr="00BD05AE">
        <w:rPr>
          <w:sz w:val="28"/>
          <w:szCs w:val="28"/>
          <w:lang w:val="en-US" w:eastAsia="ru-RU"/>
        </w:rPr>
        <w:t>T</w:t>
      </w:r>
      <w:r w:rsidRPr="00BD05AE">
        <w:rPr>
          <w:sz w:val="28"/>
          <w:szCs w:val="28"/>
          <w:lang w:eastAsia="ru-RU"/>
        </w:rPr>
        <w:t xml:space="preserve"> [3]): </w:t>
      </w:r>
      <w:r w:rsidRPr="00BD05AE">
        <w:rPr>
          <w:sz w:val="28"/>
          <w:szCs w:val="28"/>
          <w:lang w:val="en-US" w:eastAsia="ru-RU"/>
        </w:rPr>
        <w:sym w:font="Symbol" w:char="F061"/>
      </w:r>
      <w:r w:rsidRPr="00BD05AE">
        <w:rPr>
          <w:sz w:val="28"/>
          <w:szCs w:val="28"/>
          <w:vertAlign w:val="subscript"/>
          <w:lang w:eastAsia="ru-RU"/>
        </w:rPr>
        <w:t>12</w:t>
      </w:r>
      <w:r w:rsidRPr="00BD05AE">
        <w:rPr>
          <w:sz w:val="28"/>
          <w:szCs w:val="28"/>
          <w:lang w:eastAsia="ru-RU"/>
        </w:rPr>
        <w:t xml:space="preserve"> - </w:t>
      </w:r>
      <w:r w:rsidRPr="00BD05AE">
        <w:rPr>
          <w:sz w:val="28"/>
          <w:szCs w:val="28"/>
          <w:lang w:val="en-US" w:eastAsia="ru-RU"/>
        </w:rPr>
        <w:sym w:font="Symbol" w:char="F061"/>
      </w:r>
      <w:r w:rsidRPr="00BD05AE">
        <w:rPr>
          <w:sz w:val="28"/>
          <w:szCs w:val="28"/>
          <w:vertAlign w:val="subscript"/>
          <w:lang w:eastAsia="ru-RU"/>
        </w:rPr>
        <w:t>11</w:t>
      </w:r>
      <w:r w:rsidRPr="00BD05AE">
        <w:rPr>
          <w:sz w:val="28"/>
          <w:szCs w:val="28"/>
          <w:lang w:eastAsia="ru-RU"/>
        </w:rPr>
        <w:t xml:space="preserve"> </w:t>
      </w:r>
      <w:r w:rsidRPr="00BD05AE">
        <w:rPr>
          <w:sz w:val="28"/>
          <w:szCs w:val="28"/>
          <w:lang w:val="en-US" w:eastAsia="ru-RU"/>
        </w:rPr>
        <w:sym w:font="Symbol" w:char="F0BB"/>
      </w:r>
      <w:r w:rsidRPr="00BD05AE">
        <w:rPr>
          <w:sz w:val="28"/>
          <w:szCs w:val="28"/>
          <w:lang w:eastAsia="ru-RU"/>
        </w:rPr>
        <w:t xml:space="preserve"> 1.02</w:t>
      </w:r>
      <w:r w:rsidRPr="00BD05AE">
        <w:rPr>
          <w:sz w:val="28"/>
          <w:szCs w:val="28"/>
          <w:lang w:val="en-US" w:eastAsia="ru-RU"/>
        </w:rPr>
        <w:sym w:font="Symbol" w:char="F0D7"/>
      </w:r>
      <w:r w:rsidRPr="00BD05AE">
        <w:rPr>
          <w:sz w:val="28"/>
          <w:szCs w:val="28"/>
          <w:lang w:eastAsia="ru-RU"/>
        </w:rPr>
        <w:t>10</w:t>
      </w:r>
      <w:r w:rsidRPr="00BD05AE">
        <w:rPr>
          <w:sz w:val="28"/>
          <w:szCs w:val="28"/>
          <w:vertAlign w:val="superscript"/>
          <w:lang w:eastAsia="ru-RU"/>
        </w:rPr>
        <w:t>-2</w:t>
      </w:r>
      <w:r w:rsidRPr="00BD05AE">
        <w:rPr>
          <w:sz w:val="28"/>
          <w:szCs w:val="28"/>
          <w:lang w:eastAsia="ru-RU"/>
        </w:rPr>
        <w:t xml:space="preserve"> </w:t>
      </w:r>
      <w:r w:rsidRPr="00BD05AE">
        <w:rPr>
          <w:sz w:val="28"/>
          <w:szCs w:val="28"/>
          <w:lang w:val="en-US" w:eastAsia="ru-RU"/>
        </w:rPr>
        <w:t>T</w:t>
      </w:r>
      <w:r w:rsidRPr="00BD05AE">
        <w:rPr>
          <w:sz w:val="28"/>
          <w:szCs w:val="28"/>
          <w:vertAlign w:val="superscript"/>
          <w:lang w:eastAsia="ru-RU"/>
        </w:rPr>
        <w:t>-2</w:t>
      </w:r>
      <w:r w:rsidRPr="00BD05AE">
        <w:rPr>
          <w:sz w:val="28"/>
          <w:szCs w:val="28"/>
          <w:lang w:eastAsia="ru-RU"/>
        </w:rPr>
        <w:t xml:space="preserve"> , </w:t>
      </w:r>
      <w:r w:rsidRPr="00BD05AE">
        <w:rPr>
          <w:sz w:val="28"/>
          <w:szCs w:val="28"/>
          <w:lang w:val="en-US" w:eastAsia="ru-RU"/>
        </w:rPr>
        <w:sym w:font="Symbol" w:char="F061"/>
      </w:r>
      <w:r w:rsidRPr="00BD05AE">
        <w:rPr>
          <w:sz w:val="28"/>
          <w:szCs w:val="28"/>
          <w:vertAlign w:val="subscript"/>
          <w:lang w:eastAsia="ru-RU"/>
        </w:rPr>
        <w:t>14</w:t>
      </w:r>
      <w:r w:rsidRPr="00BD05AE">
        <w:rPr>
          <w:sz w:val="28"/>
          <w:szCs w:val="28"/>
          <w:lang w:eastAsia="ru-RU"/>
        </w:rPr>
        <w:t xml:space="preserve"> + </w:t>
      </w:r>
      <w:r w:rsidRPr="00BD05AE">
        <w:rPr>
          <w:sz w:val="28"/>
          <w:szCs w:val="28"/>
          <w:lang w:val="en-US" w:eastAsia="ru-RU"/>
        </w:rPr>
        <w:sym w:font="Symbol" w:char="F061"/>
      </w:r>
      <w:r w:rsidRPr="00BD05AE">
        <w:rPr>
          <w:sz w:val="28"/>
          <w:szCs w:val="28"/>
          <w:vertAlign w:val="subscript"/>
          <w:lang w:eastAsia="ru-RU"/>
        </w:rPr>
        <w:t>15</w:t>
      </w:r>
      <w:r w:rsidRPr="00BD05AE">
        <w:rPr>
          <w:sz w:val="28"/>
          <w:szCs w:val="28"/>
          <w:lang w:eastAsia="ru-RU"/>
        </w:rPr>
        <w:t xml:space="preserve"> </w:t>
      </w:r>
      <w:r w:rsidRPr="00BD05AE">
        <w:rPr>
          <w:sz w:val="28"/>
          <w:szCs w:val="28"/>
          <w:lang w:val="en-US" w:eastAsia="ru-RU"/>
        </w:rPr>
        <w:sym w:font="Symbol" w:char="F0BB"/>
      </w:r>
      <w:r w:rsidRPr="00BD05AE">
        <w:rPr>
          <w:sz w:val="28"/>
          <w:szCs w:val="28"/>
          <w:lang w:eastAsia="ru-RU"/>
        </w:rPr>
        <w:t xml:space="preserve"> 4.8</w:t>
      </w:r>
      <w:r w:rsidRPr="00BD05AE">
        <w:rPr>
          <w:sz w:val="28"/>
          <w:szCs w:val="28"/>
          <w:lang w:val="en-US" w:eastAsia="ru-RU"/>
        </w:rPr>
        <w:sym w:font="Symbol" w:char="F0D7"/>
      </w:r>
      <w:r w:rsidRPr="00BD05AE">
        <w:rPr>
          <w:sz w:val="28"/>
          <w:szCs w:val="28"/>
          <w:lang w:eastAsia="ru-RU"/>
        </w:rPr>
        <w:t>10</w:t>
      </w:r>
      <w:r w:rsidRPr="00BD05AE">
        <w:rPr>
          <w:sz w:val="28"/>
          <w:szCs w:val="28"/>
          <w:vertAlign w:val="superscript"/>
          <w:lang w:eastAsia="ru-RU"/>
        </w:rPr>
        <w:t xml:space="preserve">-9 </w:t>
      </w:r>
      <w:r w:rsidRPr="00BD05AE">
        <w:rPr>
          <w:sz w:val="28"/>
          <w:szCs w:val="28"/>
          <w:lang w:val="en-US" w:eastAsia="ru-RU"/>
        </w:rPr>
        <w:t>T</w:t>
      </w:r>
      <w:r w:rsidRPr="00BD05AE">
        <w:rPr>
          <w:sz w:val="28"/>
          <w:szCs w:val="28"/>
          <w:vertAlign w:val="superscript"/>
          <w:lang w:eastAsia="ru-RU"/>
        </w:rPr>
        <w:t>-2</w:t>
      </w:r>
      <w:r w:rsidRPr="00BD05AE">
        <w:rPr>
          <w:sz w:val="28"/>
          <w:szCs w:val="28"/>
          <w:lang w:eastAsia="ru-RU"/>
        </w:rPr>
        <w:t>.</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 xml:space="preserve">Для напыления нанокомпозитов использовались сплавные мишени Со, </w:t>
      </w:r>
      <w:r w:rsidRPr="00BD05AE">
        <w:rPr>
          <w:sz w:val="28"/>
          <w:szCs w:val="28"/>
          <w:lang w:val="en-US" w:eastAsia="ru-RU"/>
        </w:rPr>
        <w:t>Co</w:t>
      </w:r>
      <w:r w:rsidRPr="00BD05AE">
        <w:rPr>
          <w:sz w:val="28"/>
          <w:szCs w:val="28"/>
          <w:vertAlign w:val="subscript"/>
          <w:lang w:eastAsia="ru-RU"/>
        </w:rPr>
        <w:t>84</w:t>
      </w:r>
      <w:r w:rsidRPr="00BD05AE">
        <w:rPr>
          <w:sz w:val="28"/>
          <w:szCs w:val="28"/>
          <w:lang w:val="en-US" w:eastAsia="ru-RU"/>
        </w:rPr>
        <w:t>Nb</w:t>
      </w:r>
      <w:r w:rsidRPr="00BD05AE">
        <w:rPr>
          <w:sz w:val="28"/>
          <w:szCs w:val="28"/>
          <w:vertAlign w:val="subscript"/>
          <w:lang w:eastAsia="ru-RU"/>
        </w:rPr>
        <w:t>14</w:t>
      </w:r>
      <w:r w:rsidRPr="00BD05AE">
        <w:rPr>
          <w:sz w:val="28"/>
          <w:szCs w:val="28"/>
          <w:lang w:val="en-US" w:eastAsia="ru-RU"/>
        </w:rPr>
        <w:t>Ta</w:t>
      </w:r>
      <w:r w:rsidRPr="00BD05AE">
        <w:rPr>
          <w:sz w:val="28"/>
          <w:szCs w:val="28"/>
          <w:vertAlign w:val="subscript"/>
          <w:lang w:eastAsia="ru-RU"/>
        </w:rPr>
        <w:t>2</w:t>
      </w:r>
      <w:r w:rsidRPr="00BD05AE">
        <w:rPr>
          <w:sz w:val="28"/>
          <w:szCs w:val="28"/>
          <w:lang w:eastAsia="ru-RU"/>
        </w:rPr>
        <w:t xml:space="preserve">, </w:t>
      </w:r>
      <w:r w:rsidRPr="00BD05AE">
        <w:rPr>
          <w:sz w:val="28"/>
          <w:szCs w:val="28"/>
          <w:lang w:val="en-US" w:eastAsia="ru-RU"/>
        </w:rPr>
        <w:t>Fe</w:t>
      </w:r>
      <w:r w:rsidRPr="00BD05AE">
        <w:rPr>
          <w:sz w:val="28"/>
          <w:szCs w:val="28"/>
          <w:vertAlign w:val="subscript"/>
          <w:lang w:eastAsia="ru-RU"/>
        </w:rPr>
        <w:t>41</w:t>
      </w:r>
      <w:r w:rsidRPr="00BD05AE">
        <w:rPr>
          <w:sz w:val="28"/>
          <w:szCs w:val="28"/>
          <w:lang w:val="en-US" w:eastAsia="ru-RU"/>
        </w:rPr>
        <w:t>Co</w:t>
      </w:r>
      <w:r w:rsidRPr="00BD05AE">
        <w:rPr>
          <w:sz w:val="28"/>
          <w:szCs w:val="28"/>
          <w:vertAlign w:val="subscript"/>
          <w:lang w:eastAsia="ru-RU"/>
        </w:rPr>
        <w:t>39</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 xml:space="preserve"> и </w:t>
      </w:r>
      <w:r w:rsidRPr="00BD05AE">
        <w:rPr>
          <w:sz w:val="28"/>
          <w:szCs w:val="28"/>
          <w:lang w:val="en-US" w:eastAsia="ru-RU"/>
        </w:rPr>
        <w:t>Co</w:t>
      </w:r>
      <w:r w:rsidRPr="00BD05AE">
        <w:rPr>
          <w:sz w:val="28"/>
          <w:szCs w:val="28"/>
          <w:vertAlign w:val="subscript"/>
          <w:lang w:eastAsia="ru-RU"/>
        </w:rPr>
        <w:t>45</w:t>
      </w:r>
      <w:r w:rsidRPr="00BD05AE">
        <w:rPr>
          <w:sz w:val="28"/>
          <w:szCs w:val="28"/>
          <w:lang w:val="en-US" w:eastAsia="ru-RU"/>
        </w:rPr>
        <w:t>Fe</w:t>
      </w:r>
      <w:r w:rsidRPr="00BD05AE">
        <w:rPr>
          <w:sz w:val="28"/>
          <w:szCs w:val="28"/>
          <w:vertAlign w:val="subscript"/>
          <w:lang w:eastAsia="ru-RU"/>
        </w:rPr>
        <w:t>45</w:t>
      </w:r>
      <w:r w:rsidRPr="00BD05AE">
        <w:rPr>
          <w:sz w:val="28"/>
          <w:szCs w:val="28"/>
          <w:lang w:val="en-US" w:eastAsia="ru-RU"/>
        </w:rPr>
        <w:t>Zr</w:t>
      </w:r>
      <w:r w:rsidRPr="00BD05AE">
        <w:rPr>
          <w:sz w:val="28"/>
          <w:szCs w:val="28"/>
          <w:vertAlign w:val="subscript"/>
          <w:lang w:eastAsia="ru-RU"/>
        </w:rPr>
        <w:t xml:space="preserve">10 </w:t>
      </w:r>
      <w:r w:rsidRPr="00BD05AE">
        <w:rPr>
          <w:sz w:val="28"/>
          <w:szCs w:val="28"/>
          <w:lang w:eastAsia="ru-RU"/>
        </w:rPr>
        <w:t>размером 270 х 80 мм</w:t>
      </w:r>
      <w:r w:rsidRPr="00BD05AE">
        <w:rPr>
          <w:sz w:val="28"/>
          <w:szCs w:val="28"/>
          <w:vertAlign w:val="superscript"/>
          <w:lang w:eastAsia="ru-RU"/>
        </w:rPr>
        <w:t>2</w:t>
      </w:r>
      <w:r w:rsidRPr="00BD05AE">
        <w:rPr>
          <w:sz w:val="28"/>
          <w:szCs w:val="28"/>
          <w:lang w:eastAsia="ru-RU"/>
        </w:rPr>
        <w:t xml:space="preserve"> с закрепленными на ее поверхности пластинами из монокристалла кварца, алюмооксида или другого диэлектрика шириной ~ </w:t>
      </w:r>
      <w:smartTag w:uri="urn:schemas-microsoft-com:office:smarttags" w:element="metricconverter">
        <w:smartTagPr>
          <w:attr w:name="ProductID" w:val="9 мм"/>
        </w:smartTagPr>
        <w:r w:rsidRPr="00BD05AE">
          <w:rPr>
            <w:sz w:val="28"/>
            <w:szCs w:val="28"/>
            <w:lang w:eastAsia="ru-RU"/>
          </w:rPr>
          <w:t>9 мм</w:t>
        </w:r>
      </w:smartTag>
      <w:r w:rsidRPr="00BD05AE">
        <w:rPr>
          <w:sz w:val="28"/>
          <w:szCs w:val="28"/>
          <w:lang w:eastAsia="ru-RU"/>
        </w:rPr>
        <w:t>, расположенными перпендикулярно продольной оси сплавной мишени. Неравномерное расположение навесок и конструктивные особенности оригинальной установки напыления позволили в одном технологическом цикле получить непрерывное распределение соотношений металлической и диэлектрической фаз композита. Пленки наносились на ситалловую подложку и имели толщину порядка 10 мкм. Измерения комплексной магнитной проницаемости проводились резонансным методом в диапазоне частот 15-150 МГц на образцах прямоугольной формы размером 2×60 мм</w:t>
      </w:r>
      <w:r w:rsidRPr="00BD05AE">
        <w:rPr>
          <w:sz w:val="28"/>
          <w:szCs w:val="28"/>
          <w:vertAlign w:val="superscript"/>
          <w:lang w:eastAsia="ru-RU"/>
        </w:rPr>
        <w:t>2</w:t>
      </w:r>
      <w:r w:rsidRPr="00BD05AE">
        <w:rPr>
          <w:sz w:val="28"/>
          <w:szCs w:val="28"/>
          <w:lang w:eastAsia="ru-RU"/>
        </w:rPr>
        <w:t xml:space="preserve">. Высокочастотное магнитное поле было приложено в плоскости пленки вдоль длинной стороны образца. Кривые намагниченности композитов измерялись вибрационным магнитометром при различной геометрии положения образца и внешнего постоянного поля подмагничивания. Измерение удельного электрического сопротивления выполнялось на образцах специальной формы потенциометрическим методом.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На зависимостях действительной (μ</w:t>
      </w:r>
      <w:r w:rsidRPr="00BD05AE">
        <w:rPr>
          <w:sz w:val="28"/>
          <w:szCs w:val="28"/>
          <w:vertAlign w:val="superscript"/>
          <w:lang w:eastAsia="ru-RU"/>
        </w:rPr>
        <w:t>/</w:t>
      </w:r>
      <w:r w:rsidRPr="00BD05AE">
        <w:rPr>
          <w:sz w:val="28"/>
          <w:szCs w:val="28"/>
          <w:lang w:eastAsia="ru-RU"/>
        </w:rPr>
        <w:t>) и мнимой (μ</w:t>
      </w:r>
      <w:r w:rsidRPr="00BD05AE">
        <w:rPr>
          <w:sz w:val="28"/>
          <w:szCs w:val="28"/>
          <w:vertAlign w:val="superscript"/>
          <w:lang w:eastAsia="ru-RU"/>
        </w:rPr>
        <w:t>//</w:t>
      </w:r>
      <w:r w:rsidRPr="00BD05AE">
        <w:rPr>
          <w:sz w:val="28"/>
          <w:szCs w:val="28"/>
          <w:lang w:eastAsia="ru-RU"/>
        </w:rPr>
        <w:t>) частей комплексной магнитной проницаемости наногранулированных композитов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Х</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100-</w:t>
      </w:r>
      <w:r w:rsidRPr="00BD05AE">
        <w:rPr>
          <w:sz w:val="28"/>
          <w:szCs w:val="28"/>
          <w:vertAlign w:val="subscript"/>
          <w:lang w:val="en-US" w:eastAsia="ru-RU"/>
        </w:rPr>
        <w:t>X</w:t>
      </w:r>
      <w:r w:rsidRPr="00BD05AE">
        <w:rPr>
          <w:sz w:val="28"/>
          <w:szCs w:val="28"/>
          <w:lang w:eastAsia="ru-RU"/>
        </w:rPr>
        <w:t xml:space="preserve"> от содержания металлической фазы на частотах 30, 60, 90, 150 МГц можно выделить несколько характерных областей концентрации х, где наблюдается существенное различие в поведении μ</w:t>
      </w:r>
      <w:r w:rsidRPr="00BD05AE">
        <w:rPr>
          <w:sz w:val="28"/>
          <w:szCs w:val="28"/>
          <w:vertAlign w:val="superscript"/>
          <w:lang w:eastAsia="ru-RU"/>
        </w:rPr>
        <w:t>/</w:t>
      </w:r>
      <w:r w:rsidR="005309E9">
        <w:rPr>
          <w:sz w:val="28"/>
          <w:szCs w:val="28"/>
          <w:vertAlign w:val="superscript"/>
          <w:lang w:eastAsia="ru-RU"/>
        </w:rPr>
        <w:t xml:space="preserve"> </w:t>
      </w:r>
      <w:r w:rsidRPr="00BD05AE">
        <w:rPr>
          <w:sz w:val="28"/>
          <w:szCs w:val="28"/>
          <w:lang w:eastAsia="ru-RU"/>
        </w:rPr>
        <w:t>и μ</w:t>
      </w:r>
      <w:r w:rsidRPr="00BD05AE">
        <w:rPr>
          <w:sz w:val="28"/>
          <w:szCs w:val="28"/>
          <w:vertAlign w:val="superscript"/>
          <w:lang w:eastAsia="ru-RU"/>
        </w:rPr>
        <w:t>//</w:t>
      </w:r>
      <w:r w:rsidRPr="00BD05AE">
        <w:rPr>
          <w:sz w:val="28"/>
          <w:szCs w:val="28"/>
          <w:lang w:eastAsia="ru-RU"/>
        </w:rPr>
        <w:t xml:space="preserve">. При концентрации х &lt; 45 ат. % величина комплексной магнитной проницаемости составляет величину несколько единиц и практически не изменяется в широком диапазоне изменения содержания металлической фазы. Изменение кривых намагниченности для этих композитов показывает характерные зависимости, свойственные для суперпарамагнетиков. В этом случае магнитный момент каждой гранулы направлен вдоль оси легкого намагничивания частицы в одном из двух эквивалентных направлений (в случае одноосной магнитной анизотропии) и не коррелирует с намагниченностью соседних гранул. В общем случае скорость разрушения магнитной упорядоченности после снятия магнитного поля зависит от температуры, величины поля анизотропии гранулы и силы дипольного взаимодействия между магнитными частицами в композите.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Так как в исследуемых композитах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Х</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100-</w:t>
      </w:r>
      <w:r w:rsidRPr="00BD05AE">
        <w:rPr>
          <w:sz w:val="28"/>
          <w:szCs w:val="28"/>
          <w:vertAlign w:val="subscript"/>
          <w:lang w:val="en-US" w:eastAsia="ru-RU"/>
        </w:rPr>
        <w:t>X</w:t>
      </w:r>
      <w:r w:rsidRPr="00BD05AE">
        <w:rPr>
          <w:sz w:val="28"/>
          <w:szCs w:val="28"/>
          <w:lang w:eastAsia="ru-RU"/>
        </w:rPr>
        <w:t xml:space="preserve"> ферромагнитные гранулы состоят из</w:t>
      </w:r>
      <w:r w:rsidR="005309E9">
        <w:rPr>
          <w:sz w:val="28"/>
          <w:szCs w:val="28"/>
          <w:lang w:eastAsia="ru-RU"/>
        </w:rPr>
        <w:t xml:space="preserve"> </w:t>
      </w:r>
      <w:r w:rsidRPr="00BD05AE">
        <w:rPr>
          <w:sz w:val="28"/>
          <w:szCs w:val="28"/>
          <w:lang w:eastAsia="ru-RU"/>
        </w:rPr>
        <w:t>сплава</w:t>
      </w:r>
      <w:r w:rsidR="005309E9">
        <w:rPr>
          <w:sz w:val="28"/>
          <w:szCs w:val="28"/>
          <w:lang w:eastAsia="ru-RU"/>
        </w:rPr>
        <w:t xml:space="preserve"> </w:t>
      </w:r>
      <w:r w:rsidRPr="00BD05AE">
        <w:rPr>
          <w:sz w:val="28"/>
          <w:szCs w:val="28"/>
          <w:lang w:eastAsia="ru-RU"/>
        </w:rPr>
        <w:t>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 xml:space="preserve">, который имеет аморфную структуру, можно предположить, что поле анизотропии будет иметь меньшую величину по сравнению с кристаллическими частицами из-за отсутствия кристаллографической анизотропии. При этом увеличение концентрации металлической фазы приведет к ферромагнитному упорядочению композита при комнатной температуре несколько раньше, чем электрический порог перколяции.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При концентрациях металлической фазы от 42 до 53 ат. %, на концентрационных зависимостях комплексной магнитной проницаемости как для μ</w:t>
      </w:r>
      <w:r w:rsidRPr="00BD05AE">
        <w:rPr>
          <w:sz w:val="28"/>
          <w:szCs w:val="28"/>
          <w:vertAlign w:val="superscript"/>
          <w:lang w:eastAsia="ru-RU"/>
        </w:rPr>
        <w:t>/</w:t>
      </w:r>
      <w:r w:rsidRPr="00BD05AE">
        <w:rPr>
          <w:sz w:val="28"/>
          <w:szCs w:val="28"/>
          <w:lang w:eastAsia="ru-RU"/>
        </w:rPr>
        <w:t>, так и μ</w:t>
      </w:r>
      <w:r w:rsidRPr="00BD05AE">
        <w:rPr>
          <w:sz w:val="28"/>
          <w:szCs w:val="28"/>
          <w:vertAlign w:val="superscript"/>
          <w:lang w:eastAsia="ru-RU"/>
        </w:rPr>
        <w:t>//</w:t>
      </w:r>
      <w:r w:rsidRPr="00BD05AE">
        <w:rPr>
          <w:sz w:val="28"/>
          <w:szCs w:val="28"/>
          <w:lang w:eastAsia="ru-RU"/>
        </w:rPr>
        <w:t xml:space="preserve"> мы наблюдаем хорошо выраженный перегиб. Структура композитов данного диапазона концентрации характеризуется наличием кластеров соприкасающихся ферромагнитных частиц и отдельными изолированными гранулами, магнитное дипольное взаимодействие между которыми приводит к объемному магнитному упорядочению при комнатной температуре. Кривые намагничивания композитов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Х</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100-</w:t>
      </w:r>
      <w:r w:rsidRPr="00BD05AE">
        <w:rPr>
          <w:sz w:val="28"/>
          <w:szCs w:val="28"/>
          <w:vertAlign w:val="subscript"/>
          <w:lang w:val="en-US" w:eastAsia="ru-RU"/>
        </w:rPr>
        <w:t>X</w:t>
      </w:r>
      <w:r w:rsidRPr="00BD05AE">
        <w:rPr>
          <w:sz w:val="28"/>
          <w:szCs w:val="28"/>
          <w:lang w:eastAsia="ru-RU"/>
        </w:rPr>
        <w:t xml:space="preserve"> при данных концентрациях уже не описываются функцией Ланжевена и характеризуются зависимостями, типичными для ферромагнитных сплавов. Однако значения комплексной магнитной проницаемости для данного диапазона концентраций остаются достаточно низким (&lt;50).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Дальнейшее увеличение концентрации металлической фазы (х</w:t>
      </w:r>
      <w:r w:rsidR="005309E9">
        <w:rPr>
          <w:sz w:val="28"/>
          <w:szCs w:val="28"/>
          <w:lang w:eastAsia="ru-RU"/>
        </w:rPr>
        <w:t xml:space="preserve"> </w:t>
      </w:r>
      <w:r w:rsidRPr="00BD05AE">
        <w:rPr>
          <w:sz w:val="28"/>
          <w:szCs w:val="28"/>
          <w:lang w:eastAsia="ru-RU"/>
        </w:rPr>
        <w:t>&gt; 52 ат. %) приводит к росту комплексной магнитной проницаемости и характеризуется наличием максимума μ(х) в районе х = 55-57 ат. %. Структура композита в этом случае характеризуется наличием бесконечной сетки физически соприкасающихся металлических гранул и между магнитными моментами атомов отдельных частиц устанавливается прямое обменное взаимодействие, а магнитная структура становится аналогичной структуре объемных ферромагнитных материалов. Кривые намагничивания композитов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Х</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100-</w:t>
      </w:r>
      <w:r w:rsidRPr="00BD05AE">
        <w:rPr>
          <w:sz w:val="28"/>
          <w:szCs w:val="28"/>
          <w:vertAlign w:val="subscript"/>
          <w:lang w:val="en-US" w:eastAsia="ru-RU"/>
        </w:rPr>
        <w:t>X</w:t>
      </w:r>
      <w:r w:rsidRPr="00BD05AE">
        <w:rPr>
          <w:sz w:val="28"/>
          <w:szCs w:val="28"/>
          <w:lang w:eastAsia="ru-RU"/>
        </w:rPr>
        <w:t xml:space="preserve"> при данных концентрациях показывают хорошие магнитомягкие свойства.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Увеличение частоты измерения комплексной магнитной проницаемости от 30 до 150 МГц приводит к уменьшению абсолютной величины μ</w:t>
      </w:r>
      <w:r w:rsidRPr="00BD05AE">
        <w:rPr>
          <w:sz w:val="28"/>
          <w:szCs w:val="28"/>
          <w:vertAlign w:val="superscript"/>
          <w:lang w:eastAsia="ru-RU"/>
        </w:rPr>
        <w:t>/</w:t>
      </w:r>
      <w:r w:rsidRPr="00BD05AE">
        <w:rPr>
          <w:sz w:val="28"/>
          <w:szCs w:val="28"/>
          <w:lang w:eastAsia="ru-RU"/>
        </w:rPr>
        <w:t>, как в диапазоне концентрации металлической фазы</w:t>
      </w:r>
      <w:r w:rsidR="005309E9">
        <w:rPr>
          <w:sz w:val="28"/>
          <w:szCs w:val="28"/>
          <w:lang w:eastAsia="ru-RU"/>
        </w:rPr>
        <w:t xml:space="preserve"> </w:t>
      </w:r>
      <w:r w:rsidRPr="00BD05AE">
        <w:rPr>
          <w:sz w:val="28"/>
          <w:szCs w:val="28"/>
          <w:lang w:eastAsia="ru-RU"/>
        </w:rPr>
        <w:t xml:space="preserve">от 42 до 53 ат. % так и при х &gt; 52 ат. %. Мнимая часть комплексной магнитной проницаемости также увеличивается.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 xml:space="preserve">Исследования кривых намагничивания композитов </w:t>
      </w:r>
      <w:r w:rsidRPr="00BD05AE">
        <w:rPr>
          <w:spacing w:val="-20"/>
          <w:sz w:val="28"/>
          <w:szCs w:val="28"/>
          <w:lang w:eastAsia="ru-RU"/>
        </w:rPr>
        <w:t>(Co</w:t>
      </w:r>
      <w:r w:rsidRPr="00BD05AE">
        <w:rPr>
          <w:spacing w:val="-20"/>
          <w:sz w:val="28"/>
          <w:szCs w:val="28"/>
          <w:vertAlign w:val="subscript"/>
          <w:lang w:eastAsia="ru-RU"/>
        </w:rPr>
        <w:t>40</w:t>
      </w:r>
      <w:r w:rsidRPr="00BD05AE">
        <w:rPr>
          <w:spacing w:val="-20"/>
          <w:sz w:val="28"/>
          <w:szCs w:val="28"/>
          <w:lang w:val="en-US" w:eastAsia="ru-RU"/>
        </w:rPr>
        <w:t>Fe</w:t>
      </w:r>
      <w:r w:rsidRPr="00BD05AE">
        <w:rPr>
          <w:spacing w:val="-20"/>
          <w:sz w:val="28"/>
          <w:szCs w:val="28"/>
          <w:vertAlign w:val="subscript"/>
          <w:lang w:eastAsia="ru-RU"/>
        </w:rPr>
        <w:t>40</w:t>
      </w:r>
      <w:r w:rsidRPr="00BD05AE">
        <w:rPr>
          <w:spacing w:val="-20"/>
          <w:sz w:val="28"/>
          <w:szCs w:val="28"/>
          <w:lang w:val="en-US" w:eastAsia="ru-RU"/>
        </w:rPr>
        <w:t>B</w:t>
      </w:r>
      <w:r w:rsidRPr="00BD05AE">
        <w:rPr>
          <w:spacing w:val="-20"/>
          <w:sz w:val="28"/>
          <w:szCs w:val="28"/>
          <w:vertAlign w:val="subscript"/>
          <w:lang w:eastAsia="ru-RU"/>
        </w:rPr>
        <w:t>20</w:t>
      </w:r>
      <w:r w:rsidRPr="00BD05AE">
        <w:rPr>
          <w:spacing w:val="-20"/>
          <w:sz w:val="28"/>
          <w:szCs w:val="28"/>
          <w:lang w:eastAsia="ru-RU"/>
        </w:rPr>
        <w:t>)</w:t>
      </w:r>
      <w:r w:rsidRPr="00BD05AE">
        <w:rPr>
          <w:spacing w:val="-20"/>
          <w:sz w:val="28"/>
          <w:szCs w:val="28"/>
          <w:vertAlign w:val="subscript"/>
          <w:lang w:eastAsia="ru-RU"/>
        </w:rPr>
        <w:t>Х</w:t>
      </w:r>
      <w:r w:rsidRPr="00BD05AE">
        <w:rPr>
          <w:spacing w:val="-20"/>
          <w:sz w:val="28"/>
          <w:szCs w:val="28"/>
          <w:lang w:eastAsia="ru-RU"/>
        </w:rPr>
        <w:t>(SiO</w:t>
      </w:r>
      <w:r w:rsidRPr="00BD05AE">
        <w:rPr>
          <w:spacing w:val="-20"/>
          <w:sz w:val="28"/>
          <w:szCs w:val="28"/>
          <w:vertAlign w:val="subscript"/>
          <w:lang w:eastAsia="ru-RU"/>
        </w:rPr>
        <w:t>2</w:t>
      </w:r>
      <w:r w:rsidRPr="00BD05AE">
        <w:rPr>
          <w:spacing w:val="-20"/>
          <w:sz w:val="28"/>
          <w:szCs w:val="28"/>
          <w:lang w:eastAsia="ru-RU"/>
        </w:rPr>
        <w:t>)</w:t>
      </w:r>
      <w:r w:rsidRPr="00BD05AE">
        <w:rPr>
          <w:spacing w:val="-20"/>
          <w:sz w:val="28"/>
          <w:szCs w:val="28"/>
          <w:vertAlign w:val="subscript"/>
          <w:lang w:eastAsia="ru-RU"/>
        </w:rPr>
        <w:t>100-</w:t>
      </w:r>
      <w:r w:rsidRPr="00BD05AE">
        <w:rPr>
          <w:spacing w:val="-20"/>
          <w:sz w:val="28"/>
          <w:szCs w:val="28"/>
          <w:vertAlign w:val="subscript"/>
          <w:lang w:val="en-US" w:eastAsia="ru-RU"/>
        </w:rPr>
        <w:t>X</w:t>
      </w:r>
      <w:r w:rsidRPr="00BD05AE">
        <w:rPr>
          <w:sz w:val="28"/>
          <w:szCs w:val="28"/>
          <w:lang w:eastAsia="ru-RU"/>
        </w:rPr>
        <w:t xml:space="preserve"> в плоскости пленки при различной</w:t>
      </w:r>
      <w:r w:rsidR="005309E9">
        <w:rPr>
          <w:sz w:val="28"/>
          <w:szCs w:val="28"/>
          <w:lang w:eastAsia="ru-RU"/>
        </w:rPr>
        <w:t xml:space="preserve"> </w:t>
      </w:r>
      <w:r w:rsidRPr="00BD05AE">
        <w:rPr>
          <w:sz w:val="28"/>
          <w:szCs w:val="28"/>
          <w:lang w:eastAsia="ru-RU"/>
        </w:rPr>
        <w:t>концентрации металлической фазы показали, что при х = 40 ат. % пленка в плоскости образца является изотропной, тогда как при х ≥ 46 ат. % трудная ось намагничивания лежит перпендикулярно оси образца. Поле анизотропии в этих составах композитов порядка 100 Э. Измерение комплексной величины магнитной проницаемости проводилось вдоль легкой оси намагничивания, что уменьшает значения μ</w:t>
      </w:r>
      <w:r w:rsidRPr="00BD05AE">
        <w:rPr>
          <w:sz w:val="28"/>
          <w:szCs w:val="28"/>
          <w:vertAlign w:val="superscript"/>
          <w:lang w:eastAsia="ru-RU"/>
        </w:rPr>
        <w:t>/</w:t>
      </w:r>
      <w:r w:rsidRPr="00BD05AE">
        <w:rPr>
          <w:sz w:val="28"/>
          <w:szCs w:val="28"/>
          <w:lang w:eastAsia="ru-RU"/>
        </w:rPr>
        <w:t xml:space="preserve"> в высокочастотном диапазоне измерения.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Исследования зависимостей</w:t>
      </w:r>
      <w:r w:rsidR="005309E9">
        <w:rPr>
          <w:sz w:val="28"/>
          <w:szCs w:val="28"/>
          <w:lang w:eastAsia="ru-RU"/>
        </w:rPr>
        <w:t xml:space="preserve"> </w:t>
      </w:r>
      <w:r w:rsidRPr="00BD05AE">
        <w:rPr>
          <w:sz w:val="28"/>
          <w:szCs w:val="28"/>
          <w:lang w:eastAsia="ru-RU"/>
        </w:rPr>
        <w:t>действительной</w:t>
      </w:r>
      <w:r w:rsidR="005309E9">
        <w:rPr>
          <w:sz w:val="28"/>
          <w:szCs w:val="28"/>
          <w:lang w:eastAsia="ru-RU"/>
        </w:rPr>
        <w:t xml:space="preserve"> </w:t>
      </w:r>
      <w:r w:rsidRPr="00BD05AE">
        <w:rPr>
          <w:sz w:val="28"/>
          <w:szCs w:val="28"/>
          <w:lang w:eastAsia="ru-RU"/>
        </w:rPr>
        <w:t>и мнимой</w:t>
      </w:r>
      <w:r w:rsidR="005309E9">
        <w:rPr>
          <w:sz w:val="28"/>
          <w:szCs w:val="28"/>
          <w:lang w:eastAsia="ru-RU"/>
        </w:rPr>
        <w:t xml:space="preserve"> </w:t>
      </w:r>
      <w:r w:rsidRPr="00BD05AE">
        <w:rPr>
          <w:sz w:val="28"/>
          <w:szCs w:val="28"/>
          <w:lang w:eastAsia="ru-RU"/>
        </w:rPr>
        <w:t>частей комплексной магнитной проницаемости композитов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58,5</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 xml:space="preserve">41,5 </w:t>
      </w:r>
      <w:r w:rsidRPr="00BD05AE">
        <w:rPr>
          <w:sz w:val="28"/>
          <w:szCs w:val="28"/>
          <w:lang w:eastAsia="ru-RU"/>
        </w:rPr>
        <w:t>на частоте 16 МГц от постоянного внешнего магнитного поля, приложенного в различных направлениях образца, показали, что для композита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47,7</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52,3</w:t>
      </w:r>
      <w:r w:rsidRPr="00BD05AE">
        <w:rPr>
          <w:sz w:val="28"/>
          <w:szCs w:val="28"/>
          <w:lang w:eastAsia="ru-RU"/>
        </w:rPr>
        <w:t xml:space="preserve"> поле направленное перпендикулярно оси образца приводит к увеличению значений μ</w:t>
      </w:r>
      <w:r w:rsidRPr="00BD05AE">
        <w:rPr>
          <w:sz w:val="28"/>
          <w:szCs w:val="28"/>
          <w:vertAlign w:val="superscript"/>
          <w:lang w:eastAsia="ru-RU"/>
        </w:rPr>
        <w:t>/</w:t>
      </w:r>
      <w:r w:rsidRPr="00BD05AE">
        <w:rPr>
          <w:sz w:val="28"/>
          <w:szCs w:val="28"/>
          <w:lang w:eastAsia="ru-RU"/>
        </w:rPr>
        <w:t xml:space="preserve"> в полях до 50 Э в и 200 Э перпендикулярно плоскости пленки. В то же время как для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58,5</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41,5</w:t>
      </w:r>
      <w:r w:rsidRPr="00BD05AE">
        <w:rPr>
          <w:sz w:val="28"/>
          <w:szCs w:val="28"/>
          <w:lang w:eastAsia="ru-RU"/>
        </w:rPr>
        <w:t xml:space="preserve"> и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58,5</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41,5</w:t>
      </w:r>
      <w:r w:rsidRPr="00BD05AE">
        <w:rPr>
          <w:sz w:val="28"/>
          <w:szCs w:val="28"/>
          <w:lang w:eastAsia="ru-RU"/>
        </w:rPr>
        <w:t xml:space="preserve"> поле, приложенное в любом направлении, понижает значение μ</w:t>
      </w:r>
      <w:r w:rsidRPr="00BD05AE">
        <w:rPr>
          <w:sz w:val="28"/>
          <w:szCs w:val="28"/>
          <w:vertAlign w:val="superscript"/>
          <w:lang w:eastAsia="ru-RU"/>
        </w:rPr>
        <w:t>/</w:t>
      </w:r>
      <w:r w:rsidRPr="00BD05AE">
        <w:rPr>
          <w:sz w:val="28"/>
          <w:szCs w:val="28"/>
          <w:vertAlign w:val="subscript"/>
          <w:lang w:eastAsia="ru-RU"/>
        </w:rPr>
        <w:t>.</w:t>
      </w:r>
      <w:r w:rsidR="005309E9">
        <w:rPr>
          <w:sz w:val="28"/>
          <w:szCs w:val="28"/>
          <w:vertAlign w:val="subscript"/>
          <w:lang w:eastAsia="ru-RU"/>
        </w:rPr>
        <w:t xml:space="preserve"> </w:t>
      </w:r>
      <w:r w:rsidRPr="00BD05AE">
        <w:rPr>
          <w:sz w:val="28"/>
          <w:szCs w:val="28"/>
          <w:lang w:eastAsia="ru-RU"/>
        </w:rPr>
        <w:t>Это свидетельствует о сильной дисперсии локальных полей анизотропии в композите (Co</w:t>
      </w:r>
      <w:r w:rsidRPr="00BD05AE">
        <w:rPr>
          <w:sz w:val="28"/>
          <w:szCs w:val="28"/>
          <w:vertAlign w:val="subscript"/>
          <w:lang w:eastAsia="ru-RU"/>
        </w:rPr>
        <w:t>40</w:t>
      </w:r>
      <w:r w:rsidRPr="00BD05AE">
        <w:rPr>
          <w:sz w:val="28"/>
          <w:szCs w:val="28"/>
          <w:lang w:val="en-US" w:eastAsia="ru-RU"/>
        </w:rPr>
        <w:t>Fe</w:t>
      </w:r>
      <w:r w:rsidRPr="00BD05AE">
        <w:rPr>
          <w:sz w:val="28"/>
          <w:szCs w:val="28"/>
          <w:vertAlign w:val="subscript"/>
          <w:lang w:eastAsia="ru-RU"/>
        </w:rPr>
        <w:t>40</w:t>
      </w:r>
      <w:r w:rsidRPr="00BD05AE">
        <w:rPr>
          <w:sz w:val="28"/>
          <w:szCs w:val="28"/>
          <w:lang w:val="en-US" w:eastAsia="ru-RU"/>
        </w:rPr>
        <w:t>B</w:t>
      </w:r>
      <w:r w:rsidRPr="00BD05AE">
        <w:rPr>
          <w:sz w:val="28"/>
          <w:szCs w:val="28"/>
          <w:vertAlign w:val="subscript"/>
          <w:lang w:eastAsia="ru-RU"/>
        </w:rPr>
        <w:t>20</w:t>
      </w:r>
      <w:r w:rsidRPr="00BD05AE">
        <w:rPr>
          <w:sz w:val="28"/>
          <w:szCs w:val="28"/>
          <w:lang w:eastAsia="ru-RU"/>
        </w:rPr>
        <w:t>)</w:t>
      </w:r>
      <w:r w:rsidRPr="00BD05AE">
        <w:rPr>
          <w:sz w:val="28"/>
          <w:szCs w:val="28"/>
          <w:vertAlign w:val="subscript"/>
          <w:lang w:eastAsia="ru-RU"/>
        </w:rPr>
        <w:t>Х</w:t>
      </w:r>
      <w:r w:rsidRPr="00BD05AE">
        <w:rPr>
          <w:sz w:val="28"/>
          <w:szCs w:val="28"/>
          <w:lang w:eastAsia="ru-RU"/>
        </w:rPr>
        <w:t>(SiO</w:t>
      </w:r>
      <w:r w:rsidRPr="00BD05AE">
        <w:rPr>
          <w:sz w:val="28"/>
          <w:szCs w:val="28"/>
          <w:vertAlign w:val="subscript"/>
          <w:lang w:eastAsia="ru-RU"/>
        </w:rPr>
        <w:t>2</w:t>
      </w:r>
      <w:r w:rsidRPr="00BD05AE">
        <w:rPr>
          <w:sz w:val="28"/>
          <w:szCs w:val="28"/>
          <w:lang w:eastAsia="ru-RU"/>
        </w:rPr>
        <w:t>)</w:t>
      </w:r>
      <w:r w:rsidRPr="00BD05AE">
        <w:rPr>
          <w:sz w:val="28"/>
          <w:szCs w:val="28"/>
          <w:vertAlign w:val="subscript"/>
          <w:lang w:eastAsia="ru-RU"/>
        </w:rPr>
        <w:t>100-</w:t>
      </w:r>
      <w:r w:rsidRPr="00BD05AE">
        <w:rPr>
          <w:sz w:val="28"/>
          <w:szCs w:val="28"/>
          <w:vertAlign w:val="subscript"/>
          <w:lang w:val="en-US" w:eastAsia="ru-RU"/>
        </w:rPr>
        <w:t>X</w:t>
      </w:r>
      <w:r w:rsidRPr="00BD05AE">
        <w:rPr>
          <w:sz w:val="28"/>
          <w:szCs w:val="28"/>
          <w:lang w:eastAsia="ru-RU"/>
        </w:rPr>
        <w:t>. Значение мнимой магнитной проницаемости понижается во всех исследованных образцах при любой ориентации внешнего поля.</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Сложный характер температурной зависимости тангенса угла магнитных потерь (tg(φ)) от температуры наблюдается в системах, где происходит смена магнитной фазы. При температуре бифуркации наблюдается минимум tg(φ). При возрастании температуры и переходе системы в суперпаромагнитное состояние потери увеличиваются и большей частоте соответствует большее значение tg(φ). При понижении температуры от магнитного перехода величина потерь проходит через максимум и затем</w:t>
      </w:r>
      <w:r w:rsidR="005309E9">
        <w:rPr>
          <w:sz w:val="28"/>
          <w:szCs w:val="28"/>
          <w:lang w:eastAsia="ru-RU"/>
        </w:rPr>
        <w:t xml:space="preserve"> </w:t>
      </w:r>
      <w:r w:rsidRPr="00BD05AE">
        <w:rPr>
          <w:sz w:val="28"/>
          <w:szCs w:val="28"/>
          <w:lang w:eastAsia="ru-RU"/>
        </w:rPr>
        <w:t xml:space="preserve">tg(φ), соответствующий большей частоте, спадает быстрее, чем потери при меньших частотах, что может свидетельствовать о релаксационной природе данных потерь. С увеличением концентрации металлической фазы tg(φ) от температуры увеличивается монотонно с ростом Т . </w:t>
      </w:r>
    </w:p>
    <w:p w:rsidR="009A1C24" w:rsidRPr="00BD05AE" w:rsidRDefault="009A1C24" w:rsidP="00BD05AE">
      <w:pPr>
        <w:pStyle w:val="a4"/>
        <w:tabs>
          <w:tab w:val="clear" w:pos="4677"/>
          <w:tab w:val="clear" w:pos="9355"/>
        </w:tabs>
        <w:autoSpaceDE w:val="0"/>
        <w:autoSpaceDN w:val="0"/>
        <w:adjustRightInd w:val="0"/>
        <w:spacing w:line="360" w:lineRule="auto"/>
        <w:ind w:firstLine="709"/>
        <w:jc w:val="both"/>
        <w:rPr>
          <w:rFonts w:eastAsia="SimSun"/>
          <w:szCs w:val="28"/>
        </w:rPr>
      </w:pPr>
      <w:r w:rsidRPr="00BD05AE">
        <w:rPr>
          <w:szCs w:val="28"/>
        </w:rPr>
        <w:t>Анализ экспериментальных данных по влиянию термического отжига на высокочастотные магнитные свойства композитов</w:t>
      </w:r>
      <w:r w:rsidR="005309E9">
        <w:rPr>
          <w:szCs w:val="28"/>
        </w:rPr>
        <w:t xml:space="preserve"> </w:t>
      </w:r>
      <w:r w:rsidRPr="00BD05AE">
        <w:rPr>
          <w:szCs w:val="28"/>
        </w:rPr>
        <w:t>(Co</w:t>
      </w:r>
      <w:r w:rsidRPr="00BD05AE">
        <w:rPr>
          <w:szCs w:val="28"/>
          <w:vertAlign w:val="subscript"/>
        </w:rPr>
        <w:t>45</w:t>
      </w:r>
      <w:r w:rsidRPr="00BD05AE">
        <w:rPr>
          <w:szCs w:val="28"/>
        </w:rPr>
        <w:t>Fe</w:t>
      </w:r>
      <w:r w:rsidRPr="00BD05AE">
        <w:rPr>
          <w:szCs w:val="28"/>
          <w:vertAlign w:val="subscript"/>
        </w:rPr>
        <w:t>45</w:t>
      </w:r>
      <w:r w:rsidRPr="00BD05AE">
        <w:rPr>
          <w:szCs w:val="28"/>
        </w:rPr>
        <w:t>Zr</w:t>
      </w:r>
      <w:r w:rsidRPr="00BD05AE">
        <w:rPr>
          <w:szCs w:val="28"/>
          <w:vertAlign w:val="subscript"/>
        </w:rPr>
        <w:t>10</w:t>
      </w:r>
      <w:r w:rsidRPr="00BD05AE">
        <w:rPr>
          <w:szCs w:val="28"/>
        </w:rPr>
        <w:t>)</w:t>
      </w:r>
      <w:r w:rsidRPr="00BD05AE">
        <w:rPr>
          <w:szCs w:val="28"/>
          <w:vertAlign w:val="subscript"/>
        </w:rPr>
        <w:t>x</w:t>
      </w:r>
      <w:r w:rsidRPr="00BD05AE">
        <w:rPr>
          <w:szCs w:val="28"/>
        </w:rPr>
        <w:t>(SiO</w:t>
      </w:r>
      <w:r w:rsidRPr="00BD05AE">
        <w:rPr>
          <w:szCs w:val="28"/>
          <w:vertAlign w:val="subscript"/>
        </w:rPr>
        <w:t>2</w:t>
      </w:r>
      <w:r w:rsidRPr="00BD05AE">
        <w:rPr>
          <w:szCs w:val="28"/>
        </w:rPr>
        <w:t>)</w:t>
      </w:r>
      <w:r w:rsidRPr="00BD05AE">
        <w:rPr>
          <w:szCs w:val="28"/>
          <w:vertAlign w:val="subscript"/>
        </w:rPr>
        <w:t>1-x</w:t>
      </w:r>
      <w:r w:rsidRPr="00BD05AE">
        <w:rPr>
          <w:szCs w:val="28"/>
        </w:rPr>
        <w:t xml:space="preserve"> показал, что величина комплексной магнитной проницаемости после термообработки у нанокомпозитов, расположенных за порогом протекания, изменяется в разной степени в зависимости от концентрации металлической фазы. Наибольший спад действительной и мнимой частей комплексной магнитной проницаемости наблюдается у композитов, расположенных вблизи порога перколяции, а для композитов от 48 до 53 ат. % наблюдается рост действительной части комплексной магнитной проницаемости. </w:t>
      </w:r>
      <w:r w:rsidRPr="00BD05AE">
        <w:rPr>
          <w:rFonts w:eastAsia="SimSun"/>
          <w:szCs w:val="28"/>
        </w:rPr>
        <w:t xml:space="preserve">Такое поведение, вероятно, связано с влиянием магнитной анизотропии, индуцированной механическими напряжениями из-за различия температурных коэффициентов линейного расширения композита и подложки, а также анизотропии формы образцов, влияющих на изменение магнитной структуры композитов при термообработке. Поскольку форма образцов для разных композитов одинакова, влияние анизотропии формы на магнитную структуру тоже одинаковое. Магнитная анизотропия, индуцированная механическими напряжениями на границе пленка – подложка зависит от различия температурных коэффициентов линейного расширения, величины магнитострикции аморфного сплава </w:t>
      </w:r>
      <w:r w:rsidRPr="00BD05AE">
        <w:rPr>
          <w:rFonts w:eastAsia="SimSun"/>
          <w:szCs w:val="28"/>
          <w:lang w:val="en-US"/>
        </w:rPr>
        <w:t>Co</w:t>
      </w:r>
      <w:r w:rsidRPr="00BD05AE">
        <w:rPr>
          <w:rFonts w:eastAsia="SimSun"/>
          <w:szCs w:val="28"/>
          <w:vertAlign w:val="subscript"/>
        </w:rPr>
        <w:t>45</w:t>
      </w:r>
      <w:r w:rsidRPr="00BD05AE">
        <w:rPr>
          <w:rFonts w:eastAsia="SimSun"/>
          <w:szCs w:val="28"/>
          <w:lang w:val="en-US"/>
        </w:rPr>
        <w:t>Fe</w:t>
      </w:r>
      <w:r w:rsidRPr="00BD05AE">
        <w:rPr>
          <w:rFonts w:eastAsia="SimSun"/>
          <w:szCs w:val="28"/>
          <w:vertAlign w:val="subscript"/>
        </w:rPr>
        <w:t>45</w:t>
      </w:r>
      <w:r w:rsidRPr="00BD05AE">
        <w:rPr>
          <w:rFonts w:eastAsia="SimSun"/>
          <w:szCs w:val="28"/>
          <w:lang w:val="en-US"/>
        </w:rPr>
        <w:t>Zr</w:t>
      </w:r>
      <w:r w:rsidRPr="00BD05AE">
        <w:rPr>
          <w:rFonts w:eastAsia="SimSun"/>
          <w:szCs w:val="28"/>
          <w:vertAlign w:val="subscript"/>
        </w:rPr>
        <w:t>10</w:t>
      </w:r>
      <w:r w:rsidRPr="00BD05AE">
        <w:rPr>
          <w:rFonts w:eastAsia="SimSun"/>
          <w:szCs w:val="28"/>
        </w:rPr>
        <w:t xml:space="preserve">, и различна для разных композитов. У гранулированных композитов с матрицей из </w:t>
      </w:r>
      <w:r w:rsidRPr="00BD05AE">
        <w:rPr>
          <w:szCs w:val="28"/>
          <w:lang w:val="en-US"/>
        </w:rPr>
        <w:t>SiO</w:t>
      </w:r>
      <w:r w:rsidRPr="00BD05AE">
        <w:rPr>
          <w:szCs w:val="28"/>
          <w:vertAlign w:val="subscript"/>
        </w:rPr>
        <w:t>2</w:t>
      </w:r>
      <w:r w:rsidRPr="00BD05AE">
        <w:rPr>
          <w:szCs w:val="28"/>
        </w:rPr>
        <w:t>, расположенных вблизи порога перколяции,</w:t>
      </w:r>
      <w:r w:rsidR="005309E9">
        <w:rPr>
          <w:szCs w:val="28"/>
        </w:rPr>
        <w:t xml:space="preserve"> </w:t>
      </w:r>
      <w:r w:rsidRPr="00BD05AE">
        <w:rPr>
          <w:szCs w:val="28"/>
        </w:rPr>
        <w:t xml:space="preserve">напряжения, возникающие на границе раздела </w:t>
      </w:r>
      <w:r w:rsidRPr="00BD05AE">
        <w:rPr>
          <w:rFonts w:eastAsia="SimSun"/>
          <w:szCs w:val="28"/>
        </w:rPr>
        <w:t xml:space="preserve">пленка - подложка меньше, чем у композитов, расположенных за порогом перколяции. </w:t>
      </w:r>
    </w:p>
    <w:p w:rsidR="009A1C24" w:rsidRPr="00BD05AE" w:rsidRDefault="009A1C24" w:rsidP="00BD05AE">
      <w:pPr>
        <w:pStyle w:val="a4"/>
        <w:tabs>
          <w:tab w:val="clear" w:pos="4677"/>
          <w:tab w:val="clear" w:pos="9355"/>
        </w:tabs>
        <w:autoSpaceDE w:val="0"/>
        <w:autoSpaceDN w:val="0"/>
        <w:adjustRightInd w:val="0"/>
        <w:spacing w:line="360" w:lineRule="auto"/>
        <w:ind w:firstLine="709"/>
        <w:jc w:val="both"/>
        <w:rPr>
          <w:szCs w:val="28"/>
        </w:rPr>
      </w:pPr>
      <w:r w:rsidRPr="00BD05AE">
        <w:rPr>
          <w:szCs w:val="28"/>
        </w:rPr>
        <w:t xml:space="preserve">При термомагнитном отжиге помимо анизотропии, индуцированной механическими напряжениями, и анизотропии формы образца на магнитную структуру ферромагнитных композитов оказывает влияние анизотропия, наведенная внешним магнитным полем. Конкуренция всех этих факторов приводит к формированию неоднородной магнитной структуры, зависящей от концентрации магнитной фазы. Для композитов с гранулированной и лабиринтной структурой гранул внешнее магнитное поле, применяемое при термомагнитной обработке, оказывается недостаточным для формирования наведенной магнитной анизотропии и значения </w:t>
      </w:r>
      <w:r w:rsidRPr="00BD05AE">
        <w:rPr>
          <w:szCs w:val="28"/>
        </w:rPr>
        <w:sym w:font="Symbol" w:char="F06D"/>
      </w:r>
      <w:r w:rsidRPr="00BD05AE">
        <w:rPr>
          <w:szCs w:val="28"/>
          <w:vertAlign w:val="superscript"/>
        </w:rPr>
        <w:t>'</w:t>
      </w:r>
      <w:r w:rsidRPr="00BD05AE">
        <w:rPr>
          <w:szCs w:val="28"/>
        </w:rPr>
        <w:t xml:space="preserve"> и </w:t>
      </w:r>
      <w:r w:rsidRPr="00BD05AE">
        <w:rPr>
          <w:szCs w:val="28"/>
        </w:rPr>
        <w:sym w:font="Symbol" w:char="F06D"/>
      </w:r>
      <w:r w:rsidRPr="00BD05AE">
        <w:rPr>
          <w:szCs w:val="28"/>
          <w:vertAlign w:val="superscript"/>
        </w:rPr>
        <w:t>''</w:t>
      </w:r>
      <w:r w:rsidRPr="00BD05AE">
        <w:rPr>
          <w:szCs w:val="28"/>
        </w:rPr>
        <w:t xml:space="preserve">не отличаются от таковых после обычной термической обработки. </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 xml:space="preserve">Для составов композитов порядка Х ~ 55 ат. % металлической фазы магнитная анизотропия, наведенная магнитным полем, начинает доминировать над магнитоупругой и приводит к росту величин </w:t>
      </w:r>
      <w:r w:rsidRPr="00BD05AE">
        <w:rPr>
          <w:sz w:val="28"/>
          <w:szCs w:val="28"/>
          <w:lang w:eastAsia="ru-RU"/>
        </w:rPr>
        <w:sym w:font="Symbol" w:char="F06D"/>
      </w:r>
      <w:r w:rsidRPr="00BD05AE">
        <w:rPr>
          <w:sz w:val="28"/>
          <w:szCs w:val="28"/>
          <w:vertAlign w:val="superscript"/>
          <w:lang w:eastAsia="ru-RU"/>
        </w:rPr>
        <w:t>'</w:t>
      </w:r>
      <w:r w:rsidRPr="00BD05AE">
        <w:rPr>
          <w:sz w:val="28"/>
          <w:szCs w:val="28"/>
          <w:lang w:eastAsia="ru-RU"/>
        </w:rPr>
        <w:t xml:space="preserve"> и </w:t>
      </w:r>
      <w:r w:rsidRPr="00BD05AE">
        <w:rPr>
          <w:sz w:val="28"/>
          <w:szCs w:val="28"/>
          <w:lang w:eastAsia="ru-RU"/>
        </w:rPr>
        <w:sym w:font="Symbol" w:char="F06D"/>
      </w:r>
      <w:r w:rsidRPr="00BD05AE">
        <w:rPr>
          <w:sz w:val="28"/>
          <w:szCs w:val="28"/>
          <w:vertAlign w:val="superscript"/>
          <w:lang w:eastAsia="ru-RU"/>
        </w:rPr>
        <w:t>''</w:t>
      </w:r>
      <w:r w:rsidRPr="00BD05AE">
        <w:rPr>
          <w:sz w:val="28"/>
          <w:szCs w:val="28"/>
          <w:lang w:eastAsia="ru-RU"/>
        </w:rPr>
        <w:t>. Следует отметить, что при формировании «сплошной» магнитной среды с включениями гранул диэлектрической фазы после термомагнитного отжига значения действительной и мнимой части комплексной магнитной проницаемости повышают свои значения по сравнению с простым термическим отжигом.</w:t>
      </w:r>
    </w:p>
    <w:p w:rsidR="009A1C24" w:rsidRPr="00BD05AE" w:rsidRDefault="009A1C24" w:rsidP="00BD05AE">
      <w:pPr>
        <w:spacing w:line="360" w:lineRule="auto"/>
        <w:ind w:firstLine="709"/>
        <w:jc w:val="both"/>
        <w:rPr>
          <w:sz w:val="28"/>
          <w:szCs w:val="28"/>
        </w:rPr>
      </w:pPr>
      <w:r w:rsidRPr="00BD05AE">
        <w:rPr>
          <w:sz w:val="28"/>
          <w:szCs w:val="28"/>
        </w:rPr>
        <w:t xml:space="preserve">Изучено влияние внешнего постоянного магнитного поля различной ориентации на поведение </w:t>
      </w:r>
      <w:r w:rsidRPr="00BD05AE">
        <w:rPr>
          <w:sz w:val="28"/>
          <w:szCs w:val="28"/>
        </w:rPr>
        <w:sym w:font="Symbol" w:char="F06D"/>
      </w:r>
      <w:r w:rsidRPr="00BD05AE">
        <w:rPr>
          <w:sz w:val="28"/>
          <w:szCs w:val="28"/>
          <w:vertAlign w:val="superscript"/>
        </w:rPr>
        <w:t>'</w:t>
      </w:r>
      <w:r w:rsidRPr="00BD05AE">
        <w:rPr>
          <w:sz w:val="28"/>
          <w:szCs w:val="28"/>
        </w:rPr>
        <w:t xml:space="preserve"> и </w:t>
      </w:r>
      <w:r w:rsidRPr="00BD05AE">
        <w:rPr>
          <w:sz w:val="28"/>
          <w:szCs w:val="28"/>
        </w:rPr>
        <w:sym w:font="Symbol" w:char="F06D"/>
      </w:r>
      <w:r w:rsidRPr="00BD05AE">
        <w:rPr>
          <w:sz w:val="28"/>
          <w:szCs w:val="28"/>
          <w:vertAlign w:val="superscript"/>
        </w:rPr>
        <w:t>''</w:t>
      </w:r>
      <w:r w:rsidRPr="00BD05AE">
        <w:rPr>
          <w:sz w:val="28"/>
          <w:szCs w:val="28"/>
        </w:rPr>
        <w:t xml:space="preserve"> аморфных композитов</w:t>
      </w:r>
      <w:r w:rsidR="005309E9">
        <w:rPr>
          <w:sz w:val="28"/>
          <w:szCs w:val="28"/>
        </w:rPr>
        <w:t xml:space="preserve"> </w:t>
      </w:r>
      <w:r w:rsidRPr="00BD05AE">
        <w:rPr>
          <w:sz w:val="28"/>
          <w:szCs w:val="28"/>
        </w:rPr>
        <w:t>(Co</w:t>
      </w:r>
      <w:r w:rsidRPr="00BD05AE">
        <w:rPr>
          <w:sz w:val="28"/>
          <w:szCs w:val="28"/>
          <w:vertAlign w:val="subscript"/>
        </w:rPr>
        <w:t>45</w:t>
      </w:r>
      <w:r w:rsidRPr="00BD05AE">
        <w:rPr>
          <w:sz w:val="28"/>
          <w:szCs w:val="28"/>
        </w:rPr>
        <w:t>Fe</w:t>
      </w:r>
      <w:r w:rsidRPr="00BD05AE">
        <w:rPr>
          <w:sz w:val="28"/>
          <w:szCs w:val="28"/>
          <w:vertAlign w:val="subscript"/>
        </w:rPr>
        <w:t>45</w:t>
      </w:r>
      <w:r w:rsidRPr="00BD05AE">
        <w:rPr>
          <w:sz w:val="28"/>
          <w:szCs w:val="28"/>
        </w:rPr>
        <w:t>Zr</w:t>
      </w:r>
      <w:r w:rsidRPr="00BD05AE">
        <w:rPr>
          <w:sz w:val="28"/>
          <w:szCs w:val="28"/>
          <w:vertAlign w:val="subscript"/>
        </w:rPr>
        <w:t>10</w:t>
      </w:r>
      <w:r w:rsidRPr="00BD05AE">
        <w:rPr>
          <w:sz w:val="28"/>
          <w:szCs w:val="28"/>
        </w:rPr>
        <w:t>)</w:t>
      </w:r>
      <w:r w:rsidRPr="00BD05AE">
        <w:rPr>
          <w:sz w:val="28"/>
          <w:szCs w:val="28"/>
          <w:vertAlign w:val="subscript"/>
        </w:rPr>
        <w:t>x</w:t>
      </w:r>
      <w:r w:rsidRPr="00BD05AE">
        <w:rPr>
          <w:sz w:val="28"/>
          <w:szCs w:val="28"/>
        </w:rPr>
        <w:t>(SiO</w:t>
      </w:r>
      <w:r w:rsidRPr="00BD05AE">
        <w:rPr>
          <w:sz w:val="28"/>
          <w:szCs w:val="28"/>
          <w:vertAlign w:val="subscript"/>
        </w:rPr>
        <w:t>2</w:t>
      </w:r>
      <w:r w:rsidRPr="00BD05AE">
        <w:rPr>
          <w:sz w:val="28"/>
          <w:szCs w:val="28"/>
        </w:rPr>
        <w:t>)</w:t>
      </w:r>
      <w:r w:rsidRPr="00BD05AE">
        <w:rPr>
          <w:sz w:val="28"/>
          <w:szCs w:val="28"/>
          <w:vertAlign w:val="subscript"/>
        </w:rPr>
        <w:t xml:space="preserve">1-x </w:t>
      </w:r>
      <w:r w:rsidRPr="00BD05AE">
        <w:rPr>
          <w:sz w:val="28"/>
          <w:szCs w:val="28"/>
        </w:rPr>
        <w:t xml:space="preserve">при комнатной температуре. Показано, что при ориентации высокочастотного измерительного и постоянного магнитного поля (Н) в плоскости пленки параллельно продольной оси образца, величины </w:t>
      </w:r>
      <w:r w:rsidRPr="00BD05AE">
        <w:rPr>
          <w:sz w:val="28"/>
          <w:szCs w:val="28"/>
        </w:rPr>
        <w:sym w:font="Symbol" w:char="F06D"/>
      </w:r>
      <w:r w:rsidRPr="00BD05AE">
        <w:rPr>
          <w:sz w:val="28"/>
          <w:szCs w:val="28"/>
          <w:vertAlign w:val="superscript"/>
        </w:rPr>
        <w:t>'</w:t>
      </w:r>
      <w:r w:rsidRPr="00BD05AE">
        <w:rPr>
          <w:sz w:val="28"/>
          <w:szCs w:val="28"/>
        </w:rPr>
        <w:t xml:space="preserve"> и </w:t>
      </w:r>
      <w:r w:rsidRPr="00BD05AE">
        <w:rPr>
          <w:sz w:val="28"/>
          <w:szCs w:val="28"/>
        </w:rPr>
        <w:sym w:font="Symbol" w:char="F06D"/>
      </w:r>
      <w:r w:rsidRPr="00BD05AE">
        <w:rPr>
          <w:sz w:val="28"/>
          <w:szCs w:val="28"/>
          <w:vertAlign w:val="superscript"/>
        </w:rPr>
        <w:t xml:space="preserve">'' </w:t>
      </w:r>
      <w:r w:rsidRPr="00BD05AE">
        <w:rPr>
          <w:sz w:val="28"/>
          <w:szCs w:val="28"/>
        </w:rPr>
        <w:t>уменьшаются и в поле насыщения стремятся к единице. При ориентации оси образца перпендикулярно приложенному магнитному полю Н величина комплексной магнитной проницаемости в малых полях возрастает, достигая максимума, а затем уменьшается и в поле насыщения стремится к единице. На основании полученных результатов установлено, что ось легкого намагничивания в ферромагнитных композитах</w:t>
      </w:r>
      <w:r w:rsidR="005309E9">
        <w:rPr>
          <w:sz w:val="28"/>
          <w:szCs w:val="28"/>
        </w:rPr>
        <w:t xml:space="preserve"> </w:t>
      </w:r>
      <w:r w:rsidRPr="00BD05AE">
        <w:rPr>
          <w:sz w:val="28"/>
          <w:szCs w:val="28"/>
        </w:rPr>
        <w:t>(Co</w:t>
      </w:r>
      <w:r w:rsidRPr="00BD05AE">
        <w:rPr>
          <w:sz w:val="28"/>
          <w:szCs w:val="28"/>
          <w:vertAlign w:val="subscript"/>
        </w:rPr>
        <w:t>45</w:t>
      </w:r>
      <w:r w:rsidRPr="00BD05AE">
        <w:rPr>
          <w:sz w:val="28"/>
          <w:szCs w:val="28"/>
        </w:rPr>
        <w:t>Fe</w:t>
      </w:r>
      <w:r w:rsidRPr="00BD05AE">
        <w:rPr>
          <w:sz w:val="28"/>
          <w:szCs w:val="28"/>
          <w:vertAlign w:val="subscript"/>
        </w:rPr>
        <w:t>45</w:t>
      </w:r>
      <w:r w:rsidRPr="00BD05AE">
        <w:rPr>
          <w:sz w:val="28"/>
          <w:szCs w:val="28"/>
        </w:rPr>
        <w:t>Zr</w:t>
      </w:r>
      <w:r w:rsidRPr="00BD05AE">
        <w:rPr>
          <w:sz w:val="28"/>
          <w:szCs w:val="28"/>
          <w:vertAlign w:val="subscript"/>
        </w:rPr>
        <w:t>10</w:t>
      </w:r>
      <w:r w:rsidRPr="00BD05AE">
        <w:rPr>
          <w:sz w:val="28"/>
          <w:szCs w:val="28"/>
        </w:rPr>
        <w:t>)</w:t>
      </w:r>
      <w:r w:rsidRPr="00BD05AE">
        <w:rPr>
          <w:sz w:val="28"/>
          <w:szCs w:val="28"/>
          <w:vertAlign w:val="subscript"/>
        </w:rPr>
        <w:t>x</w:t>
      </w:r>
      <w:r w:rsidRPr="00BD05AE">
        <w:rPr>
          <w:sz w:val="28"/>
          <w:szCs w:val="28"/>
        </w:rPr>
        <w:t>(SiO</w:t>
      </w:r>
      <w:r w:rsidRPr="00BD05AE">
        <w:rPr>
          <w:sz w:val="28"/>
          <w:szCs w:val="28"/>
          <w:vertAlign w:val="subscript"/>
        </w:rPr>
        <w:t>2</w:t>
      </w:r>
      <w:r w:rsidRPr="00BD05AE">
        <w:rPr>
          <w:sz w:val="28"/>
          <w:szCs w:val="28"/>
        </w:rPr>
        <w:t>)</w:t>
      </w:r>
      <w:r w:rsidRPr="00BD05AE">
        <w:rPr>
          <w:sz w:val="28"/>
          <w:szCs w:val="28"/>
          <w:vertAlign w:val="subscript"/>
        </w:rPr>
        <w:t xml:space="preserve">1-x </w:t>
      </w:r>
      <w:r w:rsidRPr="00BD05AE">
        <w:rPr>
          <w:sz w:val="28"/>
          <w:szCs w:val="28"/>
        </w:rPr>
        <w:t>имеет преимущественное</w:t>
      </w:r>
      <w:r w:rsidRPr="00BD05AE">
        <w:rPr>
          <w:sz w:val="28"/>
          <w:szCs w:val="28"/>
          <w:vertAlign w:val="subscript"/>
        </w:rPr>
        <w:t xml:space="preserve"> </w:t>
      </w:r>
      <w:r w:rsidRPr="00BD05AE">
        <w:rPr>
          <w:sz w:val="28"/>
          <w:szCs w:val="28"/>
        </w:rPr>
        <w:t>направление параллельно продольной оси образца.</w:t>
      </w:r>
    </w:p>
    <w:p w:rsidR="009A1C24" w:rsidRPr="00BD05AE" w:rsidRDefault="009A1C24" w:rsidP="00BD05AE">
      <w:pPr>
        <w:spacing w:line="360" w:lineRule="auto"/>
        <w:ind w:firstLine="709"/>
        <w:jc w:val="both"/>
        <w:rPr>
          <w:sz w:val="28"/>
          <w:szCs w:val="28"/>
          <w:lang w:eastAsia="ru-RU"/>
        </w:rPr>
      </w:pPr>
      <w:r w:rsidRPr="00BD05AE">
        <w:rPr>
          <w:sz w:val="28"/>
          <w:szCs w:val="28"/>
          <w:lang w:eastAsia="ru-RU"/>
        </w:rPr>
        <w:t xml:space="preserve">Добавление реактивных газов в процессе получения композитов приводит к смещению порога перколяции композита в сторону увеличения концентраций металлической фазы и уменьшению значений величины комплексной магнитной проницаемости. </w: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Уменьшение эффекта линейного</w:t>
      </w:r>
      <w:r w:rsidR="005309E9">
        <w:rPr>
          <w:sz w:val="28"/>
          <w:szCs w:val="28"/>
          <w:lang w:eastAsia="ru-RU"/>
        </w:rPr>
        <w:t xml:space="preserve"> </w:t>
      </w:r>
      <w:r w:rsidRPr="00BD05AE">
        <w:rPr>
          <w:sz w:val="28"/>
          <w:szCs w:val="28"/>
          <w:lang w:eastAsia="ru-RU"/>
        </w:rPr>
        <w:t xml:space="preserve">ДП в малых полях </w:t>
      </w:r>
      <w:r w:rsidRPr="00BD05AE">
        <w:rPr>
          <w:sz w:val="28"/>
          <w:szCs w:val="28"/>
          <w:lang w:val="en-US" w:eastAsia="ru-RU"/>
        </w:rPr>
        <w:t>B</w:t>
      </w:r>
      <w:r w:rsidRPr="00BD05AE">
        <w:rPr>
          <w:sz w:val="28"/>
          <w:szCs w:val="28"/>
          <w:lang w:eastAsia="ru-RU"/>
        </w:rPr>
        <w:t>&lt;</w:t>
      </w:r>
      <w:r w:rsidRPr="00BD05AE">
        <w:rPr>
          <w:sz w:val="28"/>
          <w:szCs w:val="28"/>
          <w:lang w:val="en-US" w:eastAsia="ru-RU"/>
        </w:rPr>
        <w:t>B</w:t>
      </w:r>
      <w:r w:rsidRPr="00BD05AE">
        <w:rPr>
          <w:sz w:val="28"/>
          <w:szCs w:val="28"/>
          <w:vertAlign w:val="subscript"/>
          <w:lang w:val="en-US" w:eastAsia="ru-RU"/>
        </w:rPr>
        <w:t>S</w:t>
      </w:r>
      <w:r w:rsidRPr="00BD05AE">
        <w:rPr>
          <w:sz w:val="28"/>
          <w:szCs w:val="28"/>
          <w:lang w:eastAsia="ru-RU"/>
        </w:rPr>
        <w:t>, (</w:t>
      </w:r>
      <w:r w:rsidRPr="00BD05AE">
        <w:rPr>
          <w:sz w:val="28"/>
          <w:szCs w:val="28"/>
          <w:lang w:val="en-US" w:eastAsia="ru-RU"/>
        </w:rPr>
        <w:t>B</w:t>
      </w:r>
      <w:r w:rsidRPr="00BD05AE">
        <w:rPr>
          <w:sz w:val="28"/>
          <w:szCs w:val="28"/>
          <w:vertAlign w:val="subscript"/>
          <w:lang w:val="en-US" w:eastAsia="ru-RU"/>
        </w:rPr>
        <w:t>S</w:t>
      </w:r>
      <w:r w:rsidRPr="00BD05AE">
        <w:rPr>
          <w:sz w:val="28"/>
          <w:szCs w:val="28"/>
          <w:lang w:eastAsia="ru-RU"/>
        </w:rPr>
        <w:t xml:space="preserve"> – поле монодоменизации) связано, как показано в [1,2], с доменной структурой образца. Несмотря на то, что в пределах каждого домена вектор АФ не равен нулю, суммарный вектор в образце</w:t>
      </w:r>
      <w:r w:rsidR="005309E9">
        <w:rPr>
          <w:sz w:val="28"/>
          <w:szCs w:val="28"/>
          <w:lang w:eastAsia="ru-RU"/>
        </w:rPr>
        <w:t xml:space="preserve"> </w:t>
      </w:r>
      <w:r w:rsidRPr="00BD05AE">
        <w:rPr>
          <w:b/>
          <w:sz w:val="28"/>
          <w:szCs w:val="28"/>
          <w:lang w:val="en-US" w:eastAsia="ru-RU"/>
        </w:rPr>
        <w:t>L</w:t>
      </w:r>
      <w:r w:rsidRPr="00BD05AE">
        <w:rPr>
          <w:b/>
          <w:sz w:val="28"/>
          <w:szCs w:val="28"/>
          <w:lang w:eastAsia="ru-RU"/>
        </w:rPr>
        <w:t xml:space="preserve"> </w:t>
      </w:r>
      <w:r w:rsidRPr="00BD05AE">
        <w:rPr>
          <w:b/>
          <w:position w:val="-6"/>
          <w:sz w:val="28"/>
          <w:szCs w:val="28"/>
          <w:lang w:eastAsia="ru-RU"/>
        </w:rPr>
        <w:object w:dxaOrig="300" w:dyaOrig="220">
          <v:shape id="_x0000_i1047" type="#_x0000_t75" style="width:15pt;height:11.25pt" o:ole="">
            <v:imagedata r:id="rId36" o:title=""/>
          </v:shape>
          <o:OLEObject Type="Embed" ProgID="Equation.3" ShapeID="_x0000_i1047" DrawAspect="Content" ObjectID="_1469958089" r:id="rId37"/>
        </w:object>
      </w:r>
      <w:r w:rsidRPr="00BD05AE">
        <w:rPr>
          <w:sz w:val="28"/>
          <w:szCs w:val="28"/>
          <w:lang w:eastAsia="ru-RU"/>
        </w:rPr>
        <w:t xml:space="preserve">0 при В </w:t>
      </w:r>
      <w:r w:rsidRPr="00BD05AE">
        <w:rPr>
          <w:b/>
          <w:position w:val="-6"/>
          <w:sz w:val="28"/>
          <w:szCs w:val="28"/>
          <w:lang w:eastAsia="ru-RU"/>
        </w:rPr>
        <w:object w:dxaOrig="300" w:dyaOrig="220">
          <v:shape id="_x0000_i1048" type="#_x0000_t75" style="width:15pt;height:11.25pt" o:ole="">
            <v:imagedata r:id="rId36" o:title=""/>
          </v:shape>
          <o:OLEObject Type="Embed" ProgID="Equation.3" ShapeID="_x0000_i1048" DrawAspect="Content" ObjectID="_1469958090" r:id="rId38"/>
        </w:object>
      </w:r>
      <w:r w:rsidRPr="00BD05AE">
        <w:rPr>
          <w:sz w:val="28"/>
          <w:szCs w:val="28"/>
          <w:lang w:eastAsia="ru-RU"/>
        </w:rPr>
        <w:t>0, и, как следствие, разность фаз 2</w:t>
      </w:r>
      <w:r w:rsidRPr="00BD05AE">
        <w:rPr>
          <w:sz w:val="28"/>
          <w:szCs w:val="28"/>
          <w:lang w:val="en-US" w:eastAsia="ru-RU"/>
        </w:rPr>
        <w:sym w:font="Symbol" w:char="F064"/>
      </w:r>
      <w:r w:rsidRPr="00BD05AE">
        <w:rPr>
          <w:b/>
          <w:position w:val="-6"/>
          <w:sz w:val="28"/>
          <w:szCs w:val="28"/>
          <w:lang w:eastAsia="ru-RU"/>
        </w:rPr>
        <w:object w:dxaOrig="300" w:dyaOrig="220">
          <v:shape id="_x0000_i1049" type="#_x0000_t75" style="width:15pt;height:11.25pt" o:ole="">
            <v:imagedata r:id="rId36" o:title=""/>
          </v:shape>
          <o:OLEObject Type="Embed" ProgID="Equation.3" ShapeID="_x0000_i1049" DrawAspect="Content" ObjectID="_1469958091" r:id="rId39"/>
        </w:object>
      </w:r>
      <w:r w:rsidRPr="00BD05AE">
        <w:rPr>
          <w:sz w:val="28"/>
          <w:szCs w:val="28"/>
          <w:lang w:eastAsia="ru-RU"/>
        </w:rPr>
        <w:t xml:space="preserve">0. То есть эффект линейного магнитного ДП в многодоменных образцах уменьшается при </w:t>
      </w:r>
      <w:r w:rsidRPr="00BD05AE">
        <w:rPr>
          <w:sz w:val="28"/>
          <w:szCs w:val="28"/>
          <w:lang w:val="en-US" w:eastAsia="ru-RU"/>
        </w:rPr>
        <w:t>B</w:t>
      </w:r>
      <w:r w:rsidRPr="00BD05AE">
        <w:rPr>
          <w:sz w:val="28"/>
          <w:szCs w:val="28"/>
          <w:lang w:eastAsia="ru-RU"/>
        </w:rPr>
        <w:t>&lt;</w:t>
      </w:r>
      <w:r w:rsidRPr="00BD05AE">
        <w:rPr>
          <w:sz w:val="28"/>
          <w:szCs w:val="28"/>
          <w:lang w:val="en-US" w:eastAsia="ru-RU"/>
        </w:rPr>
        <w:t>B</w:t>
      </w:r>
      <w:r w:rsidRPr="00BD05AE">
        <w:rPr>
          <w:sz w:val="28"/>
          <w:szCs w:val="28"/>
          <w:vertAlign w:val="subscript"/>
          <w:lang w:val="en-US" w:eastAsia="ru-RU"/>
        </w:rPr>
        <w:t>S</w:t>
      </w:r>
      <w:r w:rsidRPr="00BD05AE">
        <w:rPr>
          <w:sz w:val="28"/>
          <w:szCs w:val="28"/>
          <w:vertAlign w:val="subscript"/>
          <w:lang w:eastAsia="ru-RU"/>
        </w:rPr>
        <w:t xml:space="preserve"> </w:t>
      </w:r>
      <w:r w:rsidRPr="00BD05AE">
        <w:rPr>
          <w:sz w:val="28"/>
          <w:szCs w:val="28"/>
          <w:lang w:eastAsia="ru-RU"/>
        </w:rPr>
        <w:t xml:space="preserve">и исчезает при </w:t>
      </w:r>
      <w:r w:rsidRPr="00BD05AE">
        <w:rPr>
          <w:sz w:val="28"/>
          <w:szCs w:val="28"/>
          <w:lang w:val="en-US" w:eastAsia="ru-RU"/>
        </w:rPr>
        <w:t>B</w:t>
      </w:r>
      <w:r w:rsidRPr="00BD05AE">
        <w:rPr>
          <w:sz w:val="28"/>
          <w:szCs w:val="28"/>
          <w:lang w:eastAsia="ru-RU"/>
        </w:rPr>
        <w:t xml:space="preserve"> = 0.</w:t>
      </w:r>
    </w:p>
    <w:p w:rsidR="002409B7" w:rsidRPr="00BD05AE" w:rsidRDefault="002409B7" w:rsidP="00BD05AE">
      <w:pPr>
        <w:spacing w:line="360" w:lineRule="auto"/>
        <w:ind w:firstLine="709"/>
        <w:jc w:val="both"/>
        <w:rPr>
          <w:sz w:val="28"/>
          <w:szCs w:val="28"/>
          <w:lang w:eastAsia="ru-RU"/>
        </w:rPr>
      </w:pPr>
      <w:r w:rsidRPr="00BD05AE">
        <w:rPr>
          <w:sz w:val="28"/>
          <w:szCs w:val="28"/>
          <w:lang w:eastAsia="ru-RU"/>
        </w:rPr>
        <w:t xml:space="preserve">Во втором случае, когда </w:t>
      </w:r>
      <w:r w:rsidRPr="00BD05AE">
        <w:rPr>
          <w:sz w:val="28"/>
          <w:szCs w:val="28"/>
          <w:lang w:val="en-US" w:eastAsia="ru-RU"/>
        </w:rPr>
        <w:t>z</w:t>
      </w:r>
      <w:r w:rsidRPr="00BD05AE">
        <w:rPr>
          <w:sz w:val="28"/>
          <w:szCs w:val="28"/>
          <w:lang w:eastAsia="ru-RU"/>
        </w:rPr>
        <w:t>-компонента магнитного поля отлична от нуля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w:t>
      </w:r>
      <w:r w:rsidRPr="00BD05AE">
        <w:rPr>
          <w:sz w:val="28"/>
          <w:szCs w:val="28"/>
          <w:lang w:val="en-US" w:eastAsia="ru-RU"/>
        </w:rPr>
        <w:sym w:font="Symbol" w:char="F0B9"/>
      </w:r>
      <w:r w:rsidRPr="00BD05AE">
        <w:rPr>
          <w:sz w:val="28"/>
          <w:szCs w:val="28"/>
          <w:lang w:eastAsia="ru-RU"/>
        </w:rPr>
        <w:t xml:space="preserve"> 0), значительный вклад в ДП света вносит недиагональная компонента тензора диэлектрической проницаемости </w:t>
      </w:r>
      <w:r w:rsidRPr="00BD05AE">
        <w:rPr>
          <w:sz w:val="28"/>
          <w:szCs w:val="28"/>
          <w:lang w:eastAsia="ru-RU"/>
        </w:rPr>
        <w:sym w:font="Symbol" w:char="F065"/>
      </w:r>
      <w:r w:rsidRPr="00BD05AE">
        <w:rPr>
          <w:sz w:val="28"/>
          <w:szCs w:val="28"/>
          <w:vertAlign w:val="subscript"/>
          <w:lang w:val="en-US" w:eastAsia="ru-RU"/>
        </w:rPr>
        <w:t>xy</w:t>
      </w:r>
      <w:r w:rsidRPr="00BD05AE">
        <w:rPr>
          <w:sz w:val="28"/>
          <w:szCs w:val="28"/>
          <w:lang w:eastAsia="ru-RU"/>
        </w:rPr>
        <w:t xml:space="preserve">. При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w:t>
      </w:r>
      <w:r w:rsidRPr="00BD05AE">
        <w:rPr>
          <w:sz w:val="28"/>
          <w:szCs w:val="28"/>
          <w:lang w:val="en-US" w:eastAsia="ru-RU"/>
        </w:rPr>
        <w:sym w:font="Symbol" w:char="F0B9"/>
      </w:r>
      <w:r w:rsidRPr="00BD05AE">
        <w:rPr>
          <w:sz w:val="28"/>
          <w:szCs w:val="28"/>
          <w:lang w:eastAsia="ru-RU"/>
        </w:rPr>
        <w:t xml:space="preserve"> 0 компонента </w:t>
      </w:r>
      <w:r w:rsidRPr="00BD05AE">
        <w:rPr>
          <w:sz w:val="28"/>
          <w:szCs w:val="28"/>
          <w:lang w:eastAsia="ru-RU"/>
        </w:rPr>
        <w:sym w:font="Symbol" w:char="F065"/>
      </w:r>
      <w:r w:rsidRPr="00BD05AE">
        <w:rPr>
          <w:sz w:val="28"/>
          <w:szCs w:val="28"/>
          <w:vertAlign w:val="subscript"/>
          <w:lang w:val="en-US" w:eastAsia="ru-RU"/>
        </w:rPr>
        <w:t>xy</w:t>
      </w:r>
      <w:r w:rsidR="005309E9">
        <w:rPr>
          <w:sz w:val="28"/>
          <w:szCs w:val="28"/>
          <w:vertAlign w:val="subscript"/>
          <w:lang w:eastAsia="ru-RU"/>
        </w:rPr>
        <w:t xml:space="preserve"> </w:t>
      </w:r>
      <w:r w:rsidRPr="00BD05AE">
        <w:rPr>
          <w:sz w:val="28"/>
          <w:szCs w:val="28"/>
          <w:lang w:eastAsia="ru-RU"/>
        </w:rPr>
        <w:t xml:space="preserve">отлична от нуля и в системе координат </w:t>
      </w:r>
      <w:r w:rsidRPr="00BD05AE">
        <w:rPr>
          <w:b/>
          <w:sz w:val="28"/>
          <w:szCs w:val="28"/>
          <w:lang w:eastAsia="ru-RU"/>
        </w:rPr>
        <w:t>Х</w:t>
      </w:r>
      <w:r w:rsidRPr="00BD05AE">
        <w:rPr>
          <w:sz w:val="28"/>
          <w:szCs w:val="28"/>
          <w:lang w:eastAsia="ru-RU"/>
        </w:rPr>
        <w:t>║</w:t>
      </w:r>
      <w:r w:rsidRPr="00BD05AE">
        <w:rPr>
          <w:b/>
          <w:sz w:val="28"/>
          <w:szCs w:val="28"/>
          <w:lang w:eastAsia="ru-RU"/>
        </w:rPr>
        <w:t>В</w:t>
      </w:r>
      <w:r w:rsidRPr="00BD05AE">
        <w:rPr>
          <w:sz w:val="28"/>
          <w:szCs w:val="28"/>
          <w:lang w:eastAsia="ru-RU"/>
        </w:rPr>
        <w:t>║</w:t>
      </w:r>
      <w:r w:rsidRPr="00BD05AE">
        <w:rPr>
          <w:b/>
          <w:sz w:val="28"/>
          <w:szCs w:val="28"/>
          <w:lang w:val="en-US" w:eastAsia="ru-RU"/>
        </w:rPr>
        <w:t>C</w:t>
      </w:r>
      <w:r w:rsidRPr="00BD05AE">
        <w:rPr>
          <w:sz w:val="28"/>
          <w:szCs w:val="28"/>
          <w:vertAlign w:val="subscript"/>
          <w:lang w:eastAsia="ru-RU"/>
        </w:rPr>
        <w:t>2</w:t>
      </w:r>
      <w:r w:rsidRPr="00BD05AE">
        <w:rPr>
          <w:sz w:val="28"/>
          <w:szCs w:val="28"/>
          <w:lang w:eastAsia="ru-RU"/>
        </w:rPr>
        <w:t xml:space="preserve">, </w:t>
      </w:r>
      <w:r w:rsidRPr="00BD05AE">
        <w:rPr>
          <w:b/>
          <w:sz w:val="28"/>
          <w:szCs w:val="28"/>
          <w:lang w:val="en-US" w:eastAsia="ru-RU"/>
        </w:rPr>
        <w:t>Y</w:t>
      </w:r>
      <w:r w:rsidRPr="00BD05AE">
        <w:rPr>
          <w:sz w:val="28"/>
          <w:szCs w:val="28"/>
          <w:lang w:eastAsia="ru-RU"/>
        </w:rPr>
        <w:t>║</w:t>
      </w:r>
      <w:r w:rsidRPr="00BD05AE">
        <w:rPr>
          <w:b/>
          <w:sz w:val="28"/>
          <w:szCs w:val="28"/>
          <w:lang w:val="en-US" w:eastAsia="ru-RU"/>
        </w:rPr>
        <w:t>L</w:t>
      </w:r>
      <w:r w:rsidRPr="00BD05AE">
        <w:rPr>
          <w:sz w:val="28"/>
          <w:szCs w:val="28"/>
          <w:lang w:eastAsia="ru-RU"/>
        </w:rPr>
        <w:t xml:space="preserve">, </w:t>
      </w:r>
      <w:r w:rsidRPr="00BD05AE">
        <w:rPr>
          <w:b/>
          <w:sz w:val="28"/>
          <w:szCs w:val="28"/>
          <w:lang w:val="en-US" w:eastAsia="ru-RU"/>
        </w:rPr>
        <w:t>Z</w:t>
      </w:r>
      <w:r w:rsidRPr="00BD05AE">
        <w:rPr>
          <w:sz w:val="28"/>
          <w:szCs w:val="28"/>
          <w:lang w:eastAsia="ru-RU"/>
        </w:rPr>
        <w:t>║</w:t>
      </w:r>
      <w:r w:rsidRPr="00BD05AE">
        <w:rPr>
          <w:b/>
          <w:sz w:val="28"/>
          <w:szCs w:val="28"/>
          <w:lang w:val="en-US" w:eastAsia="ru-RU"/>
        </w:rPr>
        <w:t>C</w:t>
      </w:r>
      <w:r w:rsidRPr="00BD05AE">
        <w:rPr>
          <w:sz w:val="28"/>
          <w:szCs w:val="28"/>
          <w:vertAlign w:val="subscript"/>
          <w:lang w:eastAsia="ru-RU"/>
        </w:rPr>
        <w:t>3</w:t>
      </w:r>
      <w:r w:rsidRPr="00BD05AE">
        <w:rPr>
          <w:sz w:val="28"/>
          <w:szCs w:val="28"/>
          <w:lang w:eastAsia="ru-RU"/>
        </w:rPr>
        <w:t xml:space="preserve"> определяется выражением </w:t>
      </w:r>
      <w:r w:rsidRPr="00BD05AE">
        <w:rPr>
          <w:sz w:val="28"/>
          <w:szCs w:val="28"/>
          <w:lang w:eastAsia="ru-RU"/>
        </w:rPr>
        <w:sym w:font="Symbol" w:char="F065"/>
      </w:r>
      <w:r w:rsidRPr="00BD05AE">
        <w:rPr>
          <w:sz w:val="28"/>
          <w:szCs w:val="28"/>
          <w:vertAlign w:val="subscript"/>
          <w:lang w:val="en-US" w:eastAsia="ru-RU"/>
        </w:rPr>
        <w:t>xy</w:t>
      </w:r>
      <w:r w:rsidRPr="00BD05AE">
        <w:rPr>
          <w:sz w:val="28"/>
          <w:szCs w:val="28"/>
          <w:lang w:eastAsia="ru-RU"/>
        </w:rPr>
        <w:t xml:space="preserve"> = </w:t>
      </w:r>
      <w:r w:rsidRPr="00BD05AE">
        <w:rPr>
          <w:sz w:val="28"/>
          <w:szCs w:val="28"/>
          <w:lang w:eastAsia="ru-RU"/>
        </w:rPr>
        <w:sym w:font="Symbol" w:char="F061"/>
      </w:r>
      <w:r w:rsidRPr="00BD05AE">
        <w:rPr>
          <w:sz w:val="28"/>
          <w:szCs w:val="28"/>
          <w:vertAlign w:val="subscript"/>
          <w:lang w:eastAsia="ru-RU"/>
        </w:rPr>
        <w:t>3</w:t>
      </w:r>
      <w:r w:rsidRPr="00BD05AE">
        <w:rPr>
          <w:sz w:val="28"/>
          <w:szCs w:val="28"/>
          <w:lang w:eastAsia="ru-RU"/>
        </w:rPr>
        <w:t>В</w:t>
      </w:r>
      <w:r w:rsidRPr="00BD05AE">
        <w:rPr>
          <w:sz w:val="28"/>
          <w:szCs w:val="28"/>
          <w:lang w:val="en-US" w:eastAsia="ru-RU"/>
        </w:rPr>
        <w:t>zL</w:t>
      </w:r>
      <w:r w:rsidRPr="00BD05AE">
        <w:rPr>
          <w:sz w:val="28"/>
          <w:szCs w:val="28"/>
          <w:lang w:eastAsia="ru-RU"/>
        </w:rPr>
        <w:t xml:space="preserve"> (</w:t>
      </w:r>
      <w:r w:rsidRPr="00BD05AE">
        <w:rPr>
          <w:sz w:val="28"/>
          <w:szCs w:val="28"/>
          <w:lang w:eastAsia="ru-RU"/>
        </w:rPr>
        <w:sym w:font="Symbol" w:char="F061"/>
      </w:r>
      <w:r w:rsidRPr="00BD05AE">
        <w:rPr>
          <w:sz w:val="28"/>
          <w:szCs w:val="28"/>
          <w:vertAlign w:val="subscript"/>
          <w:lang w:eastAsia="ru-RU"/>
        </w:rPr>
        <w:t xml:space="preserve">3 </w:t>
      </w:r>
      <w:r w:rsidRPr="00BD05AE">
        <w:rPr>
          <w:sz w:val="28"/>
          <w:szCs w:val="28"/>
          <w:lang w:eastAsia="ru-RU"/>
        </w:rPr>
        <w:t xml:space="preserve">– соответствующий магнитооптический коэффициент)[1-3]. В этом случае нормальные оптические моды в образце (в рассматриваемой геометрии эксперимента) имеют эллиптическую поляризацию с осями эллипсов вдоль осей </w:t>
      </w:r>
      <w:r w:rsidRPr="00BD05AE">
        <w:rPr>
          <w:b/>
          <w:sz w:val="28"/>
          <w:szCs w:val="28"/>
          <w:lang w:eastAsia="ru-RU"/>
        </w:rPr>
        <w:t xml:space="preserve">Х </w:t>
      </w:r>
      <w:r w:rsidRPr="00BD05AE">
        <w:rPr>
          <w:sz w:val="28"/>
          <w:szCs w:val="28"/>
          <w:lang w:eastAsia="ru-RU"/>
        </w:rPr>
        <w:t xml:space="preserve">и </w:t>
      </w:r>
      <w:r w:rsidRPr="00BD05AE">
        <w:rPr>
          <w:b/>
          <w:sz w:val="28"/>
          <w:szCs w:val="28"/>
          <w:lang w:val="en-US" w:eastAsia="ru-RU"/>
        </w:rPr>
        <w:t>Y</w:t>
      </w:r>
      <w:r w:rsidRPr="00BD05AE">
        <w:rPr>
          <w:sz w:val="28"/>
          <w:szCs w:val="28"/>
          <w:lang w:eastAsia="ru-RU"/>
        </w:rPr>
        <w:t xml:space="preserve">, большие полуоси которых взаимно ортогональны [1]. Здесь следует говорить о ДП эллиптически поляризованных волн и о повороте большой полуоси результирующего эллипса на выходе из образца. Согласно [1] зависимость угла поворота плоскости поляризации </w:t>
      </w:r>
      <w:r w:rsidRPr="00BD05AE">
        <w:rPr>
          <w:sz w:val="28"/>
          <w:szCs w:val="28"/>
          <w:lang w:eastAsia="ru-RU"/>
        </w:rPr>
        <w:sym w:font="Symbol" w:char="F071"/>
      </w:r>
      <w:r w:rsidRPr="00BD05AE">
        <w:rPr>
          <w:sz w:val="28"/>
          <w:szCs w:val="28"/>
          <w:lang w:eastAsia="ru-RU"/>
        </w:rPr>
        <w:t xml:space="preserve"> от угла </w:t>
      </w:r>
      <w:r w:rsidRPr="00BD05AE">
        <w:rPr>
          <w:sz w:val="28"/>
          <w:szCs w:val="28"/>
          <w:lang w:val="en-US" w:eastAsia="ru-RU"/>
        </w:rPr>
        <w:sym w:font="Symbol" w:char="F066"/>
      </w:r>
      <w:r w:rsidRPr="00BD05AE">
        <w:rPr>
          <w:sz w:val="28"/>
          <w:szCs w:val="28"/>
          <w:lang w:eastAsia="ru-RU"/>
        </w:rPr>
        <w:t xml:space="preserve"> в этом случае можно описать выражением:</w:t>
      </w:r>
    </w:p>
    <w:p w:rsidR="005309E9" w:rsidRDefault="005309E9" w:rsidP="00BD05AE">
      <w:pPr>
        <w:spacing w:line="360" w:lineRule="auto"/>
        <w:ind w:firstLine="709"/>
        <w:jc w:val="both"/>
        <w:rPr>
          <w:sz w:val="28"/>
          <w:szCs w:val="28"/>
          <w:lang w:val="en-US" w:eastAsia="ru-RU"/>
        </w:rPr>
      </w:pPr>
    </w:p>
    <w:p w:rsidR="002409B7" w:rsidRPr="00BD05AE" w:rsidRDefault="002409B7" w:rsidP="00BD05AE">
      <w:pPr>
        <w:spacing w:line="360" w:lineRule="auto"/>
        <w:ind w:firstLine="709"/>
        <w:jc w:val="both"/>
        <w:rPr>
          <w:sz w:val="28"/>
          <w:szCs w:val="28"/>
          <w:lang w:val="uk-UA" w:eastAsia="ru-RU"/>
        </w:rPr>
      </w:pPr>
      <w:r w:rsidRPr="00BD05AE">
        <w:rPr>
          <w:sz w:val="28"/>
          <w:szCs w:val="28"/>
          <w:lang w:val="en-US" w:eastAsia="ru-RU"/>
        </w:rPr>
        <w:t>tg2(</w:t>
      </w:r>
      <w:r w:rsidRPr="00BD05AE">
        <w:rPr>
          <w:sz w:val="28"/>
          <w:szCs w:val="28"/>
          <w:lang w:val="en-US" w:eastAsia="ru-RU"/>
        </w:rPr>
        <w:sym w:font="Symbol" w:char="F066"/>
      </w:r>
      <w:r w:rsidRPr="00BD05AE">
        <w:rPr>
          <w:sz w:val="28"/>
          <w:szCs w:val="28"/>
          <w:lang w:val="en-US" w:eastAsia="ru-RU"/>
        </w:rPr>
        <w:t xml:space="preserve"> - </w:t>
      </w:r>
      <w:r w:rsidRPr="00BD05AE">
        <w:rPr>
          <w:sz w:val="28"/>
          <w:szCs w:val="28"/>
          <w:lang w:eastAsia="ru-RU"/>
        </w:rPr>
        <w:sym w:font="Symbol" w:char="F071"/>
      </w:r>
      <w:r w:rsidRPr="00BD05AE">
        <w:rPr>
          <w:sz w:val="28"/>
          <w:szCs w:val="28"/>
          <w:lang w:val="en-US" w:eastAsia="ru-RU"/>
        </w:rPr>
        <w:t>) = (a + b tg2</w:t>
      </w:r>
      <w:r w:rsidRPr="00BD05AE">
        <w:rPr>
          <w:sz w:val="28"/>
          <w:szCs w:val="28"/>
          <w:lang w:val="en-US" w:eastAsia="ru-RU"/>
        </w:rPr>
        <w:sym w:font="Symbol" w:char="F066"/>
      </w:r>
      <w:r w:rsidRPr="00BD05AE">
        <w:rPr>
          <w:sz w:val="28"/>
          <w:szCs w:val="28"/>
          <w:lang w:val="en-US" w:eastAsia="ru-RU"/>
        </w:rPr>
        <w:t>)/(c + d tg2</w:t>
      </w:r>
      <w:r w:rsidRPr="00BD05AE">
        <w:rPr>
          <w:sz w:val="28"/>
          <w:szCs w:val="28"/>
          <w:lang w:val="en-US" w:eastAsia="ru-RU"/>
        </w:rPr>
        <w:sym w:font="Symbol" w:char="F066"/>
      </w:r>
      <w:r w:rsidRPr="00BD05AE">
        <w:rPr>
          <w:sz w:val="28"/>
          <w:szCs w:val="28"/>
          <w:lang w:val="en-US" w:eastAsia="ru-RU"/>
        </w:rPr>
        <w:t>)</w:t>
      </w:r>
      <w:r w:rsidR="005309E9">
        <w:rPr>
          <w:sz w:val="28"/>
          <w:szCs w:val="28"/>
          <w:lang w:val="en-US" w:eastAsia="ru-RU"/>
        </w:rPr>
        <w:t xml:space="preserve">              </w:t>
      </w:r>
      <w:r w:rsidRPr="00BD05AE">
        <w:rPr>
          <w:sz w:val="28"/>
          <w:szCs w:val="28"/>
          <w:lang w:val="en-US" w:eastAsia="ru-RU"/>
        </w:rPr>
        <w:t>(4)</w:t>
      </w:r>
      <w:r w:rsidR="005309E9">
        <w:rPr>
          <w:sz w:val="28"/>
          <w:szCs w:val="28"/>
          <w:lang w:val="en-US" w:eastAsia="ru-RU"/>
        </w:rPr>
        <w:t xml:space="preserve"> </w:t>
      </w:r>
    </w:p>
    <w:p w:rsidR="005309E9" w:rsidRDefault="005309E9" w:rsidP="00BD05AE">
      <w:pPr>
        <w:spacing w:line="360" w:lineRule="auto"/>
        <w:ind w:firstLine="709"/>
        <w:jc w:val="both"/>
        <w:rPr>
          <w:sz w:val="28"/>
          <w:szCs w:val="28"/>
          <w:lang w:val="en-US" w:eastAsia="ru-RU"/>
        </w:rPr>
      </w:pPr>
    </w:p>
    <w:p w:rsidR="002409B7" w:rsidRPr="00BD05AE" w:rsidRDefault="002409B7" w:rsidP="00BD05AE">
      <w:pPr>
        <w:spacing w:line="360" w:lineRule="auto"/>
        <w:ind w:firstLine="709"/>
        <w:jc w:val="both"/>
        <w:rPr>
          <w:sz w:val="28"/>
          <w:szCs w:val="28"/>
          <w:lang w:val="uk-UA" w:eastAsia="ru-RU"/>
        </w:rPr>
      </w:pPr>
      <w:r w:rsidRPr="00BD05AE">
        <w:rPr>
          <w:sz w:val="28"/>
          <w:szCs w:val="28"/>
          <w:lang w:eastAsia="ru-RU"/>
        </w:rPr>
        <w:t xml:space="preserve">Здесь мы не приводим громоздких выражений для величин </w:t>
      </w:r>
      <w:r w:rsidRPr="00BD05AE">
        <w:rPr>
          <w:sz w:val="28"/>
          <w:szCs w:val="28"/>
          <w:lang w:val="en-US" w:eastAsia="ru-RU"/>
        </w:rPr>
        <w:t>a</w:t>
      </w:r>
      <w:r w:rsidRPr="00BD05AE">
        <w:rPr>
          <w:sz w:val="28"/>
          <w:szCs w:val="28"/>
          <w:lang w:eastAsia="ru-RU"/>
        </w:rPr>
        <w:t xml:space="preserve">, </w:t>
      </w:r>
      <w:r w:rsidRPr="00BD05AE">
        <w:rPr>
          <w:sz w:val="28"/>
          <w:szCs w:val="28"/>
          <w:lang w:val="en-US" w:eastAsia="ru-RU"/>
        </w:rPr>
        <w:t>b</w:t>
      </w:r>
      <w:r w:rsidRPr="00BD05AE">
        <w:rPr>
          <w:sz w:val="28"/>
          <w:szCs w:val="28"/>
          <w:lang w:eastAsia="ru-RU"/>
        </w:rPr>
        <w:t xml:space="preserve">, </w:t>
      </w:r>
      <w:r w:rsidRPr="00BD05AE">
        <w:rPr>
          <w:sz w:val="28"/>
          <w:szCs w:val="28"/>
          <w:lang w:val="en-US" w:eastAsia="ru-RU"/>
        </w:rPr>
        <w:t>c</w:t>
      </w:r>
      <w:r w:rsidRPr="00BD05AE">
        <w:rPr>
          <w:sz w:val="28"/>
          <w:szCs w:val="28"/>
          <w:lang w:eastAsia="ru-RU"/>
        </w:rPr>
        <w:t xml:space="preserve">, </w:t>
      </w:r>
      <w:r w:rsidRPr="00BD05AE">
        <w:rPr>
          <w:sz w:val="28"/>
          <w:szCs w:val="28"/>
          <w:lang w:val="en-US" w:eastAsia="ru-RU"/>
        </w:rPr>
        <w:t>d</w:t>
      </w:r>
      <w:r w:rsidRPr="00BD05AE">
        <w:rPr>
          <w:sz w:val="28"/>
          <w:szCs w:val="28"/>
          <w:lang w:eastAsia="ru-RU"/>
        </w:rPr>
        <w:t xml:space="preserve">, входящих в (4), которые в общем виде получены в [1,3]. Отметим лишь, что эти величины являются сложными функциями компонент </w:t>
      </w:r>
      <w:r w:rsidRPr="00BD05AE">
        <w:rPr>
          <w:sz w:val="28"/>
          <w:szCs w:val="28"/>
          <w:lang w:eastAsia="ru-RU"/>
        </w:rPr>
        <w:sym w:font="Symbol" w:char="F065"/>
      </w:r>
      <w:r w:rsidRPr="00BD05AE">
        <w:rPr>
          <w:sz w:val="28"/>
          <w:szCs w:val="28"/>
          <w:vertAlign w:val="subscript"/>
          <w:lang w:val="en-US" w:eastAsia="ru-RU"/>
        </w:rPr>
        <w:t>xx</w:t>
      </w:r>
      <w:r w:rsidRPr="00BD05AE">
        <w:rPr>
          <w:sz w:val="28"/>
          <w:szCs w:val="28"/>
          <w:lang w:eastAsia="ru-RU"/>
        </w:rPr>
        <w:t xml:space="preserve">, </w:t>
      </w:r>
      <w:r w:rsidRPr="00BD05AE">
        <w:rPr>
          <w:sz w:val="28"/>
          <w:szCs w:val="28"/>
          <w:lang w:eastAsia="ru-RU"/>
        </w:rPr>
        <w:sym w:font="Symbol" w:char="F065"/>
      </w:r>
      <w:r w:rsidRPr="00BD05AE">
        <w:rPr>
          <w:sz w:val="28"/>
          <w:szCs w:val="28"/>
          <w:vertAlign w:val="subscript"/>
          <w:lang w:val="en-US" w:eastAsia="ru-RU"/>
        </w:rPr>
        <w:t>yy</w:t>
      </w:r>
      <w:r w:rsidRPr="00BD05AE">
        <w:rPr>
          <w:sz w:val="28"/>
          <w:szCs w:val="28"/>
          <w:lang w:eastAsia="ru-RU"/>
        </w:rPr>
        <w:t xml:space="preserve">, </w:t>
      </w:r>
      <w:r w:rsidRPr="00BD05AE">
        <w:rPr>
          <w:sz w:val="28"/>
          <w:szCs w:val="28"/>
          <w:lang w:eastAsia="ru-RU"/>
        </w:rPr>
        <w:sym w:font="Symbol" w:char="F065"/>
      </w:r>
      <w:r w:rsidRPr="00BD05AE">
        <w:rPr>
          <w:sz w:val="28"/>
          <w:szCs w:val="28"/>
          <w:vertAlign w:val="subscript"/>
          <w:lang w:val="en-US" w:eastAsia="ru-RU"/>
        </w:rPr>
        <w:t>xy</w:t>
      </w:r>
      <w:r w:rsidRPr="00BD05AE">
        <w:rPr>
          <w:sz w:val="28"/>
          <w:szCs w:val="28"/>
          <w:lang w:eastAsia="ru-RU"/>
        </w:rPr>
        <w:t xml:space="preserve"> тензора диэлектрической проницаемости, полученных с учетом</w:t>
      </w:r>
      <w:r w:rsidR="005309E9">
        <w:rPr>
          <w:sz w:val="28"/>
          <w:szCs w:val="28"/>
          <w:lang w:eastAsia="ru-RU"/>
        </w:rPr>
        <w:t xml:space="preserve"> </w:t>
      </w:r>
      <w:r w:rsidRPr="00BD05AE">
        <w:rPr>
          <w:sz w:val="28"/>
          <w:szCs w:val="28"/>
          <w:lang w:eastAsia="ru-RU"/>
        </w:rPr>
        <w:t xml:space="preserve">АФ вкладов и магнитного поля. (Заметим, что при </w:t>
      </w:r>
      <w:r w:rsidRPr="00BD05AE">
        <w:rPr>
          <w:sz w:val="28"/>
          <w:szCs w:val="28"/>
          <w:lang w:eastAsia="ru-RU"/>
        </w:rPr>
        <w:sym w:font="Symbol" w:char="F065"/>
      </w:r>
      <w:r w:rsidRPr="00BD05AE">
        <w:rPr>
          <w:sz w:val="28"/>
          <w:szCs w:val="28"/>
          <w:vertAlign w:val="subscript"/>
          <w:lang w:val="en-US" w:eastAsia="ru-RU"/>
        </w:rPr>
        <w:t>xy</w:t>
      </w:r>
      <w:r w:rsidRPr="00BD05AE">
        <w:rPr>
          <w:sz w:val="28"/>
          <w:szCs w:val="28"/>
          <w:lang w:eastAsia="ru-RU"/>
        </w:rPr>
        <w:t xml:space="preserve"> = 0 выражение (4) переходит в выражение (1)). В отличие от первого случая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 0), зависимость </w:t>
      </w:r>
      <w:r w:rsidRPr="00BD05AE">
        <w:rPr>
          <w:sz w:val="28"/>
          <w:szCs w:val="28"/>
          <w:lang w:val="en-US" w:eastAsia="ru-RU"/>
        </w:rPr>
        <w:t>tg</w:t>
      </w:r>
      <w:r w:rsidRPr="00BD05AE">
        <w:rPr>
          <w:sz w:val="28"/>
          <w:szCs w:val="28"/>
          <w:lang w:eastAsia="ru-RU"/>
        </w:rPr>
        <w:t>[2(</w:t>
      </w:r>
      <w:r w:rsidRPr="00BD05AE">
        <w:rPr>
          <w:sz w:val="28"/>
          <w:szCs w:val="28"/>
          <w:lang w:val="en-US" w:eastAsia="ru-RU"/>
        </w:rPr>
        <w:sym w:font="Symbol" w:char="F066"/>
      </w:r>
      <w:r w:rsidRPr="00BD05AE">
        <w:rPr>
          <w:sz w:val="28"/>
          <w:szCs w:val="28"/>
          <w:lang w:eastAsia="ru-RU"/>
        </w:rPr>
        <w:t>-</w:t>
      </w:r>
      <w:r w:rsidRPr="00BD05AE">
        <w:rPr>
          <w:sz w:val="28"/>
          <w:szCs w:val="28"/>
          <w:lang w:val="en-US" w:eastAsia="ru-RU"/>
        </w:rPr>
        <w:sym w:font="Symbol" w:char="F071"/>
      </w:r>
      <w:r w:rsidRPr="00BD05AE">
        <w:rPr>
          <w:sz w:val="28"/>
          <w:szCs w:val="28"/>
          <w:lang w:eastAsia="ru-RU"/>
        </w:rPr>
        <w:t xml:space="preserve">)] от </w:t>
      </w:r>
      <w:r w:rsidRPr="00BD05AE">
        <w:rPr>
          <w:sz w:val="28"/>
          <w:szCs w:val="28"/>
          <w:lang w:val="en-US" w:eastAsia="ru-RU"/>
        </w:rPr>
        <w:t>tg</w:t>
      </w:r>
      <w:r w:rsidRPr="00BD05AE">
        <w:rPr>
          <w:sz w:val="28"/>
          <w:szCs w:val="28"/>
          <w:lang w:eastAsia="ru-RU"/>
        </w:rPr>
        <w:t>2</w:t>
      </w:r>
      <w:r w:rsidRPr="00BD05AE">
        <w:rPr>
          <w:sz w:val="28"/>
          <w:szCs w:val="28"/>
          <w:lang w:val="en-US" w:eastAsia="ru-RU"/>
        </w:rPr>
        <w:sym w:font="Symbol" w:char="F066"/>
      </w:r>
      <w:r w:rsidRPr="00BD05AE">
        <w:rPr>
          <w:sz w:val="28"/>
          <w:szCs w:val="28"/>
          <w:lang w:eastAsia="ru-RU"/>
        </w:rPr>
        <w:t xml:space="preserve"> носит нелинейный характер и зависимость угла поворота </w:t>
      </w:r>
      <w:r w:rsidRPr="00BD05AE">
        <w:rPr>
          <w:sz w:val="28"/>
          <w:szCs w:val="28"/>
          <w:lang w:eastAsia="ru-RU"/>
        </w:rPr>
        <w:sym w:font="Symbol" w:char="F071"/>
      </w:r>
      <w:r w:rsidRPr="00BD05AE">
        <w:rPr>
          <w:sz w:val="28"/>
          <w:szCs w:val="28"/>
          <w:lang w:eastAsia="ru-RU"/>
        </w:rPr>
        <w:t xml:space="preserve"> от магнитного поля определяется не только разностью фаз 2</w:t>
      </w:r>
      <w:r w:rsidRPr="00BD05AE">
        <w:rPr>
          <w:position w:val="-6"/>
          <w:sz w:val="28"/>
          <w:szCs w:val="28"/>
          <w:lang w:eastAsia="ru-RU"/>
        </w:rPr>
        <w:object w:dxaOrig="220" w:dyaOrig="279">
          <v:shape id="_x0000_i1050" type="#_x0000_t75" style="width:11.25pt;height:14.25pt" o:ole="">
            <v:imagedata r:id="rId23" o:title=""/>
          </v:shape>
          <o:OLEObject Type="Embed" ProgID="Equation.3" ShapeID="_x0000_i1050" DrawAspect="Content" ObjectID="_1469958092" r:id="rId40"/>
        </w:object>
      </w:r>
      <w:r w:rsidRPr="00BD05AE">
        <w:rPr>
          <w:sz w:val="28"/>
          <w:szCs w:val="28"/>
          <w:lang w:eastAsia="ru-RU"/>
        </w:rPr>
        <w:t>(В</w:t>
      </w:r>
      <w:r w:rsidRPr="00BD05AE">
        <w:rPr>
          <w:sz w:val="28"/>
          <w:szCs w:val="28"/>
          <w:vertAlign w:val="subscript"/>
          <w:lang w:val="en-US" w:eastAsia="ru-RU"/>
        </w:rPr>
        <w:t>z</w:t>
      </w:r>
      <w:r w:rsidRPr="00BD05AE">
        <w:rPr>
          <w:sz w:val="28"/>
          <w:szCs w:val="28"/>
          <w:lang w:eastAsia="ru-RU"/>
        </w:rPr>
        <w:t>≠0)≠2</w:t>
      </w:r>
      <w:r w:rsidRPr="00BD05AE">
        <w:rPr>
          <w:position w:val="-6"/>
          <w:sz w:val="28"/>
          <w:szCs w:val="28"/>
          <w:lang w:eastAsia="ru-RU"/>
        </w:rPr>
        <w:object w:dxaOrig="220" w:dyaOrig="279">
          <v:shape id="_x0000_i1051" type="#_x0000_t75" style="width:11.25pt;height:14.25pt" o:ole="">
            <v:imagedata r:id="rId23" o:title=""/>
          </v:shape>
          <o:OLEObject Type="Embed" ProgID="Equation.3" ShapeID="_x0000_i1051" DrawAspect="Content" ObjectID="_1469958093" r:id="rId41"/>
        </w:object>
      </w:r>
      <w:r w:rsidRPr="00BD05AE">
        <w:rPr>
          <w:sz w:val="28"/>
          <w:szCs w:val="28"/>
          <w:lang w:eastAsia="ru-RU"/>
        </w:rPr>
        <w:t>(В</w:t>
      </w:r>
      <w:r w:rsidRPr="00BD05AE">
        <w:rPr>
          <w:sz w:val="28"/>
          <w:szCs w:val="28"/>
          <w:vertAlign w:val="subscript"/>
          <w:lang w:val="en-US" w:eastAsia="ru-RU"/>
        </w:rPr>
        <w:t>z</w:t>
      </w:r>
      <w:r w:rsidRPr="00BD05AE">
        <w:rPr>
          <w:sz w:val="28"/>
          <w:szCs w:val="28"/>
          <w:lang w:eastAsia="ru-RU"/>
        </w:rPr>
        <w:t xml:space="preserve">=0), но и зависимостью </w:t>
      </w:r>
      <w:r w:rsidRPr="00BD05AE">
        <w:rPr>
          <w:sz w:val="28"/>
          <w:szCs w:val="28"/>
          <w:lang w:eastAsia="ru-RU"/>
        </w:rPr>
        <w:sym w:font="Symbol" w:char="F065"/>
      </w:r>
      <w:r w:rsidRPr="00BD05AE">
        <w:rPr>
          <w:sz w:val="28"/>
          <w:szCs w:val="28"/>
          <w:vertAlign w:val="subscript"/>
          <w:lang w:val="en-US" w:eastAsia="ru-RU"/>
        </w:rPr>
        <w:t>xy</w:t>
      </w:r>
      <w:r w:rsidRPr="00BD05AE">
        <w:rPr>
          <w:sz w:val="28"/>
          <w:szCs w:val="28"/>
          <w:lang w:eastAsia="ru-RU"/>
        </w:rPr>
        <w:t>(</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появляющейся в нашем случае вследствие неоднородности поля при большом зазоре магнита. На Рис.3 приведены зависимости </w:t>
      </w:r>
      <w:r w:rsidRPr="00BD05AE">
        <w:rPr>
          <w:sz w:val="28"/>
          <w:szCs w:val="28"/>
          <w:lang w:val="en-US" w:eastAsia="ru-RU"/>
        </w:rPr>
        <w:t>tg</w:t>
      </w:r>
      <w:r w:rsidRPr="00BD05AE">
        <w:rPr>
          <w:sz w:val="28"/>
          <w:szCs w:val="28"/>
          <w:lang w:eastAsia="ru-RU"/>
        </w:rPr>
        <w:t>(2</w:t>
      </w:r>
      <w:r w:rsidRPr="00BD05AE">
        <w:rPr>
          <w:sz w:val="28"/>
          <w:szCs w:val="28"/>
          <w:lang w:eastAsia="ru-RU"/>
        </w:rPr>
        <w:sym w:font="Symbol" w:char="F071"/>
      </w:r>
      <w:r w:rsidRPr="00BD05AE">
        <w:rPr>
          <w:sz w:val="28"/>
          <w:szCs w:val="28"/>
          <w:lang w:eastAsia="ru-RU"/>
        </w:rPr>
        <w:t xml:space="preserve">) от </w:t>
      </w:r>
      <w:r w:rsidRPr="00BD05AE">
        <w:rPr>
          <w:sz w:val="28"/>
          <w:szCs w:val="28"/>
          <w:lang w:val="en-US" w:eastAsia="ru-RU"/>
        </w:rPr>
        <w:t>tg</w:t>
      </w:r>
      <w:r w:rsidRPr="00BD05AE">
        <w:rPr>
          <w:sz w:val="28"/>
          <w:szCs w:val="28"/>
          <w:lang w:eastAsia="ru-RU"/>
        </w:rPr>
        <w:t>(2</w:t>
      </w:r>
      <w:r w:rsidRPr="00BD05AE">
        <w:rPr>
          <w:sz w:val="28"/>
          <w:szCs w:val="28"/>
          <w:lang w:val="en-US" w:eastAsia="ru-RU"/>
        </w:rPr>
        <w:sym w:font="Symbol" w:char="F066"/>
      </w:r>
      <w:r w:rsidRPr="00BD05AE">
        <w:rPr>
          <w:sz w:val="28"/>
          <w:szCs w:val="28"/>
          <w:lang w:eastAsia="ru-RU"/>
        </w:rPr>
        <w:t xml:space="preserve">) (светл. треуг.–малый зазор,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 0, </w:t>
      </w:r>
      <w:r w:rsidRPr="00BD05AE">
        <w:rPr>
          <w:sz w:val="28"/>
          <w:szCs w:val="28"/>
          <w:lang w:val="en-US" w:eastAsia="ru-RU"/>
        </w:rPr>
        <w:t>B</w:t>
      </w:r>
      <w:r w:rsidRPr="00BD05AE">
        <w:rPr>
          <w:sz w:val="28"/>
          <w:szCs w:val="28"/>
          <w:lang w:eastAsia="ru-RU"/>
        </w:rPr>
        <w:t xml:space="preserve"> =</w:t>
      </w:r>
      <w:r w:rsidRPr="00BD05AE">
        <w:rPr>
          <w:sz w:val="28"/>
          <w:szCs w:val="28"/>
          <w:lang w:eastAsia="ru-RU"/>
        </w:rPr>
        <w:t> 0,71</w:t>
      </w:r>
      <w:r w:rsidRPr="00BD05AE">
        <w:rPr>
          <w:sz w:val="28"/>
          <w:szCs w:val="28"/>
          <w:lang w:val="en-US" w:eastAsia="ru-RU"/>
        </w:rPr>
        <w:t>T</w:t>
      </w:r>
      <w:r w:rsidRPr="00BD05AE">
        <w:rPr>
          <w:sz w:val="28"/>
          <w:szCs w:val="28"/>
          <w:lang w:eastAsia="ru-RU"/>
        </w:rPr>
        <w:t xml:space="preserve">, темн. треуг.–большой зазор,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sym w:font="Symbol" w:char="F0B9"/>
      </w:r>
      <w:r w:rsidRPr="00BD05AE">
        <w:rPr>
          <w:sz w:val="28"/>
          <w:szCs w:val="28"/>
          <w:lang w:eastAsia="ru-RU"/>
        </w:rPr>
        <w:t xml:space="preserve">0, </w:t>
      </w:r>
      <w:r w:rsidRPr="00BD05AE">
        <w:rPr>
          <w:sz w:val="28"/>
          <w:szCs w:val="28"/>
          <w:lang w:val="en-US" w:eastAsia="ru-RU"/>
        </w:rPr>
        <w:t>B</w:t>
      </w:r>
      <w:r w:rsidRPr="00BD05AE">
        <w:rPr>
          <w:sz w:val="28"/>
          <w:szCs w:val="28"/>
          <w:lang w:eastAsia="ru-RU"/>
        </w:rPr>
        <w:t>=</w:t>
      </w:r>
      <w:r w:rsidRPr="00BD05AE">
        <w:rPr>
          <w:sz w:val="28"/>
          <w:szCs w:val="28"/>
          <w:lang w:eastAsia="ru-RU"/>
        </w:rPr>
        <w:t>0,71</w:t>
      </w:r>
      <w:r w:rsidRPr="00BD05AE">
        <w:rPr>
          <w:sz w:val="28"/>
          <w:szCs w:val="28"/>
          <w:lang w:val="en-US" w:eastAsia="ru-RU"/>
        </w:rPr>
        <w:t>T</w:t>
      </w:r>
      <w:r w:rsidRPr="00BD05AE">
        <w:rPr>
          <w:sz w:val="28"/>
          <w:szCs w:val="28"/>
          <w:lang w:eastAsia="ru-RU"/>
        </w:rPr>
        <w:t xml:space="preserve">) полученные из данных, приведенных на Рис.1. Там же сплошными линиями представлены результаты описания этих зависимостей, выражениями (1) и (4) соответственно, методом наименьших квадратов при </w:t>
      </w:r>
      <w:r w:rsidRPr="00BD05AE">
        <w:rPr>
          <w:sz w:val="28"/>
          <w:szCs w:val="28"/>
          <w:lang w:val="en-US" w:eastAsia="ru-RU"/>
        </w:rPr>
        <w:t>B</w:t>
      </w:r>
      <w:r w:rsidRPr="00BD05AE">
        <w:rPr>
          <w:sz w:val="28"/>
          <w:szCs w:val="28"/>
          <w:vertAlign w:val="subscript"/>
          <w:lang w:val="en-US" w:eastAsia="ru-RU"/>
        </w:rPr>
        <w:t>z</w:t>
      </w:r>
      <w:r w:rsidRPr="00BD05AE">
        <w:rPr>
          <w:sz w:val="28"/>
          <w:szCs w:val="28"/>
          <w:lang w:eastAsia="ru-RU"/>
        </w:rPr>
        <w:t xml:space="preserve"> = 5,5 </w:t>
      </w:r>
      <w:r w:rsidRPr="00BD05AE">
        <w:rPr>
          <w:sz w:val="28"/>
          <w:szCs w:val="28"/>
          <w:lang w:val="en-US" w:eastAsia="ru-RU"/>
        </w:rPr>
        <w:t>mT</w:t>
      </w:r>
      <w:r w:rsidRPr="00BD05AE">
        <w:rPr>
          <w:sz w:val="28"/>
          <w:szCs w:val="28"/>
          <w:lang w:eastAsia="ru-RU"/>
        </w:rPr>
        <w:t>. (с использованием литературных данных [1,2] и полученных выше значений магнитооптических констант). Таким образом, на основании вышеизложенного можно отметить, что полученное хорошее согласие экспериментальных и расчетных данных является, с одной стороны, еще одним подтверждением теории магнитного ДП света в АФ и, с другой стороны, указывает на возможность проявления аналогичных нелинейных зависимостей в магнитных полях при изучении различных свойств сильных магнетиков с использованием оптических методов регистрации, основанных на явлении линейного и кругового ДП.</w:t>
      </w:r>
    </w:p>
    <w:p w:rsidR="00072E1E" w:rsidRPr="00BD05AE" w:rsidRDefault="005309E9" w:rsidP="005309E9">
      <w:pPr>
        <w:spacing w:line="360" w:lineRule="auto"/>
        <w:ind w:firstLine="709"/>
        <w:jc w:val="center"/>
        <w:rPr>
          <w:b/>
          <w:sz w:val="28"/>
          <w:szCs w:val="28"/>
          <w:lang w:eastAsia="ru-RU"/>
        </w:rPr>
      </w:pPr>
      <w:r>
        <w:rPr>
          <w:sz w:val="28"/>
          <w:szCs w:val="28"/>
          <w:lang w:eastAsia="ru-RU"/>
        </w:rPr>
        <w:br w:type="page"/>
      </w:r>
      <w:r w:rsidR="00072E1E" w:rsidRPr="00BD05AE">
        <w:rPr>
          <w:b/>
          <w:sz w:val="28"/>
          <w:szCs w:val="28"/>
          <w:lang w:eastAsia="ru-RU"/>
        </w:rPr>
        <w:t>Литература:</w:t>
      </w:r>
    </w:p>
    <w:p w:rsidR="00072E1E" w:rsidRPr="00BD05AE" w:rsidRDefault="00072E1E" w:rsidP="00BD05AE">
      <w:pPr>
        <w:spacing w:line="360" w:lineRule="auto"/>
        <w:ind w:firstLine="709"/>
        <w:jc w:val="both"/>
        <w:rPr>
          <w:b/>
          <w:sz w:val="28"/>
          <w:szCs w:val="28"/>
          <w:lang w:eastAsia="ru-RU"/>
        </w:rPr>
      </w:pPr>
    </w:p>
    <w:p w:rsidR="00A7723D" w:rsidRPr="00BD05AE" w:rsidRDefault="00A7723D" w:rsidP="005309E9">
      <w:pPr>
        <w:tabs>
          <w:tab w:val="left" w:pos="-180"/>
        </w:tabs>
        <w:autoSpaceDE w:val="0"/>
        <w:autoSpaceDN w:val="0"/>
        <w:adjustRightInd w:val="0"/>
        <w:spacing w:line="360" w:lineRule="auto"/>
        <w:jc w:val="both"/>
        <w:rPr>
          <w:sz w:val="28"/>
          <w:szCs w:val="28"/>
          <w:lang w:eastAsia="ru-RU"/>
        </w:rPr>
      </w:pPr>
      <w:r w:rsidRPr="00BD05AE">
        <w:rPr>
          <w:sz w:val="28"/>
          <w:szCs w:val="28"/>
          <w:lang w:eastAsia="ru-RU"/>
        </w:rPr>
        <w:t xml:space="preserve">[1] В.А. Иванов, Т.Г. Аминов, В.М. Новоторцев, В.Т. Калинников. Известия академии наук. Серия Химическая, </w:t>
      </w:r>
      <w:r w:rsidRPr="00BD05AE">
        <w:rPr>
          <w:b/>
          <w:sz w:val="28"/>
          <w:szCs w:val="28"/>
          <w:lang w:eastAsia="ru-RU"/>
        </w:rPr>
        <w:t>11,</w:t>
      </w:r>
      <w:r w:rsidRPr="00BD05AE">
        <w:rPr>
          <w:sz w:val="28"/>
          <w:szCs w:val="28"/>
          <w:lang w:eastAsia="ru-RU"/>
        </w:rPr>
        <w:t xml:space="preserve"> 2255 (2004).</w:t>
      </w:r>
    </w:p>
    <w:p w:rsidR="00A7723D" w:rsidRPr="00BD05AE" w:rsidRDefault="00A7723D" w:rsidP="005309E9">
      <w:pPr>
        <w:tabs>
          <w:tab w:val="left" w:pos="540"/>
        </w:tabs>
        <w:autoSpaceDE w:val="0"/>
        <w:autoSpaceDN w:val="0"/>
        <w:adjustRightInd w:val="0"/>
        <w:spacing w:line="360" w:lineRule="auto"/>
        <w:jc w:val="both"/>
        <w:rPr>
          <w:sz w:val="28"/>
          <w:szCs w:val="28"/>
          <w:lang w:eastAsia="ru-RU"/>
        </w:rPr>
      </w:pPr>
      <w:r w:rsidRPr="00BD05AE">
        <w:rPr>
          <w:sz w:val="28"/>
          <w:szCs w:val="28"/>
          <w:lang w:eastAsia="ru-RU"/>
        </w:rPr>
        <w:t xml:space="preserve">[2] В.М. Новоторцев, В.Т. Калинников, Л.И. Королёва. С.Ф. Маренкин. ЖНХ, </w:t>
      </w:r>
      <w:r w:rsidRPr="00BD05AE">
        <w:rPr>
          <w:b/>
          <w:sz w:val="28"/>
          <w:szCs w:val="28"/>
          <w:lang w:eastAsia="ru-RU"/>
        </w:rPr>
        <w:t>50</w:t>
      </w:r>
      <w:r w:rsidRPr="00BD05AE">
        <w:rPr>
          <w:sz w:val="28"/>
          <w:szCs w:val="28"/>
          <w:lang w:eastAsia="ru-RU"/>
        </w:rPr>
        <w:t>, 4, 552 (2005).</w:t>
      </w:r>
    </w:p>
    <w:p w:rsidR="00A7723D" w:rsidRPr="00BD05AE" w:rsidRDefault="00A7723D" w:rsidP="005309E9">
      <w:pPr>
        <w:tabs>
          <w:tab w:val="left" w:pos="540"/>
        </w:tabs>
        <w:spacing w:line="360" w:lineRule="auto"/>
        <w:jc w:val="both"/>
        <w:rPr>
          <w:sz w:val="28"/>
          <w:szCs w:val="28"/>
          <w:lang w:val="en-US" w:eastAsia="ru-RU"/>
        </w:rPr>
      </w:pPr>
      <w:r w:rsidRPr="00BD05AE">
        <w:rPr>
          <w:sz w:val="28"/>
          <w:szCs w:val="28"/>
          <w:lang w:eastAsia="ru-RU"/>
        </w:rPr>
        <w:t>[3] Р.В. Демин, Л.И. Королева. Актуальные проблемы физики твердого тела. ФТТ</w:t>
      </w:r>
      <w:r w:rsidRPr="00BD05AE">
        <w:rPr>
          <w:sz w:val="28"/>
          <w:szCs w:val="28"/>
          <w:lang w:val="en-US" w:eastAsia="ru-RU"/>
        </w:rPr>
        <w:t xml:space="preserve">-2005, </w:t>
      </w:r>
      <w:r w:rsidRPr="00BD05AE">
        <w:rPr>
          <w:b/>
          <w:sz w:val="28"/>
          <w:szCs w:val="28"/>
          <w:lang w:val="en-US" w:eastAsia="ru-RU"/>
        </w:rPr>
        <w:t xml:space="preserve">2, </w:t>
      </w:r>
      <w:r w:rsidRPr="00BD05AE">
        <w:rPr>
          <w:sz w:val="28"/>
          <w:szCs w:val="28"/>
          <w:lang w:val="en-US" w:eastAsia="ru-RU"/>
        </w:rPr>
        <w:t>410 (2005).</w:t>
      </w:r>
    </w:p>
    <w:p w:rsidR="00A7723D" w:rsidRPr="00BD05AE" w:rsidRDefault="00A7723D" w:rsidP="005309E9">
      <w:pPr>
        <w:tabs>
          <w:tab w:val="left" w:pos="540"/>
        </w:tabs>
        <w:spacing w:line="360" w:lineRule="auto"/>
        <w:jc w:val="both"/>
        <w:rPr>
          <w:sz w:val="28"/>
          <w:szCs w:val="28"/>
          <w:lang w:val="en-US" w:eastAsia="ru-RU"/>
        </w:rPr>
      </w:pPr>
      <w:r w:rsidRPr="00BD05AE">
        <w:rPr>
          <w:sz w:val="28"/>
          <w:szCs w:val="28"/>
          <w:lang w:val="en-US" w:eastAsia="ru-RU"/>
        </w:rPr>
        <w:t xml:space="preserve">[4] Sungyoul Choi, Jeongyong Choi, Soon Cheol Hong and Sunglae Cho, Yunki Kim and John B. Ketterson. Journal of the Korean Phisical Society </w:t>
      </w:r>
      <w:r w:rsidRPr="00BD05AE">
        <w:rPr>
          <w:b/>
          <w:sz w:val="28"/>
          <w:szCs w:val="28"/>
          <w:lang w:val="en-US" w:eastAsia="ru-RU"/>
        </w:rPr>
        <w:t>42</w:t>
      </w:r>
      <w:r w:rsidRPr="00BD05AE">
        <w:rPr>
          <w:sz w:val="28"/>
          <w:szCs w:val="28"/>
          <w:lang w:val="en-US" w:eastAsia="ru-RU"/>
        </w:rPr>
        <w:t xml:space="preserve">, S739 (2003). </w:t>
      </w:r>
    </w:p>
    <w:p w:rsidR="00A7723D" w:rsidRPr="00BD05AE" w:rsidRDefault="00A7723D" w:rsidP="005309E9">
      <w:pPr>
        <w:tabs>
          <w:tab w:val="left" w:pos="540"/>
        </w:tabs>
        <w:spacing w:line="360" w:lineRule="auto"/>
        <w:jc w:val="both"/>
        <w:rPr>
          <w:sz w:val="28"/>
          <w:szCs w:val="28"/>
          <w:lang w:eastAsia="ru-RU"/>
        </w:rPr>
      </w:pPr>
      <w:r w:rsidRPr="00BD05AE">
        <w:rPr>
          <w:sz w:val="28"/>
          <w:szCs w:val="28"/>
          <w:lang w:val="en-US" w:eastAsia="ru-RU"/>
        </w:rPr>
        <w:t xml:space="preserve">[5] </w:t>
      </w:r>
      <w:r w:rsidRPr="00BD05AE">
        <w:rPr>
          <w:iCs/>
          <w:sz w:val="28"/>
          <w:szCs w:val="28"/>
          <w:lang w:eastAsia="ru-RU"/>
        </w:rPr>
        <w:t>Н</w:t>
      </w:r>
      <w:r w:rsidRPr="00BD05AE">
        <w:rPr>
          <w:iCs/>
          <w:sz w:val="28"/>
          <w:szCs w:val="28"/>
          <w:lang w:val="en-US" w:eastAsia="ru-RU"/>
        </w:rPr>
        <w:t>.</w:t>
      </w:r>
      <w:r w:rsidRPr="00BD05AE">
        <w:rPr>
          <w:iCs/>
          <w:sz w:val="28"/>
          <w:szCs w:val="28"/>
          <w:lang w:eastAsia="ru-RU"/>
        </w:rPr>
        <w:t>П</w:t>
      </w:r>
      <w:r w:rsidRPr="00BD05AE">
        <w:rPr>
          <w:iCs/>
          <w:sz w:val="28"/>
          <w:szCs w:val="28"/>
          <w:lang w:val="en-US" w:eastAsia="ru-RU"/>
        </w:rPr>
        <w:t xml:space="preserve">. </w:t>
      </w:r>
      <w:r w:rsidRPr="00BD05AE">
        <w:rPr>
          <w:iCs/>
          <w:sz w:val="28"/>
          <w:szCs w:val="28"/>
          <w:lang w:eastAsia="ru-RU"/>
        </w:rPr>
        <w:t>Лякишев</w:t>
      </w:r>
      <w:r w:rsidRPr="00BD05AE">
        <w:rPr>
          <w:iCs/>
          <w:sz w:val="28"/>
          <w:szCs w:val="28"/>
          <w:lang w:val="en-US" w:eastAsia="ru-RU"/>
        </w:rPr>
        <w:t xml:space="preserve">, </w:t>
      </w:r>
      <w:r w:rsidRPr="00BD05AE">
        <w:rPr>
          <w:iCs/>
          <w:sz w:val="28"/>
          <w:szCs w:val="28"/>
          <w:lang w:eastAsia="ru-RU"/>
        </w:rPr>
        <w:t>О</w:t>
      </w:r>
      <w:r w:rsidRPr="00BD05AE">
        <w:rPr>
          <w:iCs/>
          <w:sz w:val="28"/>
          <w:szCs w:val="28"/>
          <w:lang w:val="en-US" w:eastAsia="ru-RU"/>
        </w:rPr>
        <w:t>.</w:t>
      </w:r>
      <w:r w:rsidRPr="00BD05AE">
        <w:rPr>
          <w:iCs/>
          <w:sz w:val="28"/>
          <w:szCs w:val="28"/>
          <w:lang w:eastAsia="ru-RU"/>
        </w:rPr>
        <w:t>А</w:t>
      </w:r>
      <w:r w:rsidRPr="00BD05AE">
        <w:rPr>
          <w:iCs/>
          <w:sz w:val="28"/>
          <w:szCs w:val="28"/>
          <w:lang w:val="en-US" w:eastAsia="ru-RU"/>
        </w:rPr>
        <w:t xml:space="preserve">. </w:t>
      </w:r>
      <w:r w:rsidRPr="00BD05AE">
        <w:rPr>
          <w:iCs/>
          <w:sz w:val="28"/>
          <w:szCs w:val="28"/>
          <w:lang w:eastAsia="ru-RU"/>
        </w:rPr>
        <w:t>Банных</w:t>
      </w:r>
      <w:r w:rsidRPr="00BD05AE">
        <w:rPr>
          <w:iCs/>
          <w:sz w:val="28"/>
          <w:szCs w:val="28"/>
          <w:lang w:val="en-US" w:eastAsia="ru-RU"/>
        </w:rPr>
        <w:t xml:space="preserve">, </w:t>
      </w:r>
      <w:r w:rsidRPr="00BD05AE">
        <w:rPr>
          <w:iCs/>
          <w:sz w:val="28"/>
          <w:szCs w:val="28"/>
          <w:lang w:eastAsia="ru-RU"/>
        </w:rPr>
        <w:t>Л</w:t>
      </w:r>
      <w:r w:rsidRPr="00BD05AE">
        <w:rPr>
          <w:iCs/>
          <w:sz w:val="28"/>
          <w:szCs w:val="28"/>
          <w:lang w:val="en-US" w:eastAsia="ru-RU"/>
        </w:rPr>
        <w:t>.</w:t>
      </w:r>
      <w:r w:rsidRPr="00BD05AE">
        <w:rPr>
          <w:iCs/>
          <w:sz w:val="28"/>
          <w:szCs w:val="28"/>
          <w:lang w:eastAsia="ru-RU"/>
        </w:rPr>
        <w:t>Л</w:t>
      </w:r>
      <w:r w:rsidRPr="00BD05AE">
        <w:rPr>
          <w:iCs/>
          <w:sz w:val="28"/>
          <w:szCs w:val="28"/>
          <w:lang w:val="en-US" w:eastAsia="ru-RU"/>
        </w:rPr>
        <w:t xml:space="preserve">. </w:t>
      </w:r>
      <w:r w:rsidRPr="00BD05AE">
        <w:rPr>
          <w:iCs/>
          <w:sz w:val="28"/>
          <w:szCs w:val="28"/>
          <w:lang w:eastAsia="ru-RU"/>
        </w:rPr>
        <w:t>Рохлин</w:t>
      </w:r>
      <w:r w:rsidRPr="00BD05AE">
        <w:rPr>
          <w:iCs/>
          <w:sz w:val="28"/>
          <w:szCs w:val="28"/>
          <w:lang w:val="en-US" w:eastAsia="ru-RU"/>
        </w:rPr>
        <w:t xml:space="preserve">. </w:t>
      </w:r>
      <w:r w:rsidRPr="00BD05AE">
        <w:rPr>
          <w:sz w:val="28"/>
          <w:szCs w:val="28"/>
          <w:lang w:eastAsia="ru-RU"/>
        </w:rPr>
        <w:t xml:space="preserve">Диаграммы состояния двойных металлических систем / </w:t>
      </w:r>
      <w:r w:rsidRPr="00BD05AE">
        <w:rPr>
          <w:iCs/>
          <w:sz w:val="28"/>
          <w:szCs w:val="28"/>
          <w:lang w:eastAsia="ru-RU"/>
        </w:rPr>
        <w:t xml:space="preserve">Под общ. ред. Н.П. Лякишева. </w:t>
      </w:r>
      <w:r w:rsidRPr="00BD05AE">
        <w:rPr>
          <w:sz w:val="28"/>
          <w:szCs w:val="28"/>
          <w:lang w:eastAsia="ru-RU"/>
        </w:rPr>
        <w:t xml:space="preserve">Машиностроение, М. (1997). 1024 с. </w:t>
      </w:r>
    </w:p>
    <w:p w:rsidR="00A7723D" w:rsidRPr="00BD05AE" w:rsidRDefault="00A7723D" w:rsidP="005309E9">
      <w:pPr>
        <w:tabs>
          <w:tab w:val="left" w:pos="540"/>
        </w:tabs>
        <w:spacing w:line="360" w:lineRule="auto"/>
        <w:jc w:val="both"/>
        <w:rPr>
          <w:sz w:val="28"/>
          <w:szCs w:val="28"/>
          <w:lang w:val="en-US" w:eastAsia="ru-RU"/>
        </w:rPr>
      </w:pPr>
      <w:r w:rsidRPr="00BD05AE">
        <w:rPr>
          <w:sz w:val="28"/>
          <w:szCs w:val="28"/>
          <w:lang w:eastAsia="ru-RU"/>
        </w:rPr>
        <w:t>[6] А.В. Новосёлова, В.Б. Лазарев. Физико-химические свойства полупроводниковых веществ. Наука, М. (1979). 340 с.</w:t>
      </w:r>
      <w:bookmarkStart w:id="4" w:name="_GoBack"/>
      <w:bookmarkEnd w:id="4"/>
    </w:p>
    <w:sectPr w:rsidR="00A7723D" w:rsidRPr="00BD05AE" w:rsidSect="00BD05A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ЛОМе"/>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23D"/>
    <w:rsid w:val="0007049E"/>
    <w:rsid w:val="00072E1E"/>
    <w:rsid w:val="00176EE4"/>
    <w:rsid w:val="001E685C"/>
    <w:rsid w:val="002409B7"/>
    <w:rsid w:val="005309E9"/>
    <w:rsid w:val="00611DD1"/>
    <w:rsid w:val="007C0F52"/>
    <w:rsid w:val="007F7026"/>
    <w:rsid w:val="00916893"/>
    <w:rsid w:val="009A1C24"/>
    <w:rsid w:val="00A7723D"/>
    <w:rsid w:val="00AB305E"/>
    <w:rsid w:val="00B83D7A"/>
    <w:rsid w:val="00BD05AE"/>
    <w:rsid w:val="00DD298E"/>
    <w:rsid w:val="00EB39F4"/>
    <w:rsid w:val="00F83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docId w15:val="{285880A3-04C6-42BB-A8EB-1A9A1E9DA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A1C24"/>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A7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ий HTML Знак"/>
    <w:basedOn w:val="a0"/>
    <w:link w:val="HTML"/>
    <w:uiPriority w:val="99"/>
    <w:semiHidden/>
    <w:rPr>
      <w:rFonts w:ascii="Courier New" w:hAnsi="Courier New" w:cs="Courier New"/>
    </w:rPr>
  </w:style>
  <w:style w:type="table" w:styleId="a3">
    <w:name w:val="Table Grid"/>
    <w:basedOn w:val="a1"/>
    <w:uiPriority w:val="39"/>
    <w:rsid w:val="00A77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A1C24"/>
    <w:pPr>
      <w:tabs>
        <w:tab w:val="center" w:pos="4677"/>
        <w:tab w:val="right" w:pos="9355"/>
      </w:tabs>
    </w:pPr>
    <w:rPr>
      <w:sz w:val="28"/>
      <w:lang w:eastAsia="ru-RU"/>
    </w:rPr>
  </w:style>
  <w:style w:type="character" w:customStyle="1" w:styleId="a5">
    <w:name w:val="Верхній колонтитул Знак"/>
    <w:basedOn w:val="a0"/>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2.wmf"/><Relationship Id="rId26" Type="http://schemas.openxmlformats.org/officeDocument/2006/relationships/image" Target="media/image15.wmf"/><Relationship Id="rId39" Type="http://schemas.openxmlformats.org/officeDocument/2006/relationships/oleObject" Target="embeddings/oleObject15.bin"/><Relationship Id="rId21" Type="http://schemas.openxmlformats.org/officeDocument/2006/relationships/oleObject" Target="embeddings/oleObject5.bin"/><Relationship Id="rId34" Type="http://schemas.openxmlformats.org/officeDocument/2006/relationships/image" Target="media/image19.png"/><Relationship Id="rId42" Type="http://schemas.openxmlformats.org/officeDocument/2006/relationships/fontTable" Target="fontTable.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3.wmf"/><Relationship Id="rId29" Type="http://schemas.openxmlformats.org/officeDocument/2006/relationships/oleObject" Target="embeddings/oleObject10.bin"/><Relationship Id="rId41" Type="http://schemas.openxmlformats.org/officeDocument/2006/relationships/oleObject" Target="embeddings/oleObject17.bin"/><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oleObject" Target="embeddings/oleObject7.bin"/><Relationship Id="rId32" Type="http://schemas.openxmlformats.org/officeDocument/2006/relationships/image" Target="media/image18.wmf"/><Relationship Id="rId37" Type="http://schemas.openxmlformats.org/officeDocument/2006/relationships/oleObject" Target="embeddings/oleObject13.bin"/><Relationship Id="rId40" Type="http://schemas.openxmlformats.org/officeDocument/2006/relationships/oleObject" Target="embeddings/oleObject16.bin"/><Relationship Id="rId5" Type="http://schemas.openxmlformats.org/officeDocument/2006/relationships/image" Target="media/image2.jpeg"/><Relationship Id="rId15" Type="http://schemas.openxmlformats.org/officeDocument/2006/relationships/oleObject" Target="embeddings/oleObject2.bin"/><Relationship Id="rId23" Type="http://schemas.openxmlformats.org/officeDocument/2006/relationships/image" Target="media/image14.wmf"/><Relationship Id="rId28" Type="http://schemas.openxmlformats.org/officeDocument/2006/relationships/image" Target="media/image16.wmf"/><Relationship Id="rId36" Type="http://schemas.openxmlformats.org/officeDocument/2006/relationships/image" Target="media/image21.wmf"/><Relationship Id="rId10" Type="http://schemas.openxmlformats.org/officeDocument/2006/relationships/image" Target="media/image7.png"/><Relationship Id="rId19" Type="http://schemas.openxmlformats.org/officeDocument/2006/relationships/oleObject" Target="embeddings/oleObject4.bin"/><Relationship Id="rId31" Type="http://schemas.openxmlformats.org/officeDocument/2006/relationships/oleObject" Target="embeddings/oleObject11.bin"/><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0.wmf"/><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7.wmf"/><Relationship Id="rId35" Type="http://schemas.openxmlformats.org/officeDocument/2006/relationships/image" Target="media/image20.png"/><Relationship Id="rId43" Type="http://schemas.openxmlformats.org/officeDocument/2006/relationships/theme" Target="theme/theme1.xml"/><Relationship Id="rId8" Type="http://schemas.openxmlformats.org/officeDocument/2006/relationships/image" Target="media/image5.jpeg"/><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3543</Words>
  <Characters>20199</Characters>
  <Application>Microsoft Office Word</Application>
  <DocSecurity>0</DocSecurity>
  <Lines>168</Lines>
  <Paragraphs>47</Paragraphs>
  <ScaleCrop>false</ScaleCrop>
  <Company>ГНУ ОИФТТП НАН Беларуси</Company>
  <LinksUpToDate>false</LinksUpToDate>
  <CharactersWithSpaces>23695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ФЕРРОМАГНИТНЫЙ МАТЕРИАЛ НА ОСНОВЕ ZnSiAs2 {Mn}</dc:title>
  <dc:subject/>
  <dc:creator>Татьяна</dc:creator>
  <cp:keywords/>
  <dc:description/>
  <cp:lastModifiedBy>Irina</cp:lastModifiedBy>
  <cp:revision>2</cp:revision>
  <dcterms:created xsi:type="dcterms:W3CDTF">2014-08-19T09:54:00Z</dcterms:created>
  <dcterms:modified xsi:type="dcterms:W3CDTF">2014-08-19T09:54:00Z</dcterms:modified>
</cp:coreProperties>
</file>