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C66" w:rsidRDefault="00990C66">
      <w:pPr>
        <w:pStyle w:val="af"/>
        <w:ind w:firstLine="709"/>
      </w:pPr>
      <w:r>
        <w:t xml:space="preserve">Лабораторная работа </w:t>
      </w:r>
    </w:p>
    <w:p w:rsidR="00990C66" w:rsidRDefault="00990C66">
      <w:pPr>
        <w:ind w:firstLine="709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Модуляция и детектирование </w:t>
      </w:r>
    </w:p>
    <w:p w:rsidR="00990C66" w:rsidRDefault="00990C66">
      <w:pPr>
        <w:ind w:firstLine="709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>электромагнитных колебаний.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Цель работы:  </w:t>
      </w:r>
      <w:r>
        <w:rPr>
          <w:lang w:val="ru-RU"/>
        </w:rPr>
        <w:tab/>
        <w:t>Углубить представления о принципах радиосвязи, провести экспериментальные наблюдения процессов модуляции и детектирования.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Оборудование: </w:t>
      </w:r>
      <w:r>
        <w:rPr>
          <w:lang w:val="ru-RU"/>
        </w:rPr>
        <w:tab/>
        <w:t>Учебно-лабораторный стенд по теме работы.</w:t>
      </w:r>
    </w:p>
    <w:p w:rsidR="00990C66" w:rsidRDefault="00990C66">
      <w:pPr>
        <w:ind w:firstLine="709"/>
        <w:jc w:val="center"/>
        <w:rPr>
          <w:lang w:val="ru-RU"/>
        </w:rPr>
      </w:pPr>
    </w:p>
    <w:p w:rsidR="00990C66" w:rsidRDefault="00990C66">
      <w:pPr>
        <w:ind w:firstLine="709"/>
        <w:jc w:val="center"/>
        <w:outlineLvl w:val="0"/>
        <w:rPr>
          <w:b/>
          <w:bCs/>
          <w:lang w:val="ru-RU"/>
        </w:rPr>
      </w:pPr>
      <w:r>
        <w:rPr>
          <w:b/>
          <w:bCs/>
          <w:lang w:val="ru-RU"/>
        </w:rPr>
        <w:t>Ход работы.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>Работа выполняется на стенде, содержащим четыре блока: блок питания, генератор незатухающих колебаний высокой частоты, модулятор и демодулятор (детектор) наблюдения производят при помощи электронного осциллографа.</w:t>
      </w:r>
    </w:p>
    <w:p w:rsidR="00990C66" w:rsidRDefault="00BB2A65">
      <w:pPr>
        <w:ind w:firstLine="709"/>
        <w:rPr>
          <w:lang w:val="ru-RU"/>
        </w:rPr>
      </w:pPr>
      <w:r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.15pt;margin-top:23.45pt;width:415.25pt;height:54.4pt;z-index:251661824">
            <v:imagedata r:id="rId4" o:title=""/>
            <w10:wrap type="topAndBottom"/>
          </v:shape>
        </w:pict>
      </w: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jc w:val="center"/>
        <w:outlineLvl w:val="0"/>
        <w:rPr>
          <w:b/>
          <w:bCs/>
          <w:i/>
          <w:iCs/>
          <w:u w:val="single"/>
          <w:lang w:val="ru-RU"/>
        </w:rPr>
      </w:pPr>
      <w:r>
        <w:rPr>
          <w:b/>
          <w:bCs/>
          <w:u w:val="single"/>
          <w:lang w:val="ru-RU"/>
        </w:rPr>
        <w:t>Часть 1.  Модуляция.</w:t>
      </w:r>
    </w:p>
    <w:p w:rsidR="00990C66" w:rsidRDefault="00990C66">
      <w:pPr>
        <w:ind w:firstLine="709"/>
        <w:rPr>
          <w:b/>
          <w:bCs/>
          <w:lang w:val="ru-RU"/>
        </w:rPr>
      </w:pP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Процесс управления высокочастотными колебаниями при передаче речи, музыки или телевизионных сигналов называется </w:t>
      </w:r>
      <w:r>
        <w:rPr>
          <w:b/>
          <w:bCs/>
          <w:i/>
          <w:iCs/>
          <w:lang w:val="ru-RU"/>
        </w:rPr>
        <w:t>модуляцией</w:t>
      </w:r>
      <w:r>
        <w:rPr>
          <w:lang w:val="ru-RU"/>
        </w:rPr>
        <w:t xml:space="preserve">. Переменный ток в антенне передатчика называется </w:t>
      </w:r>
      <w:r>
        <w:rPr>
          <w:b/>
          <w:bCs/>
          <w:i/>
          <w:iCs/>
          <w:lang w:val="ru-RU"/>
        </w:rPr>
        <w:t>током несущей частоты,</w:t>
      </w:r>
      <w:r>
        <w:rPr>
          <w:lang w:val="ru-RU"/>
        </w:rPr>
        <w:t xml:space="preserve"> его зависимость от времени выражается через уравнение </w:t>
      </w:r>
      <w:r>
        <w:rPr>
          <w:position w:val="-12"/>
          <w:lang w:val="ru-RU"/>
        </w:rPr>
        <w:object w:dxaOrig="2100" w:dyaOrig="360">
          <v:shape id="_x0000_i1025" type="#_x0000_t75" style="width:105pt;height:18pt" o:ole="">
            <v:imagedata r:id="rId5" o:title=""/>
          </v:shape>
          <o:OLEObject Type="Embed" ProgID="Equation.3" ShapeID="_x0000_i1025" DrawAspect="Content" ObjectID="_1458091322" r:id="rId6"/>
        </w:object>
      </w:r>
      <w:r>
        <w:rPr>
          <w:lang w:val="ru-RU"/>
        </w:rPr>
        <w:t xml:space="preserve">, где </w:t>
      </w:r>
      <w:r>
        <w:rPr>
          <w:i/>
          <w:iCs/>
          <w:lang w:val="en-US"/>
        </w:rPr>
        <w:t>J</w:t>
      </w:r>
      <w:r>
        <w:rPr>
          <w:i/>
          <w:iCs/>
          <w:vertAlign w:val="subscript"/>
          <w:lang w:val="en-US"/>
        </w:rPr>
        <w:t>m</w:t>
      </w:r>
      <w:r>
        <w:rPr>
          <w:i/>
          <w:iCs/>
          <w:vertAlign w:val="subscript"/>
          <w:lang w:val="ru-RU"/>
        </w:rPr>
        <w:t>0</w:t>
      </w:r>
      <w:r>
        <w:rPr>
          <w:lang w:val="ru-RU"/>
        </w:rPr>
        <w:t xml:space="preserve"> – амплитуда тока; </w:t>
      </w:r>
      <w:r>
        <w:rPr>
          <w:i/>
          <w:iCs/>
          <w:lang w:val="ru-RU"/>
        </w:rPr>
        <w:t>ω</w:t>
      </w:r>
      <w:r>
        <w:rPr>
          <w:i/>
          <w:iCs/>
          <w:vertAlign w:val="subscript"/>
          <w:lang w:val="ru-RU"/>
        </w:rPr>
        <w:t>0</w:t>
      </w:r>
      <w:r>
        <w:rPr>
          <w:i/>
          <w:iCs/>
          <w:lang w:val="ru-RU"/>
        </w:rPr>
        <w:t xml:space="preserve"> </w:t>
      </w:r>
      <w:r>
        <w:rPr>
          <w:lang w:val="ru-RU"/>
        </w:rPr>
        <w:t xml:space="preserve">– частота тока; </w:t>
      </w:r>
      <w:r>
        <w:rPr>
          <w:position w:val="-12"/>
          <w:lang w:val="ru-RU"/>
        </w:rPr>
        <w:object w:dxaOrig="1020" w:dyaOrig="360">
          <v:shape id="_x0000_i1026" type="#_x0000_t75" style="width:51pt;height:18pt" o:ole="">
            <v:imagedata r:id="rId7" o:title=""/>
          </v:shape>
          <o:OLEObject Type="Embed" ProgID="Equation.3" ShapeID="_x0000_i1026" DrawAspect="Content" ObjectID="_1458091323" r:id="rId8"/>
        </w:object>
      </w:r>
      <w:r>
        <w:rPr>
          <w:lang w:val="ru-RU"/>
        </w:rPr>
        <w:t xml:space="preserve"> - фаза тока.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Передаваемый сигнал может воздействовать на одну из этих величин, в соответствии с этим различают амплитудную </w:t>
      </w:r>
      <w:r>
        <w:rPr>
          <w:i/>
          <w:iCs/>
          <w:lang w:val="ru-RU"/>
        </w:rPr>
        <w:t>(АМ)</w:t>
      </w:r>
      <w:r>
        <w:rPr>
          <w:lang w:val="ru-RU"/>
        </w:rPr>
        <w:t xml:space="preserve">, частотную </w:t>
      </w:r>
      <w:r>
        <w:rPr>
          <w:i/>
          <w:iCs/>
          <w:lang w:val="ru-RU"/>
        </w:rPr>
        <w:t>(ЧМ)</w:t>
      </w:r>
      <w:r>
        <w:rPr>
          <w:lang w:val="ru-RU"/>
        </w:rPr>
        <w:t xml:space="preserve"> и фазовую </w:t>
      </w:r>
      <w:r>
        <w:rPr>
          <w:i/>
          <w:iCs/>
          <w:lang w:val="ru-RU"/>
        </w:rPr>
        <w:t>(ФМ)</w:t>
      </w:r>
      <w:r>
        <w:rPr>
          <w:lang w:val="ru-RU"/>
        </w:rPr>
        <w:t xml:space="preserve"> модуляцию. </w:t>
      </w:r>
    </w:p>
    <w:p w:rsidR="00990C66" w:rsidRDefault="00990C66">
      <w:pPr>
        <w:ind w:firstLine="709"/>
        <w:rPr>
          <w:lang w:val="ru-RU"/>
        </w:rPr>
      </w:pPr>
      <w:r>
        <w:rPr>
          <w:b/>
          <w:bCs/>
          <w:i/>
          <w:iCs/>
          <w:u w:val="single"/>
          <w:lang w:val="ru-RU"/>
        </w:rPr>
        <w:t xml:space="preserve">Амплитудная модуляция. </w:t>
      </w:r>
      <w:r>
        <w:rPr>
          <w:lang w:val="ru-RU"/>
        </w:rPr>
        <w:t xml:space="preserve">Она наиболее часто применяется при передаче сигналов звуковой частоты. Амплитуда тока высокой частоты </w:t>
      </w:r>
      <w:r>
        <w:rPr>
          <w:i/>
          <w:iCs/>
          <w:lang w:val="en-US"/>
        </w:rPr>
        <w:t>J</w:t>
      </w:r>
      <w:r>
        <w:rPr>
          <w:i/>
          <w:iCs/>
          <w:vertAlign w:val="subscript"/>
          <w:lang w:val="en-US"/>
        </w:rPr>
        <w:t>m</w:t>
      </w:r>
      <w:r>
        <w:rPr>
          <w:i/>
          <w:iCs/>
          <w:vertAlign w:val="subscript"/>
          <w:lang w:val="ru-RU"/>
        </w:rPr>
        <w:t xml:space="preserve">0 </w:t>
      </w:r>
      <w:r>
        <w:rPr>
          <w:lang w:val="ru-RU"/>
        </w:rPr>
        <w:t xml:space="preserve"> изменяется под воздействием звуковых колебаний, как это показано на рисунке</w:t>
      </w:r>
    </w:p>
    <w:p w:rsidR="00990C66" w:rsidRDefault="00BB2A65">
      <w:pPr>
        <w:ind w:firstLine="709"/>
        <w:jc w:val="center"/>
        <w:rPr>
          <w:lang w:val="ru-RU"/>
        </w:rPr>
      </w:pPr>
      <w:r>
        <w:rPr>
          <w:noProof/>
          <w:lang w:val="ru-RU"/>
        </w:rPr>
        <w:pict>
          <v:shape id="_x0000_s1027" type="#_x0000_t75" style="position:absolute;left:0;text-align:left;margin-left:113.15pt;margin-top:4.3pt;width:206.8pt;height:160.75pt;z-index:-251655680;mso-wrap-distance-left:7in;mso-wrap-distance-right:7in;mso-position-horizontal-relative:margin" wrapcoords="-78 0 -78 21499 21600 21499 21600 0 -78 0">
            <v:imagedata r:id="rId9" o:title="" gain="126031f"/>
            <w10:wrap type="tight" anchorx="margin"/>
          </v:shape>
        </w:pict>
      </w:r>
      <w:r w:rsidR="00990C66">
        <w:rPr>
          <w:lang w:val="ru-RU"/>
        </w:rPr>
        <w:t xml:space="preserve">Рис.1. 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Как видно из рисунка 1, несущая частота остается неизменной, а амплитуда изменяется в такт со звуком. Для количественной оценки применяют коэффициент модуляции, равный отношению прироста амплитуды </w:t>
      </w:r>
      <w:r>
        <w:rPr>
          <w:i/>
          <w:iCs/>
          <w:lang w:val="ru-RU"/>
        </w:rPr>
        <w:t>Δ</w:t>
      </w:r>
      <w:r>
        <w:rPr>
          <w:i/>
          <w:iCs/>
          <w:lang w:val="en-US"/>
        </w:rPr>
        <w:t>J</w:t>
      </w:r>
      <w:r>
        <w:rPr>
          <w:i/>
          <w:iCs/>
          <w:vertAlign w:val="subscript"/>
          <w:lang w:val="en-US"/>
        </w:rPr>
        <w:t>m</w:t>
      </w:r>
      <w:r>
        <w:rPr>
          <w:lang w:val="ru-RU"/>
        </w:rPr>
        <w:t xml:space="preserve">  тока несущей частоты к амплитуде тока до модуляции: </w:t>
      </w:r>
      <w:r>
        <w:rPr>
          <w:position w:val="-30"/>
          <w:lang w:val="ru-RU"/>
        </w:rPr>
        <w:object w:dxaOrig="1460" w:dyaOrig="700">
          <v:shape id="_x0000_i1027" type="#_x0000_t75" style="width:72.75pt;height:35.25pt" o:ole="">
            <v:imagedata r:id="rId10" o:title=""/>
          </v:shape>
          <o:OLEObject Type="Embed" ProgID="Equation.3" ShapeID="_x0000_i1027" DrawAspect="Content" ObjectID="_1458091324" r:id="rId11"/>
        </w:object>
      </w:r>
      <w:r>
        <w:rPr>
          <w:lang w:val="ru-RU"/>
        </w:rPr>
        <w:t>%. Нормальной работе соответствует коэффициент модуляции от 30 до 80 %.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Процесс амплитудной модуляции не является простым сложением двух колебаний, он значительно сложнее. Состав модулированного колебания можно представить как сумму нескольких высокочастотных колебаний с разными частотами и амплитудами. В простейшем случае, когда низкочастотное модулирующее колебание имеет частоту </w:t>
      </w:r>
      <w:r>
        <w:rPr>
          <w:i/>
          <w:iCs/>
          <w:lang w:val="en-US"/>
        </w:rPr>
        <w:t>F</w:t>
      </w:r>
      <w:r>
        <w:rPr>
          <w:lang w:val="ru-RU"/>
        </w:rPr>
        <w:t xml:space="preserve"> и синусоидальную форму, модулирование (результирующее колебание) содержит три составляющих: несущую частоту </w:t>
      </w:r>
      <w:r>
        <w:rPr>
          <w:i/>
          <w:iCs/>
          <w:lang w:val="en-US"/>
        </w:rPr>
        <w:t>f</w:t>
      </w:r>
      <w:r>
        <w:rPr>
          <w:lang w:val="ru-RU"/>
        </w:rPr>
        <w:t xml:space="preserve"> ; колебание </w:t>
      </w:r>
      <w:r>
        <w:rPr>
          <w:i/>
          <w:iCs/>
          <w:lang w:val="ru-RU"/>
        </w:rPr>
        <w:t>(</w:t>
      </w:r>
      <w:r>
        <w:rPr>
          <w:i/>
          <w:iCs/>
          <w:lang w:val="en-US"/>
        </w:rPr>
        <w:t>f</w:t>
      </w:r>
      <w:r>
        <w:rPr>
          <w:i/>
          <w:iCs/>
          <w:lang w:val="ru-RU"/>
        </w:rPr>
        <w:t xml:space="preserve"> + </w:t>
      </w:r>
      <w:r>
        <w:rPr>
          <w:i/>
          <w:iCs/>
          <w:lang w:val="en-US"/>
        </w:rPr>
        <w:t>F</w:t>
      </w:r>
      <w:r>
        <w:rPr>
          <w:i/>
          <w:iCs/>
          <w:lang w:val="ru-RU"/>
        </w:rPr>
        <w:t>)</w:t>
      </w:r>
      <w:r>
        <w:rPr>
          <w:lang w:val="ru-RU"/>
        </w:rPr>
        <w:t xml:space="preserve"> и колебание </w:t>
      </w:r>
      <w:r>
        <w:rPr>
          <w:i/>
          <w:iCs/>
          <w:lang w:val="ru-RU"/>
        </w:rPr>
        <w:t>(</w:t>
      </w:r>
      <w:r>
        <w:rPr>
          <w:i/>
          <w:iCs/>
          <w:lang w:val="en-US"/>
        </w:rPr>
        <w:t>f</w:t>
      </w:r>
      <w:r>
        <w:rPr>
          <w:i/>
          <w:iCs/>
          <w:lang w:val="ru-RU"/>
        </w:rPr>
        <w:t xml:space="preserve"> - </w:t>
      </w:r>
      <w:r>
        <w:rPr>
          <w:i/>
          <w:iCs/>
          <w:lang w:val="en-US"/>
        </w:rPr>
        <w:t>F</w:t>
      </w:r>
      <w:r>
        <w:rPr>
          <w:i/>
          <w:iCs/>
          <w:lang w:val="ru-RU"/>
        </w:rPr>
        <w:t>).</w:t>
      </w:r>
      <w:r>
        <w:rPr>
          <w:lang w:val="ru-RU"/>
        </w:rPr>
        <w:t xml:space="preserve"> Если звук содержит множество частот (музыка, оркестр), то это приводит к расширению полосы частот. Так например, при передаче звука речи (</w:t>
      </w:r>
      <w:r>
        <w:rPr>
          <w:i/>
          <w:iCs/>
          <w:lang w:val="ru-RU"/>
        </w:rPr>
        <w:t>Δ</w:t>
      </w:r>
      <w:r>
        <w:rPr>
          <w:i/>
          <w:iCs/>
          <w:lang w:val="en-US"/>
        </w:rPr>
        <w:t>F</w:t>
      </w:r>
      <w:r>
        <w:rPr>
          <w:i/>
          <w:iCs/>
          <w:lang w:val="ru-RU"/>
        </w:rPr>
        <w:t xml:space="preserve"> ≈ 3000 Гц</w:t>
      </w:r>
      <w:r>
        <w:rPr>
          <w:lang w:val="ru-RU"/>
        </w:rPr>
        <w:t xml:space="preserve">) полоса частот передатчика достигает </w:t>
      </w:r>
      <w:r>
        <w:rPr>
          <w:i/>
          <w:iCs/>
          <w:lang w:val="ru-RU"/>
        </w:rPr>
        <w:t xml:space="preserve">6кГц, </w:t>
      </w:r>
      <w:r>
        <w:rPr>
          <w:lang w:val="ru-RU"/>
        </w:rPr>
        <w:t xml:space="preserve">для высококачественной передачи музыки (частота до </w:t>
      </w:r>
      <w:r>
        <w:rPr>
          <w:i/>
          <w:iCs/>
          <w:lang w:val="ru-RU"/>
        </w:rPr>
        <w:t>15кГц</w:t>
      </w:r>
      <w:r>
        <w:rPr>
          <w:lang w:val="ru-RU"/>
        </w:rPr>
        <w:t xml:space="preserve">)  спектр частот расширяется до </w:t>
      </w:r>
      <w:r>
        <w:rPr>
          <w:i/>
          <w:iCs/>
          <w:lang w:val="ru-RU"/>
        </w:rPr>
        <w:t>30кГц</w:t>
      </w:r>
      <w:r>
        <w:rPr>
          <w:lang w:val="ru-RU"/>
        </w:rPr>
        <w:t xml:space="preserve">. </w:t>
      </w:r>
    </w:p>
    <w:p w:rsidR="00990C66" w:rsidRDefault="00990C66">
      <w:pPr>
        <w:ind w:firstLine="709"/>
        <w:jc w:val="center"/>
        <w:outlineLvl w:val="0"/>
        <w:rPr>
          <w:b/>
          <w:bCs/>
          <w:lang w:val="ru-RU"/>
        </w:rPr>
      </w:pPr>
      <w:r>
        <w:rPr>
          <w:b/>
          <w:bCs/>
          <w:lang w:val="ru-RU"/>
        </w:rPr>
        <w:t>Схема амплитудной модуляции.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Амплитудная модуляция осуществляется в одном из каскадов передатчика  (рис. 2 )  Высокую (несущую) частоту вырабатывает  генератор незатухающих колебаний, собранный на базе транзистора по трехточечной схеме. Его колебательный контур состоит из катушки индуктивности </w:t>
      </w:r>
      <w:r>
        <w:rPr>
          <w:i/>
          <w:iCs/>
          <w:lang w:val="en-US"/>
        </w:rPr>
        <w:t>L</w:t>
      </w:r>
      <w:r>
        <w:rPr>
          <w:vertAlign w:val="subscript"/>
          <w:lang w:val="ru-RU"/>
        </w:rPr>
        <w:t>г</w:t>
      </w:r>
      <w:r>
        <w:rPr>
          <w:i/>
          <w:iCs/>
          <w:vertAlign w:val="subscript"/>
          <w:lang w:val="ru-RU"/>
        </w:rPr>
        <w:t xml:space="preserve"> </w:t>
      </w:r>
      <w:r>
        <w:rPr>
          <w:lang w:val="ru-RU"/>
        </w:rPr>
        <w:t>и конденсатора</w:t>
      </w:r>
      <w:r>
        <w:rPr>
          <w:vertAlign w:val="subscript"/>
          <w:lang w:val="ru-RU"/>
        </w:rPr>
        <w:t xml:space="preserve"> </w:t>
      </w:r>
      <w:r>
        <w:rPr>
          <w:i/>
          <w:iCs/>
          <w:lang w:val="ru-RU"/>
        </w:rPr>
        <w:t>С</w:t>
      </w:r>
      <w:r>
        <w:rPr>
          <w:vertAlign w:val="subscript"/>
          <w:lang w:val="ru-RU"/>
        </w:rPr>
        <w:t>г</w:t>
      </w:r>
      <w:r>
        <w:rPr>
          <w:i/>
          <w:iCs/>
          <w:lang w:val="ru-RU"/>
        </w:rPr>
        <w:t>.</w:t>
      </w:r>
      <w:r>
        <w:rPr>
          <w:lang w:val="ru-RU"/>
        </w:rPr>
        <w:t xml:space="preserve">  Меняя индуктивность перемещением сердечника в катушке, можно изменять частоту генерации в пределах </w:t>
      </w:r>
      <w:r>
        <w:rPr>
          <w:i/>
          <w:iCs/>
          <w:lang w:val="ru-RU"/>
        </w:rPr>
        <w:t>15 – 25кГц</w:t>
      </w:r>
      <w:r>
        <w:rPr>
          <w:lang w:val="ru-RU"/>
        </w:rPr>
        <w:t xml:space="preserve">. Электропитание схемы генератора осуществляется от источника постоянного тока </w:t>
      </w:r>
      <w:r>
        <w:rPr>
          <w:i/>
          <w:iCs/>
          <w:lang w:val="ru-RU"/>
        </w:rPr>
        <w:t>10 – 12В.</w:t>
      </w:r>
      <w:r>
        <w:rPr>
          <w:lang w:val="ru-RU"/>
        </w:rPr>
        <w:t xml:space="preserve"> В цепи питания генератора располагается вторичная обмотка трансформатора Т</w:t>
      </w:r>
      <w:r>
        <w:rPr>
          <w:vertAlign w:val="subscript"/>
          <w:lang w:val="ru-RU"/>
        </w:rPr>
        <w:t>р2</w:t>
      </w:r>
      <w:r>
        <w:rPr>
          <w:lang w:val="ru-RU"/>
        </w:rPr>
        <w:t>, а на его первичную обмотку подается низкочастотное модулирующее напряжение с трансформатора Т</w:t>
      </w:r>
      <w:r>
        <w:rPr>
          <w:vertAlign w:val="subscript"/>
          <w:lang w:val="ru-RU"/>
        </w:rPr>
        <w:t>р1</w:t>
      </w:r>
      <w:r>
        <w:rPr>
          <w:lang w:val="ru-RU"/>
        </w:rPr>
        <w:t>. Резистор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R</w:t>
      </w:r>
      <w:r>
        <w:rPr>
          <w:i/>
          <w:iCs/>
          <w:vertAlign w:val="subscript"/>
          <w:lang w:val="ru-RU"/>
        </w:rPr>
        <w:t>3</w:t>
      </w:r>
      <w:r>
        <w:rPr>
          <w:lang w:val="ru-RU"/>
        </w:rPr>
        <w:t xml:space="preserve"> выполняет роль регулятора глубины модуляции, поскольку он определяет величину переменного напряжения на первичной, а, следовательно, и на вторичной обмотке трансформатора </w:t>
      </w:r>
      <w:r>
        <w:rPr>
          <w:i/>
          <w:iCs/>
          <w:lang w:val="ru-RU"/>
        </w:rPr>
        <w:t>Т</w:t>
      </w:r>
      <w:r>
        <w:rPr>
          <w:i/>
          <w:iCs/>
          <w:vertAlign w:val="subscript"/>
          <w:lang w:val="ru-RU"/>
        </w:rPr>
        <w:t>р2</w:t>
      </w:r>
      <w:r>
        <w:rPr>
          <w:lang w:val="ru-RU"/>
        </w:rPr>
        <w:t xml:space="preserve">. В свою очередь напряжение вторичной обмотки </w:t>
      </w:r>
      <w:r>
        <w:rPr>
          <w:i/>
          <w:iCs/>
          <w:lang w:val="ru-RU"/>
        </w:rPr>
        <w:t>(≈ 15 В</w:t>
      </w:r>
      <w:r>
        <w:rPr>
          <w:lang w:val="ru-RU"/>
        </w:rPr>
        <w:t>) снимается с вторичной обмотки сетевого трансформатора Т</w:t>
      </w:r>
      <w:r>
        <w:rPr>
          <w:vertAlign w:val="subscript"/>
          <w:lang w:val="ru-RU"/>
        </w:rPr>
        <w:t>р1</w:t>
      </w:r>
      <w:r>
        <w:rPr>
          <w:lang w:val="ru-RU"/>
        </w:rPr>
        <w:t>. Это же напряжение выпрямляется мостовой полупроводниковой схемой, его пульсации сглаживаются фильтром на основе резистора и двух конденсаторов, и в качестве питания подается на генератор несущей частоты.</w:t>
      </w: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outlineLvl w:val="0"/>
        <w:rPr>
          <w:b/>
          <w:bCs/>
          <w:lang w:val="ru-RU"/>
        </w:rPr>
      </w:pPr>
      <w:r>
        <w:rPr>
          <w:u w:val="single"/>
          <w:lang w:val="ru-RU"/>
        </w:rPr>
        <w:t>Задание 1.1</w:t>
      </w:r>
      <w:r>
        <w:rPr>
          <w:b/>
          <w:bCs/>
          <w:u w:val="single"/>
          <w:lang w:val="ru-RU"/>
        </w:rPr>
        <w:t>.</w:t>
      </w:r>
      <w:r>
        <w:rPr>
          <w:b/>
          <w:bCs/>
          <w:lang w:val="ru-RU"/>
        </w:rPr>
        <w:t xml:space="preserve"> Наблюдение формы и частоты колебаний.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Подключите вход осциллографа к клеммам генератора </w:t>
      </w:r>
      <w:r>
        <w:rPr>
          <w:i/>
          <w:iCs/>
          <w:lang w:val="ru-RU"/>
        </w:rPr>
        <w:t>В</w:t>
      </w:r>
      <w:r>
        <w:rPr>
          <w:lang w:val="ru-RU"/>
        </w:rPr>
        <w:t xml:space="preserve"> и </w:t>
      </w:r>
      <w:r>
        <w:rPr>
          <w:i/>
          <w:iCs/>
          <w:lang w:val="ru-RU"/>
        </w:rPr>
        <w:t>О</w:t>
      </w:r>
      <w:r>
        <w:rPr>
          <w:lang w:val="ru-RU"/>
        </w:rPr>
        <w:t xml:space="preserve"> при отсутствии напряжения на трансформаторе </w:t>
      </w:r>
      <w:r>
        <w:rPr>
          <w:i/>
          <w:iCs/>
          <w:lang w:val="ru-RU"/>
        </w:rPr>
        <w:t>Т</w:t>
      </w:r>
      <w:r>
        <w:rPr>
          <w:i/>
          <w:iCs/>
          <w:vertAlign w:val="subscript"/>
          <w:lang w:val="ru-RU"/>
        </w:rPr>
        <w:t>р2</w:t>
      </w:r>
      <w:r>
        <w:rPr>
          <w:lang w:val="ru-RU"/>
        </w:rPr>
        <w:t xml:space="preserve"> (ползунок реостата</w:t>
      </w:r>
      <w:r>
        <w:rPr>
          <w:i/>
          <w:iCs/>
          <w:lang w:val="ru-RU"/>
        </w:rPr>
        <w:t xml:space="preserve"> </w:t>
      </w:r>
      <w:r>
        <w:rPr>
          <w:i/>
          <w:iCs/>
          <w:lang w:val="en-US"/>
        </w:rPr>
        <w:t>R</w:t>
      </w:r>
      <w:r>
        <w:rPr>
          <w:i/>
          <w:iCs/>
          <w:vertAlign w:val="subscript"/>
          <w:lang w:val="ru-RU"/>
        </w:rPr>
        <w:t>3</w:t>
      </w:r>
      <w:r>
        <w:rPr>
          <w:lang w:val="ru-RU"/>
        </w:rPr>
        <w:t xml:space="preserve"> в нижнем положении) пронаблюдайте форму и измерьте частоту колебаний в генераторе.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Проверьте соответствует ли она формуле </w:t>
      </w:r>
      <w:r>
        <w:rPr>
          <w:position w:val="-8"/>
          <w:lang w:val="ru-RU"/>
        </w:rPr>
        <w:object w:dxaOrig="1260" w:dyaOrig="360">
          <v:shape id="_x0000_i1028" type="#_x0000_t75" style="width:63pt;height:18pt" o:ole="">
            <v:imagedata r:id="rId12" o:title=""/>
          </v:shape>
          <o:OLEObject Type="Embed" ProgID="Equation.3" ShapeID="_x0000_i1028" DrawAspect="Content" ObjectID="_1458091325" r:id="rId13"/>
        </w:object>
      </w:r>
      <w:r>
        <w:rPr>
          <w:lang w:val="ru-RU"/>
        </w:rPr>
        <w:t xml:space="preserve">  (параметры контура </w:t>
      </w:r>
      <w:r>
        <w:rPr>
          <w:i/>
          <w:iCs/>
          <w:lang w:val="en-US"/>
        </w:rPr>
        <w:t>L</w:t>
      </w:r>
      <w:r>
        <w:rPr>
          <w:i/>
          <w:iCs/>
          <w:lang w:val="ru-RU"/>
        </w:rPr>
        <w:t xml:space="preserve"> </w:t>
      </w:r>
      <w:r>
        <w:rPr>
          <w:lang w:val="ru-RU"/>
        </w:rPr>
        <w:t xml:space="preserve"> и </w:t>
      </w:r>
      <w:r>
        <w:rPr>
          <w:i/>
          <w:iCs/>
          <w:lang w:val="ru-RU"/>
        </w:rPr>
        <w:t>С</w:t>
      </w:r>
      <w:r>
        <w:rPr>
          <w:lang w:val="ru-RU"/>
        </w:rPr>
        <w:t xml:space="preserve"> указаны на схеме). Ответ зарисуйте, запишите и объясните. </w:t>
      </w:r>
    </w:p>
    <w:p w:rsidR="00990C66" w:rsidRDefault="00990C66">
      <w:pPr>
        <w:ind w:firstLine="709"/>
        <w:outlineLvl w:val="0"/>
        <w:rPr>
          <w:b/>
          <w:bCs/>
          <w:lang w:val="ru-RU"/>
        </w:rPr>
      </w:pPr>
      <w:r>
        <w:rPr>
          <w:u w:val="single"/>
          <w:lang w:val="ru-RU"/>
        </w:rPr>
        <w:t>Задание 1.2</w:t>
      </w:r>
      <w:r>
        <w:rPr>
          <w:b/>
          <w:bCs/>
          <w:u w:val="single"/>
          <w:lang w:val="ru-RU"/>
        </w:rPr>
        <w:t>.</w:t>
      </w:r>
      <w:r>
        <w:rPr>
          <w:b/>
          <w:bCs/>
          <w:lang w:val="ru-RU"/>
        </w:rPr>
        <w:t xml:space="preserve"> Наблюдение модуляции колебаний.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Подайте на вход осциллографа напряжение точек </w:t>
      </w:r>
      <w:r>
        <w:rPr>
          <w:i/>
          <w:iCs/>
          <w:lang w:val="ru-RU"/>
        </w:rPr>
        <w:t>В</w:t>
      </w:r>
      <w:r>
        <w:rPr>
          <w:lang w:val="ru-RU"/>
        </w:rPr>
        <w:t xml:space="preserve"> и </w:t>
      </w:r>
      <w:r>
        <w:rPr>
          <w:i/>
          <w:iCs/>
          <w:lang w:val="ru-RU"/>
        </w:rPr>
        <w:t>О</w:t>
      </w:r>
      <w:r>
        <w:rPr>
          <w:lang w:val="ru-RU"/>
        </w:rPr>
        <w:t xml:space="preserve">, при помощи реостата </w:t>
      </w:r>
      <w:r>
        <w:rPr>
          <w:i/>
          <w:iCs/>
          <w:lang w:val="en-US"/>
        </w:rPr>
        <w:t>R</w:t>
      </w:r>
      <w:r>
        <w:rPr>
          <w:i/>
          <w:iCs/>
          <w:vertAlign w:val="subscript"/>
          <w:lang w:val="ru-RU"/>
        </w:rPr>
        <w:t>3</w:t>
      </w:r>
      <w:r>
        <w:rPr>
          <w:lang w:val="ru-RU"/>
        </w:rPr>
        <w:t xml:space="preserve"> меняйте напряжение модуляции. Для двух–трёх напряжений  зарисуйте вид модулированных  колебания и рассчитайте для каждого случая коэффициент модуляции.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990C66" w:rsidRDefault="00990C66">
      <w:pPr>
        <w:ind w:firstLine="709"/>
        <w:jc w:val="center"/>
        <w:outlineLvl w:val="0"/>
        <w:rPr>
          <w:b/>
          <w:bCs/>
          <w:u w:val="single"/>
          <w:lang w:val="ru-RU"/>
        </w:rPr>
      </w:pPr>
      <w:r>
        <w:rPr>
          <w:b/>
          <w:bCs/>
          <w:u w:val="single"/>
          <w:lang w:val="ru-RU"/>
        </w:rPr>
        <w:t>Часть 2.  Детектирование.</w:t>
      </w:r>
    </w:p>
    <w:p w:rsidR="00990C66" w:rsidRDefault="00990C66">
      <w:pPr>
        <w:ind w:firstLine="709"/>
        <w:outlineLvl w:val="0"/>
        <w:rPr>
          <w:lang w:val="ru-RU"/>
        </w:rPr>
      </w:pPr>
    </w:p>
    <w:p w:rsidR="00990C66" w:rsidRDefault="00990C66">
      <w:pPr>
        <w:ind w:firstLine="709"/>
        <w:outlineLvl w:val="0"/>
        <w:rPr>
          <w:lang w:val="ru-RU"/>
        </w:rPr>
      </w:pPr>
      <w:r>
        <w:rPr>
          <w:lang w:val="ru-RU"/>
        </w:rPr>
        <w:t xml:space="preserve">Детектор является одним из главных элементов любого приемника ЭМВ. Его назначение  -  преобразовать высоко частотные колебания в колебания низкой модулирующей частоты, т. е. отделить конечную информацию от несущей частоты. </w:t>
      </w:r>
    </w:p>
    <w:p w:rsidR="00990C66" w:rsidRDefault="00990C66">
      <w:pPr>
        <w:ind w:firstLine="709"/>
        <w:outlineLvl w:val="0"/>
        <w:rPr>
          <w:lang w:val="ru-RU"/>
        </w:rPr>
      </w:pPr>
      <w:r>
        <w:rPr>
          <w:lang w:val="ru-RU"/>
        </w:rPr>
        <w:t>Для осуществления процесса детектирования применяют диоды – устройства, обладающие односторонней проводимостью. Это могут быть вакуумные ламповые, но чаще -  полупроводниковые диоды.</w:t>
      </w:r>
    </w:p>
    <w:p w:rsidR="00990C66" w:rsidRDefault="00990C66">
      <w:pPr>
        <w:ind w:firstLine="709"/>
        <w:outlineLvl w:val="0"/>
        <w:rPr>
          <w:lang w:val="ru-RU"/>
        </w:rPr>
      </w:pPr>
      <w:r>
        <w:rPr>
          <w:lang w:val="ru-RU"/>
        </w:rPr>
        <w:t xml:space="preserve">Схема детекторной ступени с полупроводниковым диодом выделена  на рисунке 2. Работает она следующим образом. Модулированные колебания высокой частоты поступают в цепь, содержащую диод </w:t>
      </w:r>
      <w:r>
        <w:rPr>
          <w:i/>
          <w:iCs/>
          <w:lang w:val="en-US"/>
        </w:rPr>
        <w:t>D</w:t>
      </w:r>
      <w:r>
        <w:rPr>
          <w:i/>
          <w:iCs/>
          <w:vertAlign w:val="subscript"/>
          <w:lang w:val="ru-RU"/>
        </w:rPr>
        <w:t>1</w:t>
      </w:r>
      <w:r>
        <w:rPr>
          <w:lang w:val="ru-RU"/>
        </w:rPr>
        <w:t xml:space="preserve">, благодаря чему ток в ней существует только в течении одного полупериода напряжения. Ток имеет импульсную форму и содержит в себе постоянную составляющую </w:t>
      </w:r>
      <w:r>
        <w:rPr>
          <w:i/>
          <w:iCs/>
          <w:lang w:val="en-US"/>
        </w:rPr>
        <w:t>J</w:t>
      </w:r>
      <w:r>
        <w:rPr>
          <w:i/>
          <w:iCs/>
          <w:vertAlign w:val="subscript"/>
          <w:lang w:val="ru-RU"/>
        </w:rPr>
        <w:t>пост</w:t>
      </w:r>
      <w:r>
        <w:rPr>
          <w:lang w:val="ru-RU"/>
        </w:rPr>
        <w:t xml:space="preserve">, переменную составляющую высокой частоты </w:t>
      </w:r>
      <w:r>
        <w:rPr>
          <w:i/>
          <w:iCs/>
          <w:lang w:val="en-US"/>
        </w:rPr>
        <w:t>J</w:t>
      </w:r>
      <w:r>
        <w:rPr>
          <w:i/>
          <w:iCs/>
          <w:vertAlign w:val="subscript"/>
          <w:lang w:val="ru-RU"/>
        </w:rPr>
        <w:t>выс</w:t>
      </w:r>
      <w:r>
        <w:rPr>
          <w:lang w:val="ru-RU"/>
        </w:rPr>
        <w:t xml:space="preserve"> и переменную составляющую низкой (звуковой) частоты </w:t>
      </w:r>
      <w:r>
        <w:rPr>
          <w:i/>
          <w:iCs/>
          <w:lang w:val="en-US"/>
        </w:rPr>
        <w:t>J</w:t>
      </w:r>
      <w:r>
        <w:rPr>
          <w:i/>
          <w:iCs/>
          <w:vertAlign w:val="subscript"/>
          <w:lang w:val="ru-RU"/>
        </w:rPr>
        <w:t>низ</w:t>
      </w:r>
      <w:r>
        <w:rPr>
          <w:lang w:val="ru-RU"/>
        </w:rPr>
        <w:t>.</w:t>
      </w:r>
    </w:p>
    <w:p w:rsidR="00990C66" w:rsidRDefault="00990C66">
      <w:pPr>
        <w:ind w:firstLine="709"/>
        <w:outlineLvl w:val="0"/>
        <w:rPr>
          <w:lang w:val="ru-RU"/>
        </w:rPr>
      </w:pPr>
      <w:r>
        <w:rPr>
          <w:lang w:val="ru-RU"/>
        </w:rPr>
        <w:t xml:space="preserve">Нагрузкой ступени является сопротивление </w:t>
      </w:r>
      <w:r>
        <w:rPr>
          <w:i/>
          <w:iCs/>
          <w:lang w:val="en-US"/>
        </w:rPr>
        <w:t>R</w:t>
      </w:r>
      <w:r>
        <w:rPr>
          <w:i/>
          <w:iCs/>
          <w:lang w:val="ru-RU"/>
        </w:rPr>
        <w:t xml:space="preserve"> (0,1 – 0,5МОм)</w:t>
      </w:r>
      <w:r>
        <w:rPr>
          <w:lang w:val="ru-RU"/>
        </w:rPr>
        <w:t xml:space="preserve">. Параллельно этому сопротивлению включен конденсатор </w:t>
      </w:r>
      <w:r>
        <w:rPr>
          <w:i/>
          <w:iCs/>
          <w:lang w:val="ru-RU"/>
        </w:rPr>
        <w:t>С</w:t>
      </w:r>
      <w:r>
        <w:rPr>
          <w:i/>
          <w:iCs/>
          <w:vertAlign w:val="subscript"/>
          <w:lang w:val="ru-RU"/>
        </w:rPr>
        <w:t>1</w:t>
      </w:r>
      <w:r>
        <w:rPr>
          <w:lang w:val="ru-RU"/>
        </w:rPr>
        <w:t xml:space="preserve">, имеющий емкость </w:t>
      </w:r>
      <w:r>
        <w:rPr>
          <w:i/>
          <w:iCs/>
          <w:lang w:val="ru-RU"/>
        </w:rPr>
        <w:t>100 – 200пФ.</w:t>
      </w:r>
      <w:r>
        <w:rPr>
          <w:lang w:val="ru-RU"/>
        </w:rPr>
        <w:t xml:space="preserve"> Для токов высокой частоты он имеет малое сопротивление </w:t>
      </w:r>
      <w:r>
        <w:rPr>
          <w:position w:val="-28"/>
          <w:lang w:val="ru-RU"/>
        </w:rPr>
        <w:object w:dxaOrig="1120" w:dyaOrig="680">
          <v:shape id="_x0000_i1029" type="#_x0000_t75" style="width:56.25pt;height:33.75pt" o:ole="">
            <v:imagedata r:id="rId14" o:title=""/>
          </v:shape>
          <o:OLEObject Type="Embed" ProgID="Equation.3" ShapeID="_x0000_i1029" DrawAspect="Content" ObjectID="_1458091326" r:id="rId15"/>
        </w:object>
      </w:r>
      <w:r>
        <w:rPr>
          <w:lang w:val="ru-RU"/>
        </w:rPr>
        <w:t xml:space="preserve">, поэтому на нагрузочном сопротивлении  </w:t>
      </w:r>
      <w:r>
        <w:rPr>
          <w:i/>
          <w:iCs/>
          <w:lang w:val="en-US"/>
        </w:rPr>
        <w:t>R</w:t>
      </w:r>
      <w:r>
        <w:rPr>
          <w:lang w:val="ru-RU"/>
        </w:rPr>
        <w:t xml:space="preserve"> выделяется только постоянное напряжение и напряжение звуковой частоты. Через конденсатор </w:t>
      </w:r>
      <w:r>
        <w:rPr>
          <w:i/>
          <w:iCs/>
          <w:lang w:val="ru-RU"/>
        </w:rPr>
        <w:t>С</w:t>
      </w:r>
      <w:r>
        <w:rPr>
          <w:i/>
          <w:iCs/>
          <w:vertAlign w:val="subscript"/>
          <w:lang w:val="ru-RU"/>
        </w:rPr>
        <w:t>2</w:t>
      </w:r>
      <w:r>
        <w:rPr>
          <w:lang w:val="ru-RU"/>
        </w:rPr>
        <w:t xml:space="preserve"> </w:t>
      </w:r>
      <w:r>
        <w:rPr>
          <w:i/>
          <w:iCs/>
          <w:lang w:val="ru-RU"/>
        </w:rPr>
        <w:t>(0,1 – 0,5 мкФ)</w:t>
      </w:r>
      <w:r>
        <w:rPr>
          <w:lang w:val="ru-RU"/>
        </w:rPr>
        <w:t xml:space="preserve"> на усилитель подается только низкочастотное переменное напряжение. Все эти преобразования иллюстрирует рисунок</w:t>
      </w:r>
    </w:p>
    <w:p w:rsidR="00990C66" w:rsidRDefault="00990C66">
      <w:pPr>
        <w:ind w:firstLine="709"/>
        <w:outlineLvl w:val="0"/>
        <w:rPr>
          <w:lang w:val="ru-RU"/>
        </w:rPr>
      </w:pPr>
    </w:p>
    <w:p w:rsidR="00990C66" w:rsidRDefault="00990C66">
      <w:pPr>
        <w:ind w:firstLine="709"/>
        <w:outlineLvl w:val="0"/>
        <w:rPr>
          <w:lang w:val="ru-RU"/>
        </w:rPr>
      </w:pPr>
    </w:p>
    <w:p w:rsidR="00990C66" w:rsidRDefault="00BB2A65">
      <w:pPr>
        <w:ind w:firstLine="709"/>
        <w:outlineLvl w:val="0"/>
        <w:rPr>
          <w:lang w:val="ru-RU"/>
        </w:rPr>
      </w:pPr>
      <w:r>
        <w:rPr>
          <w:noProof/>
          <w:lang w:val="ru-RU"/>
        </w:rPr>
        <w:pict>
          <v:shape id="_x0000_s1028" type="#_x0000_t75" style="position:absolute;left:0;text-align:left;margin-left:73.35pt;margin-top:-.05pt;width:225pt;height:198pt;z-index:-251656704;mso-wrap-distance-left:7in;mso-wrap-distance-right:7in;mso-position-horizontal-relative:margin" wrapcoords="-99 0 -99 21514 21600 21514 21600 0 -99 0">
            <v:imagedata r:id="rId16" o:title="" gain="112993f"/>
            <w10:wrap type="tight" anchorx="margin"/>
          </v:shape>
        </w:pict>
      </w:r>
    </w:p>
    <w:p w:rsidR="00990C66" w:rsidRDefault="00990C66">
      <w:pPr>
        <w:ind w:firstLine="709"/>
        <w:outlineLvl w:val="0"/>
        <w:rPr>
          <w:b/>
          <w:bCs/>
          <w:lang w:val="ru-RU"/>
        </w:rPr>
      </w:pPr>
      <w:r>
        <w:rPr>
          <w:u w:val="single"/>
          <w:lang w:val="ru-RU"/>
        </w:rPr>
        <w:t>Задание 2.1</w:t>
      </w:r>
      <w:r>
        <w:rPr>
          <w:b/>
          <w:bCs/>
          <w:u w:val="single"/>
          <w:lang w:val="ru-RU"/>
        </w:rPr>
        <w:t>.</w:t>
      </w:r>
      <w:r>
        <w:rPr>
          <w:b/>
          <w:bCs/>
          <w:lang w:val="ru-RU"/>
        </w:rPr>
        <w:t xml:space="preserve"> Наблюдение последовательности преобразования напряжения.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- в отсутствии диода </w:t>
      </w:r>
      <w:r>
        <w:rPr>
          <w:i/>
          <w:iCs/>
          <w:lang w:val="en-US"/>
        </w:rPr>
        <w:t>D</w:t>
      </w:r>
      <w:r>
        <w:rPr>
          <w:lang w:val="ru-RU"/>
        </w:rPr>
        <w:t>;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- при наличии диода </w:t>
      </w:r>
      <w:r>
        <w:rPr>
          <w:i/>
          <w:iCs/>
          <w:lang w:val="en-US"/>
        </w:rPr>
        <w:t>D</w:t>
      </w:r>
      <w:r>
        <w:rPr>
          <w:lang w:val="ru-RU"/>
        </w:rPr>
        <w:t xml:space="preserve">  в отсутствии </w:t>
      </w:r>
      <w:r>
        <w:rPr>
          <w:i/>
          <w:iCs/>
          <w:lang w:val="ru-RU"/>
        </w:rPr>
        <w:t>С</w:t>
      </w:r>
      <w:r>
        <w:rPr>
          <w:i/>
          <w:iCs/>
          <w:vertAlign w:val="subscript"/>
          <w:lang w:val="ru-RU"/>
        </w:rPr>
        <w:t>1</w:t>
      </w:r>
      <w:r>
        <w:rPr>
          <w:lang w:val="ru-RU"/>
        </w:rPr>
        <w:t>;</w: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 xml:space="preserve">- при наличии </w:t>
      </w:r>
      <w:r>
        <w:rPr>
          <w:i/>
          <w:iCs/>
          <w:lang w:val="en-US"/>
        </w:rPr>
        <w:t>D</w:t>
      </w:r>
      <w:r>
        <w:rPr>
          <w:lang w:val="ru-RU"/>
        </w:rPr>
        <w:t xml:space="preserve"> и </w:t>
      </w:r>
      <w:r>
        <w:rPr>
          <w:i/>
          <w:iCs/>
          <w:lang w:val="ru-RU"/>
        </w:rPr>
        <w:t>С</w:t>
      </w:r>
      <w:r>
        <w:rPr>
          <w:i/>
          <w:iCs/>
          <w:vertAlign w:val="subscript"/>
          <w:lang w:val="ru-RU"/>
        </w:rPr>
        <w:t>1</w:t>
      </w:r>
      <w:r>
        <w:rPr>
          <w:lang w:val="ru-RU"/>
        </w:rPr>
        <w:t xml:space="preserve">, без </w:t>
      </w:r>
      <w:r>
        <w:rPr>
          <w:i/>
          <w:iCs/>
          <w:lang w:val="ru-RU"/>
        </w:rPr>
        <w:t>С</w:t>
      </w:r>
      <w:r>
        <w:rPr>
          <w:i/>
          <w:iCs/>
          <w:vertAlign w:val="subscript"/>
          <w:lang w:val="ru-RU"/>
        </w:rPr>
        <w:t>2</w:t>
      </w:r>
      <w:r>
        <w:rPr>
          <w:lang w:val="ru-RU"/>
        </w:rPr>
        <w:t xml:space="preserve"> и с ним.</w:t>
      </w:r>
    </w:p>
    <w:p w:rsidR="00990C66" w:rsidRDefault="00990C66">
      <w:pPr>
        <w:ind w:firstLine="709"/>
        <w:rPr>
          <w:lang w:val="ru-RU"/>
        </w:rPr>
        <w:sectPr w:rsidR="00990C66">
          <w:pgSz w:w="11907" w:h="16840" w:code="9"/>
          <w:pgMar w:top="907" w:right="851" w:bottom="1276" w:left="1418" w:header="720" w:footer="720" w:gutter="0"/>
          <w:cols w:space="720"/>
        </w:sectPr>
      </w:pPr>
    </w:p>
    <w:p w:rsidR="00990C66" w:rsidRDefault="00990C66">
      <w:pPr>
        <w:ind w:firstLine="709"/>
        <w:jc w:val="center"/>
        <w:outlineLvl w:val="0"/>
        <w:rPr>
          <w:b/>
          <w:bCs/>
          <w:lang w:val="ru-RU"/>
        </w:rPr>
      </w:pPr>
      <w:r>
        <w:rPr>
          <w:b/>
          <w:bCs/>
          <w:lang w:val="ru-RU"/>
        </w:rPr>
        <w:t>Отчет</w:t>
      </w:r>
    </w:p>
    <w:p w:rsidR="00990C66" w:rsidRDefault="00990C66">
      <w:pPr>
        <w:ind w:firstLine="709"/>
        <w:jc w:val="center"/>
        <w:rPr>
          <w:lang w:val="ru-RU"/>
        </w:rPr>
      </w:pPr>
      <w:r>
        <w:rPr>
          <w:lang w:val="ru-RU"/>
        </w:rPr>
        <w:t>__________________________________________</w:t>
      </w:r>
    </w:p>
    <w:p w:rsidR="00990C66" w:rsidRDefault="00990C66">
      <w:pPr>
        <w:tabs>
          <w:tab w:val="left" w:pos="0"/>
        </w:tabs>
        <w:ind w:firstLine="709"/>
        <w:jc w:val="center"/>
        <w:rPr>
          <w:lang w:val="ru-RU"/>
        </w:rPr>
      </w:pPr>
      <w:r>
        <w:rPr>
          <w:lang w:val="ru-RU"/>
        </w:rPr>
        <w:t>о выполнении лабораторной работы № 3</w:t>
      </w:r>
    </w:p>
    <w:p w:rsidR="00990C66" w:rsidRDefault="00990C66">
      <w:pPr>
        <w:ind w:firstLine="709"/>
        <w:jc w:val="center"/>
        <w:rPr>
          <w:b/>
          <w:bCs/>
          <w:lang w:val="ru-RU"/>
        </w:rPr>
      </w:pPr>
      <w:r>
        <w:rPr>
          <w:b/>
          <w:bCs/>
          <w:lang w:val="ru-RU"/>
        </w:rPr>
        <w:t xml:space="preserve"> Модуляция и детектирование электромагнитных колебаний.</w:t>
      </w:r>
    </w:p>
    <w:p w:rsidR="00990C66" w:rsidRDefault="00990C66">
      <w:pPr>
        <w:tabs>
          <w:tab w:val="left" w:pos="0"/>
        </w:tabs>
        <w:ind w:firstLine="709"/>
        <w:jc w:val="center"/>
        <w:rPr>
          <w:lang w:val="ru-RU"/>
        </w:rPr>
      </w:pPr>
    </w:p>
    <w:p w:rsidR="00990C66" w:rsidRDefault="00990C66">
      <w:pPr>
        <w:ind w:firstLine="709"/>
        <w:rPr>
          <w:b/>
          <w:bCs/>
          <w:lang w:val="ru-RU"/>
        </w:rPr>
      </w:pPr>
      <w:r>
        <w:rPr>
          <w:u w:val="single"/>
          <w:lang w:val="ru-RU"/>
        </w:rPr>
        <w:t>Задание 1.1.</w:t>
      </w:r>
      <w:r>
        <w:rPr>
          <w:lang w:val="ru-RU"/>
        </w:rPr>
        <w:tab/>
      </w:r>
      <w:r>
        <w:rPr>
          <w:b/>
          <w:bCs/>
          <w:lang w:val="ru-RU"/>
        </w:rPr>
        <w:t>Форма и частота колебаний в генераторе высокой частоты.</w:t>
      </w:r>
    </w:p>
    <w:p w:rsidR="00990C66" w:rsidRDefault="00990C66">
      <w:pPr>
        <w:ind w:firstLine="709"/>
        <w:rPr>
          <w:b/>
          <w:bCs/>
          <w:lang w:val="ru-RU"/>
        </w:rPr>
      </w:pPr>
    </w:p>
    <w:p w:rsidR="00990C66" w:rsidRDefault="00990C66">
      <w:pPr>
        <w:ind w:firstLine="709"/>
        <w:rPr>
          <w:b/>
          <w:bCs/>
          <w:i/>
          <w:iCs/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0"/>
        <w:gridCol w:w="617"/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  <w:gridCol w:w="1089"/>
      </w:tblGrid>
      <w:tr w:rsidR="00990C66" w:rsidRPr="00990C66">
        <w:trPr>
          <w:trHeight w:val="1134"/>
        </w:trPr>
        <w:tc>
          <w:tcPr>
            <w:tcW w:w="699" w:type="dxa"/>
            <w:vAlign w:val="center"/>
          </w:tcPr>
          <w:p w:rsidR="00990C66" w:rsidRPr="00990C66" w:rsidRDefault="00BB2A65">
            <w:pPr>
              <w:ind w:firstLine="709"/>
              <w:rPr>
                <w:b/>
                <w:bCs/>
                <w:lang w:val="ru-RU"/>
              </w:rPr>
            </w:pPr>
            <w:r>
              <w:rPr>
                <w:noProof/>
                <w:lang w:val="ru-RU"/>
              </w:rPr>
              <w:pict>
                <v:line id="_x0000_s1029" style="position:absolute;left:0;text-align:left;flip:x y;z-index:251662848" from="35.1pt,-.3pt" to="35.2pt,14pt">
                  <v:stroke endarrow="block"/>
                  <w10:wrap type="square"/>
                </v:line>
              </w:pict>
            </w:r>
            <w:r w:rsidR="00990C66" w:rsidRPr="00990C66">
              <w:rPr>
                <w:b/>
                <w:bCs/>
                <w:lang w:val="en-US"/>
              </w:rPr>
              <w:t>U</w:t>
            </w:r>
            <w:r w:rsidR="00990C66" w:rsidRPr="00990C66">
              <w:rPr>
                <w:b/>
                <w:bCs/>
                <w:lang w:val="ru-RU"/>
              </w:rPr>
              <w:t>,</w:t>
            </w:r>
          </w:p>
          <w:p w:rsidR="00990C66" w:rsidRPr="00990C66" w:rsidRDefault="00990C66">
            <w:pPr>
              <w:ind w:firstLine="709"/>
              <w:rPr>
                <w:lang w:val="ru-RU"/>
              </w:rPr>
            </w:pPr>
            <w:r w:rsidRPr="00990C66">
              <w:rPr>
                <w:b/>
                <w:bCs/>
                <w:lang w:val="ru-RU"/>
              </w:rPr>
              <w:t>дел</w:t>
            </w:r>
          </w:p>
        </w:tc>
        <w:tc>
          <w:tcPr>
            <w:tcW w:w="703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</w:tr>
      <w:tr w:rsidR="00990C66" w:rsidRPr="00990C66">
        <w:trPr>
          <w:trHeight w:val="1134"/>
        </w:trPr>
        <w:tc>
          <w:tcPr>
            <w:tcW w:w="699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3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990C66">
            <w:pPr>
              <w:ind w:firstLine="709"/>
              <w:rPr>
                <w:lang w:val="ru-RU"/>
              </w:rPr>
            </w:pPr>
          </w:p>
        </w:tc>
        <w:tc>
          <w:tcPr>
            <w:tcW w:w="704" w:type="dxa"/>
            <w:vAlign w:val="center"/>
          </w:tcPr>
          <w:p w:rsidR="00990C66" w:rsidRPr="00990C66" w:rsidRDefault="00BB2A65">
            <w:pPr>
              <w:ind w:firstLine="709"/>
              <w:rPr>
                <w:b/>
                <w:bCs/>
                <w:lang w:val="ru-RU"/>
              </w:rPr>
            </w:pPr>
            <w:r>
              <w:rPr>
                <w:noProof/>
                <w:lang w:val="ru-RU"/>
              </w:rPr>
              <w:pict>
                <v:line id="_x0000_s1030" style="position:absolute;left:0;text-align:left;z-index:251663872;mso-position-horizontal-relative:text;mso-position-vertical-relative:text" from="10.1pt,.2pt" to="28.1pt,.2pt">
                  <v:stroke endarrow="block"/>
                  <w10:wrap type="square"/>
                </v:line>
              </w:pict>
            </w:r>
            <w:r w:rsidR="00990C66" w:rsidRPr="00990C66">
              <w:rPr>
                <w:b/>
                <w:bCs/>
                <w:lang w:val="en-US"/>
              </w:rPr>
              <w:t>t</w:t>
            </w:r>
            <w:r w:rsidR="00990C66" w:rsidRPr="00990C66">
              <w:rPr>
                <w:b/>
                <w:bCs/>
                <w:lang w:val="ru-RU"/>
              </w:rPr>
              <w:t>, мс</w:t>
            </w:r>
          </w:p>
        </w:tc>
      </w:tr>
    </w:tbl>
    <w:p w:rsidR="00990C66" w:rsidRDefault="00990C66">
      <w:pPr>
        <w:ind w:firstLine="709"/>
        <w:rPr>
          <w:lang w:val="ru-RU"/>
        </w:rPr>
      </w:pPr>
    </w:p>
    <w:p w:rsidR="00990C66" w:rsidRDefault="00990C66">
      <w:pPr>
        <w:spacing w:line="360" w:lineRule="auto"/>
        <w:ind w:firstLine="709"/>
        <w:rPr>
          <w:i/>
          <w:iCs/>
          <w:lang w:val="ru-RU"/>
        </w:rPr>
      </w:pPr>
    </w:p>
    <w:p w:rsidR="00990C66" w:rsidRDefault="00990C66">
      <w:pPr>
        <w:spacing w:line="360" w:lineRule="auto"/>
        <w:ind w:firstLine="709"/>
        <w:rPr>
          <w:i/>
          <w:iCs/>
          <w:lang w:val="ru-RU"/>
        </w:rPr>
      </w:pPr>
      <w:r>
        <w:rPr>
          <w:i/>
          <w:iCs/>
          <w:lang w:val="ru-RU"/>
        </w:rPr>
        <w:t>С</w:t>
      </w:r>
      <w:r>
        <w:rPr>
          <w:i/>
          <w:iCs/>
          <w:vertAlign w:val="subscript"/>
          <w:lang w:val="ru-RU"/>
        </w:rPr>
        <w:t>к</w:t>
      </w:r>
      <w:r>
        <w:rPr>
          <w:i/>
          <w:iCs/>
          <w:lang w:val="ru-RU"/>
        </w:rPr>
        <w:t xml:space="preserve"> = …………мкФ;</w:t>
      </w:r>
      <w:r>
        <w:rPr>
          <w:i/>
          <w:iCs/>
          <w:lang w:val="ru-RU"/>
        </w:rPr>
        <w:tab/>
      </w:r>
      <w:r>
        <w:rPr>
          <w:i/>
          <w:iCs/>
          <w:lang w:val="ru-RU"/>
        </w:rPr>
        <w:tab/>
        <w:t>Т</w:t>
      </w:r>
      <w:r>
        <w:rPr>
          <w:i/>
          <w:iCs/>
          <w:vertAlign w:val="subscript"/>
          <w:lang w:val="ru-RU"/>
        </w:rPr>
        <w:t>теор.</w:t>
      </w:r>
      <w:r>
        <w:rPr>
          <w:i/>
          <w:iCs/>
          <w:lang w:val="ru-RU"/>
        </w:rPr>
        <w:t xml:space="preserve"> = </w:t>
      </w:r>
      <w:r>
        <w:rPr>
          <w:i/>
          <w:iCs/>
          <w:position w:val="-8"/>
          <w:lang w:val="ru-RU"/>
        </w:rPr>
        <w:object w:dxaOrig="859" w:dyaOrig="360">
          <v:shape id="_x0000_i1030" type="#_x0000_t75" style="width:42.75pt;height:18pt" o:ole="">
            <v:imagedata r:id="rId17" o:title=""/>
          </v:shape>
          <o:OLEObject Type="Embed" ProgID="Equation.3" ShapeID="_x0000_i1030" DrawAspect="Content" ObjectID="_1458091327" r:id="rId18"/>
        </w:object>
      </w:r>
      <w:r>
        <w:rPr>
          <w:i/>
          <w:iCs/>
          <w:lang w:val="ru-RU"/>
        </w:rPr>
        <w:t>= …………мс;</w:t>
      </w:r>
      <w:r>
        <w:rPr>
          <w:i/>
          <w:iCs/>
          <w:lang w:val="ru-RU"/>
        </w:rPr>
        <w:tab/>
      </w:r>
    </w:p>
    <w:p w:rsidR="00990C66" w:rsidRDefault="00990C66">
      <w:pPr>
        <w:spacing w:line="360" w:lineRule="auto"/>
        <w:ind w:firstLine="709"/>
        <w:rPr>
          <w:i/>
          <w:iCs/>
          <w:lang w:val="ru-RU"/>
        </w:rPr>
      </w:pPr>
      <w:r>
        <w:rPr>
          <w:i/>
          <w:iCs/>
          <w:lang w:val="en-US"/>
        </w:rPr>
        <w:t>L</w:t>
      </w:r>
      <w:r>
        <w:rPr>
          <w:i/>
          <w:iCs/>
          <w:vertAlign w:val="subscript"/>
          <w:lang w:val="ru-RU"/>
        </w:rPr>
        <w:t>к</w:t>
      </w:r>
      <w:r>
        <w:rPr>
          <w:i/>
          <w:iCs/>
          <w:lang w:val="ru-RU"/>
        </w:rPr>
        <w:t xml:space="preserve"> = …………мГн;</w:t>
      </w:r>
      <w:r>
        <w:rPr>
          <w:i/>
          <w:iCs/>
          <w:lang w:val="ru-RU"/>
        </w:rPr>
        <w:tab/>
      </w:r>
      <w:r>
        <w:rPr>
          <w:i/>
          <w:iCs/>
          <w:lang w:val="ru-RU"/>
        </w:rPr>
        <w:tab/>
        <w:t>Т</w:t>
      </w:r>
      <w:r>
        <w:rPr>
          <w:i/>
          <w:iCs/>
          <w:vertAlign w:val="subscript"/>
          <w:lang w:val="ru-RU"/>
        </w:rPr>
        <w:t>набл.</w:t>
      </w:r>
      <w:r>
        <w:rPr>
          <w:i/>
          <w:iCs/>
          <w:lang w:val="ru-RU"/>
        </w:rPr>
        <w:t xml:space="preserve"> = …………………….мс;</w:t>
      </w:r>
    </w:p>
    <w:p w:rsidR="00990C66" w:rsidRDefault="00990C66">
      <w:pPr>
        <w:spacing w:line="360" w:lineRule="auto"/>
        <w:ind w:firstLine="709"/>
        <w:rPr>
          <w:i/>
          <w:iCs/>
          <w:lang w:val="ru-RU"/>
        </w:rPr>
      </w:pPr>
      <w:r>
        <w:rPr>
          <w:i/>
          <w:iCs/>
          <w:lang w:val="ru-RU"/>
        </w:rPr>
        <w:t>Т</w:t>
      </w:r>
      <w:r>
        <w:rPr>
          <w:i/>
          <w:iCs/>
          <w:vertAlign w:val="subscript"/>
          <w:lang w:val="ru-RU"/>
        </w:rPr>
        <w:t>теор.</w:t>
      </w:r>
      <w:r>
        <w:rPr>
          <w:i/>
          <w:iCs/>
          <w:lang w:val="ru-RU"/>
        </w:rPr>
        <w:t xml:space="preserve"> = (≠) Т</w:t>
      </w:r>
      <w:r>
        <w:rPr>
          <w:i/>
          <w:iCs/>
          <w:vertAlign w:val="subscript"/>
          <w:lang w:val="ru-RU"/>
        </w:rPr>
        <w:t>набл..</w:t>
      </w:r>
      <w:r>
        <w:rPr>
          <w:i/>
          <w:iCs/>
          <w:vertAlign w:val="subscript"/>
          <w:lang w:val="ru-RU"/>
        </w:rPr>
        <w:tab/>
      </w:r>
      <w:r>
        <w:rPr>
          <w:i/>
          <w:iCs/>
          <w:vertAlign w:val="subscript"/>
          <w:lang w:val="ru-RU"/>
        </w:rPr>
        <w:tab/>
      </w:r>
      <w:r>
        <w:rPr>
          <w:i/>
          <w:iCs/>
          <w:lang w:val="ru-RU"/>
        </w:rPr>
        <w:t>Причина? ……………………</w:t>
      </w: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  <w:r>
        <w:rPr>
          <w:u w:val="single"/>
          <w:lang w:val="ru-RU"/>
        </w:rPr>
        <w:t>Задание 1.2</w:t>
      </w:r>
      <w:r>
        <w:rPr>
          <w:b/>
          <w:bCs/>
          <w:u w:val="single"/>
          <w:lang w:val="ru-RU"/>
        </w:rPr>
        <w:t>.</w:t>
      </w:r>
      <w:r>
        <w:rPr>
          <w:b/>
          <w:bCs/>
          <w:lang w:val="ru-RU"/>
        </w:rPr>
        <w:t xml:space="preserve"> Наблюдение модуляции колебаний</w:t>
      </w:r>
    </w:p>
    <w:p w:rsidR="00990C66" w:rsidRDefault="00990C66">
      <w:pPr>
        <w:spacing w:line="360" w:lineRule="auto"/>
        <w:ind w:firstLine="709"/>
        <w:rPr>
          <w:lang w:val="ru-RU"/>
        </w:rPr>
      </w:pPr>
    </w:p>
    <w:p w:rsidR="00990C66" w:rsidRDefault="00990C66">
      <w:pPr>
        <w:spacing w:line="360" w:lineRule="auto"/>
        <w:ind w:firstLine="709"/>
        <w:rPr>
          <w:lang w:val="ru-RU"/>
        </w:rPr>
      </w:pPr>
      <w:r>
        <w:rPr>
          <w:lang w:val="ru-RU"/>
        </w:rPr>
        <w:t xml:space="preserve">Напряжение на генераторе В.Ч.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Модулирующие колебания, клеммы </w:t>
      </w:r>
    </w:p>
    <w:p w:rsidR="00990C66" w:rsidRDefault="00990C66">
      <w:pPr>
        <w:spacing w:line="360" w:lineRule="auto"/>
        <w:ind w:firstLine="709"/>
        <w:rPr>
          <w:lang w:val="ru-RU"/>
        </w:rPr>
      </w:pPr>
      <w:r>
        <w:rPr>
          <w:lang w:val="ru-RU"/>
        </w:rPr>
        <w:t xml:space="preserve">Клеммы </w:t>
      </w:r>
      <w:r>
        <w:rPr>
          <w:i/>
          <w:iCs/>
          <w:lang w:val="ru-RU"/>
        </w:rPr>
        <w:t>О</w:t>
      </w:r>
      <w:r>
        <w:rPr>
          <w:lang w:val="ru-RU"/>
        </w:rPr>
        <w:t xml:space="preserve"> и </w:t>
      </w:r>
      <w:r>
        <w:rPr>
          <w:i/>
          <w:iCs/>
          <w:lang w:val="ru-RU"/>
        </w:rPr>
        <w:t>В. Т</w:t>
      </w:r>
      <w:r>
        <w:rPr>
          <w:i/>
          <w:iCs/>
          <w:vertAlign w:val="subscript"/>
          <w:lang w:val="ru-RU"/>
        </w:rPr>
        <w:t>р2</w:t>
      </w:r>
      <w:r>
        <w:rPr>
          <w:lang w:val="ru-RU"/>
        </w:rPr>
        <w:t xml:space="preserve"> отключен</w:t>
      </w:r>
      <w:r>
        <w:rPr>
          <w:lang w:val="ru-RU"/>
        </w:rPr>
        <w:tab/>
      </w:r>
      <w:r>
        <w:rPr>
          <w:lang w:val="ru-RU"/>
        </w:rPr>
        <w:tab/>
        <w:t xml:space="preserve">С и </w:t>
      </w:r>
      <w:r>
        <w:rPr>
          <w:lang w:val="en-US"/>
        </w:rPr>
        <w:t>D</w:t>
      </w:r>
      <w:r>
        <w:rPr>
          <w:lang w:val="ru-RU"/>
        </w:rPr>
        <w:t xml:space="preserve">, </w:t>
      </w:r>
      <w:r>
        <w:rPr>
          <w:i/>
          <w:iCs/>
          <w:lang w:val="ru-RU"/>
        </w:rPr>
        <w:t xml:space="preserve"> Т</w:t>
      </w:r>
      <w:r>
        <w:rPr>
          <w:i/>
          <w:iCs/>
          <w:vertAlign w:val="subscript"/>
          <w:lang w:val="ru-RU"/>
        </w:rPr>
        <w:t>р2</w:t>
      </w:r>
      <w:r>
        <w:rPr>
          <w:lang w:val="ru-RU"/>
        </w:rPr>
        <w:t xml:space="preserve"> включен</w:t>
      </w:r>
    </w:p>
    <w:p w:rsidR="00990C66" w:rsidRDefault="00BB2A65">
      <w:pPr>
        <w:ind w:firstLine="709"/>
        <w:rPr>
          <w:lang w:val="ru-RU"/>
        </w:rPr>
      </w:pPr>
      <w:r>
        <w:rPr>
          <w:noProof/>
          <w:lang w:val="ru-RU"/>
        </w:rPr>
        <w:pict>
          <v:shape id="_x0000_s1031" type="#_x0000_t75" style="position:absolute;left:0;text-align:left;margin-left:-3.85pt;margin-top:12.9pt;width:169.95pt;height:112pt;z-index:-251664896" wrapcoords="-95 0 -95 21467 21600 21467 21600 0 -95 0">
            <v:imagedata r:id="rId19" o:title=""/>
            <w10:wrap type="tight"/>
          </v:shape>
        </w:pict>
      </w:r>
    </w:p>
    <w:p w:rsidR="00990C66" w:rsidRDefault="00BB2A65">
      <w:pPr>
        <w:ind w:firstLine="709"/>
        <w:rPr>
          <w:lang w:val="ru-RU"/>
        </w:rPr>
      </w:pPr>
      <w:r>
        <w:rPr>
          <w:noProof/>
          <w:lang w:val="ru-RU"/>
        </w:rPr>
        <w:pict>
          <v:shape id="_x0000_s1032" type="#_x0000_t75" style="position:absolute;left:0;text-align:left;margin-left:102.4pt;margin-top:-.4pt;width:162.9pt;height:108.85pt;z-index:-251663872" wrapcoords="-95 0 -95 21462 21600 21462 21600 0 -95 0">
            <v:imagedata r:id="rId20" o:title=""/>
            <w10:wrap type="tight"/>
          </v:shape>
        </w:pict>
      </w:r>
      <w:r w:rsidR="00990C66">
        <w:rPr>
          <w:lang w:val="ru-RU"/>
        </w:rPr>
        <w:tab/>
      </w:r>
      <w:r w:rsidR="00990C66">
        <w:rPr>
          <w:lang w:val="ru-RU"/>
        </w:rPr>
        <w:tab/>
      </w: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spacing w:line="360" w:lineRule="auto"/>
        <w:ind w:firstLine="709"/>
        <w:rPr>
          <w:lang w:val="ru-RU"/>
        </w:rPr>
      </w:pPr>
      <w:r>
        <w:rPr>
          <w:lang w:val="ru-RU"/>
        </w:rPr>
        <w:t xml:space="preserve">Промодулированные колебания.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Пределы глубины модуляции </w:t>
      </w:r>
    </w:p>
    <w:p w:rsidR="00990C66" w:rsidRDefault="00990C66">
      <w:pPr>
        <w:spacing w:line="360" w:lineRule="auto"/>
        <w:ind w:firstLine="709"/>
        <w:rPr>
          <w:lang w:val="ru-RU"/>
        </w:rPr>
      </w:pPr>
      <w:r>
        <w:rPr>
          <w:lang w:val="ru-RU"/>
        </w:rPr>
        <w:t xml:space="preserve">Клеммы </w:t>
      </w:r>
      <w:r>
        <w:rPr>
          <w:i/>
          <w:iCs/>
          <w:lang w:val="ru-RU"/>
        </w:rPr>
        <w:t>О</w:t>
      </w:r>
      <w:r>
        <w:rPr>
          <w:lang w:val="ru-RU"/>
        </w:rPr>
        <w:t xml:space="preserve"> и </w:t>
      </w:r>
      <w:r>
        <w:rPr>
          <w:i/>
          <w:iCs/>
          <w:lang w:val="ru-RU"/>
        </w:rPr>
        <w:t>В. Т</w:t>
      </w:r>
      <w:r>
        <w:rPr>
          <w:i/>
          <w:iCs/>
          <w:vertAlign w:val="subscript"/>
          <w:lang w:val="ru-RU"/>
        </w:rPr>
        <w:t>р2</w:t>
      </w:r>
      <w:r>
        <w:rPr>
          <w:lang w:val="ru-RU"/>
        </w:rPr>
        <w:t xml:space="preserve"> включен</w:t>
      </w:r>
      <w:r>
        <w:rPr>
          <w:lang w:val="ru-RU"/>
        </w:rPr>
        <w:tab/>
      </w:r>
      <w:r>
        <w:rPr>
          <w:lang w:val="ru-RU"/>
        </w:rPr>
        <w:tab/>
        <w:t xml:space="preserve">(управление с помощью </w:t>
      </w:r>
      <w:r>
        <w:rPr>
          <w:i/>
          <w:iCs/>
          <w:lang w:val="en-US"/>
        </w:rPr>
        <w:t>R</w:t>
      </w:r>
      <w:r>
        <w:rPr>
          <w:i/>
          <w:iCs/>
          <w:vertAlign w:val="subscript"/>
          <w:lang w:val="ru-RU"/>
        </w:rPr>
        <w:t>3</w:t>
      </w:r>
      <w:r>
        <w:rPr>
          <w:lang w:val="ru-RU"/>
        </w:rPr>
        <w:t>)</w:t>
      </w:r>
    </w:p>
    <w:p w:rsidR="00990C66" w:rsidRDefault="00BB2A65">
      <w:pPr>
        <w:ind w:firstLine="709"/>
        <w:rPr>
          <w:lang w:val="ru-RU"/>
        </w:rPr>
      </w:pPr>
      <w:r>
        <w:rPr>
          <w:noProof/>
          <w:lang w:val="ru-RU"/>
        </w:rPr>
        <w:pict>
          <v:shape id="_x0000_s1033" type="#_x0000_t75" style="position:absolute;left:0;text-align:left;margin-left:275.15pt;margin-top:3.45pt;width:162.9pt;height:108.85pt;z-index:-251661824" wrapcoords="-95 0 -95 21462 21600 21462 21600 0 -95 0">
            <v:imagedata r:id="rId20" o:title=""/>
            <w10:wrap type="tight"/>
          </v:shape>
        </w:pict>
      </w:r>
      <w:r>
        <w:rPr>
          <w:noProof/>
          <w:lang w:val="ru-RU"/>
        </w:rPr>
        <w:pict>
          <v:shape id="_x0000_s1034" type="#_x0000_t75" style="position:absolute;left:0;text-align:left;margin-left:-3.85pt;margin-top:3.45pt;width:162.9pt;height:108.85pt;z-index:-251662848" wrapcoords="-95 0 -95 21462 21600 21462 21600 0 -95 0">
            <v:imagedata r:id="rId20" o:title=""/>
            <w10:wrap type="tight"/>
          </v:shape>
        </w:pict>
      </w:r>
    </w:p>
    <w:p w:rsidR="00990C66" w:rsidRDefault="00990C66">
      <w:pPr>
        <w:ind w:firstLine="709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u w:val="single"/>
          <w:lang w:val="ru-RU"/>
        </w:rPr>
      </w:pPr>
    </w:p>
    <w:p w:rsidR="00990C66" w:rsidRDefault="00990C66">
      <w:pPr>
        <w:ind w:firstLine="709"/>
        <w:rPr>
          <w:lang w:val="ru-RU"/>
        </w:rPr>
      </w:pPr>
      <w:r>
        <w:rPr>
          <w:u w:val="single"/>
          <w:lang w:val="ru-RU"/>
        </w:rPr>
        <w:t>Задание 2.1</w:t>
      </w:r>
      <w:r>
        <w:rPr>
          <w:b/>
          <w:bCs/>
          <w:u w:val="single"/>
          <w:lang w:val="ru-RU"/>
        </w:rPr>
        <w:t>.</w:t>
      </w:r>
      <w:r>
        <w:rPr>
          <w:b/>
          <w:bCs/>
          <w:lang w:val="ru-RU"/>
        </w:rPr>
        <w:t xml:space="preserve"> Наблюдение демодуляции колебаний</w:t>
      </w:r>
    </w:p>
    <w:p w:rsidR="00990C66" w:rsidRDefault="00990C66">
      <w:pPr>
        <w:spacing w:line="360" w:lineRule="auto"/>
        <w:ind w:firstLine="709"/>
        <w:rPr>
          <w:lang w:val="ru-RU"/>
        </w:rPr>
      </w:pPr>
    </w:p>
    <w:p w:rsidR="00990C66" w:rsidRDefault="00990C66">
      <w:pPr>
        <w:spacing w:line="360" w:lineRule="auto"/>
        <w:ind w:firstLine="709"/>
        <w:rPr>
          <w:lang w:val="ru-RU"/>
        </w:rPr>
      </w:pPr>
      <w:r>
        <w:rPr>
          <w:lang w:val="ru-RU"/>
        </w:rPr>
        <w:t>Входное напряжение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Детектирование, клеммы  </w:t>
      </w:r>
      <w:r>
        <w:rPr>
          <w:i/>
          <w:iCs/>
          <w:lang w:val="ru-RU"/>
        </w:rPr>
        <w:t>А</w:t>
      </w:r>
      <w:r>
        <w:rPr>
          <w:lang w:val="ru-RU"/>
        </w:rPr>
        <w:t xml:space="preserve"> и </w:t>
      </w:r>
      <w:r>
        <w:rPr>
          <w:i/>
          <w:iCs/>
          <w:lang w:val="ru-RU"/>
        </w:rPr>
        <w:t>О</w:t>
      </w:r>
      <w:r>
        <w:rPr>
          <w:lang w:val="ru-RU"/>
        </w:rPr>
        <w:t>,</w:t>
      </w:r>
    </w:p>
    <w:p w:rsidR="00990C66" w:rsidRDefault="00990C66">
      <w:pPr>
        <w:spacing w:line="360" w:lineRule="auto"/>
        <w:ind w:firstLine="709"/>
        <w:rPr>
          <w:lang w:val="ru-RU"/>
        </w:rPr>
      </w:pPr>
      <w:r>
        <w:rPr>
          <w:lang w:val="ru-RU"/>
        </w:rPr>
        <w:t xml:space="preserve">Клеммы </w:t>
      </w:r>
      <w:r>
        <w:rPr>
          <w:i/>
          <w:iCs/>
          <w:lang w:val="ru-RU"/>
        </w:rPr>
        <w:t>О</w:t>
      </w:r>
      <w:r>
        <w:rPr>
          <w:lang w:val="ru-RU"/>
        </w:rPr>
        <w:t xml:space="preserve"> и </w:t>
      </w:r>
      <w:r>
        <w:rPr>
          <w:i/>
          <w:iCs/>
          <w:lang w:val="ru-RU"/>
        </w:rPr>
        <w:t>В.</w:t>
      </w:r>
      <w:r>
        <w:rPr>
          <w:lang w:val="ru-RU"/>
        </w:rPr>
        <w:tab/>
      </w:r>
      <w:r>
        <w:rPr>
          <w:lang w:val="ru-RU"/>
        </w:rPr>
        <w:tab/>
        <w:t xml:space="preserve">ключ </w:t>
      </w:r>
      <w:r>
        <w:rPr>
          <w:i/>
          <w:iCs/>
          <w:lang w:val="ru-RU"/>
        </w:rPr>
        <w:t>К</w:t>
      </w:r>
      <w:r>
        <w:rPr>
          <w:lang w:val="ru-RU"/>
        </w:rPr>
        <w:t xml:space="preserve"> разомкнут</w:t>
      </w:r>
    </w:p>
    <w:p w:rsidR="00990C66" w:rsidRDefault="00BB2A65">
      <w:pPr>
        <w:ind w:firstLine="709"/>
        <w:rPr>
          <w:lang w:val="ru-RU"/>
        </w:rPr>
      </w:pPr>
      <w:r>
        <w:rPr>
          <w:noProof/>
          <w:lang w:val="ru-RU"/>
        </w:rPr>
        <w:pict>
          <v:shape id="_x0000_s1035" type="#_x0000_t75" style="position:absolute;left:0;text-align:left;margin-left:-3.85pt;margin-top:12.9pt;width:169.95pt;height:112pt;z-index:-251660800" wrapcoords="-95 0 -95 21467 21600 21467 21600 0 -95 0">
            <v:imagedata r:id="rId19" o:title=""/>
            <w10:wrap type="tight"/>
          </v:shape>
        </w:pict>
      </w:r>
    </w:p>
    <w:p w:rsidR="00990C66" w:rsidRDefault="00BB2A65">
      <w:pPr>
        <w:ind w:firstLine="709"/>
        <w:rPr>
          <w:lang w:val="ru-RU"/>
        </w:rPr>
      </w:pPr>
      <w:r>
        <w:rPr>
          <w:noProof/>
          <w:lang w:val="ru-RU"/>
        </w:rPr>
        <w:pict>
          <v:shape id="_x0000_s1036" type="#_x0000_t75" style="position:absolute;left:0;text-align:left;margin-left:102.4pt;margin-top:-.4pt;width:162.9pt;height:108.85pt;z-index:-251659776" wrapcoords="-95 0 -95 21462 21600 21462 21600 0 -95 0">
            <v:imagedata r:id="rId20" o:title=""/>
            <w10:wrap type="tight"/>
          </v:shape>
        </w:pict>
      </w:r>
      <w:r w:rsidR="00990C66">
        <w:rPr>
          <w:lang w:val="ru-RU"/>
        </w:rPr>
        <w:tab/>
      </w:r>
      <w:r w:rsidR="00990C66">
        <w:rPr>
          <w:lang w:val="ru-RU"/>
        </w:rPr>
        <w:tab/>
      </w: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ind w:firstLine="709"/>
        <w:rPr>
          <w:lang w:val="ru-RU"/>
        </w:rPr>
      </w:pPr>
    </w:p>
    <w:p w:rsidR="00990C66" w:rsidRDefault="00990C66">
      <w:pPr>
        <w:spacing w:line="360" w:lineRule="auto"/>
        <w:ind w:firstLine="709"/>
        <w:rPr>
          <w:lang w:val="ru-RU"/>
        </w:rPr>
      </w:pPr>
    </w:p>
    <w:p w:rsidR="00990C66" w:rsidRDefault="00990C66">
      <w:pPr>
        <w:spacing w:line="360" w:lineRule="auto"/>
        <w:ind w:firstLine="709"/>
        <w:rPr>
          <w:lang w:val="ru-RU"/>
        </w:rPr>
      </w:pPr>
      <w:r>
        <w:rPr>
          <w:lang w:val="ru-RU"/>
        </w:rPr>
        <w:t xml:space="preserve">Напряжение на выходе при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Напряжение на выходе после  </w:t>
      </w:r>
    </w:p>
    <w:p w:rsidR="00990C66" w:rsidRDefault="00990C66">
      <w:pPr>
        <w:spacing w:line="360" w:lineRule="auto"/>
        <w:ind w:firstLine="709"/>
        <w:rPr>
          <w:lang w:val="ru-RU"/>
        </w:rPr>
      </w:pPr>
      <w:r>
        <w:rPr>
          <w:lang w:val="ru-RU"/>
        </w:rPr>
        <w:t xml:space="preserve">включенном </w:t>
      </w:r>
      <w:r>
        <w:rPr>
          <w:i/>
          <w:iCs/>
          <w:lang w:val="ru-RU"/>
        </w:rPr>
        <w:t>С</w:t>
      </w:r>
      <w:r>
        <w:rPr>
          <w:i/>
          <w:iCs/>
          <w:vertAlign w:val="subscript"/>
          <w:lang w:val="ru-RU"/>
        </w:rPr>
        <w:t>1</w:t>
      </w:r>
      <w:r>
        <w:rPr>
          <w:i/>
          <w:iCs/>
          <w:lang w:val="ru-RU"/>
        </w:rPr>
        <w:t>.</w:t>
      </w:r>
      <w:r>
        <w:rPr>
          <w:lang w:val="ru-RU"/>
        </w:rPr>
        <w:tab/>
      </w:r>
      <w:r>
        <w:rPr>
          <w:lang w:val="ru-RU"/>
        </w:rPr>
        <w:tab/>
        <w:t xml:space="preserve">конденсатора </w:t>
      </w:r>
      <w:r>
        <w:rPr>
          <w:i/>
          <w:iCs/>
          <w:lang w:val="ru-RU"/>
        </w:rPr>
        <w:t>С</w:t>
      </w:r>
      <w:r>
        <w:rPr>
          <w:i/>
          <w:iCs/>
          <w:vertAlign w:val="subscript"/>
          <w:lang w:val="ru-RU"/>
        </w:rPr>
        <w:t>2</w:t>
      </w:r>
      <w:r>
        <w:rPr>
          <w:i/>
          <w:iCs/>
          <w:lang w:val="ru-RU"/>
        </w:rPr>
        <w:t>.</w:t>
      </w:r>
    </w:p>
    <w:p w:rsidR="00990C66" w:rsidRDefault="00BB2A65">
      <w:pPr>
        <w:ind w:firstLine="709"/>
        <w:rPr>
          <w:lang w:val="en-US"/>
        </w:rPr>
      </w:pPr>
      <w:r>
        <w:rPr>
          <w:noProof/>
          <w:lang w:val="ru-RU"/>
        </w:rPr>
        <w:pict>
          <v:shape id="_x0000_s1037" type="#_x0000_t75" style="position:absolute;left:0;text-align:left;margin-left:275.15pt;margin-top:3.45pt;width:162.9pt;height:108.85pt;z-index:-251657728" wrapcoords="-95 0 -95 21462 21600 21462 21600 0 -95 0">
            <v:imagedata r:id="rId20" o:title=""/>
            <w10:wrap type="tight"/>
          </v:shape>
        </w:pict>
      </w:r>
      <w:r>
        <w:rPr>
          <w:noProof/>
          <w:lang w:val="ru-RU"/>
        </w:rPr>
        <w:pict>
          <v:shape id="_x0000_s1038" type="#_x0000_t75" style="position:absolute;left:0;text-align:left;margin-left:-3.85pt;margin-top:3.45pt;width:162.9pt;height:108.85pt;z-index:-251658752" wrapcoords="-95 0 -95 21462 21600 21462 21600 0 -95 0">
            <v:imagedata r:id="rId20" o:title=""/>
            <w10:wrap type="tight"/>
          </v:shape>
        </w:pict>
      </w:r>
      <w:bookmarkStart w:id="0" w:name="_GoBack"/>
      <w:bookmarkEnd w:id="0"/>
    </w:p>
    <w:sectPr w:rsidR="00990C66">
      <w:pgSz w:w="11907" w:h="16840" w:code="9"/>
      <w:pgMar w:top="907" w:right="851" w:bottom="1276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36E7"/>
    <w:rsid w:val="002D36E7"/>
    <w:rsid w:val="00990C66"/>
    <w:rsid w:val="00BB2A65"/>
    <w:rsid w:val="00D0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efaultImageDpi w14:val="0"/>
  <w15:chartTrackingRefBased/>
  <w15:docId w15:val="{F2E33356-6BD0-4F4A-A79F-2696BF1A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ascii="Times New Roman" w:hAnsi="Times New Roman"/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pPr>
      <w:suppressAutoHyphens/>
      <w:spacing w:line="336" w:lineRule="auto"/>
      <w:jc w:val="center"/>
      <w:outlineLvl w:val="0"/>
    </w:pPr>
    <w:rPr>
      <w:b/>
      <w:bCs/>
      <w:caps/>
      <w:kern w:val="28"/>
    </w:rPr>
  </w:style>
  <w:style w:type="paragraph" w:styleId="2">
    <w:name w:val="heading 2"/>
    <w:basedOn w:val="a"/>
    <w:next w:val="a"/>
    <w:link w:val="20"/>
    <w:uiPriority w:val="99"/>
    <w:qFormat/>
    <w:pPr>
      <w:suppressAutoHyphens/>
      <w:spacing w:line="336" w:lineRule="auto"/>
      <w:ind w:left="851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suppressAutoHyphens/>
      <w:spacing w:line="336" w:lineRule="auto"/>
      <w:ind w:left="851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pPr>
      <w:suppressAutoHyphens/>
      <w:spacing w:line="336" w:lineRule="auto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  <w:lang w:val="uk-UA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8"/>
      <w:szCs w:val="28"/>
      <w:lang w:val="uk-UA"/>
    </w:rPr>
  </w:style>
  <w:style w:type="paragraph" w:styleId="a5">
    <w:name w:val="caption"/>
    <w:basedOn w:val="a"/>
    <w:next w:val="a"/>
    <w:uiPriority w:val="99"/>
    <w:qFormat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8"/>
      <w:szCs w:val="28"/>
      <w:lang w:val="uk-UA"/>
    </w:rPr>
  </w:style>
  <w:style w:type="character" w:styleId="a8">
    <w:name w:val="page number"/>
    <w:uiPriority w:val="99"/>
    <w:rPr>
      <w:rFonts w:ascii="Times New Roman" w:hAnsi="Times New Roman" w:cs="Times New Roman"/>
      <w:lang w:val="uk-UA" w:eastAsia="x-none"/>
    </w:rPr>
  </w:style>
  <w:style w:type="paragraph" w:styleId="11">
    <w:name w:val="toc 1"/>
    <w:basedOn w:val="a"/>
    <w:next w:val="a"/>
    <w:autoRedefine/>
    <w:uiPriority w:val="99"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99"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99"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99"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ой текст Знак"/>
    <w:link w:val="a9"/>
    <w:uiPriority w:val="99"/>
    <w:semiHidden/>
    <w:rPr>
      <w:rFonts w:ascii="Times New Roman" w:hAnsi="Times New Roman" w:cs="Times New Roman"/>
      <w:sz w:val="28"/>
      <w:szCs w:val="28"/>
      <w:lang w:val="uk-UA"/>
    </w:rPr>
  </w:style>
  <w:style w:type="paragraph" w:customStyle="1" w:styleId="ab">
    <w:name w:val="Переменные"/>
    <w:basedOn w:val="a9"/>
    <w:uiPriority w:val="9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pPr>
      <w:shd w:val="clear" w:color="auto" w:fill="000080"/>
    </w:pPr>
    <w:rPr>
      <w:sz w:val="24"/>
      <w:szCs w:val="24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sz w:val="16"/>
      <w:szCs w:val="16"/>
      <w:lang w:val="uk-UA"/>
    </w:rPr>
  </w:style>
  <w:style w:type="paragraph" w:customStyle="1" w:styleId="ae">
    <w:name w:val="Формула"/>
    <w:basedOn w:val="a9"/>
    <w:uiPriority w:val="99"/>
    <w:pPr>
      <w:tabs>
        <w:tab w:val="center" w:pos="4536"/>
        <w:tab w:val="right" w:pos="9356"/>
      </w:tabs>
      <w:ind w:firstLine="0"/>
    </w:pPr>
  </w:style>
  <w:style w:type="paragraph" w:styleId="af">
    <w:name w:val="Title"/>
    <w:basedOn w:val="a"/>
    <w:link w:val="af0"/>
    <w:uiPriority w:val="99"/>
    <w:qFormat/>
    <w:pPr>
      <w:jc w:val="center"/>
      <w:outlineLvl w:val="0"/>
    </w:pPr>
    <w:rPr>
      <w:b/>
      <w:bCs/>
      <w:lang w:val="ru-RU"/>
    </w:rPr>
  </w:style>
  <w:style w:type="character" w:customStyle="1" w:styleId="af0">
    <w:name w:val="Название Знак"/>
    <w:link w:val="af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6.wmf"/><Relationship Id="rId17" Type="http://schemas.openxmlformats.org/officeDocument/2006/relationships/image" Target="media/image9.wmf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20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2.wmf"/><Relationship Id="rId15" Type="http://schemas.openxmlformats.org/officeDocument/2006/relationships/oleObject" Target="embeddings/oleObject5.bin"/><Relationship Id="rId10" Type="http://schemas.openxmlformats.org/officeDocument/2006/relationships/image" Target="media/image5.wmf"/><Relationship Id="rId19" Type="http://schemas.openxmlformats.org/officeDocument/2006/relationships/image" Target="media/image10.png"/><Relationship Id="rId4" Type="http://schemas.openxmlformats.org/officeDocument/2006/relationships/image" Target="media/image1.png"/><Relationship Id="rId9" Type="http://schemas.openxmlformats.org/officeDocument/2006/relationships/image" Target="media/image4.jpeg"/><Relationship Id="rId14" Type="http://schemas.openxmlformats.org/officeDocument/2006/relationships/image" Target="media/image7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 №3</vt:lpstr>
    </vt:vector>
  </TitlesOfParts>
  <Company>stis</Company>
  <LinksUpToDate>false</LinksUpToDate>
  <CharactersWithSpaces>6700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 №3</dc:title>
  <dc:subject/>
  <dc:creator>END</dc:creator>
  <cp:keywords/>
  <dc:description/>
  <cp:lastModifiedBy>admin</cp:lastModifiedBy>
  <cp:revision>2</cp:revision>
  <cp:lastPrinted>2006-09-25T22:39:00Z</cp:lastPrinted>
  <dcterms:created xsi:type="dcterms:W3CDTF">2014-04-04T01:35:00Z</dcterms:created>
  <dcterms:modified xsi:type="dcterms:W3CDTF">2014-04-04T01:35:00Z</dcterms:modified>
</cp:coreProperties>
</file>