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4C" w:rsidRPr="0095704C" w:rsidRDefault="0095704C" w:rsidP="0095704C">
      <w:r w:rsidRPr="0095704C">
        <w:t>Понятие об ультрафиолетовых лучах впервые встречается у индийского философа 13-го века </w:t>
      </w:r>
      <w:r w:rsidRPr="0095704C">
        <w:rPr>
          <w:i/>
          <w:iCs/>
        </w:rPr>
        <w:t>Shri Madhvacharya</w:t>
      </w:r>
      <w:r w:rsidRPr="0095704C">
        <w:t> в его труде </w:t>
      </w:r>
      <w:r w:rsidRPr="0095704C">
        <w:rPr>
          <w:i/>
          <w:iCs/>
        </w:rPr>
        <w:t>Anuvyakhyana.</w:t>
      </w:r>
      <w:r>
        <w:rPr>
          <w:i/>
          <w:iCs/>
        </w:rPr>
        <w:t xml:space="preserve"> </w:t>
      </w:r>
      <w:r w:rsidRPr="0095704C">
        <w:t xml:space="preserve">В 1801 году </w:t>
      </w:r>
      <w:r>
        <w:t>Иоганн Вильгельм Риттер</w:t>
      </w:r>
      <w:r w:rsidRPr="0095704C">
        <w:t xml:space="preserve"> обнаружил</w:t>
      </w:r>
      <w:r>
        <w:t xml:space="preserve">, </w:t>
      </w:r>
      <w:r w:rsidRPr="0095704C">
        <w:t>что свет состоит из трех отдельных компонентов: окислительного или теплового (инфракрасного) компонента, осветительного компонента (видимого света), и восстановительного (ультрафиолетового) компонента. В то время ультрафиолетовое излучение называли также «актиническим излучением».</w:t>
      </w:r>
      <w:r w:rsidRPr="0095704C">
        <w:rPr>
          <w:color w:val="000000"/>
          <w:sz w:val="40"/>
          <w:szCs w:val="40"/>
        </w:rPr>
        <w:t xml:space="preserve"> </w:t>
      </w:r>
      <w:r w:rsidRPr="0095704C">
        <w:t>Идеи о единстве трёх различных частей спектра были впервые озвучены лишь в 1842 году в трудах Александра Беккереля, Македонио Меллони и др.</w:t>
      </w:r>
    </w:p>
    <w:p w:rsidR="0095704C" w:rsidRDefault="0095704C" w:rsidP="0095704C"/>
    <w:p w:rsidR="0095704C" w:rsidRPr="0095704C" w:rsidRDefault="0095704C" w:rsidP="0095704C"/>
    <w:p w:rsidR="0095704C" w:rsidRPr="0095704C" w:rsidRDefault="0095704C" w:rsidP="0095704C">
      <w:r w:rsidRPr="0095704C">
        <w:t>– это невидимое глазом эл.-магнитное излучение, занимающее спектральную область между видимым и рентгеновским излучением в пределах длин волн от 400 до 10нм.</w:t>
      </w:r>
    </w:p>
    <w:p w:rsidR="0095704C" w:rsidRDefault="0095704C" w:rsidP="0095704C"/>
    <w:p w:rsidR="0095704C" w:rsidRPr="0095704C" w:rsidRDefault="0095704C" w:rsidP="0095704C">
      <w:pPr>
        <w:rPr>
          <w:b/>
          <w:i/>
          <w:u w:val="single"/>
        </w:rPr>
      </w:pPr>
      <w:r w:rsidRPr="0095704C">
        <w:rPr>
          <w:b/>
          <w:i/>
          <w:u w:val="single"/>
        </w:rPr>
        <w:t>источники</w:t>
      </w:r>
    </w:p>
    <w:p w:rsidR="0095704C" w:rsidRPr="0095704C" w:rsidRDefault="0095704C" w:rsidP="0095704C">
      <w:pPr>
        <w:rPr>
          <w:b/>
          <w:bCs/>
        </w:rPr>
      </w:pPr>
      <w:r w:rsidRPr="0095704C">
        <w:rPr>
          <w:b/>
          <w:bCs/>
        </w:rPr>
        <w:t>Искусственные:</w:t>
      </w:r>
    </w:p>
    <w:p w:rsidR="0095704C" w:rsidRPr="0095704C" w:rsidRDefault="0095704C" w:rsidP="0095704C">
      <w:r w:rsidRPr="0095704C">
        <w:rPr>
          <w:u w:val="single"/>
        </w:rPr>
        <w:t>Дуга промышленной сварки.</w:t>
      </w:r>
      <w:r w:rsidRPr="0095704C">
        <w:t>  Уровни ультрафиолетового излучения вокруг оборудования для дуговой сварки очень высоки и могут вызывать острые поражения глаз и кожи после трех - десяти минут экспозиции при нахождении наблюдателя на близком расстоянии в несколько метров.     </w:t>
      </w:r>
      <w:r w:rsidRPr="0095704C">
        <w:br/>
      </w:r>
      <w:r w:rsidRPr="0095704C">
        <w:rPr>
          <w:u w:val="single"/>
        </w:rPr>
        <w:t>Промышленные/рабочие UVR лампы.</w:t>
      </w:r>
      <w:r w:rsidRPr="0095704C">
        <w:t> Многие промышленные и коммерческие процессы, такие как фотохимическое закрепление чернил, красок и пластиков, включают в себя использование ламп, которые испускают мощное излучение в ультрафиолетовом диапазоне.     </w:t>
      </w:r>
      <w:r w:rsidRPr="0095704C">
        <w:br/>
      </w:r>
      <w:r w:rsidRPr="0095704C">
        <w:rPr>
          <w:u w:val="single"/>
        </w:rPr>
        <w:t>"Черный свет".</w:t>
      </w:r>
      <w:r w:rsidRPr="0095704C">
        <w:t xml:space="preserve"> Черным светом называют специальные лампы, испускающие энергию преимущественно в ультрафиолетовом диапазоне. Они, обычно, используются как адеструктивный метод испытания флуоресцентных порошков, для определения подлинности банкнот и документов и для специальных эффектов в рекламе и на дискотеках.                                                                                                                  </w:t>
      </w:r>
      <w:r w:rsidRPr="0095704C">
        <w:rPr>
          <w:u w:val="single"/>
        </w:rPr>
        <w:t>Медицинское лечение.</w:t>
      </w:r>
      <w:r w:rsidRPr="0095704C">
        <w:t> Ультрафиолетовые лампы применяются в медицине для разнообразных диагностических и терапевтических целей. Источники UVA, обычно, используются в диагностических программах.     </w:t>
      </w:r>
      <w:r w:rsidRPr="0095704C">
        <w:br/>
      </w:r>
      <w:r w:rsidRPr="0095704C">
        <w:rPr>
          <w:u w:val="single"/>
        </w:rPr>
        <w:t>Бактерицидные UVR лампы.</w:t>
      </w:r>
      <w:r w:rsidRPr="0095704C">
        <w:t xml:space="preserve"> Ультрафиолетовое излучение с длиной волны в диапазоне 250-265 nm является наиболее эффективным для стерилизации и дезинфекции, поскольку такая длина волны соответствует максимуму спектра поглощения РНК.                                                                                 </w:t>
      </w:r>
      <w:r w:rsidRPr="0095704C">
        <w:rPr>
          <w:u w:val="single"/>
        </w:rPr>
        <w:t>Косметический загар</w:t>
      </w:r>
      <w:r w:rsidRPr="0095704C">
        <w:t xml:space="preserve">. Кушетки для загара находятся в заведениях, где клиенты могут загорать под специальными лампами для загара, излучающими преимущественно в UVA диапазоне, но испускающими также и небольшое количество UVB лучей.                                                                                        </w:t>
      </w:r>
      <w:r w:rsidRPr="0095704C">
        <w:rPr>
          <w:u w:val="single"/>
        </w:rPr>
        <w:t>Общее освещение.</w:t>
      </w:r>
      <w:r w:rsidRPr="0095704C">
        <w:t xml:space="preserve"> Флуоресцентные лампы широко распространены на рабочих местах и дома. </w:t>
      </w:r>
    </w:p>
    <w:p w:rsidR="00953C10" w:rsidRDefault="00953C10"/>
    <w:p w:rsidR="0095704C" w:rsidRPr="0095704C" w:rsidRDefault="0095704C" w:rsidP="0095704C">
      <w:pPr>
        <w:rPr>
          <w:b/>
          <w:bCs/>
        </w:rPr>
      </w:pPr>
      <w:r w:rsidRPr="0095704C">
        <w:rPr>
          <w:b/>
          <w:bCs/>
        </w:rPr>
        <w:t>Природные:</w:t>
      </w:r>
    </w:p>
    <w:p w:rsidR="0095704C" w:rsidRPr="0095704C" w:rsidRDefault="0095704C" w:rsidP="0095704C">
      <w:r w:rsidRPr="0095704C">
        <w:t>Естественные источники ультрафиолета – Солнце, звезды, туманность и др. космические объекты. Однако лишь длинноволновая часть их излучения (длина волны больше 290 нм) достигает земной поверхности. Более коротковолновое излучение поглощается атмосферой на высоте 30-</w:t>
      </w:r>
      <w:smartTag w:uri="urn:schemas-microsoft-com:office:smarttags" w:element="metricconverter">
        <w:smartTagPr>
          <w:attr w:name="ProductID" w:val="200 км"/>
        </w:smartTagPr>
        <w:r w:rsidRPr="0095704C">
          <w:t>200 км</w:t>
        </w:r>
      </w:smartTag>
      <w:r w:rsidRPr="0095704C">
        <w:t>., что играет большую роль в атмосферных процессах.</w:t>
      </w:r>
    </w:p>
    <w:p w:rsidR="0095704C" w:rsidRDefault="0095704C"/>
    <w:tbl>
      <w:tblPr>
        <w:tblW w:w="8325" w:type="dxa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9"/>
        <w:gridCol w:w="6406"/>
      </w:tblGrid>
      <w:tr w:rsidR="0095704C" w:rsidRPr="0095704C">
        <w:trPr>
          <w:trHeight w:val="645"/>
          <w:tblCellSpacing w:w="0" w:type="dxa"/>
        </w:trPr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rPr>
                <w:b/>
                <w:bCs/>
              </w:rPr>
              <w:t>Свойства УФ-излучения</w:t>
            </w:r>
          </w:p>
        </w:tc>
        <w:tc>
          <w:tcPr>
            <w:tcW w:w="6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rPr>
                <w:b/>
                <w:bCs/>
              </w:rPr>
              <w:t>Техническое применение</w:t>
            </w:r>
          </w:p>
        </w:tc>
      </w:tr>
      <w:tr w:rsidR="0095704C" w:rsidRPr="0095704C">
        <w:trPr>
          <w:trHeight w:val="615"/>
          <w:tblCellSpacing w:w="0" w:type="dxa"/>
        </w:trPr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Вызывает люминесценцию</w:t>
            </w:r>
          </w:p>
        </w:tc>
        <w:tc>
          <w:tcPr>
            <w:tcW w:w="6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Используется в люминесцентных лампах, люминесцентном анализе и дефектоскопии</w:t>
            </w:r>
          </w:p>
        </w:tc>
      </w:tr>
      <w:tr w:rsidR="0095704C" w:rsidRPr="0095704C">
        <w:trPr>
          <w:trHeight w:val="615"/>
          <w:tblCellSpacing w:w="0" w:type="dxa"/>
        </w:trPr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Вызывает фотоэффект</w:t>
            </w:r>
          </w:p>
        </w:tc>
        <w:tc>
          <w:tcPr>
            <w:tcW w:w="6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Применяется в промышленной электронике и автоматике</w:t>
            </w:r>
          </w:p>
        </w:tc>
      </w:tr>
      <w:tr w:rsidR="0095704C" w:rsidRPr="0095704C">
        <w:trPr>
          <w:trHeight w:val="975"/>
          <w:tblCellSpacing w:w="0" w:type="dxa"/>
        </w:trPr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Вызывает фотохимические реакции</w:t>
            </w:r>
          </w:p>
        </w:tc>
        <w:tc>
          <w:tcPr>
            <w:tcW w:w="6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Применяется в текстильном производстве</w:t>
            </w:r>
          </w:p>
        </w:tc>
      </w:tr>
      <w:tr w:rsidR="0095704C" w:rsidRPr="0095704C">
        <w:trPr>
          <w:trHeight w:val="975"/>
          <w:tblCellSpacing w:w="0" w:type="dxa"/>
        </w:trPr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Производит бактерицидное действие</w:t>
            </w:r>
          </w:p>
        </w:tc>
        <w:tc>
          <w:tcPr>
            <w:tcW w:w="6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Используется для стерилизации воздуха в промышленных помещениях и в медицинской практике</w:t>
            </w:r>
          </w:p>
        </w:tc>
      </w:tr>
      <w:tr w:rsidR="0095704C" w:rsidRPr="0095704C">
        <w:trPr>
          <w:trHeight w:val="615"/>
          <w:tblCellSpacing w:w="0" w:type="dxa"/>
        </w:trPr>
        <w:tc>
          <w:tcPr>
            <w:tcW w:w="1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Вызывает эритему</w:t>
            </w:r>
          </w:p>
        </w:tc>
        <w:tc>
          <w:tcPr>
            <w:tcW w:w="6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704C" w:rsidRPr="0095704C" w:rsidRDefault="0095704C" w:rsidP="0095704C">
            <w:r w:rsidRPr="0095704C">
              <w:t>Применяется в профилактике заболеваний и лечении</w:t>
            </w:r>
          </w:p>
        </w:tc>
      </w:tr>
    </w:tbl>
    <w:p w:rsidR="0095704C" w:rsidRDefault="0095704C"/>
    <w:p w:rsidR="0095704C" w:rsidRDefault="0095704C" w:rsidP="0095704C">
      <w:r>
        <w:t>«+»</w:t>
      </w:r>
    </w:p>
    <w:p w:rsidR="0095704C" w:rsidRPr="0095704C" w:rsidRDefault="0095704C" w:rsidP="0095704C">
      <w:r w:rsidRPr="0095704C">
        <w:t xml:space="preserve">Излучение в УФ области спектра (290—400 нм) повышает тонус симпатико-адреналиновой системы, активирует защитные механизмы, повышает уровень неспецифического иммунитета, а также увеличивает секрецию ряда гормонов. Под воздействием УФ излучения (УФИ) образуются гистамин и подобные ему вещества, которые обладают сосудорасширяющим действием, повышают проницаемость кожных сосудов. Изменяется углеводный и белковый обмен веществ в организме. Действие оптического излучения изменяет легочную вентиляцию — частоту и ритм дыхания; повышается газообмен, потребление кислорода, активизируется деятельность эндокринной системы. Особенно значительна роль УФ излучения в образовании в организме витамина Д, укрепляющего костно-мышечную систему и обладающего антирахитным действием. Особо следует отметить, что длительная недостаточность УФИ может иметь неблагоприятные последствия для человеческого организма, называемые «световым голоданием».  </w:t>
      </w:r>
    </w:p>
    <w:p w:rsidR="0095704C" w:rsidRDefault="0095704C">
      <w:r>
        <w:t>«-«</w:t>
      </w:r>
    </w:p>
    <w:p w:rsidR="0095704C" w:rsidRPr="0095704C" w:rsidRDefault="0095704C" w:rsidP="0095704C">
      <w:pPr>
        <w:numPr>
          <w:ilvl w:val="0"/>
          <w:numId w:val="1"/>
        </w:numPr>
        <w:rPr>
          <w:b/>
          <w:bCs/>
        </w:rPr>
      </w:pPr>
      <w:r w:rsidRPr="0095704C">
        <w:rPr>
          <w:b/>
          <w:bCs/>
        </w:rPr>
        <w:t>Действие на кожу</w:t>
      </w:r>
    </w:p>
    <w:p w:rsidR="0095704C" w:rsidRPr="0095704C" w:rsidRDefault="0095704C" w:rsidP="0095704C">
      <w:r w:rsidRPr="0095704C">
        <w:t>Действие ультрафиолетового облучения на кожу, превышающее естественную защитную способность кожи (загар) приводит к ожогам.</w:t>
      </w:r>
    </w:p>
    <w:p w:rsidR="0095704C" w:rsidRPr="0095704C" w:rsidRDefault="0095704C" w:rsidP="0095704C">
      <w:r w:rsidRPr="0095704C">
        <w:t>Длительное действие ультрафиолета способствует развитию меланомы, различных видов рака кожи, ускоряет старение и появление морщин.</w:t>
      </w:r>
    </w:p>
    <w:p w:rsidR="0095704C" w:rsidRPr="0095704C" w:rsidRDefault="0095704C" w:rsidP="0095704C">
      <w:pPr>
        <w:numPr>
          <w:ilvl w:val="0"/>
          <w:numId w:val="2"/>
        </w:numPr>
        <w:rPr>
          <w:b/>
          <w:bCs/>
        </w:rPr>
      </w:pPr>
      <w:r w:rsidRPr="0095704C">
        <w:rPr>
          <w:b/>
          <w:bCs/>
        </w:rPr>
        <w:t>Действие на сетчатку глаза</w:t>
      </w:r>
    </w:p>
    <w:p w:rsidR="0095704C" w:rsidRPr="0095704C" w:rsidRDefault="0095704C" w:rsidP="0095704C">
      <w:r w:rsidRPr="0095704C">
        <w:t>Ультрафиолетовое излучение неощутимо для глаз человека, но при интенсивном облучении вызывает типично радиационное поражение (ожог сетчатки). Так, 1 августа 2008 года десятки россиян повредили сетчатку глаза во время солнечного затмения, несмотря на многочисленные предупреждения о вреде его наблюдения без защиты глаз. </w:t>
      </w:r>
    </w:p>
    <w:p w:rsidR="0095704C" w:rsidRDefault="0095704C">
      <w:pPr>
        <w:rPr>
          <w:b/>
          <w:i/>
          <w:u w:val="single"/>
        </w:rPr>
      </w:pPr>
      <w:r>
        <w:t xml:space="preserve"> </w:t>
      </w:r>
      <w:r w:rsidRPr="0095704C">
        <w:rPr>
          <w:b/>
          <w:i/>
          <w:u w:val="single"/>
        </w:rPr>
        <w:t>Факты</w:t>
      </w:r>
    </w:p>
    <w:p w:rsidR="0095704C" w:rsidRPr="0095704C" w:rsidRDefault="0095704C" w:rsidP="0095704C">
      <w:pPr>
        <w:numPr>
          <w:ilvl w:val="0"/>
          <w:numId w:val="3"/>
        </w:numPr>
      </w:pPr>
      <w:r w:rsidRPr="0095704C">
        <w:t>Оконное стекло практически не пропускает УФ излучение, так как его поглощает оксид железа, входящий в состав стекла. По этой причине даже в жаркий день нельзя загореть в комнате при закрытом окне.</w:t>
      </w:r>
    </w:p>
    <w:p w:rsidR="0095704C" w:rsidRPr="0095704C" w:rsidRDefault="0095704C" w:rsidP="0095704C"/>
    <w:p w:rsidR="0095704C" w:rsidRPr="0095704C" w:rsidRDefault="0095704C" w:rsidP="0095704C">
      <w:pPr>
        <w:numPr>
          <w:ilvl w:val="0"/>
          <w:numId w:val="4"/>
        </w:numPr>
      </w:pPr>
      <w:r w:rsidRPr="0095704C">
        <w:t>Человеческий глаз не видит УФ излучение, так как роговая оболочка глаза и глазная линза поглощают ультрафиолет. Однако люди, у которых удалена глазная линза при снятии катаракты, могут видеть УФ излучение в диапазоне длин волн 300-350 нм.</w:t>
      </w:r>
    </w:p>
    <w:p w:rsidR="0095704C" w:rsidRPr="0095704C" w:rsidRDefault="0095704C" w:rsidP="0095704C"/>
    <w:p w:rsidR="0095704C" w:rsidRPr="0095704C" w:rsidRDefault="0095704C" w:rsidP="0095704C">
      <w:pPr>
        <w:numPr>
          <w:ilvl w:val="0"/>
          <w:numId w:val="5"/>
        </w:numPr>
      </w:pPr>
      <w:r w:rsidRPr="0095704C">
        <w:t>Ультрафиолетовое излучение видят некоторые животные. Например, голубь ориентируется по Солнцу даже в пасмурную погоду.</w:t>
      </w:r>
    </w:p>
    <w:p w:rsidR="0095704C" w:rsidRPr="0095704C" w:rsidRDefault="0095704C">
      <w:pPr>
        <w:rPr>
          <w:b/>
          <w:i/>
          <w:u w:val="single"/>
        </w:rPr>
      </w:pPr>
      <w:bookmarkStart w:id="0" w:name="_GoBack"/>
      <w:bookmarkEnd w:id="0"/>
    </w:p>
    <w:sectPr w:rsidR="0095704C" w:rsidRPr="0095704C" w:rsidSect="0095704C">
      <w:pgSz w:w="11906" w:h="16838"/>
      <w:pgMar w:top="360" w:right="386" w:bottom="36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70BBC"/>
    <w:multiLevelType w:val="hybridMultilevel"/>
    <w:tmpl w:val="A9349E14"/>
    <w:lvl w:ilvl="0" w:tplc="0A2A29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0AB79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9282E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EBB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50B73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68D0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E5B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4ED18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4AD34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837135"/>
    <w:multiLevelType w:val="hybridMultilevel"/>
    <w:tmpl w:val="9A842ECC"/>
    <w:lvl w:ilvl="0" w:tplc="A1CED2A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8046B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F2529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18305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1E9A7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9CCC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FAC47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E2389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40C97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D873B9"/>
    <w:multiLevelType w:val="hybridMultilevel"/>
    <w:tmpl w:val="A1F00E5A"/>
    <w:lvl w:ilvl="0" w:tplc="E98408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A4AF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22B48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20E4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04C2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6040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2DE6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2AC5D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24F3B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0A58F9"/>
    <w:multiLevelType w:val="hybridMultilevel"/>
    <w:tmpl w:val="362A7B76"/>
    <w:lvl w:ilvl="0" w:tplc="D1C4D5D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E022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2CDA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4A50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324C6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32A76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062B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22D8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80227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02B7E4F"/>
    <w:multiLevelType w:val="hybridMultilevel"/>
    <w:tmpl w:val="01B62028"/>
    <w:lvl w:ilvl="0" w:tplc="2280D7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56F8E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FE551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20727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A4A36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BC3A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3CCC6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2069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4852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4C"/>
    <w:rsid w:val="002F0615"/>
    <w:rsid w:val="00646E2F"/>
    <w:rsid w:val="0064776F"/>
    <w:rsid w:val="008F4F12"/>
    <w:rsid w:val="00953C10"/>
    <w:rsid w:val="0095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16A70-561E-4D46-868E-71799FCA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3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4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7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5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3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3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1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51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2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86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7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8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6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0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об ультрафиолетовых лучах впервые встречается у индийского философа 13-го века Shri Madhvacharya в его труде Anuvyakhyana</vt:lpstr>
    </vt:vector>
  </TitlesOfParts>
  <Company>Home</Company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об ультрафиолетовых лучах впервые встречается у индийского философа 13-го века Shri Madhvacharya в его труде Anuvyakhyana</dc:title>
  <dc:subject/>
  <dc:creator>Olga</dc:creator>
  <cp:keywords/>
  <dc:description/>
  <cp:lastModifiedBy>admin</cp:lastModifiedBy>
  <cp:revision>2</cp:revision>
  <cp:lastPrinted>2010-12-13T19:55:00Z</cp:lastPrinted>
  <dcterms:created xsi:type="dcterms:W3CDTF">2014-03-29T07:27:00Z</dcterms:created>
  <dcterms:modified xsi:type="dcterms:W3CDTF">2014-03-29T07:27:00Z</dcterms:modified>
</cp:coreProperties>
</file>