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DD4" w:rsidRPr="00C93D36" w:rsidRDefault="008935BE" w:rsidP="00C93D36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C93D36">
        <w:rPr>
          <w:b/>
          <w:color w:val="000000"/>
          <w:sz w:val="28"/>
          <w:szCs w:val="32"/>
        </w:rPr>
        <w:t>Технико-экономические характерист</w:t>
      </w:r>
      <w:r w:rsidR="00DA6C42">
        <w:rPr>
          <w:b/>
          <w:color w:val="000000"/>
          <w:sz w:val="28"/>
          <w:szCs w:val="32"/>
        </w:rPr>
        <w:t>ики энергетических предприятий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64DB" w:rsidRPr="00C93D36" w:rsidRDefault="00C93D36" w:rsidP="00C93D3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C93D36">
        <w:rPr>
          <w:b/>
          <w:i/>
          <w:color w:val="000000"/>
          <w:sz w:val="28"/>
          <w:szCs w:val="28"/>
        </w:rPr>
        <w:t>Пр</w:t>
      </w:r>
      <w:r w:rsidR="004B64DB" w:rsidRPr="00C93D36">
        <w:rPr>
          <w:b/>
          <w:i/>
          <w:color w:val="000000"/>
          <w:sz w:val="28"/>
          <w:szCs w:val="28"/>
        </w:rPr>
        <w:t>оизводственная мощность энергетических предприятий</w:t>
      </w:r>
    </w:p>
    <w:p w:rsidR="00DA6C42" w:rsidRDefault="004B64DB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Под производственной мощностью энергетических предприятий понимают годовой выпуск продукции. Для энергетики в силу ее особенностей, это невозможно, т</w:t>
      </w:r>
      <w:r w:rsidR="00C93D36">
        <w:rPr>
          <w:color w:val="000000"/>
          <w:sz w:val="28"/>
          <w:szCs w:val="28"/>
        </w:rPr>
        <w:t>. </w:t>
      </w:r>
      <w:r w:rsidR="00C93D36" w:rsidRPr="00C93D36">
        <w:rPr>
          <w:color w:val="000000"/>
          <w:sz w:val="28"/>
          <w:szCs w:val="28"/>
        </w:rPr>
        <w:t>к</w:t>
      </w:r>
      <w:r w:rsidRPr="00C93D36">
        <w:rPr>
          <w:color w:val="000000"/>
          <w:sz w:val="28"/>
          <w:szCs w:val="28"/>
        </w:rPr>
        <w:t>. для выработки одного и того же объема продукции требуются разные мощности.</w:t>
      </w:r>
    </w:p>
    <w:p w:rsidR="00F34482" w:rsidRPr="00C93D36" w:rsidRDefault="00C63926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  <w:lang w:val="en-US"/>
        </w:rPr>
        <w:t>W</w:t>
      </w:r>
      <w:r w:rsidRPr="00C93D36">
        <w:rPr>
          <w:color w:val="000000"/>
          <w:sz w:val="28"/>
          <w:szCs w:val="28"/>
        </w:rPr>
        <w:t>1=</w:t>
      </w:r>
      <w:r w:rsidRPr="00C93D36">
        <w:rPr>
          <w:color w:val="000000"/>
          <w:sz w:val="28"/>
          <w:szCs w:val="28"/>
          <w:lang w:val="en-US"/>
        </w:rPr>
        <w:t>W</w:t>
      </w:r>
      <w:r w:rsidRPr="00C93D36">
        <w:rPr>
          <w:color w:val="000000"/>
          <w:sz w:val="28"/>
          <w:szCs w:val="28"/>
        </w:rPr>
        <w:t xml:space="preserve">2, </w:t>
      </w:r>
      <w:r w:rsidRPr="00C93D36">
        <w:rPr>
          <w:color w:val="000000"/>
          <w:sz w:val="28"/>
          <w:szCs w:val="28"/>
          <w:lang w:val="en-US"/>
        </w:rPr>
        <w:t>P</w:t>
      </w:r>
      <w:r w:rsidRPr="00C93D36">
        <w:rPr>
          <w:color w:val="000000"/>
          <w:sz w:val="28"/>
          <w:szCs w:val="28"/>
        </w:rPr>
        <w:t>1&lt;</w:t>
      </w:r>
      <w:r w:rsidRPr="00C93D36">
        <w:rPr>
          <w:color w:val="000000"/>
          <w:sz w:val="28"/>
          <w:szCs w:val="28"/>
          <w:lang w:val="en-US"/>
        </w:rPr>
        <w:t>P</w:t>
      </w:r>
      <w:r w:rsidRPr="00C93D36">
        <w:rPr>
          <w:color w:val="000000"/>
          <w:sz w:val="28"/>
          <w:szCs w:val="28"/>
        </w:rPr>
        <w:t>2</w:t>
      </w:r>
      <w:r w:rsidR="00C93D36">
        <w:rPr>
          <w:color w:val="000000"/>
          <w:sz w:val="28"/>
          <w:szCs w:val="28"/>
        </w:rPr>
        <w:t>.</w:t>
      </w:r>
      <w:r w:rsidRPr="00C93D36">
        <w:rPr>
          <w:color w:val="000000"/>
          <w:sz w:val="28"/>
          <w:szCs w:val="28"/>
        </w:rPr>
        <w:t xml:space="preserve"> При равенстве потребления ЭЭ для удовлетворения спроса, требуются разные мощности. Исходя из этого, производственная мощность энергетических предприятий (ПМ ЭП) должна определяться с учетом максимально возможной величины спроса потребителей.</w:t>
      </w:r>
    </w:p>
    <w:p w:rsidR="00C63926" w:rsidRPr="00C93D36" w:rsidRDefault="0077601D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При измерении ПМ ЭП выделяют 3 уровня:</w:t>
      </w:r>
    </w:p>
    <w:p w:rsidR="0077601D" w:rsidRPr="00C93D36" w:rsidRDefault="0077601D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1. Мощность отдельного оборудования.</w:t>
      </w:r>
    </w:p>
    <w:p w:rsidR="0077601D" w:rsidRPr="00C93D36" w:rsidRDefault="0077601D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2. Мощность энергообъекта (ЭО).</w:t>
      </w:r>
    </w:p>
    <w:p w:rsidR="0077601D" w:rsidRPr="00C93D36" w:rsidRDefault="0077601D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3. Мощность электростанции или ЭП в целом.</w:t>
      </w:r>
    </w:p>
    <w:p w:rsidR="0077601D" w:rsidRPr="00C93D36" w:rsidRDefault="0077601D" w:rsidP="00C93D3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C93D36">
        <w:rPr>
          <w:b/>
          <w:i/>
          <w:color w:val="000000"/>
          <w:sz w:val="28"/>
          <w:szCs w:val="28"/>
        </w:rPr>
        <w:t>Измерение произво</w:t>
      </w:r>
      <w:r w:rsidR="00DA6C42">
        <w:rPr>
          <w:b/>
          <w:i/>
          <w:color w:val="000000"/>
          <w:sz w:val="28"/>
          <w:szCs w:val="28"/>
        </w:rPr>
        <w:t>дственной мощности оборудования</w:t>
      </w:r>
    </w:p>
    <w:p w:rsidR="0077601D" w:rsidRPr="00C93D36" w:rsidRDefault="0077601D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Для отдельной единицы оборудования используют следующие характеристики:</w:t>
      </w:r>
    </w:p>
    <w:p w:rsidR="0077601D" w:rsidRPr="00C93D36" w:rsidRDefault="0077601D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1. Номинальная мощность</w:t>
      </w:r>
      <w:r w:rsidR="00C93D36">
        <w:rPr>
          <w:color w:val="000000"/>
          <w:sz w:val="28"/>
          <w:szCs w:val="28"/>
        </w:rPr>
        <w:t xml:space="preserve"> –</w:t>
      </w:r>
      <w:r w:rsidR="00C93D36" w:rsidRPr="00C93D36">
        <w:rPr>
          <w:color w:val="000000"/>
          <w:sz w:val="28"/>
          <w:szCs w:val="28"/>
        </w:rPr>
        <w:t xml:space="preserve"> эт</w:t>
      </w:r>
      <w:r w:rsidRPr="00C93D36">
        <w:rPr>
          <w:color w:val="000000"/>
          <w:sz w:val="28"/>
          <w:szCs w:val="28"/>
        </w:rPr>
        <w:t>о та нагрузка, которую оборудование может нести в течении длительного времени</w:t>
      </w:r>
      <w:r w:rsidR="00750F9E" w:rsidRPr="00C93D36">
        <w:rPr>
          <w:color w:val="000000"/>
          <w:sz w:val="28"/>
          <w:szCs w:val="28"/>
        </w:rPr>
        <w:t>.</w:t>
      </w:r>
    </w:p>
    <w:p w:rsidR="00750F9E" w:rsidRPr="00C93D36" w:rsidRDefault="00750F9E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2. Максимально-допустимая мощность</w:t>
      </w:r>
      <w:r w:rsidR="00C93D36">
        <w:rPr>
          <w:color w:val="000000"/>
          <w:sz w:val="28"/>
          <w:szCs w:val="28"/>
        </w:rPr>
        <w:t xml:space="preserve"> –</w:t>
      </w:r>
      <w:r w:rsidR="00C93D36" w:rsidRPr="00C93D36">
        <w:rPr>
          <w:color w:val="000000"/>
          <w:sz w:val="28"/>
          <w:szCs w:val="28"/>
        </w:rPr>
        <w:t xml:space="preserve"> эт</w:t>
      </w:r>
      <w:r w:rsidRPr="00C93D36">
        <w:rPr>
          <w:color w:val="000000"/>
          <w:sz w:val="28"/>
          <w:szCs w:val="28"/>
        </w:rPr>
        <w:t>о максимум мощности оборудования, с которой оно может работать</w:t>
      </w:r>
      <w:r w:rsidR="00C93D36">
        <w:rPr>
          <w:color w:val="000000"/>
          <w:sz w:val="28"/>
          <w:szCs w:val="28"/>
        </w:rPr>
        <w:t xml:space="preserve"> </w:t>
      </w:r>
      <w:r w:rsidRPr="00C93D36">
        <w:rPr>
          <w:color w:val="000000"/>
          <w:sz w:val="28"/>
          <w:szCs w:val="28"/>
        </w:rPr>
        <w:t xml:space="preserve">в кратковременном режиме. </w:t>
      </w:r>
      <w:r w:rsidR="0008784E" w:rsidRPr="00C93D36">
        <w:rPr>
          <w:color w:val="000000"/>
          <w:sz w:val="28"/>
          <w:szCs w:val="28"/>
        </w:rPr>
        <w:t>Ее значение ограничивается условиями сохранности оборудования, у сетевых предприятий используется максимум пропускной способности.</w:t>
      </w:r>
    </w:p>
    <w:p w:rsidR="0008784E" w:rsidRPr="00C93D36" w:rsidRDefault="0008784E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3. Экономическая мощность</w:t>
      </w:r>
      <w:r w:rsidR="00C93D36">
        <w:rPr>
          <w:color w:val="000000"/>
          <w:sz w:val="28"/>
          <w:szCs w:val="28"/>
        </w:rPr>
        <w:t xml:space="preserve"> –</w:t>
      </w:r>
      <w:r w:rsidR="00C93D36" w:rsidRPr="00C93D36">
        <w:rPr>
          <w:color w:val="000000"/>
          <w:sz w:val="28"/>
          <w:szCs w:val="28"/>
        </w:rPr>
        <w:t xml:space="preserve"> эт</w:t>
      </w:r>
      <w:r w:rsidRPr="00C93D36">
        <w:rPr>
          <w:color w:val="000000"/>
          <w:sz w:val="28"/>
          <w:szCs w:val="28"/>
        </w:rPr>
        <w:t xml:space="preserve">о мощность, при которой КПД </w:t>
      </w:r>
      <w:r w:rsidR="00C93D36">
        <w:rPr>
          <w:color w:val="000000"/>
          <w:sz w:val="28"/>
          <w:szCs w:val="28"/>
        </w:rPr>
        <w:t>–</w:t>
      </w:r>
      <w:r w:rsidR="00C93D36" w:rsidRPr="00C93D36">
        <w:rPr>
          <w:color w:val="000000"/>
          <w:sz w:val="28"/>
          <w:szCs w:val="28"/>
        </w:rPr>
        <w:t xml:space="preserve"> </w:t>
      </w:r>
      <w:r w:rsidRPr="00C93D36">
        <w:rPr>
          <w:color w:val="000000"/>
          <w:sz w:val="28"/>
          <w:szCs w:val="28"/>
        </w:rPr>
        <w:t>максимален, а потери – минимальны.</w:t>
      </w:r>
    </w:p>
    <w:p w:rsidR="0008784E" w:rsidRPr="00C93D36" w:rsidRDefault="0008784E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 xml:space="preserve">4. </w:t>
      </w:r>
      <w:r w:rsidR="00410BB9" w:rsidRPr="00C93D36">
        <w:rPr>
          <w:color w:val="000000"/>
          <w:sz w:val="28"/>
          <w:szCs w:val="28"/>
        </w:rPr>
        <w:t xml:space="preserve">Минимум мощности – это минимальное значение мощности, при котором обеспечивается устойчивая </w:t>
      </w:r>
      <w:r w:rsidR="001B7DB2" w:rsidRPr="00C93D36">
        <w:rPr>
          <w:color w:val="000000"/>
          <w:sz w:val="28"/>
          <w:szCs w:val="28"/>
        </w:rPr>
        <w:t>работа оборудования.</w:t>
      </w:r>
    </w:p>
    <w:p w:rsidR="001B7DB2" w:rsidRPr="00C93D36" w:rsidRDefault="001B7DB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 xml:space="preserve">5. </w:t>
      </w:r>
      <w:r w:rsidR="00DA6C42" w:rsidRPr="00C93D36">
        <w:rPr>
          <w:color w:val="000000"/>
          <w:sz w:val="28"/>
          <w:szCs w:val="28"/>
        </w:rPr>
        <w:t>Эксплуатационная</w:t>
      </w:r>
      <w:r w:rsidRPr="00C93D36">
        <w:rPr>
          <w:color w:val="000000"/>
          <w:sz w:val="28"/>
          <w:szCs w:val="28"/>
        </w:rPr>
        <w:t xml:space="preserve"> мощность – это действующая максимальная длительная мощность, которую может развивать оборудование. </w:t>
      </w:r>
      <w:r w:rsidR="00DA6C42" w:rsidRPr="00C93D36">
        <w:rPr>
          <w:color w:val="000000"/>
          <w:sz w:val="28"/>
          <w:szCs w:val="28"/>
        </w:rPr>
        <w:t>Эксплуатационная</w:t>
      </w:r>
      <w:r w:rsidRPr="00C93D36">
        <w:rPr>
          <w:color w:val="000000"/>
          <w:sz w:val="28"/>
          <w:szCs w:val="28"/>
        </w:rPr>
        <w:t xml:space="preserve"> мощность меньше минимальной мощности. Для сетевых объектов – это пропускная способность.</w:t>
      </w:r>
    </w:p>
    <w:p w:rsidR="001B7DB2" w:rsidRPr="00C93D36" w:rsidRDefault="001B7DB2" w:rsidP="00C93D3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C93D36">
        <w:rPr>
          <w:b/>
          <w:i/>
          <w:color w:val="000000"/>
          <w:sz w:val="28"/>
          <w:szCs w:val="28"/>
        </w:rPr>
        <w:t>Измерение производственной м</w:t>
      </w:r>
      <w:r w:rsidR="00DA6C42">
        <w:rPr>
          <w:b/>
          <w:i/>
          <w:color w:val="000000"/>
          <w:sz w:val="28"/>
          <w:szCs w:val="28"/>
        </w:rPr>
        <w:t>ощности энергетических объектов</w:t>
      </w:r>
    </w:p>
    <w:p w:rsidR="001B7DB2" w:rsidRPr="00C93D36" w:rsidRDefault="001B7DB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Для электростанций используются следующие показатели:</w:t>
      </w:r>
    </w:p>
    <w:p w:rsidR="001B7DB2" w:rsidRPr="00C93D36" w:rsidRDefault="001B7DB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 xml:space="preserve">1. Установленная мощность определяется как сумма номинальных мощностей оборудования, являющегося заключительным звеном, в процессе преобразования энергии. Для одноцелевых установок (КЭС) – это сумма </w:t>
      </w:r>
      <w:r w:rsidR="00826CE7" w:rsidRPr="00C93D36">
        <w:rPr>
          <w:color w:val="000000"/>
          <w:sz w:val="28"/>
          <w:szCs w:val="28"/>
        </w:rPr>
        <w:t>номинальных активных мощностей генераторов, для двухцелевых установок (ТЭС, ТЭЦ) мощность указывают отдельно. ПО ЭЭ, также как и в первом</w:t>
      </w:r>
      <w:r w:rsidR="00C93D36">
        <w:rPr>
          <w:color w:val="000000"/>
          <w:sz w:val="28"/>
          <w:szCs w:val="28"/>
        </w:rPr>
        <w:t xml:space="preserve"> </w:t>
      </w:r>
      <w:r w:rsidR="00826CE7" w:rsidRPr="00C93D36">
        <w:rPr>
          <w:color w:val="000000"/>
          <w:sz w:val="28"/>
          <w:szCs w:val="28"/>
        </w:rPr>
        <w:t xml:space="preserve">случае, по тепловой энергии </w:t>
      </w:r>
      <w:r w:rsidR="00C93D36">
        <w:rPr>
          <w:color w:val="000000"/>
          <w:sz w:val="28"/>
          <w:szCs w:val="28"/>
        </w:rPr>
        <w:t>–</w:t>
      </w:r>
      <w:r w:rsidR="00C93D36" w:rsidRPr="00C93D36">
        <w:rPr>
          <w:color w:val="000000"/>
          <w:sz w:val="28"/>
          <w:szCs w:val="28"/>
        </w:rPr>
        <w:t xml:space="preserve"> </w:t>
      </w:r>
      <w:r w:rsidR="00826CE7" w:rsidRPr="00C93D36">
        <w:rPr>
          <w:color w:val="000000"/>
          <w:sz w:val="28"/>
          <w:szCs w:val="28"/>
        </w:rPr>
        <w:t>это сумма отпуска пара из отборов турбины или мощность сетевых подогревателей и пикового давления котлов при отпуске тепла на отопление и горячее водоснабжение.</w:t>
      </w:r>
    </w:p>
    <w:p w:rsidR="00826CE7" w:rsidRPr="00C93D36" w:rsidRDefault="00826CE7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 xml:space="preserve">2. Располагаемая мощность – это установленная </w:t>
      </w:r>
      <w:r w:rsidR="00F10D91" w:rsidRPr="00C93D36">
        <w:rPr>
          <w:color w:val="000000"/>
          <w:sz w:val="28"/>
          <w:szCs w:val="28"/>
        </w:rPr>
        <w:t>мощность станций за вычетом ограничений, связанных с несоответствием мощностей отдельных единиц основного оборудования и мощности вспомогательного оборудования.</w:t>
      </w:r>
      <w:r w:rsidR="00AC6A25" w:rsidRPr="00C93D36">
        <w:rPr>
          <w:color w:val="000000"/>
          <w:sz w:val="28"/>
          <w:szCs w:val="28"/>
        </w:rPr>
        <w:fldChar w:fldCharType="begin"/>
      </w:r>
      <w:r w:rsidR="00AC6A25" w:rsidRPr="00C93D36">
        <w:rPr>
          <w:color w:val="000000"/>
          <w:sz w:val="28"/>
          <w:szCs w:val="28"/>
        </w:rPr>
        <w:instrText xml:space="preserve"> Р=Р-SUM(Р) </w:instrText>
      </w:r>
      <w:r w:rsidR="00AC6A25" w:rsidRPr="00C93D36">
        <w:rPr>
          <w:color w:val="000000"/>
          <w:sz w:val="28"/>
          <w:szCs w:val="28"/>
        </w:rPr>
        <w:fldChar w:fldCharType="end"/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7DB2" w:rsidRPr="00C93D36" w:rsidRDefault="00AC6A25" w:rsidP="00C93D36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C93D36">
        <w:rPr>
          <w:color w:val="000000"/>
          <w:sz w:val="28"/>
          <w:szCs w:val="28"/>
        </w:rPr>
        <w:t>Р</w:t>
      </w:r>
      <w:r w:rsidRPr="00C93D36">
        <w:rPr>
          <w:color w:val="000000"/>
          <w:sz w:val="28"/>
          <w:szCs w:val="28"/>
          <w:vertAlign w:val="subscript"/>
        </w:rPr>
        <w:t>расп</w:t>
      </w:r>
      <w:r w:rsidRPr="00C93D36">
        <w:rPr>
          <w:color w:val="000000"/>
          <w:sz w:val="28"/>
          <w:szCs w:val="28"/>
        </w:rPr>
        <w:t xml:space="preserve"> = Р</w:t>
      </w:r>
      <w:r w:rsidRPr="00C93D36">
        <w:rPr>
          <w:color w:val="000000"/>
          <w:sz w:val="28"/>
          <w:szCs w:val="28"/>
          <w:vertAlign w:val="subscript"/>
        </w:rPr>
        <w:t xml:space="preserve">уст </w:t>
      </w:r>
      <w:r w:rsidRPr="00C93D36">
        <w:rPr>
          <w:color w:val="000000"/>
          <w:sz w:val="28"/>
          <w:szCs w:val="28"/>
        </w:rPr>
        <w:t>- ∑Р</w:t>
      </w:r>
      <w:r w:rsidRPr="00C93D36">
        <w:rPr>
          <w:color w:val="000000"/>
          <w:sz w:val="28"/>
          <w:szCs w:val="28"/>
          <w:vertAlign w:val="subscript"/>
        </w:rPr>
        <w:t>огр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6A25" w:rsidRPr="00C93D36" w:rsidRDefault="00AC6A25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3. Рабочая мощность – это измеритель производственной мощности, который учитывает мощность оборудования выведенного в ремонт.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3D36" w:rsidRDefault="00AC6A25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Р</w:t>
      </w:r>
      <w:r w:rsidRPr="00C93D36">
        <w:rPr>
          <w:color w:val="000000"/>
          <w:sz w:val="28"/>
          <w:szCs w:val="28"/>
          <w:vertAlign w:val="subscript"/>
        </w:rPr>
        <w:t>раб</w:t>
      </w:r>
      <w:r w:rsidRPr="00C93D36">
        <w:rPr>
          <w:color w:val="000000"/>
          <w:sz w:val="28"/>
          <w:szCs w:val="28"/>
        </w:rPr>
        <w:t xml:space="preserve"> = Р</w:t>
      </w:r>
      <w:r w:rsidRPr="00C93D36">
        <w:rPr>
          <w:color w:val="000000"/>
          <w:sz w:val="28"/>
          <w:szCs w:val="28"/>
          <w:vertAlign w:val="subscript"/>
        </w:rPr>
        <w:t xml:space="preserve">расп </w:t>
      </w:r>
      <w:r w:rsidRPr="00C93D36">
        <w:rPr>
          <w:color w:val="000000"/>
          <w:sz w:val="28"/>
          <w:szCs w:val="28"/>
        </w:rPr>
        <w:t>- ∑Р</w:t>
      </w:r>
      <w:r w:rsidRPr="00C93D36">
        <w:rPr>
          <w:color w:val="000000"/>
          <w:sz w:val="28"/>
          <w:szCs w:val="28"/>
          <w:vertAlign w:val="subscript"/>
        </w:rPr>
        <w:t>рем.</w:t>
      </w:r>
    </w:p>
    <w:p w:rsidR="00AC6A25" w:rsidRPr="00C93D36" w:rsidRDefault="00AC6A25" w:rsidP="00C93D36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</w:p>
    <w:p w:rsidR="00AC6A25" w:rsidRPr="00C93D36" w:rsidRDefault="00AC6A25" w:rsidP="00C93D36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C93D36">
        <w:rPr>
          <w:b/>
          <w:i/>
          <w:color w:val="000000"/>
          <w:sz w:val="28"/>
          <w:szCs w:val="28"/>
        </w:rPr>
        <w:t>Измерение производс</w:t>
      </w:r>
      <w:r w:rsidR="00DA6C42">
        <w:rPr>
          <w:b/>
          <w:i/>
          <w:color w:val="000000"/>
          <w:sz w:val="28"/>
          <w:szCs w:val="28"/>
        </w:rPr>
        <w:t>твенной мощности электростанций</w:t>
      </w:r>
    </w:p>
    <w:p w:rsidR="00AC6A25" w:rsidRPr="00C93D36" w:rsidRDefault="00AC6A25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Для энергосистемы имеет смысл определение только электрической мощности, для этого используются следующие показатели:</w:t>
      </w:r>
    </w:p>
    <w:p w:rsidR="00AC6A25" w:rsidRPr="00C93D36" w:rsidRDefault="00AC6A25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 xml:space="preserve">1. Установленная мощность энергосистемы </w:t>
      </w:r>
      <w:r w:rsidR="00C93D36">
        <w:rPr>
          <w:color w:val="000000"/>
          <w:sz w:val="28"/>
          <w:szCs w:val="28"/>
        </w:rPr>
        <w:t xml:space="preserve">– </w:t>
      </w:r>
      <w:r w:rsidR="000E551A" w:rsidRPr="00C93D36">
        <w:rPr>
          <w:color w:val="000000"/>
          <w:sz w:val="28"/>
          <w:szCs w:val="28"/>
        </w:rPr>
        <w:t>сумма установленных мощностей электростанций входящих в эту ЭС: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551A" w:rsidRPr="00C93D36" w:rsidRDefault="000E551A" w:rsidP="00C93D36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C93D36">
        <w:rPr>
          <w:color w:val="000000"/>
          <w:sz w:val="28"/>
          <w:szCs w:val="28"/>
        </w:rPr>
        <w:t>Р</w:t>
      </w:r>
      <w:r w:rsidR="0040074C" w:rsidRPr="00C93D36">
        <w:rPr>
          <w:color w:val="000000"/>
          <w:position w:val="-14"/>
          <w:sz w:val="28"/>
          <w:szCs w:val="28"/>
        </w:rPr>
        <w:object w:dxaOrig="360" w:dyaOrig="400">
          <v:shape id="_x0000_i1026" type="#_x0000_t75" style="width:18pt;height:20.25pt" o:ole="">
            <v:imagedata r:id="rId7" o:title=""/>
          </v:shape>
          <o:OLEObject Type="Embed" ProgID="Equation.3" ShapeID="_x0000_i1026" DrawAspect="Content" ObjectID="_1457500780" r:id="rId8"/>
        </w:object>
      </w:r>
      <w:r w:rsidR="00C93D36">
        <w:rPr>
          <w:color w:val="000000"/>
          <w:sz w:val="28"/>
          <w:szCs w:val="28"/>
          <w:vertAlign w:val="superscript"/>
        </w:rPr>
        <w:t xml:space="preserve"> </w:t>
      </w:r>
      <w:r w:rsidRPr="00C93D36">
        <w:rPr>
          <w:color w:val="000000"/>
          <w:sz w:val="28"/>
          <w:szCs w:val="28"/>
        </w:rPr>
        <w:t xml:space="preserve">= ∑ </w:t>
      </w:r>
      <w:r w:rsidRPr="00C93D36">
        <w:rPr>
          <w:color w:val="000000"/>
          <w:sz w:val="28"/>
          <w:szCs w:val="28"/>
          <w:lang w:val="en-US"/>
        </w:rPr>
        <w:t>P</w:t>
      </w:r>
      <w:r w:rsidRPr="00C93D36">
        <w:rPr>
          <w:color w:val="000000"/>
          <w:sz w:val="28"/>
          <w:szCs w:val="28"/>
        </w:rPr>
        <w:t xml:space="preserve"> </w:t>
      </w:r>
      <w:r w:rsidR="0040074C" w:rsidRPr="00C93D36">
        <w:rPr>
          <w:color w:val="000000"/>
          <w:position w:val="-14"/>
          <w:sz w:val="28"/>
          <w:szCs w:val="28"/>
        </w:rPr>
        <w:object w:dxaOrig="460" w:dyaOrig="400">
          <v:shape id="_x0000_i1027" type="#_x0000_t75" style="width:23.25pt;height:20.25pt" o:ole="">
            <v:imagedata r:id="rId9" o:title=""/>
          </v:shape>
          <o:OLEObject Type="Embed" ProgID="Equation.3" ShapeID="_x0000_i1027" DrawAspect="Content" ObjectID="_1457500781" r:id="rId10"/>
        </w:objec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6A25" w:rsidRPr="00C93D36" w:rsidRDefault="00C93D36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Pr="00C93D36">
        <w:rPr>
          <w:color w:val="000000"/>
          <w:sz w:val="28"/>
          <w:szCs w:val="28"/>
        </w:rPr>
        <w:t xml:space="preserve"> </w:t>
      </w:r>
      <w:r w:rsidR="000E551A" w:rsidRPr="00C93D36">
        <w:rPr>
          <w:color w:val="000000"/>
          <w:sz w:val="28"/>
          <w:szCs w:val="28"/>
        </w:rPr>
        <w:t xml:space="preserve">Экслуатационная мощность – характеризует мощность ЭС с учетом потерь не только на электростанции, но и в </w:t>
      </w:r>
      <w:r w:rsidR="003B282A" w:rsidRPr="00C93D36">
        <w:rPr>
          <w:color w:val="000000"/>
          <w:sz w:val="28"/>
          <w:szCs w:val="28"/>
        </w:rPr>
        <w:t>сетях ЭС в целом. Также учитываются общесистемные ограничения, вызванные несоответствием мощности на ЭО входящих в ЭС: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282A" w:rsidRPr="00C93D36" w:rsidRDefault="003B282A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  <w:lang w:val="en-US"/>
        </w:rPr>
        <w:t>P</w:t>
      </w:r>
      <w:r w:rsidR="0040074C" w:rsidRPr="00C93D36">
        <w:rPr>
          <w:color w:val="000000"/>
          <w:position w:val="-12"/>
          <w:sz w:val="28"/>
          <w:szCs w:val="28"/>
          <w:lang w:val="en-US"/>
        </w:rPr>
        <w:object w:dxaOrig="400" w:dyaOrig="380">
          <v:shape id="_x0000_i1028" type="#_x0000_t75" style="width:20.25pt;height:18.75pt" o:ole="">
            <v:imagedata r:id="rId11" o:title=""/>
          </v:shape>
          <o:OLEObject Type="Embed" ProgID="Equation.3" ShapeID="_x0000_i1028" DrawAspect="Content" ObjectID="_1457500782" r:id="rId12"/>
        </w:object>
      </w:r>
      <w:r w:rsidR="00BE0F75" w:rsidRPr="00C93D36">
        <w:rPr>
          <w:color w:val="000000"/>
          <w:sz w:val="28"/>
          <w:szCs w:val="28"/>
          <w:vertAlign w:val="superscript"/>
        </w:rPr>
        <w:t xml:space="preserve"> </w:t>
      </w:r>
      <w:r w:rsidR="0040074C" w:rsidRPr="00C93D36">
        <w:rPr>
          <w:color w:val="000000"/>
          <w:sz w:val="28"/>
          <w:szCs w:val="28"/>
          <w:lang w:val="en-US"/>
        </w:rPr>
        <w:t>P</w:t>
      </w:r>
      <w:r w:rsidR="0040074C" w:rsidRPr="00C93D36">
        <w:rPr>
          <w:color w:val="000000"/>
          <w:sz w:val="28"/>
          <w:szCs w:val="28"/>
        </w:rPr>
        <w:t xml:space="preserve"> </w:t>
      </w:r>
      <w:r w:rsidR="0040074C" w:rsidRPr="00C93D36">
        <w:rPr>
          <w:color w:val="000000"/>
          <w:position w:val="-14"/>
          <w:sz w:val="28"/>
          <w:szCs w:val="28"/>
        </w:rPr>
        <w:object w:dxaOrig="460" w:dyaOrig="400">
          <v:shape id="_x0000_i1029" type="#_x0000_t75" style="width:23.25pt;height:20.25pt" o:ole="">
            <v:imagedata r:id="rId9" o:title=""/>
          </v:shape>
          <o:OLEObject Type="Embed" ProgID="Equation.3" ShapeID="_x0000_i1029" DrawAspect="Content" ObjectID="_1457500783" r:id="rId13"/>
        </w:object>
      </w:r>
      <w:r w:rsidR="00C93D36">
        <w:rPr>
          <w:color w:val="000000"/>
          <w:sz w:val="28"/>
          <w:szCs w:val="28"/>
          <w:vertAlign w:val="superscript"/>
        </w:rPr>
        <w:t xml:space="preserve"> </w:t>
      </w:r>
      <w:r w:rsidR="00BE0F75" w:rsidRPr="00C93D36">
        <w:rPr>
          <w:color w:val="000000"/>
          <w:sz w:val="28"/>
          <w:szCs w:val="28"/>
        </w:rPr>
        <w:t>- ∑Р</w:t>
      </w:r>
      <w:r w:rsidR="0040074C" w:rsidRPr="00C93D36">
        <w:rPr>
          <w:color w:val="000000"/>
          <w:position w:val="-14"/>
          <w:sz w:val="28"/>
          <w:szCs w:val="28"/>
        </w:rPr>
        <w:object w:dxaOrig="520" w:dyaOrig="400">
          <v:shape id="_x0000_i1030" type="#_x0000_t75" style="width:26.25pt;height:20.25pt" o:ole="">
            <v:imagedata r:id="rId14" o:title=""/>
          </v:shape>
          <o:OLEObject Type="Embed" ProgID="Equation.3" ShapeID="_x0000_i1030" DrawAspect="Content" ObjectID="_1457500784" r:id="rId15"/>
        </w:object>
      </w:r>
      <w:r w:rsidR="00BE0F75" w:rsidRPr="00C93D36">
        <w:rPr>
          <w:color w:val="000000"/>
          <w:sz w:val="28"/>
          <w:szCs w:val="28"/>
          <w:vertAlign w:val="subscript"/>
        </w:rPr>
        <w:t xml:space="preserve"> </w:t>
      </w:r>
      <w:r w:rsidR="00BE0F75" w:rsidRPr="00C93D36">
        <w:rPr>
          <w:color w:val="000000"/>
          <w:sz w:val="28"/>
          <w:szCs w:val="28"/>
        </w:rPr>
        <w:t>-∑</w:t>
      </w:r>
      <w:r w:rsidR="00BE0F75" w:rsidRPr="00C93D36">
        <w:rPr>
          <w:color w:val="000000"/>
          <w:sz w:val="28"/>
          <w:szCs w:val="28"/>
          <w:lang w:val="en-US"/>
        </w:rPr>
        <w:t>P</w:t>
      </w:r>
      <w:r w:rsidR="00BE0F75" w:rsidRPr="00C93D36">
        <w:rPr>
          <w:color w:val="000000"/>
          <w:sz w:val="28"/>
          <w:szCs w:val="28"/>
        </w:rPr>
        <w:t xml:space="preserve"> </w:t>
      </w:r>
      <w:r w:rsidR="00BE0F75" w:rsidRPr="00C93D36">
        <w:rPr>
          <w:color w:val="000000"/>
          <w:sz w:val="28"/>
          <w:szCs w:val="28"/>
          <w:vertAlign w:val="subscript"/>
        </w:rPr>
        <w:t>общесист. огранич.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0F75" w:rsidRPr="00C93D36" w:rsidRDefault="00976A0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Она характеризует ту мощность, которой располагает диспетчер для покрытия спроса потребителей.</w:t>
      </w:r>
    </w:p>
    <w:p w:rsidR="00976A03" w:rsidRPr="00C93D36" w:rsidRDefault="00976A0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4. Рабочая мощность учитывает резерв: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A03" w:rsidRPr="00C93D36" w:rsidRDefault="00976A0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Р</w:t>
      </w:r>
      <w:r w:rsidRPr="00C93D36">
        <w:rPr>
          <w:color w:val="000000"/>
          <w:sz w:val="28"/>
          <w:szCs w:val="28"/>
          <w:vertAlign w:val="subscript"/>
        </w:rPr>
        <w:t>раб</w:t>
      </w:r>
      <w:r w:rsidRPr="00C93D36">
        <w:rPr>
          <w:color w:val="000000"/>
          <w:sz w:val="28"/>
          <w:szCs w:val="28"/>
        </w:rPr>
        <w:t>. = Р</w:t>
      </w:r>
      <w:r w:rsidR="0040074C" w:rsidRPr="00C93D36">
        <w:rPr>
          <w:color w:val="000000"/>
          <w:position w:val="-14"/>
          <w:sz w:val="28"/>
          <w:szCs w:val="28"/>
        </w:rPr>
        <w:object w:dxaOrig="720" w:dyaOrig="380">
          <v:shape id="_x0000_i1031" type="#_x0000_t75" style="width:36pt;height:18.75pt" o:ole="">
            <v:imagedata r:id="rId16" o:title=""/>
          </v:shape>
          <o:OLEObject Type="Embed" ProgID="Equation.3" ShapeID="_x0000_i1031" DrawAspect="Content" ObjectID="_1457500785" r:id="rId17"/>
        </w:object>
      </w:r>
      <w:r w:rsidRPr="00C93D36">
        <w:rPr>
          <w:color w:val="000000"/>
          <w:sz w:val="28"/>
          <w:szCs w:val="28"/>
          <w:vertAlign w:val="subscript"/>
        </w:rPr>
        <w:t xml:space="preserve">. </w:t>
      </w:r>
      <w:r w:rsidRPr="00C93D36">
        <w:rPr>
          <w:color w:val="000000"/>
          <w:sz w:val="28"/>
          <w:szCs w:val="28"/>
        </w:rPr>
        <w:t xml:space="preserve">– Р </w:t>
      </w:r>
      <w:r w:rsidR="0040074C" w:rsidRPr="00C93D36">
        <w:rPr>
          <w:color w:val="000000"/>
          <w:position w:val="-14"/>
          <w:sz w:val="28"/>
          <w:szCs w:val="28"/>
        </w:rPr>
        <w:object w:dxaOrig="279" w:dyaOrig="380">
          <v:shape id="_x0000_i1032" type="#_x0000_t75" style="width:14.25pt;height:18.75pt" o:ole="">
            <v:imagedata r:id="rId18" o:title=""/>
          </v:shape>
          <o:OLEObject Type="Embed" ProgID="Equation.3" ShapeID="_x0000_i1032" DrawAspect="Content" ObjectID="_1457500786" r:id="rId19"/>
        </w:objec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A03" w:rsidRPr="00C93D36" w:rsidRDefault="00976A0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Это соотношение полностью справедливо только для изолированной ЭС, т</w:t>
      </w:r>
      <w:r w:rsidR="00C93D36">
        <w:rPr>
          <w:color w:val="000000"/>
          <w:sz w:val="28"/>
          <w:szCs w:val="28"/>
        </w:rPr>
        <w:t>. </w:t>
      </w:r>
      <w:r w:rsidR="00C93D36" w:rsidRPr="00C93D36">
        <w:rPr>
          <w:color w:val="000000"/>
          <w:sz w:val="28"/>
          <w:szCs w:val="28"/>
        </w:rPr>
        <w:t>к</w:t>
      </w:r>
      <w:r w:rsidRPr="00C93D36">
        <w:rPr>
          <w:color w:val="000000"/>
          <w:sz w:val="28"/>
          <w:szCs w:val="28"/>
        </w:rPr>
        <w:t>. в противном случае резерв может размещаться на мощностях другой ЭС.</w:t>
      </w:r>
    </w:p>
    <w:p w:rsidR="00E24124" w:rsidRPr="00C93D36" w:rsidRDefault="00E24124" w:rsidP="00C93D36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C93D36">
        <w:rPr>
          <w:b/>
          <w:i/>
          <w:color w:val="000000"/>
          <w:sz w:val="28"/>
          <w:szCs w:val="28"/>
        </w:rPr>
        <w:t>Определение необходимой производственной мощности энергетических предприятий</w:t>
      </w:r>
    </w:p>
    <w:p w:rsidR="00E24124" w:rsidRPr="00C93D36" w:rsidRDefault="00E24124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Осуществляется для наиболее тяжелых режимов работы.</w:t>
      </w:r>
    </w:p>
    <w:p w:rsidR="00E24124" w:rsidRPr="00C93D36" w:rsidRDefault="00E24124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Порядок расчета:</w:t>
      </w:r>
    </w:p>
    <w:p w:rsidR="00E24124" w:rsidRPr="00C93D36" w:rsidRDefault="00E24124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1. Определяется максимум нагрузки собственных потребителей ЭС на основе построения суточных графиков спроса для зимнего периода. (</w:t>
      </w:r>
      <w:r w:rsidRPr="00C93D36">
        <w:rPr>
          <w:color w:val="000000"/>
          <w:sz w:val="28"/>
          <w:szCs w:val="28"/>
          <w:lang w:val="en-US"/>
        </w:rPr>
        <w:t>P</w:t>
      </w:r>
      <w:r w:rsidRPr="00C93D36">
        <w:rPr>
          <w:color w:val="000000"/>
          <w:sz w:val="28"/>
          <w:szCs w:val="28"/>
          <w:vertAlign w:val="subscript"/>
          <w:lang w:val="en-US"/>
        </w:rPr>
        <w:t>max</w:t>
      </w:r>
      <w:r w:rsidRPr="00C93D36">
        <w:rPr>
          <w:color w:val="000000"/>
          <w:sz w:val="28"/>
          <w:szCs w:val="28"/>
          <w:vertAlign w:val="subscript"/>
        </w:rPr>
        <w:t xml:space="preserve"> потр.</w:t>
      </w:r>
      <w:r w:rsidRPr="00C93D36">
        <w:rPr>
          <w:color w:val="000000"/>
          <w:sz w:val="28"/>
          <w:szCs w:val="28"/>
        </w:rPr>
        <w:t>).</w:t>
      </w:r>
    </w:p>
    <w:p w:rsidR="00E24124" w:rsidRPr="00C93D36" w:rsidRDefault="00E24124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2. Рассчитывается потери в сетях для данного периода времен</w:t>
      </w:r>
      <w:r w:rsidR="00C93D36" w:rsidRPr="00C93D36">
        <w:rPr>
          <w:color w:val="000000"/>
          <w:sz w:val="28"/>
          <w:szCs w:val="28"/>
        </w:rPr>
        <w:t>и</w:t>
      </w:r>
      <w:r w:rsidR="00C93D36">
        <w:rPr>
          <w:color w:val="000000"/>
          <w:sz w:val="28"/>
          <w:szCs w:val="28"/>
        </w:rPr>
        <w:t xml:space="preserve"> </w:t>
      </w:r>
      <w:r w:rsidR="00C93D36" w:rsidRPr="00C93D36">
        <w:rPr>
          <w:color w:val="000000"/>
          <w:sz w:val="28"/>
          <w:szCs w:val="28"/>
        </w:rPr>
        <w:t xml:space="preserve">(Δ </w:t>
      </w:r>
      <w:r w:rsidRPr="00C93D36">
        <w:rPr>
          <w:color w:val="000000"/>
          <w:sz w:val="28"/>
          <w:szCs w:val="28"/>
          <w:lang w:val="en-US"/>
        </w:rPr>
        <w:t>Pc</w:t>
      </w:r>
      <w:r w:rsidRPr="00C93D36">
        <w:rPr>
          <w:color w:val="000000"/>
          <w:sz w:val="28"/>
          <w:szCs w:val="28"/>
        </w:rPr>
        <w:t>).</w:t>
      </w:r>
    </w:p>
    <w:p w:rsidR="00E24124" w:rsidRPr="00C93D36" w:rsidRDefault="00E24124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3. Расчет расходов на собственные нужды электростан</w:t>
      </w:r>
      <w:r w:rsidR="00F24DF7" w:rsidRPr="00C93D36">
        <w:rPr>
          <w:color w:val="000000"/>
          <w:sz w:val="28"/>
          <w:szCs w:val="28"/>
        </w:rPr>
        <w:t>ци</w:t>
      </w:r>
      <w:r w:rsidR="00C93D36" w:rsidRPr="00C93D36">
        <w:rPr>
          <w:color w:val="000000"/>
          <w:sz w:val="28"/>
          <w:szCs w:val="28"/>
        </w:rPr>
        <w:t>и</w:t>
      </w:r>
      <w:r w:rsidR="00C93D36">
        <w:rPr>
          <w:color w:val="000000"/>
          <w:sz w:val="28"/>
          <w:szCs w:val="28"/>
        </w:rPr>
        <w:t xml:space="preserve"> </w:t>
      </w:r>
      <w:r w:rsidR="00C93D36" w:rsidRPr="00C93D36">
        <w:rPr>
          <w:color w:val="000000"/>
          <w:sz w:val="28"/>
          <w:szCs w:val="28"/>
        </w:rPr>
        <w:t>(</w:t>
      </w:r>
      <w:r w:rsidR="00C93D36" w:rsidRPr="00C93D36">
        <w:rPr>
          <w:color w:val="000000"/>
          <w:sz w:val="28"/>
          <w:szCs w:val="28"/>
          <w:lang w:val="en-US"/>
        </w:rPr>
        <w:t>P</w:t>
      </w:r>
      <w:r w:rsidR="00C93D36" w:rsidRPr="00C93D36">
        <w:rPr>
          <w:color w:val="000000"/>
          <w:sz w:val="28"/>
          <w:szCs w:val="28"/>
        </w:rPr>
        <w:t xml:space="preserve"> </w:t>
      </w:r>
      <w:r w:rsidR="00F24DF7" w:rsidRPr="00C93D36">
        <w:rPr>
          <w:color w:val="000000"/>
          <w:sz w:val="28"/>
          <w:szCs w:val="28"/>
        </w:rPr>
        <w:t>сн).</w:t>
      </w:r>
    </w:p>
    <w:p w:rsidR="00F24DF7" w:rsidRPr="00C93D36" w:rsidRDefault="00F24DF7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4. На основании проведенных расчетов определяется необходимая мощность на зажимах генераторов.</w:t>
      </w:r>
    </w:p>
    <w:p w:rsidR="00E24124" w:rsidRPr="00C93D36" w:rsidRDefault="00F24DF7" w:rsidP="00C93D3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  <w:lang w:val="en-US"/>
        </w:rPr>
        <w:t>P</w:t>
      </w:r>
      <w:r w:rsidRPr="00C93D36">
        <w:rPr>
          <w:color w:val="000000"/>
          <w:sz w:val="28"/>
          <w:szCs w:val="28"/>
          <w:vertAlign w:val="subscript"/>
        </w:rPr>
        <w:t xml:space="preserve">макс ген </w:t>
      </w:r>
      <w:r w:rsidRPr="00C93D36">
        <w:rPr>
          <w:color w:val="000000"/>
          <w:sz w:val="28"/>
          <w:szCs w:val="28"/>
        </w:rPr>
        <w:t>=</w:t>
      </w:r>
      <w:r w:rsidR="00C93D36">
        <w:rPr>
          <w:color w:val="000000"/>
          <w:sz w:val="28"/>
          <w:szCs w:val="28"/>
        </w:rPr>
        <w:t xml:space="preserve"> </w:t>
      </w:r>
      <w:r w:rsidRPr="00C93D36">
        <w:rPr>
          <w:color w:val="000000"/>
          <w:sz w:val="28"/>
          <w:szCs w:val="28"/>
        </w:rPr>
        <w:t xml:space="preserve">Р </w:t>
      </w:r>
      <w:r w:rsidRPr="00C93D36">
        <w:rPr>
          <w:color w:val="000000"/>
          <w:sz w:val="28"/>
          <w:szCs w:val="28"/>
          <w:vertAlign w:val="subscript"/>
        </w:rPr>
        <w:t>макс</w:t>
      </w:r>
      <w:r w:rsidRPr="00C93D36">
        <w:rPr>
          <w:color w:val="000000"/>
          <w:sz w:val="28"/>
          <w:szCs w:val="28"/>
        </w:rPr>
        <w:t xml:space="preserve">. </w:t>
      </w:r>
      <w:r w:rsidRPr="00C93D36">
        <w:rPr>
          <w:color w:val="000000"/>
          <w:sz w:val="28"/>
          <w:szCs w:val="28"/>
          <w:vertAlign w:val="subscript"/>
        </w:rPr>
        <w:t xml:space="preserve">потр </w:t>
      </w:r>
      <w:r w:rsidRPr="00C93D36">
        <w:rPr>
          <w:color w:val="000000"/>
          <w:sz w:val="28"/>
          <w:szCs w:val="28"/>
        </w:rPr>
        <w:t xml:space="preserve">+ Δ Р с + </w:t>
      </w:r>
      <w:r w:rsidRPr="00C93D36">
        <w:rPr>
          <w:color w:val="000000"/>
          <w:sz w:val="28"/>
          <w:szCs w:val="28"/>
          <w:lang w:val="en-US"/>
        </w:rPr>
        <w:t>P</w:t>
      </w:r>
      <w:r w:rsidRPr="00C93D36">
        <w:rPr>
          <w:color w:val="000000"/>
          <w:sz w:val="28"/>
          <w:szCs w:val="28"/>
        </w:rPr>
        <w:t xml:space="preserve"> сн</w:t>
      </w:r>
    </w:p>
    <w:p w:rsidR="00E24124" w:rsidRPr="00C93D36" w:rsidRDefault="00F24DF7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5. Рассчитывается величина необходимой резервной мощности, которая учитывает следующие составляющие:</w:t>
      </w:r>
    </w:p>
    <w:p w:rsidR="00F24DF7" w:rsidRPr="00C93D36" w:rsidRDefault="00B3074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5.1. Нагрузочный резерв предназначен для компенсации возможных отклонений суточных максимальных нагрузок от расчетной величин</w:t>
      </w:r>
      <w:r w:rsidR="00C93D36" w:rsidRPr="00C93D36">
        <w:rPr>
          <w:color w:val="000000"/>
          <w:sz w:val="28"/>
          <w:szCs w:val="28"/>
        </w:rPr>
        <w:t>ы</w:t>
      </w:r>
      <w:r w:rsidR="00C93D36">
        <w:rPr>
          <w:color w:val="000000"/>
          <w:sz w:val="28"/>
          <w:szCs w:val="28"/>
        </w:rPr>
        <w:t xml:space="preserve"> </w:t>
      </w:r>
      <w:r w:rsidR="00C93D36" w:rsidRPr="00C93D36">
        <w:rPr>
          <w:color w:val="000000"/>
          <w:sz w:val="28"/>
          <w:szCs w:val="28"/>
        </w:rPr>
        <w:t>(≈ 1</w:t>
      </w:r>
      <w:r w:rsidR="00C93D36">
        <w:rPr>
          <w:color w:val="000000"/>
          <w:sz w:val="28"/>
          <w:szCs w:val="28"/>
        </w:rPr>
        <w:t>–</w:t>
      </w:r>
      <w:r w:rsidR="00C93D36" w:rsidRPr="00C93D36">
        <w:rPr>
          <w:color w:val="000000"/>
          <w:sz w:val="28"/>
          <w:szCs w:val="28"/>
        </w:rPr>
        <w:t>3</w:t>
      </w:r>
      <w:r w:rsidR="00C93D36">
        <w:rPr>
          <w:color w:val="000000"/>
          <w:sz w:val="28"/>
          <w:szCs w:val="28"/>
        </w:rPr>
        <w:t>%</w:t>
      </w:r>
      <w:r w:rsidRPr="00C93D36">
        <w:rPr>
          <w:color w:val="000000"/>
          <w:sz w:val="28"/>
          <w:szCs w:val="28"/>
        </w:rPr>
        <w:t xml:space="preserve"> от Р </w:t>
      </w:r>
      <w:r w:rsidRPr="00C93D36">
        <w:rPr>
          <w:color w:val="000000"/>
          <w:sz w:val="28"/>
          <w:szCs w:val="28"/>
          <w:vertAlign w:val="subscript"/>
        </w:rPr>
        <w:t>макс</w:t>
      </w:r>
      <w:r w:rsidRPr="00C93D36">
        <w:rPr>
          <w:color w:val="000000"/>
          <w:sz w:val="28"/>
          <w:szCs w:val="28"/>
        </w:rPr>
        <w:t xml:space="preserve">. </w:t>
      </w:r>
      <w:r w:rsidRPr="00C93D36">
        <w:rPr>
          <w:color w:val="000000"/>
          <w:sz w:val="28"/>
          <w:szCs w:val="28"/>
          <w:vertAlign w:val="subscript"/>
        </w:rPr>
        <w:t>потр</w:t>
      </w:r>
      <w:r w:rsidR="00C93D36">
        <w:rPr>
          <w:color w:val="000000"/>
          <w:sz w:val="28"/>
          <w:szCs w:val="28"/>
          <w:vertAlign w:val="subscript"/>
        </w:rPr>
        <w:t>)</w:t>
      </w:r>
      <w:r w:rsidRPr="00C93D36">
        <w:rPr>
          <w:color w:val="000000"/>
          <w:sz w:val="28"/>
          <w:szCs w:val="28"/>
        </w:rPr>
        <w:t>.</w:t>
      </w:r>
    </w:p>
    <w:p w:rsidR="00B30743" w:rsidRPr="00C93D36" w:rsidRDefault="00B3074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5.2. Ремонтный резерв предназначен для компенсации мощности оборудования, выводимого в плановый ремонт. Чаще всего он используется для проведения текущих ремонтов, т</w:t>
      </w:r>
      <w:r w:rsidR="00C93D36">
        <w:rPr>
          <w:color w:val="000000"/>
          <w:sz w:val="28"/>
          <w:szCs w:val="28"/>
        </w:rPr>
        <w:t>. </w:t>
      </w:r>
      <w:r w:rsidR="00C93D36" w:rsidRPr="00C93D36">
        <w:rPr>
          <w:color w:val="000000"/>
          <w:sz w:val="28"/>
          <w:szCs w:val="28"/>
        </w:rPr>
        <w:t>к</w:t>
      </w:r>
      <w:r w:rsidRPr="00C93D36">
        <w:rPr>
          <w:color w:val="000000"/>
          <w:sz w:val="28"/>
          <w:szCs w:val="28"/>
        </w:rPr>
        <w:t>. капитальный обычно проводят в период летнего провала графиков нагрузки (составляет ≈3</w:t>
      </w:r>
      <w:r w:rsidR="00C93D36">
        <w:rPr>
          <w:color w:val="000000"/>
          <w:sz w:val="28"/>
          <w:szCs w:val="28"/>
        </w:rPr>
        <w:t>–</w:t>
      </w:r>
      <w:r w:rsidR="00C93D36" w:rsidRPr="00C93D36">
        <w:rPr>
          <w:color w:val="000000"/>
          <w:sz w:val="28"/>
          <w:szCs w:val="28"/>
        </w:rPr>
        <w:t>8</w:t>
      </w:r>
      <w:r w:rsidR="00C93D36">
        <w:rPr>
          <w:color w:val="000000"/>
          <w:sz w:val="28"/>
          <w:szCs w:val="28"/>
        </w:rPr>
        <w:t>%</w:t>
      </w:r>
      <w:r w:rsidRPr="00C93D36">
        <w:rPr>
          <w:color w:val="000000"/>
          <w:sz w:val="28"/>
          <w:szCs w:val="28"/>
        </w:rPr>
        <w:t xml:space="preserve"> </w:t>
      </w:r>
      <w:r w:rsidRPr="00C93D36">
        <w:rPr>
          <w:color w:val="000000"/>
          <w:sz w:val="28"/>
          <w:szCs w:val="28"/>
          <w:lang w:val="en-US"/>
        </w:rPr>
        <w:t>P</w:t>
      </w:r>
      <w:r w:rsidRPr="00C93D36">
        <w:rPr>
          <w:color w:val="000000"/>
          <w:sz w:val="28"/>
          <w:szCs w:val="28"/>
          <w:vertAlign w:val="subscript"/>
        </w:rPr>
        <w:t>уст</w:t>
      </w:r>
      <w:r w:rsidR="00C93D36">
        <w:rPr>
          <w:color w:val="000000"/>
          <w:sz w:val="28"/>
          <w:szCs w:val="28"/>
        </w:rPr>
        <w:t>)</w:t>
      </w:r>
      <w:r w:rsidRPr="00C93D36">
        <w:rPr>
          <w:color w:val="000000"/>
          <w:sz w:val="28"/>
          <w:szCs w:val="28"/>
        </w:rPr>
        <w:t>.</w:t>
      </w:r>
    </w:p>
    <w:p w:rsidR="00B30743" w:rsidRPr="00C93D36" w:rsidRDefault="00B3074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5.3. Аварийный резерв предназначен для замены агрегатов вышедших из строя в результате аварии. Аварийный резерв не может быть меньше установленной мощности самого крупного агрегата в систем</w:t>
      </w:r>
      <w:r w:rsidR="00C93D36" w:rsidRPr="00C93D36">
        <w:rPr>
          <w:color w:val="000000"/>
          <w:sz w:val="28"/>
          <w:szCs w:val="28"/>
        </w:rPr>
        <w:t>е</w:t>
      </w:r>
      <w:r w:rsidR="00C93D36">
        <w:rPr>
          <w:color w:val="000000"/>
          <w:sz w:val="28"/>
          <w:szCs w:val="28"/>
        </w:rPr>
        <w:t xml:space="preserve"> </w:t>
      </w:r>
      <w:r w:rsidR="00C93D36" w:rsidRPr="00C93D36">
        <w:rPr>
          <w:color w:val="000000"/>
          <w:sz w:val="28"/>
          <w:szCs w:val="28"/>
        </w:rPr>
        <w:t>(≈7</w:t>
      </w:r>
      <w:r w:rsidR="00C93D36">
        <w:rPr>
          <w:color w:val="000000"/>
          <w:sz w:val="28"/>
          <w:szCs w:val="28"/>
        </w:rPr>
        <w:t>–</w:t>
      </w:r>
      <w:r w:rsidR="00C93D36" w:rsidRPr="00C93D36">
        <w:rPr>
          <w:color w:val="000000"/>
          <w:sz w:val="28"/>
          <w:szCs w:val="28"/>
        </w:rPr>
        <w:t>8</w:t>
      </w:r>
      <w:r w:rsidR="00C93D36">
        <w:rPr>
          <w:color w:val="000000"/>
          <w:sz w:val="28"/>
          <w:szCs w:val="28"/>
        </w:rPr>
        <w:t>%</w:t>
      </w:r>
      <w:r w:rsidR="00922A13" w:rsidRPr="00C93D36">
        <w:rPr>
          <w:color w:val="000000"/>
          <w:sz w:val="28"/>
          <w:szCs w:val="28"/>
        </w:rPr>
        <w:t xml:space="preserve"> Р </w:t>
      </w:r>
      <w:r w:rsidR="00922A13" w:rsidRPr="00C93D36">
        <w:rPr>
          <w:color w:val="000000"/>
          <w:sz w:val="28"/>
          <w:szCs w:val="28"/>
          <w:vertAlign w:val="subscript"/>
        </w:rPr>
        <w:t>макс</w:t>
      </w:r>
      <w:r w:rsidR="00922A13" w:rsidRPr="00C93D36">
        <w:rPr>
          <w:color w:val="000000"/>
          <w:sz w:val="28"/>
          <w:szCs w:val="28"/>
        </w:rPr>
        <w:t xml:space="preserve">. </w:t>
      </w:r>
      <w:r w:rsidR="00922A13" w:rsidRPr="00C93D36">
        <w:rPr>
          <w:color w:val="000000"/>
          <w:sz w:val="28"/>
          <w:szCs w:val="28"/>
          <w:vertAlign w:val="subscript"/>
        </w:rPr>
        <w:t>потр</w:t>
      </w:r>
      <w:r w:rsidR="00922A13" w:rsidRPr="00C93D36">
        <w:rPr>
          <w:color w:val="000000"/>
          <w:sz w:val="28"/>
          <w:szCs w:val="28"/>
        </w:rPr>
        <w:t>).</w:t>
      </w:r>
    </w:p>
    <w:p w:rsidR="00922A13" w:rsidRPr="00C93D36" w:rsidRDefault="00922A1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5.4. Перспективный резерв предназначен для компенсации возможных ошибок в оценке спроса на мощност</w:t>
      </w:r>
      <w:r w:rsidR="00C93D36" w:rsidRPr="00C93D36">
        <w:rPr>
          <w:color w:val="000000"/>
          <w:sz w:val="28"/>
          <w:szCs w:val="28"/>
        </w:rPr>
        <w:t>ь</w:t>
      </w:r>
      <w:r w:rsidR="00C93D36">
        <w:rPr>
          <w:color w:val="000000"/>
          <w:sz w:val="28"/>
          <w:szCs w:val="28"/>
        </w:rPr>
        <w:t xml:space="preserve"> </w:t>
      </w:r>
      <w:r w:rsidR="00C93D36" w:rsidRPr="00C93D36">
        <w:rPr>
          <w:color w:val="000000"/>
          <w:sz w:val="28"/>
          <w:szCs w:val="28"/>
        </w:rPr>
        <w:t>(≈1</w:t>
      </w:r>
      <w:r w:rsidR="00C93D36">
        <w:rPr>
          <w:color w:val="000000"/>
          <w:sz w:val="28"/>
          <w:szCs w:val="28"/>
        </w:rPr>
        <w:t>%</w:t>
      </w:r>
      <w:r w:rsidRPr="00C93D36">
        <w:rPr>
          <w:color w:val="000000"/>
          <w:sz w:val="28"/>
          <w:szCs w:val="28"/>
        </w:rPr>
        <w:t xml:space="preserve"> Р </w:t>
      </w:r>
      <w:r w:rsidRPr="00C93D36">
        <w:rPr>
          <w:color w:val="000000"/>
          <w:sz w:val="28"/>
          <w:szCs w:val="28"/>
          <w:vertAlign w:val="subscript"/>
        </w:rPr>
        <w:t>макс</w:t>
      </w:r>
      <w:r w:rsidRPr="00C93D36">
        <w:rPr>
          <w:color w:val="000000"/>
          <w:sz w:val="28"/>
          <w:szCs w:val="28"/>
        </w:rPr>
        <w:t xml:space="preserve">. </w:t>
      </w:r>
      <w:r w:rsidRPr="00C93D36">
        <w:rPr>
          <w:color w:val="000000"/>
          <w:sz w:val="28"/>
          <w:szCs w:val="28"/>
          <w:vertAlign w:val="subscript"/>
        </w:rPr>
        <w:t>потр</w:t>
      </w:r>
      <w:r w:rsidRPr="00C93D36">
        <w:rPr>
          <w:color w:val="000000"/>
          <w:sz w:val="28"/>
          <w:szCs w:val="28"/>
        </w:rPr>
        <w:t>).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2A13" w:rsidRPr="00C93D36" w:rsidRDefault="00922A13" w:rsidP="00C93D36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C93D36">
        <w:rPr>
          <w:color w:val="000000"/>
          <w:sz w:val="28"/>
          <w:szCs w:val="28"/>
        </w:rPr>
        <w:t xml:space="preserve">Р </w:t>
      </w:r>
      <w:r w:rsidRPr="00C93D36">
        <w:rPr>
          <w:color w:val="000000"/>
          <w:sz w:val="28"/>
          <w:szCs w:val="28"/>
          <w:vertAlign w:val="subscript"/>
        </w:rPr>
        <w:t>рез.</w:t>
      </w:r>
      <w:r w:rsidRPr="00C93D36">
        <w:rPr>
          <w:color w:val="000000"/>
          <w:sz w:val="28"/>
          <w:szCs w:val="28"/>
        </w:rPr>
        <w:t>≈2</w:t>
      </w:r>
      <w:r w:rsidR="00C93D36" w:rsidRPr="00C93D36">
        <w:rPr>
          <w:color w:val="000000"/>
          <w:sz w:val="28"/>
          <w:szCs w:val="28"/>
        </w:rPr>
        <w:t>0</w:t>
      </w:r>
      <w:r w:rsidR="00C93D36">
        <w:rPr>
          <w:color w:val="000000"/>
          <w:sz w:val="28"/>
          <w:szCs w:val="28"/>
        </w:rPr>
        <w:t>%</w:t>
      </w:r>
      <w:r w:rsidRPr="00C93D36">
        <w:rPr>
          <w:color w:val="000000"/>
          <w:sz w:val="28"/>
          <w:szCs w:val="28"/>
        </w:rPr>
        <w:t xml:space="preserve"> Р </w:t>
      </w:r>
      <w:r w:rsidRPr="00C93D36">
        <w:rPr>
          <w:color w:val="000000"/>
          <w:sz w:val="28"/>
          <w:szCs w:val="28"/>
          <w:vertAlign w:val="subscript"/>
        </w:rPr>
        <w:t>макс</w:t>
      </w:r>
      <w:r w:rsidRPr="00C93D36">
        <w:rPr>
          <w:color w:val="000000"/>
          <w:sz w:val="28"/>
          <w:szCs w:val="28"/>
        </w:rPr>
        <w:t xml:space="preserve">. </w:t>
      </w:r>
      <w:r w:rsidRPr="00C93D36">
        <w:rPr>
          <w:color w:val="000000"/>
          <w:sz w:val="28"/>
          <w:szCs w:val="28"/>
          <w:vertAlign w:val="subscript"/>
        </w:rPr>
        <w:t>потр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2A13" w:rsidRPr="00C93D36" w:rsidRDefault="00922A1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6. Производственная мощность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2A13" w:rsidRPr="00C93D36" w:rsidRDefault="00922A1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Р произв. = Р макс. чел. + Р рез. = Р необх. дисп.</w:t>
      </w:r>
    </w:p>
    <w:p w:rsidR="00DA6C42" w:rsidRDefault="00DA6C42" w:rsidP="00C93D36">
      <w:pPr>
        <w:spacing w:line="360" w:lineRule="auto"/>
        <w:ind w:firstLine="709"/>
        <w:jc w:val="both"/>
        <w:rPr>
          <w:b/>
          <w:i/>
          <w:color w:val="000000"/>
          <w:sz w:val="28"/>
          <w:szCs w:val="32"/>
        </w:rPr>
      </w:pPr>
    </w:p>
    <w:p w:rsidR="00922A13" w:rsidRPr="00C93D36" w:rsidRDefault="00C93D36" w:rsidP="00C93D36">
      <w:pPr>
        <w:spacing w:line="360" w:lineRule="auto"/>
        <w:ind w:firstLine="709"/>
        <w:jc w:val="both"/>
        <w:rPr>
          <w:b/>
          <w:i/>
          <w:color w:val="000000"/>
          <w:sz w:val="28"/>
          <w:szCs w:val="32"/>
        </w:rPr>
      </w:pPr>
      <w:r w:rsidRPr="00C93D36">
        <w:rPr>
          <w:b/>
          <w:i/>
          <w:color w:val="000000"/>
          <w:sz w:val="28"/>
          <w:szCs w:val="32"/>
        </w:rPr>
        <w:t>Ка</w:t>
      </w:r>
      <w:r w:rsidR="00922A13" w:rsidRPr="00C93D36">
        <w:rPr>
          <w:b/>
          <w:i/>
          <w:color w:val="000000"/>
          <w:sz w:val="28"/>
          <w:szCs w:val="32"/>
        </w:rPr>
        <w:t>питаловложения в создание новых произво</w:t>
      </w:r>
      <w:r w:rsidR="00DA6C42">
        <w:rPr>
          <w:b/>
          <w:i/>
          <w:color w:val="000000"/>
          <w:sz w:val="28"/>
          <w:szCs w:val="32"/>
        </w:rPr>
        <w:t>дственных мощностей предприятий</w:t>
      </w:r>
    </w:p>
    <w:p w:rsidR="00922A13" w:rsidRPr="00C93D36" w:rsidRDefault="003352F8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Создание производственных мощностей ЭП связано с расходом материальны</w:t>
      </w:r>
      <w:r w:rsidR="00E038D8" w:rsidRPr="00C93D36">
        <w:rPr>
          <w:color w:val="000000"/>
          <w:sz w:val="28"/>
          <w:szCs w:val="28"/>
        </w:rPr>
        <w:t xml:space="preserve">х, трудовых и финансовых ресурсов. Совокупность этих затрат называется капиталовложениями. Часто используются термины: капитальные затраты или инвестиции. Однако под инвестициями обычно понимают вложения денежных средств для получения прибыли, </w:t>
      </w:r>
      <w:r w:rsidR="00C93D36">
        <w:rPr>
          <w:color w:val="000000"/>
          <w:sz w:val="28"/>
          <w:szCs w:val="28"/>
        </w:rPr>
        <w:t>т.е.</w:t>
      </w:r>
      <w:r w:rsidR="00E038D8" w:rsidRPr="00C93D36">
        <w:rPr>
          <w:color w:val="000000"/>
          <w:sz w:val="28"/>
          <w:szCs w:val="28"/>
        </w:rPr>
        <w:t xml:space="preserve"> инвестиции рассматривают как источник капиталовложений. С другой позиции разница между инвестициями и капиталовложениями состоит в том, что инвестиции включают в себя нематериальные вложения (патенты, ноу-хау, лицензии, технологии) и портфельные инвестиции (набор ценных бумаг).</w:t>
      </w:r>
    </w:p>
    <w:p w:rsidR="00E038D8" w:rsidRPr="00C93D36" w:rsidRDefault="00E038D8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 xml:space="preserve">Структура капиталовложений отражает направление в использовании средств, предназначенных для создания производственных мощностей. </w:t>
      </w:r>
      <w:r w:rsidR="00525C3E" w:rsidRPr="00C93D36">
        <w:rPr>
          <w:color w:val="000000"/>
          <w:sz w:val="28"/>
          <w:szCs w:val="28"/>
        </w:rPr>
        <w:t>Она определяется видом создаваемых производственных мощностей и источником финансирования. Наибольшее влияние на нее оказывают следующие факторы:</w:t>
      </w:r>
    </w:p>
    <w:p w:rsidR="00525C3E" w:rsidRPr="00C93D36" w:rsidRDefault="005D6BFD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1. месторасположение объекта;</w:t>
      </w:r>
    </w:p>
    <w:p w:rsidR="005D6BFD" w:rsidRPr="00C93D36" w:rsidRDefault="005D6BFD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2. мощность энергетического объекта;</w:t>
      </w:r>
    </w:p>
    <w:p w:rsidR="005D6BFD" w:rsidRPr="00C93D36" w:rsidRDefault="005D6BFD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 xml:space="preserve">3. значительное влияние на структуру и величину затрат оказывает </w:t>
      </w:r>
      <w:r w:rsidR="00F20313" w:rsidRPr="00C93D36">
        <w:rPr>
          <w:color w:val="000000"/>
          <w:sz w:val="28"/>
          <w:szCs w:val="28"/>
        </w:rPr>
        <w:t>инфляция и выплаты по инвестиционным обязательствам.</w:t>
      </w:r>
    </w:p>
    <w:p w:rsidR="00F20313" w:rsidRPr="00C93D36" w:rsidRDefault="00F2031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Учет этих факторов отражается формулой: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0313" w:rsidRPr="00C93D36" w:rsidRDefault="00F2031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 xml:space="preserve">З к.с. = </w:t>
      </w:r>
      <w:r w:rsidRPr="00C93D36">
        <w:rPr>
          <w:color w:val="000000"/>
          <w:position w:val="-28"/>
          <w:sz w:val="28"/>
          <w:szCs w:val="28"/>
        </w:rPr>
        <w:object w:dxaOrig="520" w:dyaOrig="680">
          <v:shape id="_x0000_i1033" type="#_x0000_t75" style="width:26.25pt;height:33.75pt" o:ole="">
            <v:imagedata r:id="rId20" o:title=""/>
          </v:shape>
          <o:OLEObject Type="Embed" ProgID="Equation.3" ShapeID="_x0000_i1033" DrawAspect="Content" ObjectID="_1457500787" r:id="rId21"/>
        </w:object>
      </w:r>
      <w:r w:rsidRPr="00C93D36">
        <w:rPr>
          <w:color w:val="000000"/>
          <w:sz w:val="28"/>
          <w:szCs w:val="28"/>
        </w:rPr>
        <w:t xml:space="preserve"> </w:t>
      </w:r>
      <w:r w:rsidRPr="00C93D36">
        <w:rPr>
          <w:color w:val="000000"/>
          <w:sz w:val="28"/>
          <w:szCs w:val="28"/>
          <w:lang w:val="en-US"/>
        </w:rPr>
        <w:t>Kt</w:t>
      </w:r>
      <w:r w:rsidRPr="00C93D36">
        <w:rPr>
          <w:color w:val="000000"/>
          <w:sz w:val="28"/>
          <w:szCs w:val="28"/>
        </w:rPr>
        <w:t xml:space="preserve">*(1+ </w:t>
      </w:r>
      <w:r w:rsidRPr="00C93D36">
        <w:rPr>
          <w:color w:val="000000"/>
          <w:sz w:val="28"/>
          <w:szCs w:val="28"/>
          <w:lang w:val="en-US"/>
        </w:rPr>
        <w:t>i</w:t>
      </w:r>
      <w:r w:rsidRPr="00C93D36">
        <w:rPr>
          <w:color w:val="000000"/>
          <w:sz w:val="28"/>
          <w:szCs w:val="28"/>
        </w:rPr>
        <w:t>)</w:t>
      </w:r>
      <w:r w:rsidRPr="00C93D36">
        <w:rPr>
          <w:color w:val="000000"/>
          <w:sz w:val="28"/>
          <w:szCs w:val="28"/>
          <w:vertAlign w:val="superscript"/>
          <w:lang w:val="en-US"/>
        </w:rPr>
        <w:t>t</w:t>
      </w:r>
      <w:r w:rsidRPr="00C93D36">
        <w:rPr>
          <w:color w:val="000000"/>
          <w:sz w:val="28"/>
          <w:szCs w:val="28"/>
          <w:vertAlign w:val="superscript"/>
        </w:rPr>
        <w:t xml:space="preserve"> </w:t>
      </w:r>
      <w:r w:rsidRPr="00C93D36">
        <w:rPr>
          <w:color w:val="000000"/>
          <w:sz w:val="28"/>
          <w:szCs w:val="28"/>
        </w:rPr>
        <w:t>*(1+</w:t>
      </w:r>
      <w:r w:rsidRPr="00C93D36">
        <w:rPr>
          <w:color w:val="000000"/>
          <w:sz w:val="28"/>
          <w:szCs w:val="28"/>
          <w:lang w:val="en-US"/>
        </w:rPr>
        <w:t>j</w:t>
      </w:r>
      <w:r w:rsidRPr="00C93D36">
        <w:rPr>
          <w:color w:val="000000"/>
          <w:sz w:val="28"/>
          <w:szCs w:val="28"/>
        </w:rPr>
        <w:t>)</w:t>
      </w:r>
      <w:r w:rsidRPr="00C93D36">
        <w:rPr>
          <w:color w:val="000000"/>
          <w:sz w:val="28"/>
          <w:szCs w:val="28"/>
          <w:vertAlign w:val="superscript"/>
          <w:lang w:val="en-US"/>
        </w:rPr>
        <w:t>t</w:t>
      </w:r>
    </w:p>
    <w:p w:rsidR="00F20313" w:rsidRPr="00C93D36" w:rsidRDefault="00F2031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0313" w:rsidRPr="00C93D36" w:rsidRDefault="00F2031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З к.с.</w:t>
      </w:r>
      <w:r w:rsidR="00C93D36">
        <w:rPr>
          <w:color w:val="000000"/>
          <w:sz w:val="28"/>
          <w:szCs w:val="28"/>
        </w:rPr>
        <w:t> –</w:t>
      </w:r>
      <w:r w:rsidR="00C93D36" w:rsidRPr="00C93D36">
        <w:rPr>
          <w:color w:val="000000"/>
          <w:sz w:val="28"/>
          <w:szCs w:val="28"/>
        </w:rPr>
        <w:t xml:space="preserve"> </w:t>
      </w:r>
      <w:r w:rsidRPr="00C93D36">
        <w:rPr>
          <w:color w:val="000000"/>
          <w:sz w:val="28"/>
          <w:szCs w:val="28"/>
        </w:rPr>
        <w:t>общие капиталовложения (капитальное строительство);</w:t>
      </w:r>
    </w:p>
    <w:p w:rsidR="00F20313" w:rsidRPr="00C93D36" w:rsidRDefault="00F2031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  <w:lang w:val="en-US"/>
        </w:rPr>
        <w:t>Kt</w:t>
      </w:r>
      <w:r w:rsidR="00C93D36">
        <w:rPr>
          <w:color w:val="000000"/>
          <w:sz w:val="28"/>
          <w:szCs w:val="28"/>
        </w:rPr>
        <w:t xml:space="preserve"> –</w:t>
      </w:r>
      <w:r w:rsidR="00C93D36" w:rsidRPr="00C93D36">
        <w:rPr>
          <w:color w:val="000000"/>
          <w:sz w:val="28"/>
          <w:szCs w:val="28"/>
        </w:rPr>
        <w:t xml:space="preserve"> ка</w:t>
      </w:r>
      <w:r w:rsidRPr="00C93D36">
        <w:rPr>
          <w:color w:val="000000"/>
          <w:sz w:val="28"/>
          <w:szCs w:val="28"/>
        </w:rPr>
        <w:t xml:space="preserve">питаловложения года </w:t>
      </w:r>
      <w:r w:rsidRPr="00C93D36">
        <w:rPr>
          <w:color w:val="000000"/>
          <w:sz w:val="28"/>
          <w:szCs w:val="28"/>
          <w:lang w:val="en-US"/>
        </w:rPr>
        <w:t>T</w:t>
      </w:r>
      <w:r w:rsidRPr="00C93D36">
        <w:rPr>
          <w:color w:val="000000"/>
          <w:sz w:val="28"/>
          <w:szCs w:val="28"/>
        </w:rPr>
        <w:t>;</w:t>
      </w:r>
    </w:p>
    <w:p w:rsidR="00F20313" w:rsidRPr="00C93D36" w:rsidRDefault="00F2031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  <w:lang w:val="en-US"/>
        </w:rPr>
        <w:t>i</w:t>
      </w:r>
      <w:r w:rsidR="00C93D36">
        <w:rPr>
          <w:color w:val="000000"/>
          <w:sz w:val="28"/>
          <w:szCs w:val="28"/>
        </w:rPr>
        <w:t xml:space="preserve"> –</w:t>
      </w:r>
      <w:r w:rsidR="00C93D36" w:rsidRPr="00C93D36">
        <w:rPr>
          <w:color w:val="000000"/>
          <w:sz w:val="28"/>
          <w:szCs w:val="28"/>
        </w:rPr>
        <w:t xml:space="preserve"> ст</w:t>
      </w:r>
      <w:r w:rsidRPr="00C93D36">
        <w:rPr>
          <w:color w:val="000000"/>
          <w:sz w:val="28"/>
          <w:szCs w:val="28"/>
        </w:rPr>
        <w:t>авка инфляции;</w:t>
      </w:r>
    </w:p>
    <w:p w:rsidR="00F20313" w:rsidRPr="00C93D36" w:rsidRDefault="00F2031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  <w:lang w:val="en-US"/>
        </w:rPr>
        <w:t>j</w:t>
      </w:r>
      <w:r w:rsidR="00C93D36">
        <w:rPr>
          <w:color w:val="000000"/>
          <w:sz w:val="28"/>
          <w:szCs w:val="28"/>
        </w:rPr>
        <w:t xml:space="preserve"> –</w:t>
      </w:r>
      <w:r w:rsidR="00C93D36" w:rsidRPr="00C93D36">
        <w:rPr>
          <w:color w:val="000000"/>
          <w:sz w:val="28"/>
          <w:szCs w:val="28"/>
        </w:rPr>
        <w:t xml:space="preserve"> пр</w:t>
      </w:r>
      <w:r w:rsidRPr="00C93D36">
        <w:rPr>
          <w:color w:val="000000"/>
          <w:sz w:val="28"/>
          <w:szCs w:val="28"/>
        </w:rPr>
        <w:t>оцентная ставка по кредитам.</w:t>
      </w:r>
    </w:p>
    <w:p w:rsidR="00F20313" w:rsidRPr="00C93D36" w:rsidRDefault="00F20313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Величина затрат на создание производственных мощностей определяется путем составления сметной документации и называется сметной стоимостью</w:t>
      </w:r>
      <w:r w:rsidR="00597FE4" w:rsidRPr="00C93D36">
        <w:rPr>
          <w:color w:val="000000"/>
          <w:sz w:val="28"/>
          <w:szCs w:val="28"/>
        </w:rPr>
        <w:t>. В смете определяется стоимость необходимого оборудования по действующим ценам, стоимость строительно-монтажных работ по действующим расценкам, транспортные расходы по действующим тарифам, расход на проектно-изыскательские работы, затраты на подготовку кадров, на содержание дирекции строящегося предприятия, а также учитываются возвратные расходы.</w:t>
      </w:r>
    </w:p>
    <w:p w:rsidR="0009290B" w:rsidRPr="00C93D36" w:rsidRDefault="00597FE4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 xml:space="preserve">На основе итоговых данных по сводной смете определяется удельное капиталовложение на единицу либо установленной мощности электростанции(1МВт), либо </w:t>
      </w:r>
      <w:r w:rsidR="0009290B" w:rsidRPr="00C93D36">
        <w:rPr>
          <w:color w:val="000000"/>
          <w:sz w:val="28"/>
          <w:szCs w:val="28"/>
        </w:rPr>
        <w:t>на единицу номинальной мощности трансформатора, либо на какой-либо другой измеритель.</w:t>
      </w:r>
    </w:p>
    <w:p w:rsidR="00597FE4" w:rsidRPr="00C93D36" w:rsidRDefault="0009290B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Основу для определения сметной стоимости объекта составляет определение нормального расхода средств и их оценка для определения величины необходимых капиталовложений. При проектировании</w:t>
      </w:r>
      <w:r w:rsidR="00C93D36">
        <w:rPr>
          <w:color w:val="000000"/>
          <w:sz w:val="28"/>
          <w:szCs w:val="28"/>
        </w:rPr>
        <w:t xml:space="preserve"> </w:t>
      </w:r>
      <w:r w:rsidRPr="00C93D36">
        <w:rPr>
          <w:color w:val="000000"/>
          <w:sz w:val="28"/>
          <w:szCs w:val="28"/>
        </w:rPr>
        <w:t>применяются методы приблизительных расчетов.</w:t>
      </w:r>
    </w:p>
    <w:p w:rsidR="0009290B" w:rsidRPr="00C93D36" w:rsidRDefault="0009290B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</w:rPr>
        <w:t>Например, метод удельных капиталовложений:</w:t>
      </w:r>
    </w:p>
    <w:p w:rsidR="00BD427D" w:rsidRPr="00BD427D" w:rsidRDefault="00BD427D" w:rsidP="00BD427D">
      <w:pPr>
        <w:spacing w:line="360" w:lineRule="auto"/>
        <w:rPr>
          <w:color w:val="FFFFFF"/>
          <w:szCs w:val="28"/>
        </w:rPr>
      </w:pPr>
      <w:r w:rsidRPr="00BD427D">
        <w:rPr>
          <w:color w:val="FFFFFF"/>
          <w:sz w:val="28"/>
          <w:szCs w:val="28"/>
        </w:rPr>
        <w:t>мощность оборудование производственный электростанция</w:t>
      </w:r>
    </w:p>
    <w:p w:rsidR="00C93D36" w:rsidRDefault="0009290B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  <w:lang w:val="en-US"/>
        </w:rPr>
        <w:t>K</w:t>
      </w:r>
      <w:r w:rsidRPr="00C93D36">
        <w:rPr>
          <w:color w:val="000000"/>
          <w:sz w:val="28"/>
          <w:szCs w:val="28"/>
        </w:rPr>
        <w:t xml:space="preserve">= </w:t>
      </w:r>
      <w:r w:rsidRPr="00C93D36">
        <w:rPr>
          <w:color w:val="000000"/>
          <w:sz w:val="28"/>
          <w:szCs w:val="28"/>
          <w:lang w:val="en-US"/>
        </w:rPr>
        <w:t>k</w:t>
      </w:r>
      <w:r w:rsidRPr="00C93D36">
        <w:rPr>
          <w:color w:val="000000"/>
          <w:sz w:val="28"/>
          <w:szCs w:val="28"/>
          <w:vertAlign w:val="subscript"/>
        </w:rPr>
        <w:t>уд</w:t>
      </w:r>
      <w:r w:rsidRPr="00C93D36">
        <w:rPr>
          <w:color w:val="000000"/>
          <w:sz w:val="28"/>
          <w:szCs w:val="28"/>
        </w:rPr>
        <w:t>.*</w:t>
      </w:r>
      <w:r w:rsidRPr="00C93D36">
        <w:rPr>
          <w:color w:val="000000"/>
          <w:sz w:val="28"/>
          <w:szCs w:val="28"/>
          <w:lang w:val="en-US"/>
        </w:rPr>
        <w:t>P</w:t>
      </w:r>
      <w:r w:rsidRPr="00C93D36">
        <w:rPr>
          <w:color w:val="000000"/>
          <w:sz w:val="28"/>
          <w:szCs w:val="28"/>
          <w:vertAlign w:val="subscript"/>
        </w:rPr>
        <w:t>уст</w:t>
      </w:r>
      <w:r w:rsidRPr="00C93D36">
        <w:rPr>
          <w:color w:val="000000"/>
          <w:sz w:val="28"/>
          <w:szCs w:val="28"/>
        </w:rPr>
        <w:t>.</w:t>
      </w:r>
    </w:p>
    <w:p w:rsidR="00DA6C42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90B" w:rsidRDefault="0009290B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D36">
        <w:rPr>
          <w:color w:val="000000"/>
          <w:sz w:val="28"/>
          <w:szCs w:val="28"/>
          <w:lang w:val="en-US"/>
        </w:rPr>
        <w:t>k</w:t>
      </w:r>
      <w:r w:rsidRPr="00C93D36">
        <w:rPr>
          <w:color w:val="000000"/>
          <w:sz w:val="28"/>
          <w:szCs w:val="28"/>
          <w:vertAlign w:val="subscript"/>
        </w:rPr>
        <w:t>уд</w:t>
      </w:r>
      <w:r w:rsidRPr="00C93D36">
        <w:rPr>
          <w:color w:val="000000"/>
          <w:sz w:val="28"/>
          <w:szCs w:val="28"/>
        </w:rPr>
        <w:t>. =</w:t>
      </w:r>
      <w:r w:rsidRPr="00C93D36">
        <w:rPr>
          <w:color w:val="000000"/>
          <w:position w:val="-24"/>
          <w:sz w:val="28"/>
          <w:szCs w:val="28"/>
        </w:rPr>
        <w:object w:dxaOrig="639" w:dyaOrig="620">
          <v:shape id="_x0000_i1034" type="#_x0000_t75" style="width:32.25pt;height:30.75pt" o:ole="">
            <v:imagedata r:id="rId22" o:title=""/>
          </v:shape>
          <o:OLEObject Type="Embed" ProgID="Equation.3" ShapeID="_x0000_i1034" DrawAspect="Content" ObjectID="_1457500788" r:id="rId23"/>
        </w:object>
      </w:r>
      <w:r w:rsidRPr="00C93D36">
        <w:rPr>
          <w:color w:val="000000"/>
          <w:sz w:val="28"/>
          <w:szCs w:val="28"/>
        </w:rPr>
        <w:t>- удельные капиталовложения.</w:t>
      </w:r>
    </w:p>
    <w:p w:rsidR="00DA6C42" w:rsidRPr="00C93D36" w:rsidRDefault="00DA6C42" w:rsidP="00C93D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DA6C42" w:rsidRPr="00C93D36" w:rsidSect="00C93D36">
      <w:headerReference w:type="default" r:id="rId24"/>
      <w:footerReference w:type="even" r:id="rId25"/>
      <w:footerReference w:type="default" r:id="rId26"/>
      <w:headerReference w:type="first" r:id="rId2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C1B" w:rsidRDefault="00751C1B">
      <w:r>
        <w:separator/>
      </w:r>
    </w:p>
  </w:endnote>
  <w:endnote w:type="continuationSeparator" w:id="0">
    <w:p w:rsidR="00751C1B" w:rsidRDefault="0075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A6B" w:rsidRDefault="00992A6B" w:rsidP="007760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2A6B" w:rsidRDefault="00992A6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A6B" w:rsidRDefault="00992A6B" w:rsidP="007760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4663">
      <w:rPr>
        <w:rStyle w:val="a5"/>
        <w:noProof/>
      </w:rPr>
      <w:t>2</w:t>
    </w:r>
    <w:r>
      <w:rPr>
        <w:rStyle w:val="a5"/>
      </w:rPr>
      <w:fldChar w:fldCharType="end"/>
    </w:r>
  </w:p>
  <w:p w:rsidR="00992A6B" w:rsidRDefault="00992A6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C1B" w:rsidRDefault="00751C1B">
      <w:r>
        <w:separator/>
      </w:r>
    </w:p>
  </w:footnote>
  <w:footnote w:type="continuationSeparator" w:id="0">
    <w:p w:rsidR="00751C1B" w:rsidRDefault="00751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D36" w:rsidRPr="00C93D36" w:rsidRDefault="00C93D36" w:rsidP="00C93D36">
    <w:pPr>
      <w:pStyle w:val="a9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D36" w:rsidRPr="00C93D36" w:rsidRDefault="00C93D36" w:rsidP="00C93D36">
    <w:pPr>
      <w:pStyle w:val="a9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13pt;height:180pt" o:bullet="t">
        <v:imagedata r:id="rId1" o:title=""/>
      </v:shape>
    </w:pict>
  </w:numPicBullet>
  <w:abstractNum w:abstractNumId="0">
    <w:nsid w:val="0EB86D6B"/>
    <w:multiLevelType w:val="hybridMultilevel"/>
    <w:tmpl w:val="68D889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F433455"/>
    <w:multiLevelType w:val="hybridMultilevel"/>
    <w:tmpl w:val="97422408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">
    <w:nsid w:val="15E81857"/>
    <w:multiLevelType w:val="hybridMultilevel"/>
    <w:tmpl w:val="062E55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17070B4F"/>
    <w:multiLevelType w:val="hybridMultilevel"/>
    <w:tmpl w:val="F19EF4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C040454"/>
    <w:multiLevelType w:val="hybridMultilevel"/>
    <w:tmpl w:val="8AEC084A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5">
    <w:nsid w:val="1C7B448C"/>
    <w:multiLevelType w:val="hybridMultilevel"/>
    <w:tmpl w:val="BF628E6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1F9601F3"/>
    <w:multiLevelType w:val="hybridMultilevel"/>
    <w:tmpl w:val="E8826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5D4363"/>
    <w:multiLevelType w:val="hybridMultilevel"/>
    <w:tmpl w:val="EE60642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07569FF"/>
    <w:multiLevelType w:val="hybridMultilevel"/>
    <w:tmpl w:val="EAE4B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534631D"/>
    <w:multiLevelType w:val="hybridMultilevel"/>
    <w:tmpl w:val="1166C3A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0">
    <w:nsid w:val="2F2E2723"/>
    <w:multiLevelType w:val="hybridMultilevel"/>
    <w:tmpl w:val="5CA491DC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11">
    <w:nsid w:val="306E2A5E"/>
    <w:multiLevelType w:val="hybridMultilevel"/>
    <w:tmpl w:val="485ECE6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2">
    <w:nsid w:val="334F2226"/>
    <w:multiLevelType w:val="hybridMultilevel"/>
    <w:tmpl w:val="7B3E78D0"/>
    <w:lvl w:ilvl="0" w:tplc="4CCA7B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338A765E"/>
    <w:multiLevelType w:val="hybridMultilevel"/>
    <w:tmpl w:val="67A20D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E2265BB"/>
    <w:multiLevelType w:val="hybridMultilevel"/>
    <w:tmpl w:val="1ACC7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FE32937"/>
    <w:multiLevelType w:val="hybridMultilevel"/>
    <w:tmpl w:val="D16A52E0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6">
    <w:nsid w:val="4502162A"/>
    <w:multiLevelType w:val="hybridMultilevel"/>
    <w:tmpl w:val="7994BC1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62536DA"/>
    <w:multiLevelType w:val="hybridMultilevel"/>
    <w:tmpl w:val="19FC38D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8AF1E51"/>
    <w:multiLevelType w:val="hybridMultilevel"/>
    <w:tmpl w:val="86C847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4B9F4658"/>
    <w:multiLevelType w:val="hybridMultilevel"/>
    <w:tmpl w:val="DC4866C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4E793799"/>
    <w:multiLevelType w:val="hybridMultilevel"/>
    <w:tmpl w:val="591E602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>
    <w:nsid w:val="52EA3426"/>
    <w:multiLevelType w:val="hybridMultilevel"/>
    <w:tmpl w:val="BC00D1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580A4D15"/>
    <w:multiLevelType w:val="hybridMultilevel"/>
    <w:tmpl w:val="B23896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5B7A2021"/>
    <w:multiLevelType w:val="hybridMultilevel"/>
    <w:tmpl w:val="79E0FCC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E5A7DCD"/>
    <w:multiLevelType w:val="hybridMultilevel"/>
    <w:tmpl w:val="D094557E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5">
    <w:nsid w:val="5FCB2CBE"/>
    <w:multiLevelType w:val="hybridMultilevel"/>
    <w:tmpl w:val="7A42C8A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658915EE"/>
    <w:multiLevelType w:val="hybridMultilevel"/>
    <w:tmpl w:val="04B87F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6DE718E8"/>
    <w:multiLevelType w:val="hybridMultilevel"/>
    <w:tmpl w:val="3E3005A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8">
    <w:nsid w:val="71E364A8"/>
    <w:multiLevelType w:val="hybridMultilevel"/>
    <w:tmpl w:val="3476F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97E24B0"/>
    <w:multiLevelType w:val="hybridMultilevel"/>
    <w:tmpl w:val="404E7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A432D5E"/>
    <w:multiLevelType w:val="hybridMultilevel"/>
    <w:tmpl w:val="700AB25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1">
    <w:nsid w:val="7C144D44"/>
    <w:multiLevelType w:val="hybridMultilevel"/>
    <w:tmpl w:val="6E3677E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2">
    <w:nsid w:val="7D131F3B"/>
    <w:multiLevelType w:val="hybridMultilevel"/>
    <w:tmpl w:val="AFB0A4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22"/>
  </w:num>
  <w:num w:numId="3">
    <w:abstractNumId w:val="21"/>
  </w:num>
  <w:num w:numId="4">
    <w:abstractNumId w:val="32"/>
  </w:num>
  <w:num w:numId="5">
    <w:abstractNumId w:val="17"/>
  </w:num>
  <w:num w:numId="6">
    <w:abstractNumId w:val="18"/>
  </w:num>
  <w:num w:numId="7">
    <w:abstractNumId w:val="5"/>
  </w:num>
  <w:num w:numId="8">
    <w:abstractNumId w:val="20"/>
  </w:num>
  <w:num w:numId="9">
    <w:abstractNumId w:val="27"/>
  </w:num>
  <w:num w:numId="10">
    <w:abstractNumId w:val="30"/>
  </w:num>
  <w:num w:numId="11">
    <w:abstractNumId w:val="0"/>
  </w:num>
  <w:num w:numId="12">
    <w:abstractNumId w:val="19"/>
  </w:num>
  <w:num w:numId="13">
    <w:abstractNumId w:val="10"/>
  </w:num>
  <w:num w:numId="14">
    <w:abstractNumId w:val="9"/>
  </w:num>
  <w:num w:numId="15">
    <w:abstractNumId w:val="23"/>
  </w:num>
  <w:num w:numId="16">
    <w:abstractNumId w:val="12"/>
  </w:num>
  <w:num w:numId="17">
    <w:abstractNumId w:val="7"/>
  </w:num>
  <w:num w:numId="18">
    <w:abstractNumId w:val="15"/>
  </w:num>
  <w:num w:numId="19">
    <w:abstractNumId w:val="26"/>
  </w:num>
  <w:num w:numId="20">
    <w:abstractNumId w:val="25"/>
  </w:num>
  <w:num w:numId="21">
    <w:abstractNumId w:val="11"/>
  </w:num>
  <w:num w:numId="22">
    <w:abstractNumId w:val="2"/>
  </w:num>
  <w:num w:numId="23">
    <w:abstractNumId w:val="3"/>
  </w:num>
  <w:num w:numId="24">
    <w:abstractNumId w:val="16"/>
  </w:num>
  <w:num w:numId="25">
    <w:abstractNumId w:val="31"/>
  </w:num>
  <w:num w:numId="26">
    <w:abstractNumId w:val="24"/>
  </w:num>
  <w:num w:numId="27">
    <w:abstractNumId w:val="1"/>
  </w:num>
  <w:num w:numId="28">
    <w:abstractNumId w:val="4"/>
  </w:num>
  <w:num w:numId="29">
    <w:abstractNumId w:val="14"/>
  </w:num>
  <w:num w:numId="30">
    <w:abstractNumId w:val="28"/>
  </w:num>
  <w:num w:numId="31">
    <w:abstractNumId w:val="29"/>
  </w:num>
  <w:num w:numId="32">
    <w:abstractNumId w:val="8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460"/>
    <w:rsid w:val="00021FB4"/>
    <w:rsid w:val="0002377F"/>
    <w:rsid w:val="000736AA"/>
    <w:rsid w:val="00080A29"/>
    <w:rsid w:val="0008490E"/>
    <w:rsid w:val="0008784E"/>
    <w:rsid w:val="00090D42"/>
    <w:rsid w:val="0009170E"/>
    <w:rsid w:val="0009290B"/>
    <w:rsid w:val="000E2676"/>
    <w:rsid w:val="000E551A"/>
    <w:rsid w:val="000E6A0D"/>
    <w:rsid w:val="00106C1D"/>
    <w:rsid w:val="0011599B"/>
    <w:rsid w:val="0017566E"/>
    <w:rsid w:val="0019688E"/>
    <w:rsid w:val="001B7DB2"/>
    <w:rsid w:val="001F5380"/>
    <w:rsid w:val="00216668"/>
    <w:rsid w:val="00233FC5"/>
    <w:rsid w:val="00241445"/>
    <w:rsid w:val="002648CA"/>
    <w:rsid w:val="00267BF1"/>
    <w:rsid w:val="0029684F"/>
    <w:rsid w:val="002A0798"/>
    <w:rsid w:val="002C5599"/>
    <w:rsid w:val="002D72FD"/>
    <w:rsid w:val="002F2D9B"/>
    <w:rsid w:val="00303994"/>
    <w:rsid w:val="003120AD"/>
    <w:rsid w:val="00314EEA"/>
    <w:rsid w:val="00323E3A"/>
    <w:rsid w:val="00327AFA"/>
    <w:rsid w:val="003352F8"/>
    <w:rsid w:val="003360D8"/>
    <w:rsid w:val="00344490"/>
    <w:rsid w:val="00346C3B"/>
    <w:rsid w:val="003678D1"/>
    <w:rsid w:val="00370A81"/>
    <w:rsid w:val="00371419"/>
    <w:rsid w:val="0037781F"/>
    <w:rsid w:val="00387A9D"/>
    <w:rsid w:val="003B282A"/>
    <w:rsid w:val="003B7BDD"/>
    <w:rsid w:val="003E5FD0"/>
    <w:rsid w:val="0040074C"/>
    <w:rsid w:val="00402868"/>
    <w:rsid w:val="00410BB9"/>
    <w:rsid w:val="00445D79"/>
    <w:rsid w:val="004733C2"/>
    <w:rsid w:val="004974E5"/>
    <w:rsid w:val="004A683E"/>
    <w:rsid w:val="004B64DB"/>
    <w:rsid w:val="004C0FCA"/>
    <w:rsid w:val="004C6B31"/>
    <w:rsid w:val="004E03FE"/>
    <w:rsid w:val="004E219B"/>
    <w:rsid w:val="004E4C7C"/>
    <w:rsid w:val="00510C1D"/>
    <w:rsid w:val="00522AB1"/>
    <w:rsid w:val="00525C3E"/>
    <w:rsid w:val="00541537"/>
    <w:rsid w:val="005706EE"/>
    <w:rsid w:val="005742F6"/>
    <w:rsid w:val="00592907"/>
    <w:rsid w:val="00597FE4"/>
    <w:rsid w:val="005A0897"/>
    <w:rsid w:val="005D595F"/>
    <w:rsid w:val="005D6BFD"/>
    <w:rsid w:val="005E3ACE"/>
    <w:rsid w:val="005E40BA"/>
    <w:rsid w:val="005F2662"/>
    <w:rsid w:val="006015D4"/>
    <w:rsid w:val="00602B78"/>
    <w:rsid w:val="00603378"/>
    <w:rsid w:val="00646A86"/>
    <w:rsid w:val="00662887"/>
    <w:rsid w:val="00684663"/>
    <w:rsid w:val="006961A5"/>
    <w:rsid w:val="006A13B4"/>
    <w:rsid w:val="006B19DA"/>
    <w:rsid w:val="006C02E7"/>
    <w:rsid w:val="006F2213"/>
    <w:rsid w:val="00732712"/>
    <w:rsid w:val="00732806"/>
    <w:rsid w:val="00733287"/>
    <w:rsid w:val="00750F9E"/>
    <w:rsid w:val="00751897"/>
    <w:rsid w:val="00751C1B"/>
    <w:rsid w:val="00761008"/>
    <w:rsid w:val="007719F9"/>
    <w:rsid w:val="007753F7"/>
    <w:rsid w:val="0077601D"/>
    <w:rsid w:val="007975B6"/>
    <w:rsid w:val="007D0854"/>
    <w:rsid w:val="007F6F10"/>
    <w:rsid w:val="00813B5A"/>
    <w:rsid w:val="008168A1"/>
    <w:rsid w:val="00826807"/>
    <w:rsid w:val="00826CE7"/>
    <w:rsid w:val="00827DD4"/>
    <w:rsid w:val="008432FB"/>
    <w:rsid w:val="00843341"/>
    <w:rsid w:val="00855EED"/>
    <w:rsid w:val="00864C5F"/>
    <w:rsid w:val="0088037D"/>
    <w:rsid w:val="008935BE"/>
    <w:rsid w:val="008D16BB"/>
    <w:rsid w:val="00905DC2"/>
    <w:rsid w:val="0091693C"/>
    <w:rsid w:val="00922A13"/>
    <w:rsid w:val="00937A7B"/>
    <w:rsid w:val="00976A03"/>
    <w:rsid w:val="00992A6B"/>
    <w:rsid w:val="009B01E1"/>
    <w:rsid w:val="009B0714"/>
    <w:rsid w:val="009B4853"/>
    <w:rsid w:val="009B7472"/>
    <w:rsid w:val="009D168B"/>
    <w:rsid w:val="009D1747"/>
    <w:rsid w:val="009D7EB6"/>
    <w:rsid w:val="009E6B4F"/>
    <w:rsid w:val="009F6B1F"/>
    <w:rsid w:val="00A35460"/>
    <w:rsid w:val="00A36AAF"/>
    <w:rsid w:val="00A83D31"/>
    <w:rsid w:val="00AC6A25"/>
    <w:rsid w:val="00AC72FD"/>
    <w:rsid w:val="00AD3A32"/>
    <w:rsid w:val="00B30743"/>
    <w:rsid w:val="00B34F9D"/>
    <w:rsid w:val="00B36D1E"/>
    <w:rsid w:val="00B4695C"/>
    <w:rsid w:val="00B56E5C"/>
    <w:rsid w:val="00B87A23"/>
    <w:rsid w:val="00B90B76"/>
    <w:rsid w:val="00BA61E4"/>
    <w:rsid w:val="00BB69A6"/>
    <w:rsid w:val="00BB7B5D"/>
    <w:rsid w:val="00BD427D"/>
    <w:rsid w:val="00BE0F75"/>
    <w:rsid w:val="00BF1E29"/>
    <w:rsid w:val="00C212E6"/>
    <w:rsid w:val="00C46C8C"/>
    <w:rsid w:val="00C51C66"/>
    <w:rsid w:val="00C63926"/>
    <w:rsid w:val="00C83F03"/>
    <w:rsid w:val="00C93D36"/>
    <w:rsid w:val="00CD784C"/>
    <w:rsid w:val="00CD7997"/>
    <w:rsid w:val="00CE2A17"/>
    <w:rsid w:val="00CE31D8"/>
    <w:rsid w:val="00D37219"/>
    <w:rsid w:val="00D44898"/>
    <w:rsid w:val="00D54D1E"/>
    <w:rsid w:val="00D65798"/>
    <w:rsid w:val="00D671B6"/>
    <w:rsid w:val="00D67CF2"/>
    <w:rsid w:val="00D71A8F"/>
    <w:rsid w:val="00D85B27"/>
    <w:rsid w:val="00D957DB"/>
    <w:rsid w:val="00DA6C42"/>
    <w:rsid w:val="00DD2873"/>
    <w:rsid w:val="00DD2F6B"/>
    <w:rsid w:val="00E038D8"/>
    <w:rsid w:val="00E100CB"/>
    <w:rsid w:val="00E23708"/>
    <w:rsid w:val="00E24124"/>
    <w:rsid w:val="00E34DE0"/>
    <w:rsid w:val="00E45D4B"/>
    <w:rsid w:val="00E65E48"/>
    <w:rsid w:val="00E80733"/>
    <w:rsid w:val="00EA66EC"/>
    <w:rsid w:val="00EC0213"/>
    <w:rsid w:val="00ED131E"/>
    <w:rsid w:val="00F10D91"/>
    <w:rsid w:val="00F20313"/>
    <w:rsid w:val="00F21C30"/>
    <w:rsid w:val="00F24DF7"/>
    <w:rsid w:val="00F335DB"/>
    <w:rsid w:val="00F34482"/>
    <w:rsid w:val="00F35F3B"/>
    <w:rsid w:val="00F86F1D"/>
    <w:rsid w:val="00FD1CD7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F2D1A557-3E16-4B40-BE16-7AC288350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B64D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B64DB"/>
    <w:rPr>
      <w:rFonts w:cs="Times New Roman"/>
    </w:rPr>
  </w:style>
  <w:style w:type="paragraph" w:styleId="a6">
    <w:name w:val="Body Text Indent"/>
    <w:basedOn w:val="a"/>
    <w:link w:val="a7"/>
    <w:uiPriority w:val="99"/>
    <w:rsid w:val="00BF1E29"/>
    <w:pPr>
      <w:spacing w:line="360" w:lineRule="auto"/>
      <w:ind w:firstLine="567"/>
      <w:jc w:val="both"/>
    </w:pPr>
    <w:rPr>
      <w:rFonts w:ascii="Arial" w:hAnsi="Arial"/>
      <w:sz w:val="26"/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table" w:styleId="a8">
    <w:name w:val="Table Grid"/>
    <w:basedOn w:val="a1"/>
    <w:uiPriority w:val="99"/>
    <w:rsid w:val="005F26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D54D1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table" w:styleId="1">
    <w:name w:val="Table Grid 1"/>
    <w:basedOn w:val="a1"/>
    <w:uiPriority w:val="99"/>
    <w:rsid w:val="00C93D3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1: «Технико-экономические характеристики энергетических предприятий»</vt:lpstr>
    </vt:vector>
  </TitlesOfParts>
  <Company>ИГЭУ</Company>
  <LinksUpToDate>false</LinksUpToDate>
  <CharactersWithSpaces>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1: «Технико-экономические характеристики энергетических предприятий»</dc:title>
  <dc:subject/>
  <dc:creator>Анна</dc:creator>
  <cp:keywords/>
  <dc:description/>
  <cp:lastModifiedBy>admin</cp:lastModifiedBy>
  <cp:revision>2</cp:revision>
  <dcterms:created xsi:type="dcterms:W3CDTF">2014-03-28T06:33:00Z</dcterms:created>
  <dcterms:modified xsi:type="dcterms:W3CDTF">2014-03-28T06:33:00Z</dcterms:modified>
</cp:coreProperties>
</file>