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Муниципальная общеобразовательная средняя школа № 19</w:t>
      </w: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C961E3" w:rsidRPr="00C961E3" w:rsidRDefault="00C961E3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8E0BFC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Чарующие тайны жидкости</w:t>
      </w: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Работу выполнил</w:t>
      </w:r>
      <w:r w:rsidR="00C961E3">
        <w:rPr>
          <w:rFonts w:ascii="Times New Roman" w:hAnsi="Times New Roman"/>
          <w:bCs/>
          <w:sz w:val="28"/>
          <w:szCs w:val="28"/>
        </w:rPr>
        <w:t>а ученица</w:t>
      </w:r>
      <w:r w:rsidRPr="00C961E3">
        <w:rPr>
          <w:rFonts w:ascii="Times New Roman" w:hAnsi="Times New Roman"/>
          <w:bCs/>
          <w:sz w:val="28"/>
          <w:szCs w:val="28"/>
        </w:rPr>
        <w:t xml:space="preserve"> 10 «Б» класса</w:t>
      </w:r>
    </w:p>
    <w:p w:rsidR="004C77E0" w:rsidRPr="00C961E3" w:rsidRDefault="004C77E0" w:rsidP="00C961E3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Ярощук Олеся</w:t>
      </w: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P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0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61E3" w:rsidRDefault="00C961E3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61E3" w:rsidRPr="00C961E3" w:rsidRDefault="00C961E3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61E3" w:rsidRDefault="004C77E0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sz w:val="28"/>
          <w:szCs w:val="28"/>
        </w:rPr>
        <w:t>г. Нижневартовск 2009</w:t>
      </w:r>
    </w:p>
    <w:p w:rsidR="004C77E0" w:rsidRDefault="00C961E3" w:rsidP="00C961E3">
      <w:pPr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C77E0" w:rsidRPr="00C961E3">
        <w:rPr>
          <w:rFonts w:ascii="Times New Roman" w:hAnsi="Times New Roman"/>
          <w:b/>
          <w:sz w:val="28"/>
          <w:szCs w:val="28"/>
        </w:rPr>
        <w:t>Введение</w:t>
      </w:r>
    </w:p>
    <w:p w:rsidR="00C961E3" w:rsidRPr="009A5D77" w:rsidRDefault="00FC6CFF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9A5D77">
        <w:rPr>
          <w:rFonts w:ascii="Times New Roman" w:hAnsi="Times New Roman"/>
          <w:color w:val="FFFFFF"/>
          <w:sz w:val="28"/>
          <w:szCs w:val="28"/>
        </w:rPr>
        <w:t>жидкость вязкость поток давление</w:t>
      </w:r>
    </w:p>
    <w:p w:rsidR="00C961E3" w:rsidRDefault="004C77E0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961E3">
        <w:rPr>
          <w:rFonts w:ascii="Times New Roman" w:hAnsi="Times New Roman"/>
          <w:iCs/>
          <w:sz w:val="28"/>
          <w:szCs w:val="28"/>
        </w:rPr>
        <w:t>Тысячи лет люди наблюдают вечно изменчивое течение воды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пытаются разгадать её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тайну. Первоклассные физики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математики ломали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продолжают ломать головы, стараясь понять природу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прихотливое поведение потока воды. Но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вступив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XXI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век, мы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сожалением должны констатировать, что с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конца XIX столетия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— времени наивысшего расцвета науки о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движении сплошных сред (гидродинамики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случае жидкости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аэродинамики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случае газа) — мы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очень мало продвинулись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понимании природы этого вечно меняющегося течения. Все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основные законы течения жидкости (для краткости везде будет говориться о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жидкости, хотя, за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некоторым исключением, те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же закономерности присущи и газу) были открыты до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первой половины XIX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столетия. Перечислим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 xml:space="preserve">их. </w:t>
      </w:r>
    </w:p>
    <w:p w:rsidR="00C961E3" w:rsidRDefault="00C961E3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758F6" w:rsidRDefault="00C961E3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  <w:r w:rsidR="00C758F6" w:rsidRPr="00C961E3">
        <w:rPr>
          <w:rFonts w:ascii="Times New Roman" w:hAnsi="Times New Roman"/>
          <w:b/>
          <w:bCs/>
          <w:sz w:val="28"/>
          <w:szCs w:val="28"/>
        </w:rPr>
        <w:t xml:space="preserve">Постоянство потока массы жидкости </w:t>
      </w:r>
    </w:p>
    <w:p w:rsidR="00C961E3" w:rsidRPr="00C961E3" w:rsidRDefault="00C961E3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1300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61E3">
        <w:rPr>
          <w:rFonts w:ascii="Times New Roman" w:hAnsi="Times New Roman"/>
          <w:sz w:val="28"/>
          <w:szCs w:val="28"/>
        </w:rPr>
        <w:t>Его ещё называют законом неразрывности, законом непрерывности, уравнением сплошности жидкости или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законом сохранения вещества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гидродинамике. По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существу, этот закон был открыт Б.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Кастелли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1628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году. Он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установил, что скорость течения жидкости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трубах обратно пропорциональна площади их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поперечного сечения. Другими словами, чем уже сечение канала, тем с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большей скоростью движется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нём жидкость.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 xml:space="preserve">Вязкость жидкости </w:t>
      </w:r>
      <w:r w:rsidRPr="00C961E3">
        <w:rPr>
          <w:rFonts w:ascii="Times New Roman" w:hAnsi="Times New Roman"/>
          <w:sz w:val="28"/>
          <w:szCs w:val="28"/>
        </w:rPr>
        <w:t>И. Ньютон (конец XVII века) экспериментально установил, что любой жидкости свойственна вязкость, то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есть внутреннее трение. Вязкость приводит к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возникновению сил трения между движущимися с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различными скоростями слоями жидкости, а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также между жидкостью и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омываемым ею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телом. Им же было установлено, что сила трения пропорциональна коэффициенту вязкости жидкости и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градиенту (перепаду) скорости потока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направлении, перпендикулярном его движению. Жидкости, подчиняющиеся этому закону, называют ньютоновскими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отличие от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неньютоновских жидкостей, у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которых зависимость между силой вязкого трения и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 xml:space="preserve">скоростью жидкости имеет более сложный характер. </w:t>
      </w:r>
    </w:p>
    <w:p w:rsidR="00871300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61E3">
        <w:rPr>
          <w:rFonts w:ascii="Times New Roman" w:hAnsi="Times New Roman"/>
          <w:sz w:val="28"/>
          <w:szCs w:val="28"/>
        </w:rPr>
        <w:t>В силу вязкого трения скорость жидкости на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поверхности омываемого ею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тела всегда равна нулю. Это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совсем не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очевидно, но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тем не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менее подтверждается во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 xml:space="preserve">множестве экспериментов. </w:t>
      </w:r>
    </w:p>
    <w:p w:rsidR="00C758F6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Изменение давления жидкости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зависимости от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скорости её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движения</w:t>
      </w:r>
      <w:r w:rsidR="00C961E3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Д.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Бернулли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своей книге „Гидродинамика“ (1738) получил для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идеальной жидкости, не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обладающей вязкостью, математическую формулировку закона сохранения энергии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жидкости, который носит теперь название уравнения Бернулли. Оно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связывает давление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потоке жидкости с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её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скоростью и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утверждает, что давление жидкости при её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движении меньше там, где сечение потока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S</w:t>
      </w:r>
      <w:r w:rsidRPr="00C961E3">
        <w:rPr>
          <w:rFonts w:ascii="Times New Roman" w:hAnsi="Times New Roman"/>
          <w:sz w:val="28"/>
          <w:szCs w:val="28"/>
        </w:rPr>
        <w:t xml:space="preserve"> меньше, а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скорость жидкости соответственно больше. Вдоль трубки тока, которую можно мысленно выделить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 xml:space="preserve">спокойном безвихревом потоке, сумма статического давления, динамического </w:t>
      </w:r>
      <w:r w:rsidRPr="00C961E3">
        <w:rPr>
          <w:rFonts w:ascii="Times New Roman" w:hAnsi="Times New Roman"/>
          <w:iCs/>
          <w:sz w:val="28"/>
          <w:szCs w:val="28"/>
        </w:rPr>
        <w:t>сV2/</w:t>
      </w:r>
      <w:r w:rsidRPr="00C961E3">
        <w:rPr>
          <w:rFonts w:ascii="Times New Roman" w:hAnsi="Times New Roman"/>
          <w:sz w:val="28"/>
          <w:szCs w:val="28"/>
        </w:rPr>
        <w:t>2, вызванного движением жидкости плотностью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</w:t>
      </w:r>
      <w:r w:rsidRPr="00C961E3">
        <w:rPr>
          <w:rFonts w:ascii="Times New Roman" w:hAnsi="Times New Roman"/>
          <w:sz w:val="28"/>
          <w:szCs w:val="28"/>
        </w:rPr>
        <w:t xml:space="preserve">, и давления </w:t>
      </w:r>
      <w:r w:rsidRPr="00C961E3">
        <w:rPr>
          <w:rFonts w:ascii="Times New Roman" w:hAnsi="Times New Roman"/>
          <w:iCs/>
          <w:sz w:val="28"/>
          <w:szCs w:val="28"/>
        </w:rPr>
        <w:t>сgh</w:t>
      </w:r>
      <w:r w:rsidRPr="00C961E3">
        <w:rPr>
          <w:rFonts w:ascii="Times New Roman" w:hAnsi="Times New Roman"/>
          <w:sz w:val="28"/>
          <w:szCs w:val="28"/>
        </w:rPr>
        <w:t xml:space="preserve"> столба жидкости высотой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h</w:t>
      </w:r>
      <w:r w:rsidRPr="00C961E3">
        <w:rPr>
          <w:rFonts w:ascii="Times New Roman" w:hAnsi="Times New Roman"/>
          <w:sz w:val="28"/>
          <w:szCs w:val="28"/>
        </w:rPr>
        <w:t xml:space="preserve"> остаётся постоянной: </w:t>
      </w:r>
    </w:p>
    <w:p w:rsidR="00871300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Сопротивление, испытываемое телом при движении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жидкости</w:t>
      </w:r>
      <w:r w:rsidR="00C961E3">
        <w:rPr>
          <w:rFonts w:ascii="Times New Roman" w:hAnsi="Times New Roman"/>
          <w:bCs/>
          <w:sz w:val="28"/>
          <w:szCs w:val="28"/>
        </w:rPr>
        <w:t xml:space="preserve">. </w:t>
      </w:r>
      <w:r w:rsidRPr="00C961E3">
        <w:rPr>
          <w:rFonts w:ascii="Times New Roman" w:hAnsi="Times New Roman"/>
          <w:bCs/>
          <w:sz w:val="28"/>
          <w:szCs w:val="28"/>
        </w:rPr>
        <w:t>Существование сопротивления среды было обнаружено ещё Леонардо да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Винчи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XV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столетии. Мысль, что сопротивление жидкости движению тела пропорционально скорости тела, впервые высказал английский учёный Дж.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Уиллис. Ньютон во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втором издании своей знаменитой книги „Математические начала натуральной философии“ установил, что сопротивление состоит из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двух членов, одного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— пропорционального квадрату скорости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другого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— пропорционального скорости. Там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же Ньютон сформулировал теорему 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пропорциональности сопротивления максимальной площади сечения тела, перпендикулярного направлению потока. Силу сопротивления тела, медленно движущегося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вязкой жидкости, рассчитал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1851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году Дж.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Стокс. Она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оказалась пропорциональной коэффициенту вязкости жидкости, первой степени скорости тела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 xml:space="preserve">его линейным размерам. </w:t>
      </w:r>
    </w:p>
    <w:p w:rsidR="00871300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iCs/>
          <w:sz w:val="28"/>
          <w:szCs w:val="28"/>
        </w:rPr>
        <w:t>Необходимо отметить, что сопротивление жидкости движущемуся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нём телу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значительной мере обусловливается именно наличием вязкости.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идеальной жидкости,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которой вязкость отсутствует, сопротивление вообще не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возникает.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sz w:val="28"/>
          <w:szCs w:val="28"/>
        </w:rPr>
        <w:t>Опыт</w:t>
      </w:r>
      <w:r w:rsidR="00C961E3">
        <w:rPr>
          <w:rFonts w:ascii="Times New Roman" w:hAnsi="Times New Roman"/>
          <w:sz w:val="28"/>
          <w:szCs w:val="28"/>
        </w:rPr>
        <w:t xml:space="preserve">. </w:t>
      </w:r>
      <w:r w:rsidRPr="00C961E3">
        <w:rPr>
          <w:rFonts w:ascii="Times New Roman" w:hAnsi="Times New Roman"/>
          <w:bCs/>
          <w:sz w:val="28"/>
          <w:szCs w:val="28"/>
        </w:rPr>
        <w:t>Чтобы продемонстрировать различный характер обтекания, 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следовательно,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сопротивления тел различной формы, возьмём шар, например мяч для пинг-понга или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тенниса, приклеим к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нему бумажный конус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поставим за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ним горящую свечу.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Повернём тело шариком к себе и подуем на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него. Пламя отклонится от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тела. Теперь повернём тело к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себе острым концом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снова подуем. Пламя отклоняется к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телу. Этот опыт показывает, что форма задней поверхности тела определяет направление перепада давления позади неё, 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следовательно,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сопротивление тела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потоке воздуха.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В первом опыте пламя отклоняется от тела; это означает, что перепад давления направлен по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потоку. Струя воздуха плавно обтекает тело, смыкается за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ним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далее движется обычной струёй, которая отклоняет пламя свечи назад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может даже задуть его. Во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втором опыте пламя отклоняется к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телу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— как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эксперименте с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коробком, позади тела создаётся разрежение, перепад давления направлен против потока. Следовательно,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первом опыте сопротивление тела меньше, чем во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втором.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Падение давления в вязкой жидкости при её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движении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трубе постоянного сечения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sz w:val="28"/>
          <w:szCs w:val="28"/>
        </w:rPr>
        <w:t>Опыт показывает, что давление в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жидкости, текущей по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трубе постоянного сечения, падает вдоль трубы по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течению: чем дальше от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начала трубы, тем оно ниже. Чем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уже труба, тем сильнее падает давление. Это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>объясняется наличием вязкой силы трения между потоком жидкости и</w:t>
      </w:r>
      <w:r w:rsidR="00D67ACF">
        <w:rPr>
          <w:rFonts w:ascii="Times New Roman" w:hAnsi="Times New Roman"/>
          <w:sz w:val="28"/>
          <w:szCs w:val="28"/>
        </w:rPr>
        <w:t xml:space="preserve"> </w:t>
      </w:r>
      <w:r w:rsidRPr="00C961E3">
        <w:rPr>
          <w:rFonts w:ascii="Times New Roman" w:hAnsi="Times New Roman"/>
          <w:sz w:val="28"/>
          <w:szCs w:val="28"/>
        </w:rPr>
        <w:t xml:space="preserve">стенками трубы. </w:t>
      </w:r>
    </w:p>
    <w:p w:rsidR="00C758F6" w:rsidRPr="00C961E3" w:rsidRDefault="00C758F6" w:rsidP="00C961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Эффект Магнуса</w:t>
      </w:r>
      <w:r w:rsidR="00C961E3">
        <w:rPr>
          <w:rFonts w:ascii="Times New Roman" w:hAnsi="Times New Roman"/>
          <w:bCs/>
          <w:sz w:val="28"/>
          <w:szCs w:val="28"/>
        </w:rPr>
        <w:t xml:space="preserve">. </w:t>
      </w:r>
      <w:r w:rsidRPr="00C961E3">
        <w:rPr>
          <w:rFonts w:ascii="Times New Roman" w:hAnsi="Times New Roman"/>
          <w:iCs/>
          <w:sz w:val="28"/>
          <w:szCs w:val="28"/>
        </w:rPr>
        <w:t>Речь идёт о возникновении силы, перпендикулярной потоку жидкости при обтекании ею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вращающегося тела. Этот эффект был обнаружен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объяснён Г.Г.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Магнусом (около середины XIX столетия) при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изучении полёта вращающихся артиллерийских снарядов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их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отклонения от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цели. Эффект Магнуса состоит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следующем.</w:t>
      </w:r>
      <w:r w:rsidR="00C961E3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При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вращении летящего тела близлежащие слои жидкости (воздуха) увлекаются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им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также получают вращение вокруг тела, то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есть начинают циркулировать вокруг него. Встречный поток рассекается телом на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две части. Одна часть направлена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ту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же сторону, что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циркулирующий вокруг тела поток; при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этом происходит сложение скоростей набегающего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циркулирующего потоков, значит, давление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этой части потока уменьшается. Другая часть потока направлена в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сторону, противоположную циркуляции,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здесь результирующая скорость потока падает, что приводит к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увеличению давления. Разность давлений с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обеих сторон вращающегося тела и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>создаёт силу, которая перпендикулярна к</w:t>
      </w:r>
      <w:r w:rsidR="00D67ACF">
        <w:rPr>
          <w:rFonts w:ascii="Times New Roman" w:hAnsi="Times New Roman"/>
          <w:iCs/>
          <w:sz w:val="28"/>
          <w:szCs w:val="28"/>
        </w:rPr>
        <w:t xml:space="preserve"> </w:t>
      </w:r>
      <w:r w:rsidRPr="00C961E3">
        <w:rPr>
          <w:rFonts w:ascii="Times New Roman" w:hAnsi="Times New Roman"/>
          <w:iCs/>
          <w:sz w:val="28"/>
          <w:szCs w:val="28"/>
        </w:rPr>
        <w:t xml:space="preserve">направлению встречного, набегающего потока жидкости </w:t>
      </w:r>
    </w:p>
    <w:p w:rsidR="00C758F6" w:rsidRPr="00C961E3" w:rsidRDefault="00C758F6" w:rsidP="000C724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1E3">
        <w:rPr>
          <w:rFonts w:ascii="Times New Roman" w:hAnsi="Times New Roman"/>
          <w:sz w:val="28"/>
          <w:szCs w:val="28"/>
        </w:rPr>
        <w:t xml:space="preserve">Опыт </w:t>
      </w:r>
      <w:r w:rsidR="00C961E3">
        <w:rPr>
          <w:rFonts w:ascii="Times New Roman" w:hAnsi="Times New Roman"/>
          <w:sz w:val="28"/>
          <w:szCs w:val="28"/>
        </w:rPr>
        <w:t>.</w:t>
      </w:r>
      <w:r w:rsidRPr="00C961E3">
        <w:rPr>
          <w:rFonts w:ascii="Times New Roman" w:hAnsi="Times New Roman"/>
          <w:bCs/>
          <w:sz w:val="28"/>
          <w:szCs w:val="28"/>
        </w:rPr>
        <w:t>Склеим из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листа плотной бумаги цилиндр. Из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доски, положенной одним краем на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стопку книг, сделаем на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столе наклонную плоскость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положим на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неё цилиндр. Скатившись, он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вроде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бы должен дальше двигаться по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параболе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упасть дальше от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края. Однако вопреки ожидаемому траектория его движения загибается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другую сторону,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цилиндр залетает под стол. Всё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дело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том, что он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не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просто падает, 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ещё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 xml:space="preserve">вращается, создавая вокруг себя циркуляцию воздуха. </w:t>
      </w:r>
      <w:r w:rsidRPr="00C961E3">
        <w:rPr>
          <w:rFonts w:ascii="Times New Roman" w:hAnsi="Times New Roman"/>
          <w:bCs/>
          <w:sz w:val="28"/>
          <w:szCs w:val="28"/>
        </w:rPr>
        <w:tab/>
        <w:t>Возникает избыточное давление, направленное в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сторону, противоположную поступательному движению цилиндра.</w:t>
      </w:r>
    </w:p>
    <w:p w:rsidR="00C758F6" w:rsidRDefault="00C758F6" w:rsidP="000C724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61E3">
        <w:rPr>
          <w:rFonts w:ascii="Times New Roman" w:hAnsi="Times New Roman"/>
          <w:bCs/>
          <w:sz w:val="28"/>
          <w:szCs w:val="28"/>
        </w:rPr>
        <w:t>Эффект Магнуса позволяет игрокам в пинг-понг и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теннис отбивать „кручёные“ мячи, а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футболистам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— посылать „сухой лист“, ударяя мяч по</w:t>
      </w:r>
      <w:r w:rsidR="00D67ACF">
        <w:rPr>
          <w:rFonts w:ascii="Times New Roman" w:hAnsi="Times New Roman"/>
          <w:bCs/>
          <w:sz w:val="28"/>
          <w:szCs w:val="28"/>
        </w:rPr>
        <w:t xml:space="preserve"> </w:t>
      </w:r>
      <w:r w:rsidRPr="00C961E3">
        <w:rPr>
          <w:rFonts w:ascii="Times New Roman" w:hAnsi="Times New Roman"/>
          <w:bCs/>
          <w:sz w:val="28"/>
          <w:szCs w:val="28"/>
        </w:rPr>
        <w:t>краю.</w:t>
      </w:r>
    </w:p>
    <w:p w:rsidR="00C961E3" w:rsidRPr="009A5D77" w:rsidRDefault="00C961E3" w:rsidP="00C961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C961E3" w:rsidRPr="009A5D77" w:rsidSect="00C961E3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448" w:rsidRDefault="00671448" w:rsidP="00C961E3">
      <w:pPr>
        <w:spacing w:after="0" w:line="240" w:lineRule="auto"/>
      </w:pPr>
      <w:r>
        <w:separator/>
      </w:r>
    </w:p>
  </w:endnote>
  <w:endnote w:type="continuationSeparator" w:id="0">
    <w:p w:rsidR="00671448" w:rsidRDefault="00671448" w:rsidP="00C9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448" w:rsidRDefault="00671448" w:rsidP="00C961E3">
      <w:pPr>
        <w:spacing w:after="0" w:line="240" w:lineRule="auto"/>
      </w:pPr>
      <w:r>
        <w:separator/>
      </w:r>
    </w:p>
  </w:footnote>
  <w:footnote w:type="continuationSeparator" w:id="0">
    <w:p w:rsidR="00671448" w:rsidRDefault="00671448" w:rsidP="00C9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E3" w:rsidRDefault="00C961E3" w:rsidP="00C961E3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7E0"/>
    <w:rsid w:val="000C724C"/>
    <w:rsid w:val="003F6F32"/>
    <w:rsid w:val="004C77E0"/>
    <w:rsid w:val="00500DC7"/>
    <w:rsid w:val="00671448"/>
    <w:rsid w:val="006F6FCC"/>
    <w:rsid w:val="00871300"/>
    <w:rsid w:val="008D6A27"/>
    <w:rsid w:val="008E0BFC"/>
    <w:rsid w:val="0095117C"/>
    <w:rsid w:val="009A5D77"/>
    <w:rsid w:val="00C758F6"/>
    <w:rsid w:val="00C961E3"/>
    <w:rsid w:val="00D67ACF"/>
    <w:rsid w:val="00FC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6E0301-63DD-48AE-A4A6-6B19F9D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BF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758F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61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961E3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C961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C961E3"/>
    <w:rPr>
      <w:rFonts w:cs="Times New Roman"/>
    </w:rPr>
  </w:style>
  <w:style w:type="character" w:styleId="a9">
    <w:name w:val="Hyperlink"/>
    <w:uiPriority w:val="99"/>
    <w:unhideWhenUsed/>
    <w:rsid w:val="00C961E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31156-FB34-4AE7-ABAB-492461F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2010-02-26T22:22:00Z</cp:lastPrinted>
  <dcterms:created xsi:type="dcterms:W3CDTF">2014-03-26T22:53:00Z</dcterms:created>
  <dcterms:modified xsi:type="dcterms:W3CDTF">2014-03-26T22:53:00Z</dcterms:modified>
</cp:coreProperties>
</file>