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89A" w:rsidRPr="00D52D3A" w:rsidRDefault="0095289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0" w:name="_Toc154482061"/>
      <w:r w:rsidRPr="00D52D3A">
        <w:rPr>
          <w:sz w:val="28"/>
          <w:szCs w:val="28"/>
        </w:rPr>
        <w:t>1. ХАРАКТЕРИСТИКА ОБЪЕКТА</w:t>
      </w:r>
      <w:r w:rsidR="00D52D3A">
        <w:rPr>
          <w:sz w:val="28"/>
          <w:szCs w:val="28"/>
        </w:rPr>
        <w:t xml:space="preserve"> </w:t>
      </w:r>
      <w:r w:rsidRPr="00D52D3A">
        <w:rPr>
          <w:sz w:val="28"/>
          <w:szCs w:val="28"/>
        </w:rPr>
        <w:t>ЭЛЕКТРИФИКАЦИИ И ОПИСАНИЕ ТЕХНОЛОГИЧЕСКОГО ПРОЦЕССА</w:t>
      </w:r>
      <w:bookmarkEnd w:id="0"/>
    </w:p>
    <w:p w:rsidR="0095289A" w:rsidRPr="00D52D3A" w:rsidRDefault="0095289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95289A" w:rsidRPr="00D52D3A" w:rsidRDefault="00510C5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Сарай для сена применяется для ферм КРС. На генплане сарай размещается в секторе кормов с учетом обеспечения кратчайших путей, удобства и простоты механизации подачи всех кормов к кормоприготовительным цехам или местам кормления.</w:t>
      </w:r>
    </w:p>
    <w:p w:rsidR="00510C52" w:rsidRPr="00D52D3A" w:rsidRDefault="00510C5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Сарай предназначен для досушивания сена методом активной вентиляции и его хранения.</w:t>
      </w:r>
    </w:p>
    <w:p w:rsidR="00510C52" w:rsidRPr="00D52D3A" w:rsidRDefault="00510C5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Габариты сарая 24×48 м.</w:t>
      </w:r>
    </w:p>
    <w:p w:rsidR="00510C52" w:rsidRPr="00D52D3A" w:rsidRDefault="00510C5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Высота складирования составляет </w:t>
      </w:r>
      <w:smartTag w:uri="urn:schemas-microsoft-com:office:smarttags" w:element="metricconverter">
        <w:smartTagPr>
          <w:attr w:name="ProductID" w:val="5 м"/>
        </w:smartTagPr>
        <w:r w:rsidRPr="00D52D3A">
          <w:rPr>
            <w:sz w:val="28"/>
            <w:szCs w:val="28"/>
          </w:rPr>
          <w:t>5 м</w:t>
        </w:r>
      </w:smartTag>
      <w:r w:rsidRPr="00D52D3A">
        <w:rPr>
          <w:sz w:val="28"/>
          <w:szCs w:val="28"/>
        </w:rPr>
        <w:t>. Вместительность сарая (габаритные размеры) 8×35×5=3240 м</w:t>
      </w:r>
      <w:r w:rsidRPr="00D52D3A">
        <w:rPr>
          <w:sz w:val="28"/>
          <w:szCs w:val="28"/>
          <w:vertAlign w:val="superscript"/>
        </w:rPr>
        <w:t>2</w:t>
      </w:r>
      <w:r w:rsidRPr="00D52D3A">
        <w:rPr>
          <w:sz w:val="28"/>
          <w:szCs w:val="28"/>
        </w:rPr>
        <w:t>, или приняв все сено по основному варианту 0,07 т/м</w:t>
      </w:r>
      <w:r w:rsidRPr="00D52D3A">
        <w:rPr>
          <w:sz w:val="28"/>
          <w:szCs w:val="28"/>
          <w:vertAlign w:val="superscript"/>
        </w:rPr>
        <w:t>3</w:t>
      </w:r>
      <w:r w:rsidRPr="00D52D3A">
        <w:rPr>
          <w:sz w:val="28"/>
          <w:szCs w:val="28"/>
        </w:rPr>
        <w:t xml:space="preserve"> получаем 227 т.</w:t>
      </w:r>
    </w:p>
    <w:p w:rsidR="00BD1736" w:rsidRPr="00D52D3A" w:rsidRDefault="00510C5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Хранение сена в неизмельченном виде. Сено в сарай поступает 35-40% влажности. Неизмельченное сено привозится мобильным транспортером и разгружается в сарае. Загрузка сарая и досушивание сена осуществляется по</w:t>
      </w:r>
      <w:r w:rsidR="00BD1736" w:rsidRPr="00D52D3A">
        <w:rPr>
          <w:sz w:val="28"/>
          <w:szCs w:val="28"/>
        </w:rPr>
        <w:t>слойно по всей длине воздухораспределительной системы. Первый слой укладывается с помощью копновоза КУН-10 толщиной 2,5-</w:t>
      </w:r>
      <w:smartTag w:uri="urn:schemas-microsoft-com:office:smarttags" w:element="metricconverter">
        <w:smartTagPr>
          <w:attr w:name="ProductID" w:val="3,0 м"/>
        </w:smartTagPr>
        <w:r w:rsidR="00BD1736" w:rsidRPr="00D52D3A">
          <w:rPr>
            <w:sz w:val="28"/>
            <w:szCs w:val="28"/>
          </w:rPr>
          <w:t>3,0 м</w:t>
        </w:r>
      </w:smartTag>
      <w:r w:rsidR="00BD1736" w:rsidRPr="00D52D3A">
        <w:rPr>
          <w:sz w:val="28"/>
          <w:szCs w:val="28"/>
        </w:rPr>
        <w:t xml:space="preserve"> и подвергается активному вентилированию воздухом до снижения влажности в верхней части слоя на 15%. После этого на первый слой пневмотранспортером ТПЭ-10А, который стоит в конце сарая, укладывается второй слой сена толщиной </w:t>
      </w:r>
      <w:smartTag w:uri="urn:schemas-microsoft-com:office:smarttags" w:element="metricconverter">
        <w:smartTagPr>
          <w:attr w:name="ProductID" w:val="1,5 м"/>
        </w:smartTagPr>
        <w:r w:rsidR="00BD1736" w:rsidRPr="00D52D3A">
          <w:rPr>
            <w:sz w:val="28"/>
            <w:szCs w:val="28"/>
          </w:rPr>
          <w:t>1,5 м</w:t>
        </w:r>
      </w:smartTag>
      <w:r w:rsidR="00BD1736" w:rsidRPr="00D52D3A">
        <w:rPr>
          <w:sz w:val="28"/>
          <w:szCs w:val="28"/>
        </w:rPr>
        <w:t xml:space="preserve">. Трубопровод пневмотранспотера крепится к мостику. Оба слоя сена вентилируются до тех пор, пока в верхней части второго слоя установится влажность 20-25%. Затем укладывается третий слой сена толщиной </w:t>
      </w:r>
      <w:smartTag w:uri="urn:schemas-microsoft-com:office:smarttags" w:element="metricconverter">
        <w:smartTagPr>
          <w:attr w:name="ProductID" w:val="1 м"/>
        </w:smartTagPr>
        <w:r w:rsidR="00BD1736" w:rsidRPr="00D52D3A">
          <w:rPr>
            <w:sz w:val="28"/>
            <w:szCs w:val="28"/>
          </w:rPr>
          <w:t>1 м</w:t>
        </w:r>
      </w:smartTag>
      <w:r w:rsidR="00BD1736" w:rsidRPr="00D52D3A">
        <w:rPr>
          <w:sz w:val="28"/>
          <w:szCs w:val="28"/>
        </w:rPr>
        <w:t xml:space="preserve"> и вентилируется до полного высыхания, т. е. до 17% влажности.</w:t>
      </w:r>
      <w:r w:rsidR="00D52D3A" w:rsidRPr="00D52D3A">
        <w:rPr>
          <w:sz w:val="28"/>
          <w:szCs w:val="28"/>
        </w:rPr>
        <w:t xml:space="preserve"> </w:t>
      </w:r>
      <w:r w:rsidR="00BD1736" w:rsidRPr="00D52D3A">
        <w:rPr>
          <w:sz w:val="28"/>
          <w:szCs w:val="28"/>
        </w:rPr>
        <w:t>Сено выгружается из сарая, измельчается и погружается в кормораздатчик КТУ-10А при помощи погрузчика ПСК-5 или фуранжира ФН-1,2, но начальная выгрузка производится вручную.</w:t>
      </w:r>
    </w:p>
    <w:p w:rsidR="00D52D3A" w:rsidRPr="00D52D3A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D1736" w:rsidRPr="00127411" w:rsidRDefault="00BD173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52D3A">
        <w:rPr>
          <w:sz w:val="28"/>
          <w:szCs w:val="28"/>
        </w:rPr>
        <w:br w:type="page"/>
      </w:r>
      <w:bookmarkStart w:id="1" w:name="_Toc154482062"/>
      <w:r w:rsidRPr="00D52D3A">
        <w:rPr>
          <w:sz w:val="28"/>
          <w:szCs w:val="28"/>
        </w:rPr>
        <w:lastRenderedPageBreak/>
        <w:t>2. ВЫПОЛНЕНИЕ СХЕМ ПРИНЦИПИАЛЬНЫХ РАСПРЕДЕЛИТЕЛЬНОЙ И ПИТАЮЩЕЙ СЕТЕЙ. ВЫБОР ВРУ И РАСПРЕДПУНКТОВ</w:t>
      </w:r>
      <w:bookmarkEnd w:id="1"/>
    </w:p>
    <w:p w:rsidR="00BD1736" w:rsidRPr="00D52D3A" w:rsidRDefault="00BD173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D1736" w:rsidRPr="00D52D3A" w:rsidRDefault="00BD173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 соответствии с требованиями резервирования и взаимного расположения вводных и распре</w:t>
      </w:r>
      <w:r w:rsidR="00E36467" w:rsidRPr="00D52D3A">
        <w:rPr>
          <w:sz w:val="28"/>
          <w:szCs w:val="28"/>
        </w:rPr>
        <w:t>делительных устройств схемы распределения электрической энергии могут быть трех видов: радиальные, магистральные и смешанные.</w:t>
      </w:r>
    </w:p>
    <w:p w:rsidR="00E36467" w:rsidRPr="00D52D3A" w:rsidRDefault="00E3646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 проекте наибольшее распространение получили смешанные схемы. Они наиболее полно удовлетворяют требованиям простоты, надежности и минимизации затрат.</w:t>
      </w:r>
    </w:p>
    <w:p w:rsidR="00E36467" w:rsidRPr="00D52D3A" w:rsidRDefault="00E3646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ВРУ обеспечивают подключение, коммутацию и защиту силовых цепей, отдельных электроприемников или групп электроприемников осветительных сетей.</w:t>
      </w:r>
    </w:p>
    <w:p w:rsidR="00E36467" w:rsidRPr="00D52D3A" w:rsidRDefault="00E3646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Выбираем для ввода шкаф распределительной ШР11-73702-22У3, с рубильником Р16-353, номинальный ток рубильника 250А, число трехфазных групп</w:t>
      </w:r>
      <w:r w:rsidR="002B093F" w:rsidRPr="00D52D3A">
        <w:rPr>
          <w:sz w:val="28"/>
          <w:szCs w:val="28"/>
        </w:rPr>
        <w:t xml:space="preserve"> отходящих линий 5. Номинальные токи предохранителей: три отходящие линии </w:t>
      </w:r>
      <w:r w:rsidR="00E36425" w:rsidRPr="00D52D3A">
        <w:rPr>
          <w:sz w:val="28"/>
          <w:szCs w:val="28"/>
        </w:rPr>
        <w:t>с номинальными токами предохранителей – 100А, две – с номинальными токами 60А (предварительный выбор).</w:t>
      </w:r>
    </w:p>
    <w:p w:rsidR="00E36425" w:rsidRPr="00D52D3A" w:rsidRDefault="00E36425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В схеме распределения электроэнергии для защиты электроприемников от коротких замыканий используются предохранители. Для управления работой вентиляторов применим 2 шкафа управления ШУ. Выбор </w:t>
      </w:r>
      <w:r w:rsidR="00E4251F" w:rsidRPr="00D52D3A">
        <w:rPr>
          <w:sz w:val="28"/>
          <w:szCs w:val="28"/>
        </w:rPr>
        <w:t>предохранителей производится по номинальному напряжению, току оснований предохранителя и току плавкой вставки. Т. е. должны соблюдаться следующие условия</w:t>
      </w:r>
      <w:r w:rsidR="006A5B3D" w:rsidRPr="00D52D3A">
        <w:rPr>
          <w:sz w:val="28"/>
          <w:szCs w:val="28"/>
        </w:rPr>
        <w:t>:</w:t>
      </w:r>
    </w:p>
    <w:p w:rsidR="006A5B3D" w:rsidRPr="00D52D3A" w:rsidRDefault="006A5B3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- номинальное напряжение должно соответствовать напряжению сети: </w:t>
      </w:r>
    </w:p>
    <w:p w:rsidR="006A5B3D" w:rsidRPr="00D52D3A" w:rsidRDefault="006A5B3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- номинальный ток предохранителя должен соответствовать расчетному току электроприемника:</w:t>
      </w:r>
    </w:p>
    <w:p w:rsidR="006A5B3D" w:rsidRPr="00D52D3A" w:rsidRDefault="006A5B3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- номинальный ток плавкой вставки предохранителя должен удовлетворять двум условиям:</w:t>
      </w:r>
    </w:p>
    <w:p w:rsidR="006C1A8D" w:rsidRPr="00D52D3A" w:rsidRDefault="006C1A8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Для примера подберем предохранитель </w:t>
      </w:r>
      <w:r w:rsidRPr="00D52D3A">
        <w:rPr>
          <w:sz w:val="28"/>
          <w:szCs w:val="28"/>
          <w:lang w:val="en-US"/>
        </w:rPr>
        <w:t>FU</w:t>
      </w:r>
      <w:r w:rsidRPr="00D52D3A">
        <w:rPr>
          <w:sz w:val="28"/>
          <w:szCs w:val="28"/>
        </w:rPr>
        <w:t>2 для защиты ШУ вентиляторами.</w:t>
      </w:r>
    </w:p>
    <w:p w:rsidR="006C1A8D" w:rsidRPr="00D52D3A" w:rsidRDefault="006C1A8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Номинальный ток двигателя вентилятора:</w:t>
      </w:r>
    </w:p>
    <w:p w:rsidR="006A5B3D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6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39.75pt">
            <v:imagedata r:id="rId7" o:title=""/>
          </v:shape>
        </w:pict>
      </w:r>
      <w:r w:rsidR="006C1A8D" w:rsidRPr="00D52D3A">
        <w:rPr>
          <w:sz w:val="28"/>
          <w:szCs w:val="28"/>
        </w:rPr>
        <w:t>,</w:t>
      </w:r>
    </w:p>
    <w:p w:rsidR="006C1A8D" w:rsidRPr="00D52D3A" w:rsidRDefault="00860309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где</w:t>
      </w:r>
      <w:r w:rsidR="00D52D3A">
        <w:rPr>
          <w:sz w:val="28"/>
          <w:szCs w:val="28"/>
        </w:rPr>
        <w:t xml:space="preserve"> </w:t>
      </w:r>
      <w:r w:rsidR="00984148">
        <w:rPr>
          <w:position w:val="-12"/>
          <w:sz w:val="28"/>
          <w:szCs w:val="28"/>
        </w:rPr>
        <w:pict>
          <v:shape id="_x0000_i1026" type="#_x0000_t75" style="width:17.25pt;height:18.75pt">
            <v:imagedata r:id="rId8" o:title=""/>
          </v:shape>
        </w:pict>
      </w:r>
      <w:r w:rsidR="006777BD" w:rsidRPr="00D52D3A">
        <w:rPr>
          <w:sz w:val="28"/>
          <w:szCs w:val="28"/>
        </w:rPr>
        <w:t>- номинальная мощность двигателя, Вт;</w:t>
      </w:r>
    </w:p>
    <w:p w:rsidR="006777BD" w:rsidRPr="00D52D3A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77BD" w:rsidRPr="00D52D3A">
        <w:rPr>
          <w:sz w:val="28"/>
          <w:szCs w:val="28"/>
        </w:rPr>
        <w:t xml:space="preserve"> </w:t>
      </w:r>
      <w:r w:rsidR="00984148">
        <w:rPr>
          <w:position w:val="-12"/>
          <w:sz w:val="28"/>
          <w:szCs w:val="28"/>
        </w:rPr>
        <w:pict>
          <v:shape id="_x0000_i1027" type="#_x0000_t75" style="width:18.75pt;height:18.75pt">
            <v:imagedata r:id="rId9" o:title=""/>
          </v:shape>
        </w:pict>
      </w:r>
      <w:r w:rsidR="006777BD" w:rsidRPr="00D52D3A">
        <w:rPr>
          <w:sz w:val="28"/>
          <w:szCs w:val="28"/>
        </w:rPr>
        <w:t xml:space="preserve"> - номинальное напряжение, В;</w:t>
      </w:r>
    </w:p>
    <w:p w:rsidR="006A5B3D" w:rsidRPr="00D52D3A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77BD" w:rsidRPr="00D52D3A">
        <w:rPr>
          <w:sz w:val="28"/>
          <w:szCs w:val="28"/>
        </w:rPr>
        <w:t xml:space="preserve"> </w:t>
      </w:r>
      <w:r w:rsidR="00984148">
        <w:rPr>
          <w:position w:val="-12"/>
          <w:sz w:val="28"/>
          <w:szCs w:val="28"/>
        </w:rPr>
        <w:pict>
          <v:shape id="_x0000_i1028" type="#_x0000_t75" style="width:36.75pt;height:18.75pt">
            <v:imagedata r:id="rId10" o:title=""/>
          </v:shape>
        </w:pict>
      </w:r>
      <w:r w:rsidR="006777BD" w:rsidRPr="00D52D3A">
        <w:rPr>
          <w:sz w:val="28"/>
          <w:szCs w:val="28"/>
        </w:rPr>
        <w:t xml:space="preserve"> - номинальный коэффициент мощности;</w:t>
      </w:r>
    </w:p>
    <w:p w:rsidR="006777BD" w:rsidRPr="00D52D3A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77BD" w:rsidRPr="00D52D3A">
        <w:rPr>
          <w:sz w:val="28"/>
          <w:szCs w:val="28"/>
        </w:rPr>
        <w:t xml:space="preserve"> </w:t>
      </w:r>
      <w:r w:rsidR="00984148">
        <w:rPr>
          <w:position w:val="-12"/>
          <w:sz w:val="28"/>
          <w:szCs w:val="28"/>
        </w:rPr>
        <w:pict>
          <v:shape id="_x0000_i1029" type="#_x0000_t75" style="width:15.75pt;height:18.75pt">
            <v:imagedata r:id="rId11" o:title=""/>
          </v:shape>
        </w:pict>
      </w:r>
      <w:r w:rsidR="006777BD" w:rsidRPr="00D52D3A">
        <w:rPr>
          <w:sz w:val="28"/>
          <w:szCs w:val="28"/>
        </w:rPr>
        <w:t xml:space="preserve"> - номинальный коэффициент полезного действия.</w:t>
      </w:r>
    </w:p>
    <w:p w:rsidR="006A5B3D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30" type="#_x0000_t75" style="width:185.25pt;height:39pt">
            <v:imagedata r:id="rId12" o:title=""/>
          </v:shape>
        </w:pict>
      </w:r>
      <w:r w:rsidR="006777BD" w:rsidRPr="00D52D3A">
        <w:rPr>
          <w:sz w:val="28"/>
          <w:szCs w:val="28"/>
        </w:rPr>
        <w:t>.</w:t>
      </w:r>
    </w:p>
    <w:p w:rsidR="006777BD" w:rsidRPr="00D52D3A" w:rsidRDefault="006777B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Рабочий ток двигателя вентилятора:</w:t>
      </w:r>
    </w:p>
    <w:p w:rsidR="006777BD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1" type="#_x0000_t75" style="width:168pt;height:23.25pt">
            <v:imagedata r:id="rId13" o:title=""/>
          </v:shape>
        </w:pict>
      </w:r>
    </w:p>
    <w:p w:rsidR="006777BD" w:rsidRPr="00D52D3A" w:rsidRDefault="006777B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где </w:t>
      </w:r>
      <w:r w:rsidR="00984148">
        <w:rPr>
          <w:position w:val="-12"/>
          <w:sz w:val="28"/>
          <w:szCs w:val="28"/>
        </w:rPr>
        <w:pict>
          <v:shape id="_x0000_i1032" type="#_x0000_t75" style="width:15pt;height:18.75pt">
            <v:imagedata r:id="rId14" o:title=""/>
          </v:shape>
        </w:pict>
      </w:r>
      <w:r w:rsidRPr="00D52D3A">
        <w:rPr>
          <w:sz w:val="28"/>
          <w:szCs w:val="28"/>
        </w:rPr>
        <w:t xml:space="preserve"> - коэффициент загрузки вентилятора.</w:t>
      </w:r>
    </w:p>
    <w:p w:rsidR="006777BD" w:rsidRPr="00D52D3A" w:rsidRDefault="006777B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Максимальный ток в цепи двигателя вентилятора будет равен пусковому:</w:t>
      </w:r>
    </w:p>
    <w:p w:rsidR="006777BD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3" type="#_x0000_t75" style="width:156.75pt;height:23.25pt">
            <v:imagedata r:id="rId15" o:title=""/>
          </v:shape>
        </w:pict>
      </w:r>
    </w:p>
    <w:p w:rsidR="006777BD" w:rsidRPr="00D52D3A" w:rsidRDefault="006777BD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Вентиляторов 6 штук, поэтому токи в пяти линиях будут такими же. Найдем рабочий ток линии, питающей вентиляторы:</w:t>
      </w:r>
    </w:p>
    <w:p w:rsidR="006777BD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4" type="#_x0000_t75" style="width:71.25pt;height:23.25pt">
            <v:imagedata r:id="rId16" o:title=""/>
          </v:shape>
        </w:pict>
      </w:r>
      <w:r w:rsidR="006777BD" w:rsidRPr="00D52D3A">
        <w:rPr>
          <w:sz w:val="28"/>
          <w:szCs w:val="28"/>
        </w:rPr>
        <w:t>,</w:t>
      </w:r>
    </w:p>
    <w:p w:rsidR="006A5B3D" w:rsidRPr="00D52D3A" w:rsidRDefault="006777BD" w:rsidP="00A65911">
      <w:pPr>
        <w:widowControl w:val="0"/>
        <w:tabs>
          <w:tab w:val="left" w:pos="709"/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где </w:t>
      </w:r>
      <w:r w:rsidR="00984148">
        <w:rPr>
          <w:position w:val="-14"/>
          <w:sz w:val="28"/>
          <w:szCs w:val="28"/>
        </w:rPr>
        <w:pict>
          <v:shape id="_x0000_i1035" type="#_x0000_t75" style="width:20.25pt;height:20.25pt">
            <v:imagedata r:id="rId17" o:title=""/>
          </v:shape>
        </w:pict>
      </w:r>
      <w:r w:rsidRPr="00D52D3A">
        <w:rPr>
          <w:sz w:val="28"/>
          <w:szCs w:val="28"/>
        </w:rPr>
        <w:t xml:space="preserve"> - </w:t>
      </w:r>
      <w:r w:rsidR="005C3C3B" w:rsidRPr="00D52D3A">
        <w:rPr>
          <w:sz w:val="28"/>
          <w:szCs w:val="28"/>
        </w:rPr>
        <w:t xml:space="preserve">коэффициент одновременности работы потребителей. Все вентиляторы работают одновременно, поэтому </w:t>
      </w:r>
      <w:r w:rsidR="00984148">
        <w:rPr>
          <w:position w:val="-14"/>
          <w:sz w:val="28"/>
          <w:szCs w:val="28"/>
        </w:rPr>
        <w:pict>
          <v:shape id="_x0000_i1036" type="#_x0000_t75" style="width:20.25pt;height:20.25pt">
            <v:imagedata r:id="rId17" o:title=""/>
          </v:shape>
        </w:pict>
      </w:r>
      <w:r w:rsidR="005C3C3B" w:rsidRPr="00D52D3A">
        <w:rPr>
          <w:sz w:val="28"/>
          <w:szCs w:val="28"/>
        </w:rPr>
        <w:t>=1.</w:t>
      </w:r>
    </w:p>
    <w:p w:rsidR="005C3C3B" w:rsidRPr="00D52D3A" w:rsidRDefault="00984148" w:rsidP="00A65911">
      <w:pPr>
        <w:widowControl w:val="0"/>
        <w:tabs>
          <w:tab w:val="left" w:pos="709"/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37" type="#_x0000_t75" style="width:147pt;height:23.25pt">
            <v:imagedata r:id="rId18" o:title=""/>
          </v:shape>
        </w:pict>
      </w:r>
    </w:p>
    <w:p w:rsidR="005C3C3B" w:rsidRPr="00D52D3A" w:rsidRDefault="005C3C3B" w:rsidP="00A65911">
      <w:pPr>
        <w:widowControl w:val="0"/>
        <w:tabs>
          <w:tab w:val="left" w:pos="709"/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Максимальный ток линии питания вентиляторов:</w:t>
      </w:r>
    </w:p>
    <w:p w:rsidR="005C3C3B" w:rsidRPr="00D52D3A" w:rsidRDefault="005C3C3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где </w:t>
      </w:r>
      <w:r w:rsidR="00984148">
        <w:rPr>
          <w:position w:val="-16"/>
          <w:sz w:val="28"/>
          <w:szCs w:val="28"/>
        </w:rPr>
        <w:pict>
          <v:shape id="_x0000_i1038" type="#_x0000_t75" style="width:24.75pt;height:21pt">
            <v:imagedata r:id="rId19" o:title=""/>
          </v:shape>
        </w:pict>
      </w:r>
      <w:r w:rsidR="00961DC6" w:rsidRPr="00D52D3A">
        <w:rPr>
          <w:sz w:val="28"/>
          <w:szCs w:val="28"/>
        </w:rPr>
        <w:t xml:space="preserve"> - пусковой ток двигателя, наибольший в группе, А:</w:t>
      </w:r>
    </w:p>
    <w:p w:rsidR="005C3C3B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39" type="#_x0000_t75" style="width:185.25pt;height:21pt">
            <v:imagedata r:id="rId20" o:title=""/>
          </v:shape>
        </w:pict>
      </w:r>
    </w:p>
    <w:p w:rsidR="00961DC6" w:rsidRPr="00D52D3A" w:rsidRDefault="00961DC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Определим предохранитель и токи плавкой вставки. В данном случае: </w:t>
      </w:r>
      <w:r w:rsidR="00984148">
        <w:rPr>
          <w:position w:val="-16"/>
          <w:sz w:val="28"/>
          <w:szCs w:val="28"/>
        </w:rPr>
        <w:pict>
          <v:shape id="_x0000_i1040" type="#_x0000_t75" style="width:110.25pt;height:23.25pt">
            <v:imagedata r:id="rId21" o:title=""/>
          </v:shape>
        </w:pict>
      </w:r>
      <w:r w:rsidRPr="00D52D3A">
        <w:rPr>
          <w:sz w:val="28"/>
          <w:szCs w:val="28"/>
        </w:rPr>
        <w:t xml:space="preserve">. Должно соблюдаться условие: </w:t>
      </w:r>
      <w:r w:rsidR="00984148">
        <w:rPr>
          <w:position w:val="-32"/>
          <w:sz w:val="28"/>
          <w:szCs w:val="28"/>
        </w:rPr>
        <w:pict>
          <v:shape id="_x0000_i1041" type="#_x0000_t75" style="width:147.75pt;height:39.75pt">
            <v:imagedata r:id="rId22" o:title=""/>
          </v:shape>
        </w:pict>
      </w:r>
    </w:p>
    <w:p w:rsidR="00961DC6" w:rsidRPr="00D52D3A" w:rsidRDefault="00961DC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где </w:t>
      </w:r>
      <w:r w:rsidR="00984148">
        <w:rPr>
          <w:position w:val="-10"/>
          <w:sz w:val="28"/>
          <w:szCs w:val="28"/>
        </w:rPr>
        <w:pict>
          <v:shape id="_x0000_i1042" type="#_x0000_t75" style="width:44.25pt;height:17.25pt">
            <v:imagedata r:id="rId23" o:title=""/>
          </v:shape>
        </w:pict>
      </w:r>
      <w:r w:rsidRPr="00D52D3A">
        <w:rPr>
          <w:sz w:val="28"/>
          <w:szCs w:val="28"/>
        </w:rPr>
        <w:t xml:space="preserve"> - </w:t>
      </w:r>
      <w:r w:rsidR="00D46973" w:rsidRPr="00D52D3A">
        <w:rPr>
          <w:sz w:val="28"/>
          <w:szCs w:val="28"/>
        </w:rPr>
        <w:t>коэффициент условия пуска.</w:t>
      </w:r>
    </w:p>
    <w:p w:rsidR="00D46973" w:rsidRPr="00D52D3A" w:rsidRDefault="00D4697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Выбираем предохранитель ПН2-250; </w:t>
      </w:r>
      <w:r w:rsidR="00984148">
        <w:rPr>
          <w:position w:val="-12"/>
          <w:sz w:val="28"/>
          <w:szCs w:val="28"/>
        </w:rPr>
        <w:pict>
          <v:shape id="_x0000_i1043" type="#_x0000_t75" style="width:68.25pt;height:18.75pt">
            <v:imagedata r:id="rId24" o:title=""/>
          </v:shape>
        </w:pict>
      </w:r>
      <w:r w:rsidRPr="00D52D3A">
        <w:rPr>
          <w:sz w:val="28"/>
          <w:szCs w:val="28"/>
        </w:rPr>
        <w:t>, [6].</w:t>
      </w:r>
    </w:p>
    <w:p w:rsidR="00D46973" w:rsidRPr="00D52D3A" w:rsidRDefault="00D4697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Аналогично подберем предохранитель для второго шкафа управления с четырьмя вентиляторами, линии питания пневмотранспортера Т</w:t>
      </w:r>
      <w:r w:rsidR="00C5491D" w:rsidRPr="00D52D3A">
        <w:rPr>
          <w:sz w:val="28"/>
          <w:szCs w:val="28"/>
        </w:rPr>
        <w:t>ПЭ-10А, а также для щитка освещения:</w:t>
      </w:r>
    </w:p>
    <w:p w:rsidR="00C5491D" w:rsidRPr="00D52D3A" w:rsidRDefault="00C5491D" w:rsidP="00A65911">
      <w:pPr>
        <w:widowControl w:val="0"/>
        <w:tabs>
          <w:tab w:val="left" w:pos="2410"/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  <w:lang w:val="en-US"/>
        </w:rPr>
        <w:t>FU</w:t>
      </w:r>
      <w:r w:rsidRPr="00D52D3A">
        <w:rPr>
          <w:sz w:val="28"/>
          <w:szCs w:val="28"/>
        </w:rPr>
        <w:t>1:НПН2-100</w:t>
      </w:r>
      <w:r w:rsidR="00984148">
        <w:rPr>
          <w:position w:val="-12"/>
          <w:sz w:val="28"/>
          <w:szCs w:val="28"/>
        </w:rPr>
        <w:pict>
          <v:shape id="_x0000_i1044" type="#_x0000_t75" style="width:20.25pt;height:21pt">
            <v:imagedata r:id="rId25" o:title=""/>
          </v:shape>
        </w:pict>
      </w:r>
      <w:r w:rsidRPr="00D52D3A">
        <w:rPr>
          <w:sz w:val="28"/>
          <w:szCs w:val="28"/>
        </w:rPr>
        <w:t>=100 А;</w:t>
      </w:r>
    </w:p>
    <w:p w:rsidR="00C5491D" w:rsidRPr="00D52D3A" w:rsidRDefault="00C5491D" w:rsidP="00A65911">
      <w:pPr>
        <w:widowControl w:val="0"/>
        <w:tabs>
          <w:tab w:val="left" w:pos="2410"/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  <w:lang w:val="en-US"/>
        </w:rPr>
        <w:t>FU</w:t>
      </w:r>
      <w:r w:rsidRPr="00D52D3A">
        <w:rPr>
          <w:sz w:val="28"/>
          <w:szCs w:val="28"/>
        </w:rPr>
        <w:t>2:ПН2-250</w:t>
      </w:r>
      <w:r w:rsidR="00984148">
        <w:rPr>
          <w:position w:val="-12"/>
          <w:sz w:val="28"/>
          <w:szCs w:val="28"/>
        </w:rPr>
        <w:pict>
          <v:shape id="_x0000_i1045" type="#_x0000_t75" style="width:20.25pt;height:21pt">
            <v:imagedata r:id="rId25" o:title=""/>
          </v:shape>
        </w:pict>
      </w:r>
      <w:r w:rsidRPr="00D52D3A">
        <w:rPr>
          <w:sz w:val="28"/>
          <w:szCs w:val="28"/>
        </w:rPr>
        <w:t>=120 А;</w:t>
      </w:r>
    </w:p>
    <w:p w:rsidR="00C5491D" w:rsidRPr="00D52D3A" w:rsidRDefault="00C5491D" w:rsidP="00A65911">
      <w:pPr>
        <w:widowControl w:val="0"/>
        <w:tabs>
          <w:tab w:val="left" w:pos="2410"/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  <w:lang w:val="en-US"/>
        </w:rPr>
        <w:t>FU</w:t>
      </w:r>
      <w:r w:rsidRPr="00D52D3A">
        <w:rPr>
          <w:sz w:val="28"/>
          <w:szCs w:val="28"/>
        </w:rPr>
        <w:t>3:НПН2-100</w:t>
      </w:r>
      <w:r w:rsidR="00984148">
        <w:rPr>
          <w:position w:val="-12"/>
          <w:sz w:val="28"/>
          <w:szCs w:val="28"/>
        </w:rPr>
        <w:pict>
          <v:shape id="_x0000_i1046" type="#_x0000_t75" style="width:20.25pt;height:21pt">
            <v:imagedata r:id="rId25" o:title=""/>
          </v:shape>
        </w:pict>
      </w:r>
      <w:r w:rsidRPr="00D52D3A">
        <w:rPr>
          <w:sz w:val="28"/>
          <w:szCs w:val="28"/>
        </w:rPr>
        <w:t>=6 А.</w:t>
      </w:r>
    </w:p>
    <w:p w:rsidR="00F8097A" w:rsidRPr="00D52D3A" w:rsidRDefault="00F8097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Выбираем автоматический выключатель в линии питания ТПЭ-10А.</w:t>
      </w:r>
    </w:p>
    <w:p w:rsidR="00F8097A" w:rsidRPr="00D52D3A" w:rsidRDefault="00F8097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Должны соблюдаться следующие условия:</w:t>
      </w:r>
    </w:p>
    <w:p w:rsidR="00F8097A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47" type="#_x0000_t75" style="width:128.25pt;height:20.25pt">
            <v:imagedata r:id="rId26" o:title=""/>
          </v:shape>
        </w:pict>
      </w:r>
    </w:p>
    <w:p w:rsidR="00F8097A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6"/>
          <w:sz w:val="28"/>
          <w:szCs w:val="28"/>
        </w:rPr>
        <w:pict>
          <v:shape id="_x0000_i1048" type="#_x0000_t75" style="width:234pt;height:21pt">
            <v:imagedata r:id="rId27" o:title=""/>
          </v:shape>
        </w:pict>
      </w:r>
    </w:p>
    <w:p w:rsidR="00FB1777" w:rsidRDefault="00FB177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На основании вышеизложенных условий выбираем автоматический выключатель А3725Б [6].</w:t>
      </w:r>
      <w:r w:rsidR="00D52D3A" w:rsidRPr="00D52D3A">
        <w:rPr>
          <w:sz w:val="28"/>
          <w:szCs w:val="28"/>
        </w:rPr>
        <w:t xml:space="preserve"> </w:t>
      </w:r>
      <w:r w:rsidRPr="00D52D3A">
        <w:rPr>
          <w:sz w:val="28"/>
          <w:szCs w:val="28"/>
        </w:rPr>
        <w:t>Выбираем магнитные пускатели ПМЛ-462002. Для защиты линии питания двигателя вентилятора выбираем автоматический выключатель АЕ2026.</w:t>
      </w:r>
    </w:p>
    <w:p w:rsidR="002E1552" w:rsidRPr="00D52D3A" w:rsidRDefault="002E155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24051C" w:rsidRPr="00D52D3A" w:rsidRDefault="00E412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br w:type="page"/>
      </w:r>
      <w:r w:rsidR="0024051C" w:rsidRPr="00D52D3A">
        <w:rPr>
          <w:sz w:val="28"/>
          <w:szCs w:val="28"/>
        </w:rPr>
        <w:t>3. ПОДСЧЕТ ЭЛЕКТРИЧЕСКИХ НАГРУЗОК И ОПРЕДЕЛЕНИЕ РАСЧЕТНОЙ МОЩНОСТИ НА ВВОДЕ.</w:t>
      </w:r>
      <w:r w:rsidR="00677066" w:rsidRPr="00D52D3A">
        <w:rPr>
          <w:sz w:val="28"/>
          <w:szCs w:val="28"/>
        </w:rPr>
        <w:t xml:space="preserve"> </w:t>
      </w:r>
      <w:r w:rsidR="0024051C" w:rsidRPr="00D52D3A">
        <w:rPr>
          <w:sz w:val="28"/>
          <w:szCs w:val="28"/>
        </w:rPr>
        <w:t>РАСЧЕТ КОЭФФИЦИЕНТА МОЩНОСТИ</w:t>
      </w:r>
    </w:p>
    <w:p w:rsidR="0024051C" w:rsidRPr="00D52D3A" w:rsidRDefault="0024051C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24051C" w:rsidRPr="00D52D3A" w:rsidRDefault="0024051C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Определение расчетной мощности на вводе в здание или помещение для сельскохозяйственных объектов с технологическими режимами, рекомендуется выполнять методом технологического графика. Перед построением графика нагрузок составляется технологический график работы оборудования работы оборудования в табличной форме.</w:t>
      </w:r>
    </w:p>
    <w:p w:rsidR="0024051C" w:rsidRPr="00D52D3A" w:rsidRDefault="0024051C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 здании приведена следующая аппаратура:</w:t>
      </w:r>
    </w:p>
    <w:p w:rsidR="0024051C" w:rsidRPr="00D52D3A" w:rsidRDefault="0024051C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- </w:t>
      </w:r>
      <w:r w:rsidR="00F06C31" w:rsidRPr="00D52D3A">
        <w:rPr>
          <w:sz w:val="28"/>
          <w:szCs w:val="28"/>
        </w:rPr>
        <w:t>в</w:t>
      </w:r>
      <w:r w:rsidRPr="00D52D3A">
        <w:rPr>
          <w:sz w:val="28"/>
          <w:szCs w:val="28"/>
        </w:rPr>
        <w:t>е</w:t>
      </w:r>
      <w:r w:rsidR="00F06C31" w:rsidRPr="00D52D3A">
        <w:rPr>
          <w:sz w:val="28"/>
          <w:szCs w:val="28"/>
        </w:rPr>
        <w:t>нтилятор осевой – 10 шт;</w:t>
      </w:r>
    </w:p>
    <w:p w:rsidR="00F06C31" w:rsidRPr="00D52D3A" w:rsidRDefault="00F06C3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- пневматический транспортер ТПЭ-10А;</w:t>
      </w:r>
    </w:p>
    <w:p w:rsidR="00F06C31" w:rsidRPr="00D52D3A" w:rsidRDefault="00F06C3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- щиток освещения.</w:t>
      </w:r>
    </w:p>
    <w:p w:rsidR="00F06C31" w:rsidRPr="00D52D3A" w:rsidRDefault="00F06C3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F06C31" w:rsidRPr="00D52D3A" w:rsidRDefault="00F06C3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Таблица 3.1 Технологический график работы оборудования</w:t>
      </w:r>
    </w:p>
    <w:tbl>
      <w:tblPr>
        <w:tblW w:w="9120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76"/>
        <w:gridCol w:w="1087"/>
        <w:gridCol w:w="1513"/>
        <w:gridCol w:w="677"/>
        <w:gridCol w:w="1007"/>
        <w:gridCol w:w="1041"/>
        <w:gridCol w:w="2519"/>
      </w:tblGrid>
      <w:tr w:rsidR="00F06C31" w:rsidRPr="00D52D3A" w:rsidTr="00A65911">
        <w:tc>
          <w:tcPr>
            <w:tcW w:w="1276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Наименова</w:t>
            </w:r>
            <w:r w:rsidR="00A65911">
              <w:t>-</w:t>
            </w:r>
            <w:r w:rsidRPr="00D52D3A">
              <w:t>ние технологи</w:t>
            </w:r>
            <w:r w:rsidR="00A65911">
              <w:t>-</w:t>
            </w:r>
            <w:r w:rsidRPr="00D52D3A">
              <w:t>ческой операции</w:t>
            </w:r>
          </w:p>
        </w:tc>
        <w:tc>
          <w:tcPr>
            <w:tcW w:w="108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Рабочая машина</w:t>
            </w:r>
          </w:p>
        </w:tc>
        <w:tc>
          <w:tcPr>
            <w:tcW w:w="1513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Установленная мощность Р</w:t>
            </w:r>
            <w:r w:rsidRPr="00D52D3A">
              <w:rPr>
                <w:vertAlign w:val="subscript"/>
              </w:rPr>
              <w:t>у</w:t>
            </w:r>
            <w:r w:rsidRPr="00D52D3A">
              <w:t>,</w:t>
            </w:r>
          </w:p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кВт</w:t>
            </w:r>
          </w:p>
        </w:tc>
        <w:tc>
          <w:tcPr>
            <w:tcW w:w="67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КПД</w:t>
            </w:r>
          </w:p>
          <w:p w:rsidR="00F06C31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>
              <w:rPr>
                <w:position w:val="-10"/>
              </w:rPr>
              <w:pict>
                <v:shape id="_x0000_i1049" type="#_x0000_t75" style="width:11.25pt;height:14.25pt">
                  <v:imagedata r:id="rId28" o:title=""/>
                </v:shape>
              </w:pict>
            </w:r>
          </w:p>
        </w:tc>
        <w:tc>
          <w:tcPr>
            <w:tcW w:w="100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Коэффициент загрузки</w:t>
            </w:r>
          </w:p>
        </w:tc>
        <w:tc>
          <w:tcPr>
            <w:tcW w:w="1041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Потребляемая мощность Р</w:t>
            </w:r>
            <w:r w:rsidRPr="00D52D3A">
              <w:rPr>
                <w:vertAlign w:val="subscript"/>
              </w:rPr>
              <w:t>п</w:t>
            </w:r>
            <w:r w:rsidRPr="00D52D3A">
              <w:t>,</w:t>
            </w:r>
          </w:p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кВт</w:t>
            </w:r>
          </w:p>
        </w:tc>
        <w:tc>
          <w:tcPr>
            <w:tcW w:w="2519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Работа на протяжении суток</w:t>
            </w:r>
          </w:p>
        </w:tc>
      </w:tr>
      <w:tr w:rsidR="00F06C31" w:rsidRPr="00D52D3A" w:rsidTr="00A65911">
        <w:tc>
          <w:tcPr>
            <w:tcW w:w="1276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 xml:space="preserve">Вентиляция </w:t>
            </w:r>
          </w:p>
        </w:tc>
        <w:tc>
          <w:tcPr>
            <w:tcW w:w="108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В-06-300</w:t>
            </w:r>
          </w:p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10 шт</w:t>
            </w:r>
          </w:p>
        </w:tc>
        <w:tc>
          <w:tcPr>
            <w:tcW w:w="1513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3</w:t>
            </w:r>
          </w:p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30</w:t>
            </w:r>
          </w:p>
        </w:tc>
        <w:tc>
          <w:tcPr>
            <w:tcW w:w="67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0,82</w:t>
            </w:r>
          </w:p>
        </w:tc>
        <w:tc>
          <w:tcPr>
            <w:tcW w:w="100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0,8</w:t>
            </w:r>
          </w:p>
        </w:tc>
        <w:tc>
          <w:tcPr>
            <w:tcW w:w="1041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2,93</w:t>
            </w:r>
          </w:p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29,3</w:t>
            </w:r>
          </w:p>
        </w:tc>
        <w:tc>
          <w:tcPr>
            <w:tcW w:w="2519" w:type="dxa"/>
            <w:vAlign w:val="center"/>
          </w:tcPr>
          <w:p w:rsidR="00F06C31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>
              <w:rPr>
                <w:noProof/>
              </w:rPr>
              <w:pict>
                <v:line id="_x0000_s1026" style="position:absolute;left:0;text-align:left;z-index:251657728;mso-position-horizontal-relative:text;mso-position-vertical-relative:text" from="0,14.5pt" to="48.2pt,14.5pt" strokeweight="3pt"/>
              </w:pict>
            </w:r>
            <w:r>
              <w:rPr>
                <w:noProof/>
              </w:rPr>
              <w:pict>
                <v:line id="_x0000_s1027" style="position:absolute;left:0;text-align:left;z-index:251656704;mso-position-horizontal-relative:text;mso-position-vertical-relative:text" from="71.9pt,14.8pt" to="120.1pt,14.8pt" strokeweight="3pt"/>
              </w:pict>
            </w: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2.1pt;margin-top:2pt;width:123.45pt;height:11.5pt;z-index:251655680;mso-position-horizontal-relative:text;mso-position-vertical-relative:text" filled="f" stroked="f">
                  <v:textbox style="mso-next-textbox:#_x0000_s1028;mso-fit-shape-to-text:t" inset="0,0,0,0">
                    <w:txbxContent>
                      <w:p w:rsidR="009B1E7F" w:rsidRDefault="009B1E7F" w:rsidP="00215181">
                        <w:r>
                          <w:t xml:space="preserve"> 0               6         12            24</w:t>
                        </w:r>
                      </w:p>
                    </w:txbxContent>
                  </v:textbox>
                </v:shape>
              </w:pict>
            </w:r>
          </w:p>
        </w:tc>
      </w:tr>
      <w:tr w:rsidR="00F06C31" w:rsidRPr="00D52D3A" w:rsidTr="00A65911">
        <w:tc>
          <w:tcPr>
            <w:tcW w:w="1276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Пневмотранспортер</w:t>
            </w:r>
          </w:p>
        </w:tc>
        <w:tc>
          <w:tcPr>
            <w:tcW w:w="108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ТПЭ-10А</w:t>
            </w:r>
          </w:p>
        </w:tc>
        <w:tc>
          <w:tcPr>
            <w:tcW w:w="1513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22</w:t>
            </w:r>
          </w:p>
        </w:tc>
        <w:tc>
          <w:tcPr>
            <w:tcW w:w="67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0,905</w:t>
            </w:r>
          </w:p>
        </w:tc>
        <w:tc>
          <w:tcPr>
            <w:tcW w:w="100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0,7</w:t>
            </w:r>
          </w:p>
        </w:tc>
        <w:tc>
          <w:tcPr>
            <w:tcW w:w="1041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17</w:t>
            </w:r>
          </w:p>
        </w:tc>
        <w:tc>
          <w:tcPr>
            <w:tcW w:w="2519" w:type="dxa"/>
            <w:vAlign w:val="center"/>
          </w:tcPr>
          <w:p w:rsidR="00F06C31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>
              <w:rPr>
                <w:noProof/>
              </w:rPr>
              <w:pict>
                <v:line id="_x0000_s1029" style="position:absolute;left:0;text-align:left;z-index:251658752;mso-position-horizontal-relative:text;mso-position-vertical-relative:text" from="47.3pt,15.55pt" to="72.8pt,15.55pt" strokeweight="3pt"/>
              </w:pict>
            </w:r>
            <w:r>
              <w:rPr>
                <w:noProof/>
              </w:rPr>
              <w:pict>
                <v:shape id="_x0000_s1030" type="#_x0000_t202" style="position:absolute;left:0;text-align:left;margin-left:-2.3pt;margin-top:.75pt;width:123.45pt;height:11.5pt;z-index:251659776;mso-position-horizontal-relative:text;mso-position-vertical-relative:text" filled="f" stroked="f">
                  <v:textbox style="mso-next-textbox:#_x0000_s1030;mso-fit-shape-to-text:t" inset="0,0,0,0">
                    <w:txbxContent>
                      <w:p w:rsidR="009B1E7F" w:rsidRDefault="009B1E7F" w:rsidP="00215181">
                        <w:r>
                          <w:t xml:space="preserve">                   6      12             </w:t>
                        </w:r>
                      </w:p>
                    </w:txbxContent>
                  </v:textbox>
                </v:shape>
              </w:pict>
            </w:r>
          </w:p>
        </w:tc>
      </w:tr>
      <w:tr w:rsidR="00F06C31" w:rsidRPr="00D52D3A" w:rsidTr="00A65911">
        <w:tc>
          <w:tcPr>
            <w:tcW w:w="1276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Щиток освещения</w:t>
            </w:r>
          </w:p>
        </w:tc>
        <w:tc>
          <w:tcPr>
            <w:tcW w:w="108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-</w:t>
            </w:r>
          </w:p>
        </w:tc>
        <w:tc>
          <w:tcPr>
            <w:tcW w:w="1513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1,3</w:t>
            </w:r>
          </w:p>
        </w:tc>
        <w:tc>
          <w:tcPr>
            <w:tcW w:w="67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-</w:t>
            </w:r>
          </w:p>
        </w:tc>
        <w:tc>
          <w:tcPr>
            <w:tcW w:w="1007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-</w:t>
            </w:r>
          </w:p>
        </w:tc>
        <w:tc>
          <w:tcPr>
            <w:tcW w:w="1041" w:type="dxa"/>
            <w:vAlign w:val="center"/>
          </w:tcPr>
          <w:p w:rsidR="00F06C31" w:rsidRPr="00D52D3A" w:rsidRDefault="00F06C3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 w:rsidRPr="00D52D3A">
              <w:t>1,3</w:t>
            </w:r>
          </w:p>
        </w:tc>
        <w:tc>
          <w:tcPr>
            <w:tcW w:w="2519" w:type="dxa"/>
            <w:vAlign w:val="center"/>
          </w:tcPr>
          <w:p w:rsidR="00F06C31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85"/>
              <w:jc w:val="both"/>
            </w:pPr>
            <w:r>
              <w:rPr>
                <w:noProof/>
              </w:rPr>
              <w:pict>
                <v:shape id="_x0000_s1031" type="#_x0000_t202" style="position:absolute;left:0;text-align:left;margin-left:-2pt;margin-top:6.05pt;width:123.45pt;height:11.5pt;z-index:251660800;mso-position-horizontal-relative:text;mso-position-vertical-relative:text" filled="f" stroked="f">
                  <v:textbox style="mso-next-textbox:#_x0000_s1031;mso-fit-shape-to-text:t" inset="0,0,0,0">
                    <w:txbxContent>
                      <w:p w:rsidR="009B1E7F" w:rsidRDefault="009B1E7F" w:rsidP="00215181">
                        <w:r>
                          <w:t xml:space="preserve"> 0                                          24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_x0000_s1032" style="position:absolute;left:0;text-align:left;z-index:251654656;mso-position-horizontal-relative:text;mso-position-vertical-relative:text" from=".3pt,21.7pt" to="118.45pt,21.7pt" strokeweight="3pt"/>
              </w:pict>
            </w:r>
          </w:p>
        </w:tc>
      </w:tr>
    </w:tbl>
    <w:p w:rsidR="0024051C" w:rsidRPr="00D52D3A" w:rsidRDefault="0024051C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FD1E70" w:rsidRPr="00D52D3A" w:rsidRDefault="00E96074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Проведем построение графика электрических нагрузок.</w:t>
      </w:r>
    </w:p>
    <w:p w:rsidR="00D52D3A" w:rsidRPr="00A65911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383.25pt;height:155.25pt">
            <v:imagedata r:id="rId29" o:title=""/>
          </v:shape>
        </w:pict>
      </w:r>
    </w:p>
    <w:p w:rsidR="001B0C07" w:rsidRPr="00D52D3A" w:rsidRDefault="001B0C0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Рис. </w:t>
      </w:r>
      <w:r w:rsidR="00D52D3A" w:rsidRPr="00127411">
        <w:rPr>
          <w:sz w:val="28"/>
          <w:szCs w:val="28"/>
        </w:rPr>
        <w:t>1</w:t>
      </w:r>
      <w:r w:rsidRPr="00D52D3A">
        <w:rPr>
          <w:sz w:val="28"/>
          <w:szCs w:val="28"/>
        </w:rPr>
        <w:t>. Суточный график электрических нагрузок.</w:t>
      </w:r>
    </w:p>
    <w:p w:rsidR="00A65911" w:rsidRDefault="00A659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C07" w:rsidRPr="00D52D3A" w:rsidRDefault="001B0C0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Из графика видно, что Р</w:t>
      </w:r>
      <w:r w:rsidRPr="00D52D3A">
        <w:rPr>
          <w:sz w:val="28"/>
          <w:szCs w:val="28"/>
          <w:vertAlign w:val="subscript"/>
        </w:rPr>
        <w:t>м</w:t>
      </w:r>
      <w:r w:rsidRPr="00D52D3A">
        <w:rPr>
          <w:sz w:val="28"/>
          <w:szCs w:val="28"/>
        </w:rPr>
        <w:t xml:space="preserve"> длится более 0,5 часа, следовательно расчетная мощность равна максимальной: Р</w:t>
      </w:r>
      <w:r w:rsidRPr="00D52D3A">
        <w:rPr>
          <w:sz w:val="28"/>
          <w:szCs w:val="28"/>
          <w:vertAlign w:val="subscript"/>
        </w:rPr>
        <w:t>р</w:t>
      </w:r>
      <w:r w:rsidRPr="00D52D3A">
        <w:rPr>
          <w:sz w:val="28"/>
          <w:szCs w:val="28"/>
        </w:rPr>
        <w:t>=Р</w:t>
      </w:r>
      <w:r w:rsidRPr="00D52D3A">
        <w:rPr>
          <w:sz w:val="28"/>
          <w:szCs w:val="28"/>
          <w:vertAlign w:val="subscript"/>
        </w:rPr>
        <w:t>м</w:t>
      </w:r>
      <w:r w:rsidRPr="00D52D3A">
        <w:rPr>
          <w:sz w:val="28"/>
          <w:szCs w:val="28"/>
        </w:rPr>
        <w:t>=30,6 кВт.</w:t>
      </w:r>
    </w:p>
    <w:p w:rsidR="001B0C07" w:rsidRDefault="001B0C0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Определим средневзвешенное значение коэффициента мощности нагрузок, участвующих в формировании Р</w:t>
      </w:r>
      <w:r w:rsidRPr="00D52D3A">
        <w:rPr>
          <w:sz w:val="28"/>
          <w:szCs w:val="28"/>
          <w:vertAlign w:val="subscript"/>
        </w:rPr>
        <w:t>р</w:t>
      </w:r>
      <w:r w:rsidRPr="00D52D3A">
        <w:rPr>
          <w:sz w:val="28"/>
          <w:szCs w:val="28"/>
        </w:rPr>
        <w:t>:</w:t>
      </w:r>
    </w:p>
    <w:p w:rsidR="00A65911" w:rsidRPr="00D52D3A" w:rsidRDefault="00A659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C07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0"/>
          <w:sz w:val="28"/>
          <w:szCs w:val="28"/>
        </w:rPr>
        <w:pict>
          <v:shape id="_x0000_i1051" type="#_x0000_t75" style="width:314.25pt;height:42pt">
            <v:imagedata r:id="rId30" o:title=""/>
          </v:shape>
        </w:pict>
      </w:r>
      <w:r w:rsidR="001B0C07" w:rsidRPr="00D52D3A">
        <w:rPr>
          <w:sz w:val="28"/>
          <w:szCs w:val="28"/>
        </w:rPr>
        <w:t>.</w:t>
      </w:r>
    </w:p>
    <w:p w:rsidR="00A65911" w:rsidRPr="00D52D3A" w:rsidRDefault="00A659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C07" w:rsidRDefault="001B0C0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Полная мощность на вводе:</w:t>
      </w:r>
    </w:p>
    <w:p w:rsidR="00A65911" w:rsidRPr="00D52D3A" w:rsidRDefault="00A659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677066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8"/>
          <w:sz w:val="28"/>
          <w:szCs w:val="28"/>
        </w:rPr>
        <w:pict>
          <v:shape id="_x0000_i1052" type="#_x0000_t75" style="width:198.75pt;height:42pt">
            <v:imagedata r:id="rId31" o:title=""/>
          </v:shape>
        </w:pict>
      </w:r>
    </w:p>
    <w:p w:rsidR="00A65911" w:rsidRPr="00D52D3A" w:rsidRDefault="00A659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1B0C07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52D3A">
        <w:rPr>
          <w:sz w:val="28"/>
          <w:szCs w:val="28"/>
        </w:rPr>
        <w:br w:type="page"/>
      </w:r>
      <w:bookmarkStart w:id="2" w:name="_Toc154482063"/>
      <w:r w:rsidRPr="00D52D3A">
        <w:rPr>
          <w:sz w:val="28"/>
          <w:szCs w:val="28"/>
        </w:rPr>
        <w:t>4. РАСЧЕТ СЕЧЕНИЯ ПРОВОДОВ И КАБЕЛЕЙ. ВЫБОР ТИПА ЭЛЕКТРОПРОВОДОК</w:t>
      </w:r>
      <w:bookmarkEnd w:id="2"/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Задачей расчета электропроводок является выбор сечений проводников. При этом сечение проводников любого назначения должно быть наименьшим и удовлетворять следующим требованиям:</w:t>
      </w:r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а) допустимому нагреву;</w:t>
      </w:r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б) электрической защиты отдельных участков сепии;</w:t>
      </w:r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в) допустимым потерям напряжения;</w:t>
      </w:r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г) механической прочности.</w:t>
      </w:r>
    </w:p>
    <w:p w:rsidR="00677066" w:rsidRPr="00D52D3A" w:rsidRDefault="00677066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Последовательность расчета</w:t>
      </w:r>
      <w:r w:rsidR="00351D03" w:rsidRPr="00D52D3A">
        <w:rPr>
          <w:sz w:val="28"/>
          <w:szCs w:val="28"/>
        </w:rPr>
        <w:t>:</w:t>
      </w:r>
    </w:p>
    <w:p w:rsidR="00351D03" w:rsidRPr="00D52D3A" w:rsidRDefault="00351D03" w:rsidP="00A65911">
      <w:pPr>
        <w:widowControl w:val="0"/>
        <w:numPr>
          <w:ilvl w:val="0"/>
          <w:numId w:val="15"/>
        </w:numPr>
        <w:tabs>
          <w:tab w:val="right" w:leader="dot" w:pos="93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Так как выбор проводников связан непосредственно </w:t>
      </w:r>
      <w:r w:rsidR="00810535" w:rsidRPr="00D52D3A">
        <w:rPr>
          <w:sz w:val="28"/>
          <w:szCs w:val="28"/>
        </w:rPr>
        <w:t>с выбором защитных аппаратов, то предварительно мы должны выбрать аппараты управления и защиты и рассчитать их характеристики.</w:t>
      </w:r>
    </w:p>
    <w:p w:rsidR="00810535" w:rsidRPr="00D52D3A" w:rsidRDefault="00810535" w:rsidP="00A65911">
      <w:pPr>
        <w:widowControl w:val="0"/>
        <w:numPr>
          <w:ilvl w:val="0"/>
          <w:numId w:val="15"/>
        </w:numPr>
        <w:tabs>
          <w:tab w:val="right" w:leader="dot" w:pos="93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Определить значение расчетного тока проводника. При этом необходимо обеспечить выполнение двух условий</w:t>
      </w:r>
      <w:r w:rsidR="005B0312" w:rsidRPr="00D52D3A">
        <w:rPr>
          <w:sz w:val="28"/>
          <w:szCs w:val="28"/>
        </w:rPr>
        <w:t>:</w:t>
      </w:r>
    </w:p>
    <w:p w:rsidR="005B0312" w:rsidRPr="00D52D3A" w:rsidRDefault="005B0312" w:rsidP="0083454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а) нагрев проводника не должен превышать допустимый по нормативным значени</w:t>
      </w:r>
      <w:r w:rsidR="00834541">
        <w:rPr>
          <w:sz w:val="28"/>
          <w:szCs w:val="28"/>
        </w:rPr>
        <w:t>ям</w:t>
      </w:r>
    </w:p>
    <w:p w:rsidR="005B0312" w:rsidRPr="00D52D3A" w:rsidRDefault="005B0312" w:rsidP="0083454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б) по условию соответствия сечения провода выбранному току срабатывания защитного аппарата</w:t>
      </w:r>
    </w:p>
    <w:p w:rsidR="005B0312" w:rsidRPr="00D52D3A" w:rsidRDefault="005B0312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где </w:t>
      </w:r>
      <w:r w:rsidR="00984148">
        <w:rPr>
          <w:position w:val="-12"/>
          <w:sz w:val="28"/>
          <w:szCs w:val="28"/>
        </w:rPr>
        <w:pict>
          <v:shape id="_x0000_i1053" type="#_x0000_t75" style="width:15.75pt;height:18.75pt">
            <v:imagedata r:id="rId32" o:title=""/>
          </v:shape>
        </w:pict>
      </w:r>
      <w:r w:rsidRPr="00D52D3A">
        <w:rPr>
          <w:sz w:val="28"/>
          <w:szCs w:val="28"/>
        </w:rPr>
        <w:t xml:space="preserve"> - ток защитного аппарата, А;</w:t>
      </w:r>
    </w:p>
    <w:p w:rsidR="005B0312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4" type="#_x0000_t75" style="width:18.75pt;height:18.75pt">
            <v:imagedata r:id="rId33" o:title=""/>
          </v:shape>
        </w:pict>
      </w:r>
      <w:r w:rsidR="005B0312" w:rsidRPr="00D52D3A">
        <w:rPr>
          <w:sz w:val="28"/>
          <w:szCs w:val="28"/>
        </w:rPr>
        <w:t xml:space="preserve"> - коэффициент кратности, характеризующий отношение между допустимым током проводника и током защитного аппарата;</w:t>
      </w:r>
    </w:p>
    <w:p w:rsidR="005B0312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5" type="#_x0000_t75" style="width:15pt;height:18.75pt">
            <v:imagedata r:id="rId34" o:title=""/>
          </v:shape>
        </w:pict>
      </w:r>
      <w:r w:rsidR="005B0312" w:rsidRPr="00D52D3A">
        <w:rPr>
          <w:sz w:val="28"/>
          <w:szCs w:val="28"/>
        </w:rPr>
        <w:t xml:space="preserve"> - поправочный коэффициент, на температуру окружающей среды;</w:t>
      </w:r>
    </w:p>
    <w:p w:rsidR="005B0312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6" type="#_x0000_t75" style="width:15.75pt;height:18.75pt">
            <v:imagedata r:id="rId35" o:title=""/>
          </v:shape>
        </w:pict>
      </w:r>
      <w:r w:rsidR="005B0312" w:rsidRPr="00D52D3A">
        <w:rPr>
          <w:sz w:val="28"/>
          <w:szCs w:val="28"/>
        </w:rPr>
        <w:t xml:space="preserve"> - поправочный коэффициент, на условие прокладки. В нашем случае </w:t>
      </w:r>
      <w:r>
        <w:rPr>
          <w:position w:val="-12"/>
          <w:sz w:val="28"/>
          <w:szCs w:val="28"/>
        </w:rPr>
        <w:pict>
          <v:shape id="_x0000_i1057" type="#_x0000_t75" style="width:35.25pt;height:18.75pt">
            <v:imagedata r:id="rId36" o:title=""/>
          </v:shape>
        </w:pict>
      </w:r>
      <w:r w:rsidR="005B0312" w:rsidRPr="00D52D3A">
        <w:rPr>
          <w:sz w:val="28"/>
          <w:szCs w:val="28"/>
        </w:rPr>
        <w:t xml:space="preserve"> (приложение 16 [17]).</w:t>
      </w:r>
    </w:p>
    <w:p w:rsidR="00FE20D5" w:rsidRPr="00D52D3A" w:rsidRDefault="00FE20D5" w:rsidP="0083454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Для линии питающей пневмотранспортер ТПЭ-10А по условию длительного протекания тока</w:t>
      </w:r>
    </w:p>
    <w:p w:rsidR="00FE20D5" w:rsidRPr="00D52D3A" w:rsidRDefault="00FE20D5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По условию соответствия срабатывания защитного аппарат</w:t>
      </w:r>
      <w:r w:rsidR="00834541">
        <w:rPr>
          <w:sz w:val="28"/>
          <w:szCs w:val="28"/>
        </w:rPr>
        <w:t>а</w:t>
      </w:r>
      <w:r w:rsidRPr="00D52D3A">
        <w:rPr>
          <w:sz w:val="28"/>
          <w:szCs w:val="28"/>
        </w:rPr>
        <w:t>.</w:t>
      </w:r>
    </w:p>
    <w:p w:rsidR="00FE20D5" w:rsidRPr="00D52D3A" w:rsidRDefault="00FE20D5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Из ПУЭ табл. 1.3.7 выбираем кабель АВВГ сечения 6 мм</w:t>
      </w:r>
      <w:r w:rsidRPr="00D52D3A">
        <w:rPr>
          <w:sz w:val="28"/>
          <w:szCs w:val="28"/>
          <w:vertAlign w:val="superscript"/>
        </w:rPr>
        <w:t>2</w:t>
      </w:r>
      <w:r w:rsidRPr="00D52D3A">
        <w:rPr>
          <w:sz w:val="28"/>
          <w:szCs w:val="28"/>
        </w:rPr>
        <w:t>. Аналогичным образом рассчитываем сечения других</w:t>
      </w:r>
      <w:r w:rsidR="007A1FB6" w:rsidRPr="00D52D3A">
        <w:rPr>
          <w:sz w:val="28"/>
          <w:szCs w:val="28"/>
        </w:rPr>
        <w:t xml:space="preserve"> участков сети</w:t>
      </w:r>
      <w:r w:rsidR="00D41FD3" w:rsidRPr="00D52D3A">
        <w:rPr>
          <w:sz w:val="28"/>
          <w:szCs w:val="28"/>
        </w:rPr>
        <w:t>. Данные заносим в табл. 2.</w:t>
      </w:r>
    </w:p>
    <w:p w:rsidR="00D41FD3" w:rsidRPr="00D52D3A" w:rsidRDefault="00D41FD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D41FD3" w:rsidRPr="00D52D3A" w:rsidRDefault="00D41FD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Таблица 2 Выбор сечений проводов и кабелей.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10"/>
        <w:gridCol w:w="760"/>
        <w:gridCol w:w="608"/>
        <w:gridCol w:w="783"/>
        <w:gridCol w:w="1519"/>
        <w:gridCol w:w="2163"/>
        <w:gridCol w:w="868"/>
      </w:tblGrid>
      <w:tr w:rsidR="00DE49DB" w:rsidRPr="00D52D3A" w:rsidTr="00D52D3A">
        <w:trPr>
          <w:jc w:val="center"/>
        </w:trPr>
        <w:tc>
          <w:tcPr>
            <w:tcW w:w="1440" w:type="pct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Наименование электроприемника</w:t>
            </w:r>
          </w:p>
        </w:tc>
        <w:tc>
          <w:tcPr>
            <w:tcW w:w="404" w:type="pct"/>
          </w:tcPr>
          <w:p w:rsidR="00D41FD3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>
              <w:rPr>
                <w:position w:val="-14"/>
              </w:rPr>
              <w:pict>
                <v:shape id="_x0000_i1058" type="#_x0000_t75" style="width:17.25pt;height:20.25pt">
                  <v:imagedata r:id="rId37" o:title=""/>
                </v:shape>
              </w:pict>
            </w:r>
            <w:r w:rsidR="00DE49DB" w:rsidRPr="00D52D3A">
              <w:t>, А</w:t>
            </w:r>
          </w:p>
        </w:tc>
        <w:tc>
          <w:tcPr>
            <w:tcW w:w="323" w:type="pct"/>
          </w:tcPr>
          <w:p w:rsidR="00D41FD3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>
              <w:rPr>
                <w:position w:val="-12"/>
              </w:rPr>
              <w:pict>
                <v:shape id="_x0000_i1059" type="#_x0000_t75" style="width:18.75pt;height:18.75pt">
                  <v:imagedata r:id="rId33" o:title=""/>
                </v:shape>
              </w:pict>
            </w:r>
          </w:p>
        </w:tc>
        <w:tc>
          <w:tcPr>
            <w:tcW w:w="416" w:type="pct"/>
          </w:tcPr>
          <w:p w:rsidR="00D41FD3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>
              <w:rPr>
                <w:position w:val="-14"/>
              </w:rPr>
              <w:pict>
                <v:shape id="_x0000_i1060" type="#_x0000_t75" style="width:21.75pt;height:20.25pt">
                  <v:imagedata r:id="rId38" o:title=""/>
                </v:shape>
              </w:pict>
            </w:r>
            <w:r w:rsidR="00DE49DB" w:rsidRPr="00D52D3A">
              <w:t>, А</w:t>
            </w:r>
          </w:p>
        </w:tc>
        <w:tc>
          <w:tcPr>
            <w:tcW w:w="807" w:type="pct"/>
          </w:tcPr>
          <w:p w:rsidR="00D41FD3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>
              <w:rPr>
                <w:position w:val="-16"/>
              </w:rPr>
              <w:pict>
                <v:shape id="_x0000_i1061" type="#_x0000_t75" style="width:51.75pt;height:21pt">
                  <v:imagedata r:id="rId39" o:title=""/>
                </v:shape>
              </w:pict>
            </w:r>
            <w:r w:rsidR="00DE49DB" w:rsidRPr="00D52D3A">
              <w:t>,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А</w:t>
            </w:r>
          </w:p>
        </w:tc>
        <w:tc>
          <w:tcPr>
            <w:tcW w:w="1149" w:type="pct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Марка и сечение проводника</w:t>
            </w:r>
          </w:p>
        </w:tc>
        <w:tc>
          <w:tcPr>
            <w:tcW w:w="461" w:type="pct"/>
          </w:tcPr>
          <w:p w:rsidR="00DE49DB" w:rsidRPr="00D52D3A" w:rsidRDefault="0098414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>
              <w:rPr>
                <w:position w:val="-4"/>
              </w:rPr>
              <w:pict>
                <v:shape id="_x0000_i1062" type="#_x0000_t75" style="width:11.25pt;height:14.25pt">
                  <v:imagedata r:id="rId40" o:title=""/>
                </v:shape>
              </w:pict>
            </w:r>
            <w:r w:rsidR="00DE49DB" w:rsidRPr="00D52D3A">
              <w:t xml:space="preserve">, </w:t>
            </w:r>
          </w:p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мм</w:t>
            </w:r>
            <w:r w:rsidRPr="00D52D3A">
              <w:rPr>
                <w:vertAlign w:val="superscript"/>
              </w:rPr>
              <w:t>2</w:t>
            </w:r>
          </w:p>
        </w:tc>
      </w:tr>
      <w:tr w:rsidR="00DE49DB" w:rsidRPr="00D52D3A" w:rsidTr="00D52D3A">
        <w:trPr>
          <w:jc w:val="center"/>
        </w:trPr>
        <w:tc>
          <w:tcPr>
            <w:tcW w:w="1440" w:type="pct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Линии питания ЩУ1, ЩУ2 вентиляции</w:t>
            </w:r>
          </w:p>
        </w:tc>
        <w:tc>
          <w:tcPr>
            <w:tcW w:w="404" w:type="pct"/>
            <w:vAlign w:val="center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32,1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21,44</w:t>
            </w:r>
          </w:p>
        </w:tc>
        <w:tc>
          <w:tcPr>
            <w:tcW w:w="323" w:type="pct"/>
            <w:vAlign w:val="center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0,33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0,33</w:t>
            </w:r>
          </w:p>
        </w:tc>
        <w:tc>
          <w:tcPr>
            <w:tcW w:w="416" w:type="pct"/>
            <w:vAlign w:val="center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60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32</w:t>
            </w:r>
          </w:p>
        </w:tc>
        <w:tc>
          <w:tcPr>
            <w:tcW w:w="807" w:type="pct"/>
            <w:vAlign w:val="center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32,1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21,44</w:t>
            </w:r>
          </w:p>
        </w:tc>
        <w:tc>
          <w:tcPr>
            <w:tcW w:w="1149" w:type="pct"/>
            <w:vAlign w:val="center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АВВГ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АВВГ</w:t>
            </w:r>
          </w:p>
        </w:tc>
        <w:tc>
          <w:tcPr>
            <w:tcW w:w="461" w:type="pct"/>
            <w:vAlign w:val="center"/>
          </w:tcPr>
          <w:p w:rsidR="00D41FD3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16</w:t>
            </w:r>
          </w:p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14</w:t>
            </w:r>
          </w:p>
        </w:tc>
      </w:tr>
      <w:tr w:rsidR="00DE49DB" w:rsidRPr="00D52D3A" w:rsidTr="00D52D3A">
        <w:trPr>
          <w:jc w:val="center"/>
        </w:trPr>
        <w:tc>
          <w:tcPr>
            <w:tcW w:w="1440" w:type="pct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Двигатель вентилятора</w:t>
            </w:r>
          </w:p>
        </w:tc>
        <w:tc>
          <w:tcPr>
            <w:tcW w:w="404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5,36</w:t>
            </w:r>
          </w:p>
        </w:tc>
        <w:tc>
          <w:tcPr>
            <w:tcW w:w="323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0,33</w:t>
            </w:r>
          </w:p>
        </w:tc>
        <w:tc>
          <w:tcPr>
            <w:tcW w:w="416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8</w:t>
            </w:r>
          </w:p>
        </w:tc>
        <w:tc>
          <w:tcPr>
            <w:tcW w:w="807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5,36</w:t>
            </w:r>
          </w:p>
        </w:tc>
        <w:tc>
          <w:tcPr>
            <w:tcW w:w="1149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АВВГ</w:t>
            </w:r>
          </w:p>
        </w:tc>
        <w:tc>
          <w:tcPr>
            <w:tcW w:w="461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2,5</w:t>
            </w:r>
          </w:p>
        </w:tc>
      </w:tr>
      <w:tr w:rsidR="00DE49DB" w:rsidRPr="00D52D3A" w:rsidTr="00D52D3A">
        <w:trPr>
          <w:jc w:val="center"/>
        </w:trPr>
        <w:tc>
          <w:tcPr>
            <w:tcW w:w="1440" w:type="pct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ТПЭ-10А</w:t>
            </w:r>
          </w:p>
        </w:tc>
        <w:tc>
          <w:tcPr>
            <w:tcW w:w="404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29,68</w:t>
            </w:r>
          </w:p>
        </w:tc>
        <w:tc>
          <w:tcPr>
            <w:tcW w:w="323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0,33</w:t>
            </w:r>
          </w:p>
        </w:tc>
        <w:tc>
          <w:tcPr>
            <w:tcW w:w="416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120</w:t>
            </w:r>
          </w:p>
        </w:tc>
        <w:tc>
          <w:tcPr>
            <w:tcW w:w="807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44</w:t>
            </w:r>
          </w:p>
        </w:tc>
        <w:tc>
          <w:tcPr>
            <w:tcW w:w="1149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АВВГ</w:t>
            </w:r>
          </w:p>
        </w:tc>
        <w:tc>
          <w:tcPr>
            <w:tcW w:w="461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6</w:t>
            </w:r>
          </w:p>
        </w:tc>
      </w:tr>
      <w:tr w:rsidR="00DE49DB" w:rsidRPr="00D52D3A" w:rsidTr="00D52D3A">
        <w:trPr>
          <w:jc w:val="center"/>
        </w:trPr>
        <w:tc>
          <w:tcPr>
            <w:tcW w:w="1440" w:type="pct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Щиток освещения</w:t>
            </w:r>
          </w:p>
        </w:tc>
        <w:tc>
          <w:tcPr>
            <w:tcW w:w="404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1,3</w:t>
            </w:r>
          </w:p>
        </w:tc>
        <w:tc>
          <w:tcPr>
            <w:tcW w:w="323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0,33</w:t>
            </w:r>
          </w:p>
        </w:tc>
        <w:tc>
          <w:tcPr>
            <w:tcW w:w="416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6</w:t>
            </w:r>
          </w:p>
        </w:tc>
        <w:tc>
          <w:tcPr>
            <w:tcW w:w="807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2</w:t>
            </w:r>
          </w:p>
        </w:tc>
        <w:tc>
          <w:tcPr>
            <w:tcW w:w="1149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АВВГ</w:t>
            </w:r>
          </w:p>
        </w:tc>
        <w:tc>
          <w:tcPr>
            <w:tcW w:w="461" w:type="pct"/>
            <w:vAlign w:val="center"/>
          </w:tcPr>
          <w:p w:rsidR="00DE49DB" w:rsidRPr="00D52D3A" w:rsidRDefault="00DE49DB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42"/>
              <w:jc w:val="both"/>
            </w:pPr>
            <w:r w:rsidRPr="00D52D3A">
              <w:t>2,5</w:t>
            </w:r>
          </w:p>
        </w:tc>
      </w:tr>
    </w:tbl>
    <w:p w:rsidR="00D41FD3" w:rsidRPr="00D52D3A" w:rsidRDefault="00D41FD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DE49DB" w:rsidRPr="00D52D3A" w:rsidRDefault="00DE49D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Проверим выбранное сечение проводников по допусти</w:t>
      </w:r>
      <w:r w:rsidR="00F56BCF" w:rsidRPr="00D52D3A">
        <w:rPr>
          <w:sz w:val="28"/>
          <w:szCs w:val="28"/>
        </w:rPr>
        <w:t>мой потере напряжения:</w:t>
      </w:r>
    </w:p>
    <w:p w:rsidR="00D41FD3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3" type="#_x0000_t75" style="width:81pt;height:36.75pt">
            <v:imagedata r:id="rId41" o:title=""/>
          </v:shape>
        </w:pict>
      </w:r>
      <w:r w:rsidR="00F56BCF" w:rsidRPr="00D52D3A">
        <w:rPr>
          <w:sz w:val="28"/>
          <w:szCs w:val="28"/>
        </w:rPr>
        <w:t>,</w:t>
      </w:r>
    </w:p>
    <w:p w:rsidR="00F56BCF" w:rsidRPr="00D52D3A" w:rsidRDefault="00F56BCF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где </w:t>
      </w:r>
      <w:r w:rsidR="00984148">
        <w:rPr>
          <w:position w:val="-16"/>
          <w:sz w:val="28"/>
          <w:szCs w:val="28"/>
        </w:rPr>
        <w:pict>
          <v:shape id="_x0000_i1064" type="#_x0000_t75" style="width:26.25pt;height:21pt">
            <v:imagedata r:id="rId42" o:title=""/>
          </v:shape>
        </w:pict>
      </w:r>
      <w:r w:rsidRPr="00D52D3A">
        <w:rPr>
          <w:sz w:val="28"/>
          <w:szCs w:val="28"/>
        </w:rPr>
        <w:t xml:space="preserve"> - расчетная мощность, передаваемая по линии, кВт;</w:t>
      </w:r>
    </w:p>
    <w:p w:rsidR="00F56BCF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65" type="#_x0000_t75" style="width:6.75pt;height:14.25pt">
            <v:imagedata r:id="rId43" o:title=""/>
          </v:shape>
        </w:pict>
      </w:r>
      <w:r w:rsidR="00EF7C48" w:rsidRPr="00D52D3A">
        <w:rPr>
          <w:sz w:val="28"/>
          <w:szCs w:val="28"/>
        </w:rPr>
        <w:t xml:space="preserve"> - длина линии, м;</w:t>
      </w:r>
    </w:p>
    <w:p w:rsidR="00EF7C48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"/>
          <w:sz w:val="28"/>
          <w:szCs w:val="28"/>
        </w:rPr>
        <w:pict>
          <v:shape id="_x0000_i1066" type="#_x0000_t75" style="width:11.25pt;height:14.25pt">
            <v:imagedata r:id="rId44" o:title=""/>
          </v:shape>
        </w:pict>
      </w:r>
      <w:r w:rsidR="00EF7C48" w:rsidRPr="00D52D3A">
        <w:rPr>
          <w:sz w:val="28"/>
          <w:szCs w:val="28"/>
        </w:rPr>
        <w:t xml:space="preserve"> - сечение провода, мм</w:t>
      </w:r>
      <w:r w:rsidR="00EF7C48" w:rsidRPr="00D52D3A">
        <w:rPr>
          <w:sz w:val="28"/>
          <w:szCs w:val="28"/>
          <w:vertAlign w:val="superscript"/>
        </w:rPr>
        <w:t>2</w:t>
      </w:r>
      <w:r w:rsidR="00EF7C48" w:rsidRPr="00D52D3A">
        <w:rPr>
          <w:sz w:val="28"/>
          <w:szCs w:val="28"/>
        </w:rPr>
        <w:t>;</w:t>
      </w:r>
    </w:p>
    <w:p w:rsidR="00EF7C48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67" type="#_x0000_t75" style="width:9.75pt;height:12pt">
            <v:imagedata r:id="rId45" o:title=""/>
          </v:shape>
        </w:pict>
      </w:r>
      <w:r w:rsidR="00EF7C48" w:rsidRPr="00D52D3A">
        <w:rPr>
          <w:sz w:val="28"/>
          <w:szCs w:val="28"/>
        </w:rPr>
        <w:t xml:space="preserve"> - коэффициент, значение которого зависит от напряжения, числа фаз и материала провода, </w:t>
      </w:r>
      <w:r>
        <w:rPr>
          <w:position w:val="-6"/>
          <w:sz w:val="28"/>
          <w:szCs w:val="28"/>
        </w:rPr>
        <w:pict>
          <v:shape id="_x0000_i1068" type="#_x0000_t75" style="width:36.75pt;height:15pt">
            <v:imagedata r:id="rId46" o:title=""/>
          </v:shape>
        </w:pict>
      </w:r>
      <w:r w:rsidR="00EF7C48" w:rsidRPr="00D52D3A">
        <w:rPr>
          <w:sz w:val="28"/>
          <w:szCs w:val="28"/>
        </w:rPr>
        <w:t>;</w:t>
      </w:r>
    </w:p>
    <w:p w:rsidR="00EF7C48" w:rsidRPr="00D52D3A" w:rsidRDefault="00EF7C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Падение напряжения от ВРУ до транспортера ТПЭ-10А:</w:t>
      </w:r>
    </w:p>
    <w:p w:rsidR="00DC348F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9" type="#_x0000_t75" style="width:171.75pt;height:36pt">
            <v:imagedata r:id="rId47" o:title=""/>
          </v:shape>
        </w:pict>
      </w:r>
    </w:p>
    <w:p w:rsidR="00EF7C48" w:rsidRPr="00D52D3A" w:rsidRDefault="00EF7C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Потери напряжения </w:t>
      </w:r>
      <w:r w:rsidR="00DC348F" w:rsidRPr="00D52D3A">
        <w:rPr>
          <w:sz w:val="28"/>
          <w:szCs w:val="28"/>
        </w:rPr>
        <w:t>от ВРУ до самого удаленного вентилятора:</w:t>
      </w:r>
    </w:p>
    <w:p w:rsidR="00DC348F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0" type="#_x0000_t75" style="width:195pt;height:38.25pt">
            <v:imagedata r:id="rId48" o:title=""/>
          </v:shape>
        </w:pict>
      </w:r>
    </w:p>
    <w:p w:rsidR="00DC348F" w:rsidRPr="00D52D3A" w:rsidRDefault="00AB2A7E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Потерями до ЩО пренебрегаем.</w:t>
      </w:r>
    </w:p>
    <w:p w:rsidR="00AB2A7E" w:rsidRPr="00D52D3A" w:rsidRDefault="00AB2A7E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Общие потери:</w:t>
      </w:r>
    </w:p>
    <w:p w:rsidR="00AB2A7E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1" type="#_x0000_t75" style="width:144.75pt;height:18.75pt">
            <v:imagedata r:id="rId49" o:title=""/>
          </v:shape>
        </w:pict>
      </w:r>
    </w:p>
    <w:p w:rsidR="00AB2A7E" w:rsidRPr="00D52D3A" w:rsidRDefault="00AB2A7E" w:rsidP="0083454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Полученное значение меньше 5%, что удовлетворяет нормам.</w:t>
      </w:r>
      <w:r w:rsidR="00980ABB" w:rsidRPr="00D52D3A">
        <w:rPr>
          <w:sz w:val="28"/>
          <w:szCs w:val="28"/>
        </w:rPr>
        <w:br w:type="page"/>
      </w:r>
      <w:bookmarkStart w:id="3" w:name="_Toc154482064"/>
      <w:r w:rsidR="00980ABB" w:rsidRPr="00D52D3A">
        <w:rPr>
          <w:sz w:val="28"/>
          <w:szCs w:val="28"/>
        </w:rPr>
        <w:t>5. ОБОСНОВАНИЕ КОНСТРУКТИВНОГО ИСПОЛНЕНИЯ ЭЛЕКТРОПРОВОДОК ЗДАНИЯ</w:t>
      </w:r>
      <w:bookmarkEnd w:id="3"/>
    </w:p>
    <w:p w:rsidR="00980ABB" w:rsidRPr="00D52D3A" w:rsidRDefault="00980A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980ABB" w:rsidRPr="00D52D3A" w:rsidRDefault="00980A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Выбор электропроводок, проводов, кабелей и способа прокладки осуществляет по приложению 13[1].</w:t>
      </w:r>
    </w:p>
    <w:p w:rsidR="00980ABB" w:rsidRPr="00D52D3A" w:rsidRDefault="00980A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Примем проводники с алюминиевыми жилами, так как только для переносных и передвижных электроприемников необходимо применять шнуры и гибкие кабели с медными жилами.</w:t>
      </w:r>
    </w:p>
    <w:p w:rsidR="00980ABB" w:rsidRPr="00D52D3A" w:rsidRDefault="00980A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Производственное помещение можно охарактеризовать как пыльное и пожароопасное.</w:t>
      </w:r>
    </w:p>
    <w:p w:rsidR="00980ABB" w:rsidRPr="00D52D3A" w:rsidRDefault="00980A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Исходя из особенностей технологического процесса, целесообразно проводки к вентиляторам выполнять в коробках на наружной стороне стены здания.</w:t>
      </w:r>
    </w:p>
    <w:p w:rsidR="00E412BB" w:rsidRDefault="00980A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Проводку к транспортеру выполняют в пластмассовой трубе в земле.</w:t>
      </w:r>
    </w:p>
    <w:p w:rsidR="00A65911" w:rsidRPr="00D52D3A" w:rsidRDefault="00A659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980ABB" w:rsidRPr="00D52D3A" w:rsidRDefault="00E412BB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52D3A">
        <w:rPr>
          <w:sz w:val="28"/>
          <w:szCs w:val="28"/>
        </w:rPr>
        <w:br w:type="page"/>
      </w:r>
      <w:bookmarkStart w:id="4" w:name="_Toc154482065"/>
      <w:r w:rsidRPr="00D52D3A">
        <w:rPr>
          <w:sz w:val="28"/>
          <w:szCs w:val="28"/>
        </w:rPr>
        <w:t xml:space="preserve">6. РАЗРАБОТКА СХЕМЫ ПРИНЦИПИАЛЬНОЙ ЭЛЕКТРИЧЕСКОЙ </w:t>
      </w:r>
      <w:r w:rsidR="001360C7" w:rsidRPr="00D52D3A">
        <w:rPr>
          <w:sz w:val="28"/>
          <w:szCs w:val="28"/>
        </w:rPr>
        <w:t>УПРАВЛЕНИЯ И СИГНАЛИЗАЦИИ ДЛЯ ГРУППЫ ЭЛЕКТРОПРИЕМНИКОВ ИЛИ ТЕХНОЛОГИЧЕСКОЙ ЛИНИИ</w:t>
      </w:r>
      <w:bookmarkEnd w:id="4"/>
    </w:p>
    <w:p w:rsidR="001360C7" w:rsidRPr="00D52D3A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1360C7" w:rsidRPr="00127411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5" w:name="_Toc154482066"/>
      <w:r w:rsidRPr="00D52D3A">
        <w:rPr>
          <w:sz w:val="28"/>
          <w:szCs w:val="28"/>
        </w:rPr>
        <w:t>6.1 Анализ технологического процесса</w:t>
      </w:r>
      <w:bookmarkEnd w:id="5"/>
    </w:p>
    <w:p w:rsidR="00D52D3A" w:rsidRPr="00127411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1360C7" w:rsidRPr="00D52D3A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Для нормального хода технологического процесса необходимо, чтобы вентиляторы и пневматический транспортер ТПЭ-10А не работали вместе. Для э</w:t>
      </w:r>
      <w:r w:rsidR="00834541">
        <w:rPr>
          <w:sz w:val="28"/>
          <w:szCs w:val="28"/>
        </w:rPr>
        <w:t>того предусмотрена блокировка и</w:t>
      </w:r>
      <w:r w:rsidRPr="00D52D3A">
        <w:rPr>
          <w:sz w:val="28"/>
          <w:szCs w:val="28"/>
        </w:rPr>
        <w:t xml:space="preserve"> одновременного включения переключателем режимов загрузки и вентилирования. Для уменьшения помех в сети от запуска двигателей всех вентиляторов будем запускать их с выдержкой времени, которое будет обеспечивать оператор при последовательном нажатии кнопок запуска вентиляторов</w:t>
      </w:r>
    </w:p>
    <w:p w:rsidR="001360C7" w:rsidRPr="00D52D3A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1360C7" w:rsidRPr="00127411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6" w:name="_Toc154482067"/>
      <w:r w:rsidRPr="00D52D3A">
        <w:rPr>
          <w:sz w:val="28"/>
          <w:szCs w:val="28"/>
        </w:rPr>
        <w:t>6.2 Разработка и выбор элементов схемы</w:t>
      </w:r>
      <w:bookmarkEnd w:id="6"/>
    </w:p>
    <w:p w:rsidR="00D52D3A" w:rsidRPr="00127411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1360C7" w:rsidRPr="00D52D3A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1. Выбор магнитных пускателей:</w:t>
      </w:r>
    </w:p>
    <w:p w:rsidR="001360C7" w:rsidRPr="00D52D3A" w:rsidRDefault="001360C7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а) Для коммутации в линии питания шестью вентиляторами:</w:t>
      </w:r>
    </w:p>
    <w:p w:rsidR="001360C7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2" type="#_x0000_t75" style="width:81.75pt;height:18pt">
            <v:imagedata r:id="rId50" o:title=""/>
          </v:shape>
        </w:pict>
      </w:r>
    </w:p>
    <w:p w:rsidR="008A4B68" w:rsidRPr="00D52D3A" w:rsidRDefault="008A4B6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Выбираем ПМЛ-262102.</w:t>
      </w:r>
    </w:p>
    <w:p w:rsidR="008A4B68" w:rsidRPr="00D52D3A" w:rsidRDefault="008A4B6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б) Для коммутации в линии питания четырьмя вентиляторами:</w:t>
      </w:r>
    </w:p>
    <w:p w:rsidR="008A4B68" w:rsidRPr="00D52D3A" w:rsidRDefault="0098414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3" type="#_x0000_t75" style="width:83.25pt;height:18pt">
            <v:imagedata r:id="rId51" o:title=""/>
          </v:shape>
        </w:pict>
      </w:r>
    </w:p>
    <w:p w:rsidR="001360C7" w:rsidRPr="00D52D3A" w:rsidRDefault="008A4B6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Выбираем ПМЛ-262102.</w:t>
      </w:r>
    </w:p>
    <w:p w:rsidR="008A4B68" w:rsidRPr="00D52D3A" w:rsidRDefault="008A4B6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в)</w:t>
      </w:r>
      <w:r w:rsidR="00D52D3A">
        <w:rPr>
          <w:sz w:val="28"/>
          <w:szCs w:val="28"/>
        </w:rPr>
        <w:t xml:space="preserve"> </w:t>
      </w:r>
      <w:r w:rsidRPr="00D52D3A">
        <w:rPr>
          <w:sz w:val="28"/>
          <w:szCs w:val="28"/>
        </w:rPr>
        <w:t>Для коммутации пневматического транспортера. Выбран ранее в п</w:t>
      </w:r>
      <w:r w:rsidR="00BC4511" w:rsidRPr="00D52D3A">
        <w:rPr>
          <w:sz w:val="28"/>
          <w:szCs w:val="28"/>
        </w:rPr>
        <w:t>.</w:t>
      </w:r>
      <w:r w:rsidRPr="00D52D3A">
        <w:rPr>
          <w:sz w:val="28"/>
          <w:szCs w:val="28"/>
        </w:rPr>
        <w:t>2. ПМЛ-462002.</w:t>
      </w:r>
    </w:p>
    <w:p w:rsidR="008A4B68" w:rsidRPr="00D52D3A" w:rsidRDefault="008A4B6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2. </w:t>
      </w:r>
      <w:r w:rsidR="00822318" w:rsidRPr="00D52D3A">
        <w:rPr>
          <w:sz w:val="28"/>
          <w:szCs w:val="28"/>
        </w:rPr>
        <w:t>Выбираем автоматический выключатель. Условия по которым</w:t>
      </w:r>
      <w:r w:rsidR="00BC4511" w:rsidRPr="00D52D3A">
        <w:rPr>
          <w:sz w:val="28"/>
          <w:szCs w:val="28"/>
        </w:rPr>
        <w:t xml:space="preserve"> производится выбор автоматических выключателей приведен в п.2</w:t>
      </w:r>
      <w:r w:rsidR="00472073" w:rsidRPr="00D52D3A">
        <w:rPr>
          <w:sz w:val="28"/>
          <w:szCs w:val="28"/>
        </w:rPr>
        <w:t>:</w:t>
      </w: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а) Для коммутации в линии питания шести вентиляторов выбираем автоматический выключатель АЕ 2026М.</w:t>
      </w: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б) Для коммутации пневматического транспортера выбран А3725Б.</w:t>
      </w: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Переключатель универсальный – ПКУ3.</w:t>
      </w: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Кнопки управления КЕ021.</w:t>
      </w: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7" w:name="_Toc154482068"/>
      <w:r w:rsidRPr="00D52D3A">
        <w:rPr>
          <w:sz w:val="28"/>
          <w:szCs w:val="28"/>
        </w:rPr>
        <w:t>6.3 Описание работы принципиальной схемы</w:t>
      </w:r>
      <w:bookmarkEnd w:id="7"/>
    </w:p>
    <w:p w:rsidR="00D52D3A" w:rsidRPr="00127411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511" w:rsidRPr="00D52D3A" w:rsidRDefault="00BC4511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При переключении </w:t>
      </w:r>
      <w:r w:rsidRPr="00D52D3A">
        <w:rPr>
          <w:sz w:val="28"/>
          <w:szCs w:val="28"/>
          <w:lang w:val="en-US"/>
        </w:rPr>
        <w:t>SA</w:t>
      </w:r>
      <w:r w:rsidRPr="00D52D3A">
        <w:rPr>
          <w:sz w:val="28"/>
          <w:szCs w:val="28"/>
        </w:rPr>
        <w:t>1 в положение 1 запитывается цепь управления венти</w:t>
      </w:r>
      <w:r w:rsidR="00472073" w:rsidRPr="00D52D3A">
        <w:rPr>
          <w:sz w:val="28"/>
          <w:szCs w:val="28"/>
        </w:rPr>
        <w:t xml:space="preserve">ляторами. При нажатии кнопки </w:t>
      </w:r>
      <w:r w:rsidR="00472073" w:rsidRPr="00D52D3A">
        <w:rPr>
          <w:sz w:val="28"/>
          <w:szCs w:val="28"/>
          <w:lang w:val="en-US"/>
        </w:rPr>
        <w:t>SB</w:t>
      </w:r>
      <w:r w:rsidR="00472073" w:rsidRPr="00D52D3A">
        <w:rPr>
          <w:sz w:val="28"/>
          <w:szCs w:val="28"/>
        </w:rPr>
        <w:t>2 получает</w:t>
      </w:r>
      <w:r w:rsidR="00D52D3A">
        <w:rPr>
          <w:sz w:val="28"/>
          <w:szCs w:val="28"/>
        </w:rPr>
        <w:t xml:space="preserve"> </w:t>
      </w:r>
      <w:r w:rsidR="00472073" w:rsidRPr="00D52D3A">
        <w:rPr>
          <w:sz w:val="28"/>
          <w:szCs w:val="28"/>
        </w:rPr>
        <w:t xml:space="preserve">питание катушка пускателя </w:t>
      </w:r>
      <w:r w:rsidR="00472073" w:rsidRPr="00D52D3A">
        <w:rPr>
          <w:sz w:val="28"/>
          <w:szCs w:val="28"/>
          <w:lang w:val="en-US"/>
        </w:rPr>
        <w:t>KM</w:t>
      </w:r>
      <w:r w:rsidR="00472073" w:rsidRPr="00D52D3A">
        <w:rPr>
          <w:sz w:val="28"/>
          <w:szCs w:val="28"/>
        </w:rPr>
        <w:t xml:space="preserve">1, о чем сигнализирует лампа </w:t>
      </w:r>
      <w:r w:rsidR="00472073" w:rsidRPr="00D52D3A">
        <w:rPr>
          <w:sz w:val="28"/>
          <w:szCs w:val="28"/>
          <w:lang w:val="en-US"/>
        </w:rPr>
        <w:t>HL</w:t>
      </w:r>
      <w:r w:rsidR="00472073" w:rsidRPr="00D52D3A">
        <w:rPr>
          <w:sz w:val="28"/>
          <w:szCs w:val="28"/>
        </w:rPr>
        <w:t xml:space="preserve">1 и запускаются вентиляторы второй группы. Остановка вентиляторов производится нажатием кнопок </w:t>
      </w:r>
      <w:r w:rsidR="00472073" w:rsidRPr="00D52D3A">
        <w:rPr>
          <w:sz w:val="28"/>
          <w:szCs w:val="28"/>
          <w:lang w:val="en-US"/>
        </w:rPr>
        <w:t>SB</w:t>
      </w:r>
      <w:r w:rsidR="00472073" w:rsidRPr="00D52D3A">
        <w:rPr>
          <w:sz w:val="28"/>
          <w:szCs w:val="28"/>
        </w:rPr>
        <w:t xml:space="preserve">1, </w:t>
      </w:r>
      <w:r w:rsidR="00472073" w:rsidRPr="00D52D3A">
        <w:rPr>
          <w:sz w:val="28"/>
          <w:szCs w:val="28"/>
          <w:lang w:val="en-US"/>
        </w:rPr>
        <w:t>SB</w:t>
      </w:r>
      <w:r w:rsidR="00472073" w:rsidRPr="00D52D3A">
        <w:rPr>
          <w:sz w:val="28"/>
          <w:szCs w:val="28"/>
        </w:rPr>
        <w:t>3.</w:t>
      </w:r>
    </w:p>
    <w:p w:rsidR="00472073" w:rsidRPr="00D52D3A" w:rsidRDefault="0047207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При переключении </w:t>
      </w:r>
      <w:r w:rsidRPr="00D52D3A">
        <w:rPr>
          <w:sz w:val="28"/>
          <w:szCs w:val="28"/>
          <w:lang w:val="en-US"/>
        </w:rPr>
        <w:t>SA</w:t>
      </w:r>
      <w:r w:rsidRPr="00D52D3A">
        <w:rPr>
          <w:sz w:val="28"/>
          <w:szCs w:val="28"/>
        </w:rPr>
        <w:t xml:space="preserve">1 в положение 2 запитывается цепь управления пневматическим транспортером. При нажатии кнопки </w:t>
      </w:r>
      <w:r w:rsidRPr="00D52D3A">
        <w:rPr>
          <w:sz w:val="28"/>
          <w:szCs w:val="28"/>
          <w:lang w:val="en-US"/>
        </w:rPr>
        <w:t>SB</w:t>
      </w:r>
      <w:r w:rsidRPr="00D52D3A">
        <w:rPr>
          <w:sz w:val="28"/>
          <w:szCs w:val="28"/>
        </w:rPr>
        <w:t xml:space="preserve">6 получает питание катушка </w:t>
      </w:r>
      <w:r w:rsidRPr="00D52D3A">
        <w:rPr>
          <w:sz w:val="28"/>
          <w:szCs w:val="28"/>
          <w:lang w:val="en-US"/>
        </w:rPr>
        <w:t>KM</w:t>
      </w:r>
      <w:r w:rsidRPr="00D52D3A">
        <w:rPr>
          <w:sz w:val="28"/>
          <w:szCs w:val="28"/>
        </w:rPr>
        <w:t xml:space="preserve">3, о чем сигнализирует лампа </w:t>
      </w:r>
      <w:r w:rsidRPr="00D52D3A">
        <w:rPr>
          <w:sz w:val="28"/>
          <w:szCs w:val="28"/>
          <w:lang w:val="en-US"/>
        </w:rPr>
        <w:t>HL</w:t>
      </w:r>
      <w:r w:rsidRPr="00D52D3A">
        <w:rPr>
          <w:sz w:val="28"/>
          <w:szCs w:val="28"/>
        </w:rPr>
        <w:t>3 и запускается транспортер.</w:t>
      </w:r>
    </w:p>
    <w:p w:rsidR="00472073" w:rsidRPr="00D52D3A" w:rsidRDefault="00472073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Имеется также переключатель </w:t>
      </w:r>
      <w:r w:rsidRPr="00D52D3A">
        <w:rPr>
          <w:sz w:val="28"/>
          <w:szCs w:val="28"/>
          <w:lang w:val="en-US"/>
        </w:rPr>
        <w:t>SA</w:t>
      </w:r>
      <w:r w:rsidRPr="00D52D3A">
        <w:rPr>
          <w:sz w:val="28"/>
          <w:szCs w:val="28"/>
        </w:rPr>
        <w:t>2, который обеспечивает ручное и автоматическое управление работой транспортера.</w:t>
      </w:r>
    </w:p>
    <w:p w:rsidR="00472073" w:rsidRPr="00D52D3A" w:rsidRDefault="00A54300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Ручной режим описан выше. При автоматическом режиме используется датчик наличия сена в транспортер и промежуточное реле. При наличии сена срабатывает датчик </w:t>
      </w:r>
      <w:r w:rsidRPr="00D52D3A">
        <w:rPr>
          <w:sz w:val="28"/>
          <w:szCs w:val="28"/>
          <w:lang w:val="en-US"/>
        </w:rPr>
        <w:t>L</w:t>
      </w:r>
      <w:r w:rsidRPr="00D52D3A">
        <w:rPr>
          <w:sz w:val="28"/>
          <w:szCs w:val="28"/>
        </w:rPr>
        <w:t xml:space="preserve">, в результате чего получает питание катушка промежуточного реле </w:t>
      </w:r>
      <w:r w:rsidRPr="00D52D3A">
        <w:rPr>
          <w:sz w:val="28"/>
          <w:szCs w:val="28"/>
          <w:lang w:val="en-US"/>
        </w:rPr>
        <w:t>KV</w:t>
      </w:r>
      <w:r w:rsidRPr="00D52D3A">
        <w:rPr>
          <w:sz w:val="28"/>
          <w:szCs w:val="28"/>
        </w:rPr>
        <w:t xml:space="preserve">, которая своим контактом запитывает катушку магнитного пускателя </w:t>
      </w:r>
      <w:r w:rsidRPr="00D52D3A">
        <w:rPr>
          <w:sz w:val="28"/>
          <w:szCs w:val="28"/>
          <w:lang w:val="en-US"/>
        </w:rPr>
        <w:t>KM</w:t>
      </w:r>
      <w:r w:rsidRPr="00D52D3A">
        <w:rPr>
          <w:sz w:val="28"/>
          <w:szCs w:val="28"/>
        </w:rPr>
        <w:t xml:space="preserve"> – транспортер запускается. При отсутствии сена транспортер останавливается.</w:t>
      </w:r>
    </w:p>
    <w:p w:rsidR="00A54300" w:rsidRPr="00D52D3A" w:rsidRDefault="00A54300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A54300" w:rsidRPr="00D52D3A" w:rsidRDefault="00A54300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Таблица 3 Перечень элементов схемы</w:t>
      </w:r>
    </w:p>
    <w:tbl>
      <w:tblPr>
        <w:tblW w:w="50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5"/>
        <w:gridCol w:w="1430"/>
        <w:gridCol w:w="1817"/>
        <w:gridCol w:w="1364"/>
        <w:gridCol w:w="1292"/>
        <w:gridCol w:w="1696"/>
        <w:gridCol w:w="1360"/>
      </w:tblGrid>
      <w:tr w:rsidR="00A54300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Поз</w:t>
            </w:r>
          </w:p>
        </w:tc>
        <w:tc>
          <w:tcPr>
            <w:tcW w:w="754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Обозначение</w:t>
            </w:r>
          </w:p>
        </w:tc>
        <w:tc>
          <w:tcPr>
            <w:tcW w:w="958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Наименование</w:t>
            </w:r>
          </w:p>
        </w:tc>
        <w:tc>
          <w:tcPr>
            <w:tcW w:w="719" w:type="pct"/>
            <w:vAlign w:val="center"/>
          </w:tcPr>
          <w:p w:rsidR="00A54300" w:rsidRPr="00D52D3A" w:rsidRDefault="003750DA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Тип</w:t>
            </w:r>
          </w:p>
        </w:tc>
        <w:tc>
          <w:tcPr>
            <w:tcW w:w="681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Количество</w:t>
            </w:r>
          </w:p>
        </w:tc>
        <w:tc>
          <w:tcPr>
            <w:tcW w:w="894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Техническая характеристика</w:t>
            </w:r>
          </w:p>
        </w:tc>
        <w:tc>
          <w:tcPr>
            <w:tcW w:w="717" w:type="pct"/>
            <w:vAlign w:val="center"/>
          </w:tcPr>
          <w:p w:rsidR="00A54300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Примечание</w:t>
            </w:r>
          </w:p>
        </w:tc>
      </w:tr>
      <w:tr w:rsidR="00A54300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754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QF1</w:t>
            </w:r>
          </w:p>
        </w:tc>
        <w:tc>
          <w:tcPr>
            <w:tcW w:w="958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Автоматический выключатель</w:t>
            </w:r>
          </w:p>
        </w:tc>
        <w:tc>
          <w:tcPr>
            <w:tcW w:w="719" w:type="pct"/>
            <w:vAlign w:val="center"/>
          </w:tcPr>
          <w:p w:rsidR="003750DA" w:rsidRPr="00D52D3A" w:rsidRDefault="003750DA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АЕ2046М</w:t>
            </w:r>
          </w:p>
        </w:tc>
        <w:tc>
          <w:tcPr>
            <w:tcW w:w="681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2</w:t>
            </w:r>
          </w:p>
        </w:tc>
        <w:tc>
          <w:tcPr>
            <w:tcW w:w="894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н</w:t>
            </w:r>
            <w:r w:rsidRPr="00D52D3A">
              <w:rPr>
                <w:lang w:val="en-US"/>
              </w:rPr>
              <w:t>=63 A</w:t>
            </w:r>
          </w:p>
        </w:tc>
        <w:tc>
          <w:tcPr>
            <w:tcW w:w="71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A54300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2</w:t>
            </w:r>
          </w:p>
        </w:tc>
        <w:tc>
          <w:tcPr>
            <w:tcW w:w="754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QF2</w:t>
            </w:r>
          </w:p>
        </w:tc>
        <w:tc>
          <w:tcPr>
            <w:tcW w:w="958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Автоматический выключатель</w:t>
            </w:r>
          </w:p>
        </w:tc>
        <w:tc>
          <w:tcPr>
            <w:tcW w:w="719" w:type="pct"/>
            <w:vAlign w:val="center"/>
          </w:tcPr>
          <w:p w:rsidR="00A54300" w:rsidRPr="00D52D3A" w:rsidRDefault="003750DA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АЕ2026</w:t>
            </w:r>
          </w:p>
        </w:tc>
        <w:tc>
          <w:tcPr>
            <w:tcW w:w="681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2</w:t>
            </w:r>
          </w:p>
        </w:tc>
        <w:tc>
          <w:tcPr>
            <w:tcW w:w="894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н</w:t>
            </w:r>
            <w:r w:rsidRPr="00D52D3A">
              <w:rPr>
                <w:lang w:val="en-US"/>
              </w:rPr>
              <w:t>=16 A</w:t>
            </w:r>
          </w:p>
        </w:tc>
        <w:tc>
          <w:tcPr>
            <w:tcW w:w="71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A54300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3</w:t>
            </w:r>
          </w:p>
        </w:tc>
        <w:tc>
          <w:tcPr>
            <w:tcW w:w="754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QF3</w:t>
            </w:r>
          </w:p>
        </w:tc>
        <w:tc>
          <w:tcPr>
            <w:tcW w:w="958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Автоматический выключатель</w:t>
            </w:r>
          </w:p>
        </w:tc>
        <w:tc>
          <w:tcPr>
            <w:tcW w:w="719" w:type="pct"/>
            <w:vAlign w:val="center"/>
          </w:tcPr>
          <w:p w:rsidR="00A54300" w:rsidRPr="00D52D3A" w:rsidRDefault="003750DA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А3725</w:t>
            </w:r>
          </w:p>
        </w:tc>
        <w:tc>
          <w:tcPr>
            <w:tcW w:w="681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894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н</w:t>
            </w:r>
            <w:r w:rsidRPr="00D52D3A">
              <w:rPr>
                <w:lang w:val="en-US"/>
              </w:rPr>
              <w:t>=250 A</w:t>
            </w:r>
          </w:p>
        </w:tc>
        <w:tc>
          <w:tcPr>
            <w:tcW w:w="71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4</w:t>
            </w:r>
          </w:p>
        </w:tc>
        <w:tc>
          <w:tcPr>
            <w:tcW w:w="754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KM1, KM2</w:t>
            </w:r>
          </w:p>
        </w:tc>
        <w:tc>
          <w:tcPr>
            <w:tcW w:w="958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Пускатель магнитный</w:t>
            </w:r>
          </w:p>
        </w:tc>
        <w:tc>
          <w:tcPr>
            <w:tcW w:w="719" w:type="pct"/>
            <w:vAlign w:val="center"/>
          </w:tcPr>
          <w:p w:rsidR="00A54300" w:rsidRPr="00D52D3A" w:rsidRDefault="003750DA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ПМЛ262102</w:t>
            </w:r>
          </w:p>
        </w:tc>
        <w:tc>
          <w:tcPr>
            <w:tcW w:w="681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4</w:t>
            </w:r>
          </w:p>
        </w:tc>
        <w:tc>
          <w:tcPr>
            <w:tcW w:w="894" w:type="pct"/>
            <w:vAlign w:val="center"/>
          </w:tcPr>
          <w:p w:rsidR="00A54300" w:rsidRPr="00D52D3A" w:rsidRDefault="00B43C7D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н</w:t>
            </w:r>
            <w:r w:rsidRPr="00D52D3A">
              <w:rPr>
                <w:lang w:val="en-US"/>
              </w:rPr>
              <w:t>=</w:t>
            </w:r>
            <w:r w:rsidR="00192F28" w:rsidRPr="00D52D3A">
              <w:t>25</w:t>
            </w:r>
            <w:r w:rsidRPr="00D52D3A">
              <w:rPr>
                <w:lang w:val="en-US"/>
              </w:rPr>
              <w:t xml:space="preserve"> A</w:t>
            </w:r>
          </w:p>
        </w:tc>
        <w:tc>
          <w:tcPr>
            <w:tcW w:w="717" w:type="pct"/>
            <w:vAlign w:val="center"/>
          </w:tcPr>
          <w:p w:rsidR="00A54300" w:rsidRPr="00D52D3A" w:rsidRDefault="00A54300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5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KM3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Пускатель магнитный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ПМЛ462002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н</w:t>
            </w:r>
            <w:r w:rsidRPr="00D52D3A">
              <w:rPr>
                <w:lang w:val="en-US"/>
              </w:rPr>
              <w:t>=</w:t>
            </w:r>
            <w:r w:rsidRPr="00D52D3A">
              <w:t>63</w:t>
            </w:r>
            <w:r w:rsidRPr="00D52D3A">
              <w:rPr>
                <w:lang w:val="en-US"/>
              </w:rPr>
              <w:t xml:space="preserve"> A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6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SB1-SB6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Кнопки управления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КЕ-021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10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-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20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7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SA1, SA2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Пакетный переключатель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ПКУ3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2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-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8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HL1-HL3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Сигнальная лампа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ЛС-48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3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-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9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L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Датчик наличия сена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МДУ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-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10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KV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Промежуточное реле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РПУ2-36220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-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11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KK1-KK6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Тепловое реле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РТЛ-1016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6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р</w:t>
            </w:r>
            <w:r w:rsidRPr="00D52D3A">
              <w:t>=9,5÷14 А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12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KK7-KK10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Тепловое реле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РТЛ-1022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4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р</w:t>
            </w:r>
            <w:r w:rsidRPr="00D52D3A">
              <w:t>=18÷25 А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13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KK11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Тепловое реле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РТЛ-2057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р</w:t>
            </w:r>
            <w:r w:rsidRPr="00D52D3A">
              <w:t>=38÷52 А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19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14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R1-R3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Резистор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ПЭЭ-2,5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3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 xml:space="preserve">R=192 </w:t>
            </w:r>
            <w:r w:rsidRPr="00D52D3A">
              <w:t>Ом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  <w:tr w:rsidR="00192F28" w:rsidRPr="00D52D3A" w:rsidTr="00A65911">
        <w:trPr>
          <w:trHeight w:val="420"/>
          <w:jc w:val="center"/>
        </w:trPr>
        <w:tc>
          <w:tcPr>
            <w:tcW w:w="27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15</w:t>
            </w:r>
          </w:p>
        </w:tc>
        <w:tc>
          <w:tcPr>
            <w:tcW w:w="75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QS</w:t>
            </w:r>
          </w:p>
        </w:tc>
        <w:tc>
          <w:tcPr>
            <w:tcW w:w="958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Рубильник</w:t>
            </w:r>
          </w:p>
        </w:tc>
        <w:tc>
          <w:tcPr>
            <w:tcW w:w="719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Р16-353</w:t>
            </w:r>
          </w:p>
        </w:tc>
        <w:tc>
          <w:tcPr>
            <w:tcW w:w="681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t>1</w:t>
            </w:r>
          </w:p>
        </w:tc>
        <w:tc>
          <w:tcPr>
            <w:tcW w:w="894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  <w:r w:rsidRPr="00D52D3A">
              <w:rPr>
                <w:lang w:val="en-US"/>
              </w:rPr>
              <w:t>I</w:t>
            </w:r>
            <w:r w:rsidRPr="00D52D3A">
              <w:rPr>
                <w:vertAlign w:val="subscript"/>
              </w:rPr>
              <w:t>н</w:t>
            </w:r>
            <w:r w:rsidRPr="00D52D3A">
              <w:rPr>
                <w:lang w:val="en-US"/>
              </w:rPr>
              <w:t>=250 A</w:t>
            </w:r>
          </w:p>
        </w:tc>
        <w:tc>
          <w:tcPr>
            <w:tcW w:w="717" w:type="pct"/>
            <w:vAlign w:val="center"/>
          </w:tcPr>
          <w:p w:rsidR="00192F28" w:rsidRPr="00D52D3A" w:rsidRDefault="00192F28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72"/>
              <w:jc w:val="both"/>
            </w:pPr>
          </w:p>
        </w:tc>
      </w:tr>
    </w:tbl>
    <w:p w:rsidR="00A572FF" w:rsidRPr="00D52D3A" w:rsidRDefault="00A572FF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  <w:lang w:val="en-US"/>
        </w:rPr>
      </w:pPr>
      <w:bookmarkStart w:id="8" w:name="_Toc154482069"/>
    </w:p>
    <w:p w:rsidR="009B1E7F" w:rsidRPr="00D52D3A" w:rsidRDefault="00D52D3A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9" w:name="_Toc154482070"/>
      <w:bookmarkEnd w:id="8"/>
      <w:r w:rsidR="00834541">
        <w:rPr>
          <w:sz w:val="28"/>
          <w:szCs w:val="28"/>
        </w:rPr>
        <w:t>7.</w:t>
      </w:r>
      <w:r w:rsidR="009B1E7F" w:rsidRPr="00D52D3A">
        <w:rPr>
          <w:sz w:val="28"/>
          <w:szCs w:val="28"/>
        </w:rPr>
        <w:t xml:space="preserve"> МЕРОПРИЯТИЯ ПО ЭКОНОМИИ ЭЛЕКТРОЭНЕРГИИ</w:t>
      </w:r>
      <w:bookmarkEnd w:id="9"/>
    </w:p>
    <w:p w:rsidR="009B1E7F" w:rsidRPr="00D52D3A" w:rsidRDefault="009B1E7F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530994" w:rsidRPr="00D52D3A" w:rsidRDefault="00530994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Экономия электрической энергии – важнейшая народнохозяйственная задача. Электроприводы потребляют более половины всей вырабатываемой в стране электрической энергии, поэтому каждый процент экономии в этих установках составляет миллиарды киловатт-часов по стране.</w:t>
      </w:r>
    </w:p>
    <w:p w:rsidR="00530994" w:rsidRPr="00D52D3A" w:rsidRDefault="00530994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Выделим следующие мероприятия по экономии электрической энергии:</w:t>
      </w:r>
    </w:p>
    <w:p w:rsidR="00530994" w:rsidRPr="00D52D3A" w:rsidRDefault="00530994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Правильно эксплуатировать производственные механизмы, обеспечивать своевременную смазку, регулировки и т.д.</w:t>
      </w:r>
    </w:p>
    <w:p w:rsidR="00530994" w:rsidRPr="00D52D3A" w:rsidRDefault="00530994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Полностью загружать машины, транспортеры, станки.</w:t>
      </w:r>
    </w:p>
    <w:p w:rsidR="00530994" w:rsidRPr="00D52D3A" w:rsidRDefault="00530994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Исключить холостой ход производственных механизмов.</w:t>
      </w:r>
    </w:p>
    <w:p w:rsidR="00530994" w:rsidRPr="00D52D3A" w:rsidRDefault="00530994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 xml:space="preserve">При замене ЭД, при проектировании новых Эл. Приводов следует отдавать предпочтение электродвигателям, имеющим больший КПД и </w:t>
      </w:r>
      <w:r w:rsidRPr="00D52D3A">
        <w:rPr>
          <w:sz w:val="28"/>
          <w:szCs w:val="28"/>
          <w:lang w:val="en-US"/>
        </w:rPr>
        <w:t>cos</w:t>
      </w:r>
      <w:r w:rsidR="009B1E7F" w:rsidRPr="00D52D3A">
        <w:rPr>
          <w:sz w:val="28"/>
          <w:szCs w:val="28"/>
          <w:lang w:val="en-US"/>
        </w:rPr>
        <w:t>φ</w:t>
      </w:r>
      <w:r w:rsidR="009B1E7F" w:rsidRPr="00D52D3A">
        <w:rPr>
          <w:sz w:val="28"/>
          <w:szCs w:val="28"/>
        </w:rPr>
        <w:t>.</w:t>
      </w:r>
    </w:p>
    <w:p w:rsidR="009B1E7F" w:rsidRPr="00D52D3A" w:rsidRDefault="009B1E7F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Для торможения стремится использовать генераторный режим электродвигателей с отдачей энергии в сеть.</w:t>
      </w:r>
    </w:p>
    <w:p w:rsidR="009B1E7F" w:rsidRPr="00D52D3A" w:rsidRDefault="009B1E7F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Следить за качеством напряжения на предприятии, оно должно быть номинальным или пониженным в пределах допустимых норм. Правильным распределением нагрузок по фазам, применением специальных трансформаторов на подстанции.</w:t>
      </w:r>
    </w:p>
    <w:p w:rsidR="009B1E7F" w:rsidRPr="00D52D3A" w:rsidRDefault="009B1E7F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При выборе производственного оборудования учитывать то обстоятельство, что чем больше производительность аппаратов, тем меньше энергии расходуется на единицу продукции.</w:t>
      </w:r>
    </w:p>
    <w:p w:rsidR="009B1E7F" w:rsidRPr="00D52D3A" w:rsidRDefault="009B1E7F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Совершенствовать электропривода энергоемких производственных аппаратов путем установки автоматических регуляторов.</w:t>
      </w:r>
    </w:p>
    <w:p w:rsidR="009B1E7F" w:rsidRPr="00D52D3A" w:rsidRDefault="009B1E7F" w:rsidP="00A65911">
      <w:pPr>
        <w:widowControl w:val="0"/>
        <w:numPr>
          <w:ilvl w:val="0"/>
          <w:numId w:val="20"/>
        </w:numPr>
        <w:tabs>
          <w:tab w:val="right" w:leader="do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t>При выборе сечения проводников выбирать оптимальные.</w:t>
      </w:r>
    </w:p>
    <w:p w:rsidR="009B1E7F" w:rsidRPr="00D52D3A" w:rsidRDefault="009B1E7F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  <w:r w:rsidRPr="00D52D3A">
        <w:rPr>
          <w:sz w:val="28"/>
          <w:szCs w:val="28"/>
        </w:rPr>
        <w:br w:type="page"/>
      </w:r>
      <w:r w:rsidR="00834541">
        <w:rPr>
          <w:sz w:val="28"/>
          <w:szCs w:val="28"/>
        </w:rPr>
        <w:t>8</w:t>
      </w:r>
      <w:r w:rsidRPr="00D52D3A">
        <w:rPr>
          <w:sz w:val="28"/>
          <w:szCs w:val="28"/>
        </w:rPr>
        <w:t>. ТЕХНИКО-ЭКОНОМИЧЕСКИЕ ПОКАЗАТЕЛИ ПРОЕКТА</w:t>
      </w:r>
    </w:p>
    <w:p w:rsidR="009B1E7F" w:rsidRPr="00D52D3A" w:rsidRDefault="009B1E7F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1183"/>
        <w:gridCol w:w="826"/>
        <w:gridCol w:w="1050"/>
        <w:gridCol w:w="910"/>
      </w:tblGrid>
      <w:tr w:rsidR="009B1E7F" w:rsidRPr="00D52D3A">
        <w:trPr>
          <w:trHeight w:hRule="exact" w:val="851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Наименование показателя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Обозначение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Ед.</w:t>
            </w:r>
          </w:p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изм.</w:t>
            </w:r>
          </w:p>
        </w:tc>
        <w:tc>
          <w:tcPr>
            <w:tcW w:w="105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Кол-</w:t>
            </w:r>
          </w:p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во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Прим.</w:t>
            </w: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1. Расчетная мощность</w:t>
            </w:r>
          </w:p>
        </w:tc>
        <w:tc>
          <w:tcPr>
            <w:tcW w:w="1183" w:type="dxa"/>
            <w:vAlign w:val="center"/>
          </w:tcPr>
          <w:p w:rsidR="009B1E7F" w:rsidRPr="00834541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P</w:t>
            </w:r>
            <w:r w:rsidRPr="00D52D3A">
              <w:rPr>
                <w:rStyle w:val="a7"/>
              </w:rPr>
              <w:t>p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</w:p>
        </w:tc>
        <w:tc>
          <w:tcPr>
            <w:tcW w:w="105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30,6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в том числе 1 кат по надежности электроснабжения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pStyle w:val="6"/>
              <w:keepNext w:val="0"/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  <w:rPr>
                <w:rStyle w:val="a7"/>
                <w:sz w:val="20"/>
              </w:rPr>
            </w:pPr>
            <w:r w:rsidRPr="00D52D3A">
              <w:rPr>
                <w:sz w:val="20"/>
                <w:lang w:val="en-US"/>
              </w:rPr>
              <w:t>P</w:t>
            </w:r>
            <w:r w:rsidRPr="00D52D3A">
              <w:rPr>
                <w:rStyle w:val="a7"/>
                <w:sz w:val="20"/>
              </w:rPr>
              <w:t>IK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</w:p>
        </w:tc>
        <w:tc>
          <w:tcPr>
            <w:tcW w:w="105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-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2. Установленная мощность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P</w:t>
            </w:r>
            <w:r w:rsidRPr="00D52D3A">
              <w:rPr>
                <w:rStyle w:val="a7"/>
              </w:rPr>
              <w:t>y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</w:p>
        </w:tc>
        <w:tc>
          <w:tcPr>
            <w:tcW w:w="105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53,3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в том числе силовых электроприемников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P</w:t>
            </w:r>
            <w:r w:rsidR="003654C1" w:rsidRPr="00D52D3A">
              <w:rPr>
                <w:rStyle w:val="a7"/>
              </w:rPr>
              <w:t>сил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52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электронагревательных электроприемников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P</w:t>
            </w:r>
            <w:r w:rsidR="003654C1" w:rsidRPr="00D52D3A">
              <w:rPr>
                <w:rStyle w:val="a7"/>
              </w:rPr>
              <w:t>наг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</w:p>
        </w:tc>
        <w:tc>
          <w:tcPr>
            <w:tcW w:w="105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-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 w:rsidTr="00D52D3A">
        <w:trPr>
          <w:trHeight w:hRule="exact" w:val="605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электроосвещение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P</w:t>
            </w:r>
            <w:r w:rsidR="003654C1" w:rsidRPr="00D52D3A">
              <w:rPr>
                <w:rStyle w:val="a7"/>
              </w:rPr>
              <w:t>эо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1,3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3. Коэффициент мощности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  <w:rPr>
                <w:lang w:val="en-US"/>
              </w:rPr>
            </w:pPr>
            <w:r w:rsidRPr="00D52D3A">
              <w:rPr>
                <w:lang w:val="en-US"/>
              </w:rPr>
              <w:t>cos</w:t>
            </w:r>
            <w:r w:rsidRPr="00D52D3A">
              <w:rPr>
                <w:lang w:val="en-US"/>
              </w:rPr>
              <w:sym w:font="Symbol" w:char="F06A"/>
            </w:r>
          </w:p>
        </w:tc>
        <w:tc>
          <w:tcPr>
            <w:tcW w:w="826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-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0,83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4. Годовой расход электроэнергии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W</w:t>
            </w:r>
            <w:r w:rsidR="003654C1" w:rsidRPr="00D52D3A">
              <w:rPr>
                <w:vertAlign w:val="subscript"/>
              </w:rPr>
              <w:t>год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кВт</w:t>
            </w:r>
            <w:r w:rsidRPr="00D52D3A">
              <w:rPr>
                <w:vertAlign w:val="superscript"/>
              </w:rPr>
              <w:t>.</w:t>
            </w:r>
            <w:r w:rsidRPr="00D52D3A">
              <w:t>ч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15300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680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 xml:space="preserve">5. Годовое число </w:t>
            </w:r>
            <w:r w:rsidR="003654C1" w:rsidRPr="00D52D3A">
              <w:t xml:space="preserve">часов использования </w:t>
            </w:r>
            <w:r w:rsidRPr="00D52D3A">
              <w:t>максимума нагрузки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T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ч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500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6. Стоимость электроустановки, всего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C</w:t>
            </w:r>
            <w:r w:rsidR="003654C1" w:rsidRPr="00D52D3A">
              <w:rPr>
                <w:vertAlign w:val="subscript"/>
              </w:rPr>
              <w:t>б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т.руб.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b/>
              </w:rPr>
              <w:t>18389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монтажные работы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C</w:t>
            </w:r>
            <w:r w:rsidRPr="00D52D3A">
              <w:rPr>
                <w:vertAlign w:val="subscript"/>
                <w:lang w:val="en-US"/>
              </w:rPr>
              <w:t>MP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т.руб.</w:t>
            </w:r>
          </w:p>
        </w:tc>
        <w:tc>
          <w:tcPr>
            <w:tcW w:w="105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</w:p>
        </w:tc>
      </w:tr>
      <w:tr w:rsidR="009B1E7F" w:rsidRPr="00D52D3A">
        <w:trPr>
          <w:trHeight w:hRule="exact" w:val="454"/>
          <w:jc w:val="center"/>
        </w:trPr>
        <w:tc>
          <w:tcPr>
            <w:tcW w:w="5529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стоимость оборудования</w:t>
            </w:r>
          </w:p>
        </w:tc>
        <w:tc>
          <w:tcPr>
            <w:tcW w:w="1183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rPr>
                <w:lang w:val="en-US"/>
              </w:rPr>
              <w:t>C</w:t>
            </w:r>
            <w:r w:rsidRPr="00D52D3A">
              <w:rPr>
                <w:vertAlign w:val="subscript"/>
                <w:lang w:val="en-US"/>
              </w:rPr>
              <w:t>O</w:t>
            </w:r>
            <w:r w:rsidRPr="00D52D3A">
              <w:rPr>
                <w:vertAlign w:val="subscript"/>
              </w:rPr>
              <w:t>б</w:t>
            </w:r>
          </w:p>
        </w:tc>
        <w:tc>
          <w:tcPr>
            <w:tcW w:w="826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  <w:rPr>
                <w:lang w:val="en-US"/>
              </w:rPr>
            </w:pPr>
            <w:r w:rsidRPr="00D52D3A">
              <w:t>т.руб.</w:t>
            </w:r>
          </w:p>
        </w:tc>
        <w:tc>
          <w:tcPr>
            <w:tcW w:w="1050" w:type="dxa"/>
            <w:vAlign w:val="center"/>
          </w:tcPr>
          <w:p w:rsidR="009B1E7F" w:rsidRPr="00D52D3A" w:rsidRDefault="003654C1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</w:pPr>
            <w:r w:rsidRPr="00D52D3A">
              <w:t>1021,3</w:t>
            </w:r>
          </w:p>
        </w:tc>
        <w:tc>
          <w:tcPr>
            <w:tcW w:w="910" w:type="dxa"/>
            <w:vAlign w:val="center"/>
          </w:tcPr>
          <w:p w:rsidR="009B1E7F" w:rsidRPr="00D52D3A" w:rsidRDefault="009B1E7F" w:rsidP="00A65911">
            <w:pPr>
              <w:widowControl w:val="0"/>
              <w:tabs>
                <w:tab w:val="right" w:leader="dot" w:pos="9356"/>
              </w:tabs>
              <w:spacing w:line="360" w:lineRule="auto"/>
              <w:ind w:firstLine="106"/>
              <w:jc w:val="both"/>
              <w:rPr>
                <w:lang w:val="en-US"/>
              </w:rPr>
            </w:pPr>
          </w:p>
        </w:tc>
      </w:tr>
    </w:tbl>
    <w:p w:rsidR="002218F8" w:rsidRPr="00D52D3A" w:rsidRDefault="002218F8" w:rsidP="00A65911">
      <w:pPr>
        <w:widowControl w:val="0"/>
        <w:tabs>
          <w:tab w:val="right" w:leader="dot" w:pos="9356"/>
        </w:tabs>
        <w:spacing w:line="360" w:lineRule="auto"/>
        <w:ind w:firstLine="709"/>
        <w:jc w:val="both"/>
        <w:rPr>
          <w:sz w:val="28"/>
          <w:szCs w:val="28"/>
        </w:rPr>
      </w:pPr>
    </w:p>
    <w:p w:rsidR="002218F8" w:rsidRPr="00D52D3A" w:rsidRDefault="002218F8" w:rsidP="00A65911">
      <w:pPr>
        <w:pStyle w:val="aa"/>
        <w:widowControl w:val="0"/>
        <w:tabs>
          <w:tab w:val="clear" w:pos="4677"/>
          <w:tab w:val="clear" w:pos="9355"/>
          <w:tab w:val="right" w:leader="dot" w:pos="9356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52D3A">
        <w:rPr>
          <w:sz w:val="28"/>
          <w:szCs w:val="28"/>
        </w:rPr>
        <w:br w:type="page"/>
      </w:r>
      <w:bookmarkStart w:id="10" w:name="_Toc154482071"/>
      <w:r w:rsidRPr="00D52D3A">
        <w:rPr>
          <w:sz w:val="28"/>
          <w:szCs w:val="28"/>
        </w:rPr>
        <w:t>ЛИТЕРАТУРА</w:t>
      </w:r>
      <w:bookmarkEnd w:id="10"/>
    </w:p>
    <w:p w:rsidR="002218F8" w:rsidRPr="00D52D3A" w:rsidRDefault="002218F8" w:rsidP="00A65911">
      <w:pPr>
        <w:pStyle w:val="aa"/>
        <w:widowControl w:val="0"/>
        <w:tabs>
          <w:tab w:val="clear" w:pos="4677"/>
          <w:tab w:val="clear" w:pos="9355"/>
          <w:tab w:val="right" w:leader="dot" w:pos="93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2218F8" w:rsidRPr="00D52D3A" w:rsidRDefault="002218F8" w:rsidP="00A65911">
      <w:pPr>
        <w:pStyle w:val="a3"/>
        <w:widowControl w:val="0"/>
        <w:tabs>
          <w:tab w:val="right" w:leader="dot" w:pos="9356"/>
        </w:tabs>
        <w:spacing w:line="360" w:lineRule="auto"/>
        <w:ind w:firstLine="0"/>
        <w:rPr>
          <w:sz w:val="28"/>
          <w:szCs w:val="28"/>
        </w:rPr>
      </w:pPr>
      <w:r w:rsidRPr="00D52D3A">
        <w:rPr>
          <w:sz w:val="28"/>
          <w:szCs w:val="28"/>
        </w:rPr>
        <w:t xml:space="preserve">1. Методические указания к курсовому проекту «Проектирование комплексной электрификации» - Мн.: </w:t>
      </w:r>
      <w:smartTag w:uri="urn:schemas-microsoft-com:office:smarttags" w:element="metricconverter">
        <w:smartTagPr>
          <w:attr w:name="ProductID" w:val="2000 г"/>
        </w:smartTagPr>
        <w:r w:rsidRPr="00D52D3A">
          <w:rPr>
            <w:sz w:val="28"/>
            <w:szCs w:val="28"/>
          </w:rPr>
          <w:t>1989 г</w:t>
        </w:r>
      </w:smartTag>
      <w:r w:rsidRPr="00D52D3A">
        <w:rPr>
          <w:sz w:val="28"/>
          <w:szCs w:val="28"/>
        </w:rPr>
        <w:t>.</w:t>
      </w:r>
    </w:p>
    <w:p w:rsidR="002218F8" w:rsidRPr="00D52D3A" w:rsidRDefault="002218F8" w:rsidP="00A65911">
      <w:pPr>
        <w:pStyle w:val="a3"/>
        <w:widowControl w:val="0"/>
        <w:tabs>
          <w:tab w:val="right" w:leader="dot" w:pos="9356"/>
        </w:tabs>
        <w:spacing w:line="360" w:lineRule="auto"/>
        <w:ind w:firstLine="0"/>
        <w:rPr>
          <w:sz w:val="28"/>
          <w:szCs w:val="28"/>
        </w:rPr>
      </w:pPr>
      <w:r w:rsidRPr="00D52D3A">
        <w:rPr>
          <w:sz w:val="28"/>
          <w:szCs w:val="28"/>
        </w:rPr>
        <w:t>2. Правила устройства электроустановок. - 6-е изд. Доп. с исп. - М.: Госэнергонадзор. –2000, 607с.</w:t>
      </w:r>
    </w:p>
    <w:p w:rsidR="002218F8" w:rsidRPr="00D52D3A" w:rsidRDefault="002218F8" w:rsidP="00A65911">
      <w:pPr>
        <w:pStyle w:val="a3"/>
        <w:widowControl w:val="0"/>
        <w:tabs>
          <w:tab w:val="right" w:leader="dot" w:pos="9356"/>
        </w:tabs>
        <w:spacing w:line="360" w:lineRule="auto"/>
        <w:ind w:firstLine="0"/>
        <w:rPr>
          <w:sz w:val="28"/>
          <w:szCs w:val="28"/>
        </w:rPr>
      </w:pPr>
      <w:r w:rsidRPr="00D52D3A">
        <w:rPr>
          <w:sz w:val="28"/>
          <w:szCs w:val="28"/>
        </w:rPr>
        <w:t xml:space="preserve">3. Методические указания по составлению спецификаций оборудования. «Проектирование систем электрообеспечения» Занберов А. К., Мн. – </w:t>
      </w:r>
      <w:smartTag w:uri="urn:schemas-microsoft-com:office:smarttags" w:element="metricconverter">
        <w:smartTagPr>
          <w:attr w:name="ProductID" w:val="2000 г"/>
        </w:smartTagPr>
        <w:r w:rsidRPr="00D52D3A">
          <w:rPr>
            <w:sz w:val="28"/>
            <w:szCs w:val="28"/>
          </w:rPr>
          <w:t>2001 г</w:t>
        </w:r>
      </w:smartTag>
      <w:r w:rsidRPr="00D52D3A">
        <w:rPr>
          <w:sz w:val="28"/>
          <w:szCs w:val="28"/>
        </w:rPr>
        <w:t>.</w:t>
      </w:r>
    </w:p>
    <w:p w:rsidR="002218F8" w:rsidRPr="00D52D3A" w:rsidRDefault="002218F8" w:rsidP="00A65911">
      <w:pPr>
        <w:pStyle w:val="a3"/>
        <w:widowControl w:val="0"/>
        <w:tabs>
          <w:tab w:val="right" w:leader="dot" w:pos="9356"/>
        </w:tabs>
        <w:spacing w:line="360" w:lineRule="auto"/>
        <w:ind w:firstLine="0"/>
        <w:rPr>
          <w:sz w:val="28"/>
          <w:szCs w:val="28"/>
        </w:rPr>
      </w:pPr>
      <w:r w:rsidRPr="00D52D3A">
        <w:rPr>
          <w:sz w:val="28"/>
          <w:szCs w:val="28"/>
        </w:rPr>
        <w:t>4. Справочник «Электрооб</w:t>
      </w:r>
      <w:r w:rsidR="00A65911">
        <w:rPr>
          <w:sz w:val="28"/>
          <w:szCs w:val="28"/>
        </w:rPr>
        <w:t>о</w:t>
      </w:r>
      <w:r w:rsidRPr="00D52D3A">
        <w:rPr>
          <w:sz w:val="28"/>
          <w:szCs w:val="28"/>
        </w:rPr>
        <w:t xml:space="preserve">рудование животноводческих ферм и комплексов», Ю. М. Соркин, Мн. </w:t>
      </w:r>
      <w:smartTag w:uri="urn:schemas-microsoft-com:office:smarttags" w:element="metricconverter">
        <w:smartTagPr>
          <w:attr w:name="ProductID" w:val="2000 г"/>
        </w:smartTagPr>
        <w:r w:rsidRPr="00D52D3A">
          <w:rPr>
            <w:sz w:val="28"/>
            <w:szCs w:val="28"/>
          </w:rPr>
          <w:t>1988 г</w:t>
        </w:r>
      </w:smartTag>
      <w:r w:rsidRPr="00D52D3A">
        <w:rPr>
          <w:sz w:val="28"/>
          <w:szCs w:val="28"/>
        </w:rPr>
        <w:t>.</w:t>
      </w:r>
    </w:p>
    <w:p w:rsidR="002218F8" w:rsidRPr="00D52D3A" w:rsidRDefault="002218F8" w:rsidP="00A65911">
      <w:pPr>
        <w:pStyle w:val="a3"/>
        <w:widowControl w:val="0"/>
        <w:tabs>
          <w:tab w:val="right" w:leader="dot" w:pos="9356"/>
        </w:tabs>
        <w:spacing w:line="360" w:lineRule="auto"/>
        <w:ind w:firstLine="0"/>
        <w:rPr>
          <w:sz w:val="28"/>
          <w:szCs w:val="28"/>
        </w:rPr>
      </w:pPr>
      <w:r w:rsidRPr="00D52D3A">
        <w:rPr>
          <w:sz w:val="28"/>
          <w:szCs w:val="28"/>
        </w:rPr>
        <w:t xml:space="preserve">5. В. В. Москаленко «Справочник электромонтера», Мн.: </w:t>
      </w:r>
      <w:smartTag w:uri="urn:schemas-microsoft-com:office:smarttags" w:element="metricconverter">
        <w:smartTagPr>
          <w:attr w:name="ProductID" w:val="2000 г"/>
        </w:smartTagPr>
        <w:r w:rsidRPr="00D52D3A">
          <w:rPr>
            <w:sz w:val="28"/>
            <w:szCs w:val="28"/>
          </w:rPr>
          <w:t>2002 г</w:t>
        </w:r>
      </w:smartTag>
      <w:r w:rsidRPr="00D52D3A">
        <w:rPr>
          <w:sz w:val="28"/>
          <w:szCs w:val="28"/>
        </w:rPr>
        <w:t>.</w:t>
      </w:r>
    </w:p>
    <w:p w:rsidR="002218F8" w:rsidRPr="00D52D3A" w:rsidRDefault="002218F8" w:rsidP="00A65911">
      <w:pPr>
        <w:pStyle w:val="a3"/>
        <w:widowControl w:val="0"/>
        <w:tabs>
          <w:tab w:val="right" w:leader="dot" w:pos="9356"/>
        </w:tabs>
        <w:spacing w:line="360" w:lineRule="auto"/>
        <w:ind w:firstLine="0"/>
        <w:rPr>
          <w:sz w:val="28"/>
          <w:szCs w:val="28"/>
        </w:rPr>
      </w:pPr>
      <w:r w:rsidRPr="00D52D3A">
        <w:rPr>
          <w:sz w:val="28"/>
          <w:szCs w:val="28"/>
        </w:rPr>
        <w:t xml:space="preserve">6. Методические указания «Проектирование электроборудования», Мн.: Ротапринт БГАТУ, </w:t>
      </w:r>
      <w:smartTag w:uri="urn:schemas-microsoft-com:office:smarttags" w:element="metricconverter">
        <w:smartTagPr>
          <w:attr w:name="ProductID" w:val="2000 г"/>
        </w:smartTagPr>
        <w:r w:rsidRPr="00D52D3A">
          <w:rPr>
            <w:sz w:val="28"/>
            <w:szCs w:val="28"/>
          </w:rPr>
          <w:t>2000 г</w:t>
        </w:r>
      </w:smartTag>
      <w:r w:rsidRPr="00D52D3A">
        <w:rPr>
          <w:sz w:val="28"/>
          <w:szCs w:val="28"/>
        </w:rPr>
        <w:t>.</w:t>
      </w:r>
      <w:bookmarkStart w:id="11" w:name="_GoBack"/>
      <w:bookmarkEnd w:id="11"/>
    </w:p>
    <w:sectPr w:rsidR="002218F8" w:rsidRPr="00D52D3A" w:rsidSect="00A65911">
      <w:type w:val="nextColumn"/>
      <w:pgSz w:w="11907" w:h="16840" w:code="9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5D2" w:rsidRDefault="001F15D2" w:rsidP="00A65911">
      <w:r>
        <w:separator/>
      </w:r>
    </w:p>
  </w:endnote>
  <w:endnote w:type="continuationSeparator" w:id="0">
    <w:p w:rsidR="001F15D2" w:rsidRDefault="001F15D2" w:rsidP="00A65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5D2" w:rsidRDefault="001F15D2" w:rsidP="00A65911">
      <w:r>
        <w:separator/>
      </w:r>
    </w:p>
  </w:footnote>
  <w:footnote w:type="continuationSeparator" w:id="0">
    <w:p w:rsidR="001F15D2" w:rsidRDefault="001F15D2" w:rsidP="00A65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73F4E"/>
    <w:multiLevelType w:val="multilevel"/>
    <w:tmpl w:val="3AA08780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8AF298A"/>
    <w:multiLevelType w:val="hybridMultilevel"/>
    <w:tmpl w:val="D27C7336"/>
    <w:lvl w:ilvl="0" w:tplc="DDE63F0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37B5750"/>
    <w:multiLevelType w:val="hybridMultilevel"/>
    <w:tmpl w:val="3ADEC190"/>
    <w:lvl w:ilvl="0" w:tplc="1B026FE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881EF9"/>
    <w:multiLevelType w:val="multilevel"/>
    <w:tmpl w:val="345ACC30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A73472E"/>
    <w:multiLevelType w:val="multilevel"/>
    <w:tmpl w:val="F21A6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D05647D"/>
    <w:multiLevelType w:val="multilevel"/>
    <w:tmpl w:val="9A4499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>
    <w:nsid w:val="32D3084D"/>
    <w:multiLevelType w:val="multilevel"/>
    <w:tmpl w:val="4DEA942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7">
    <w:nsid w:val="33FD20FD"/>
    <w:multiLevelType w:val="multilevel"/>
    <w:tmpl w:val="961C3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3A18C5"/>
    <w:multiLevelType w:val="hybridMultilevel"/>
    <w:tmpl w:val="CD804B0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CEC7C15"/>
    <w:multiLevelType w:val="multilevel"/>
    <w:tmpl w:val="0E9CB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2B0443"/>
    <w:multiLevelType w:val="multilevel"/>
    <w:tmpl w:val="54F48D1C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51ED4301"/>
    <w:multiLevelType w:val="hybridMultilevel"/>
    <w:tmpl w:val="8CDECA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2153AB7"/>
    <w:multiLevelType w:val="multilevel"/>
    <w:tmpl w:val="AE6ABF94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08E7C58"/>
    <w:multiLevelType w:val="multilevel"/>
    <w:tmpl w:val="1FFA1038"/>
    <w:lvl w:ilvl="0">
      <w:start w:val="1"/>
      <w:numFmt w:val="bullet"/>
      <w:lvlText w:val=""/>
      <w:lvlJc w:val="left"/>
      <w:pPr>
        <w:tabs>
          <w:tab w:val="num" w:pos="834"/>
        </w:tabs>
        <w:ind w:left="83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54"/>
        </w:tabs>
        <w:ind w:left="155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74"/>
        </w:tabs>
        <w:ind w:left="227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14"/>
        </w:tabs>
        <w:ind w:left="371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34"/>
        </w:tabs>
        <w:ind w:left="443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54"/>
        </w:tabs>
        <w:ind w:left="515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74"/>
        </w:tabs>
        <w:ind w:left="587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94"/>
        </w:tabs>
        <w:ind w:left="6594" w:hanging="360"/>
      </w:pPr>
      <w:rPr>
        <w:rFonts w:ascii="Wingdings" w:hAnsi="Wingdings" w:hint="default"/>
      </w:rPr>
    </w:lvl>
  </w:abstractNum>
  <w:abstractNum w:abstractNumId="14">
    <w:nsid w:val="6AA170A9"/>
    <w:multiLevelType w:val="multilevel"/>
    <w:tmpl w:val="93E6825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46"/>
        </w:tabs>
        <w:ind w:left="17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19"/>
        </w:tabs>
        <w:ind w:left="261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132"/>
        </w:tabs>
        <w:ind w:left="31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05"/>
        </w:tabs>
        <w:ind w:left="40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18"/>
        </w:tabs>
        <w:ind w:left="451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91"/>
        </w:tabs>
        <w:ind w:left="539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64"/>
        </w:tabs>
        <w:ind w:left="6264" w:hanging="2160"/>
      </w:pPr>
      <w:rPr>
        <w:rFonts w:cs="Times New Roman" w:hint="default"/>
      </w:rPr>
    </w:lvl>
  </w:abstractNum>
  <w:abstractNum w:abstractNumId="15">
    <w:nsid w:val="702C1E82"/>
    <w:multiLevelType w:val="multilevel"/>
    <w:tmpl w:val="5296C246"/>
    <w:lvl w:ilvl="0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6">
    <w:nsid w:val="73A43D4D"/>
    <w:multiLevelType w:val="multilevel"/>
    <w:tmpl w:val="199E21FA"/>
    <w:lvl w:ilvl="0">
      <w:start w:val="2"/>
      <w:numFmt w:val="decimal"/>
      <w:lvlText w:val="%1."/>
      <w:lvlJc w:val="left"/>
      <w:pPr>
        <w:tabs>
          <w:tab w:val="num" w:pos="684"/>
        </w:tabs>
        <w:ind w:left="684" w:hanging="57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6"/>
        </w:tabs>
        <w:ind w:left="636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cs="Times New Roman" w:hint="default"/>
      </w:rPr>
    </w:lvl>
  </w:abstractNum>
  <w:abstractNum w:abstractNumId="17">
    <w:nsid w:val="774C5DE3"/>
    <w:multiLevelType w:val="hybridMultilevel"/>
    <w:tmpl w:val="7C623DB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>
    <w:nsid w:val="79C262CB"/>
    <w:multiLevelType w:val="hybridMultilevel"/>
    <w:tmpl w:val="96A84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A612C3B"/>
    <w:multiLevelType w:val="hybridMultilevel"/>
    <w:tmpl w:val="F86E581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5"/>
  </w:num>
  <w:num w:numId="5">
    <w:abstractNumId w:val="3"/>
  </w:num>
  <w:num w:numId="6">
    <w:abstractNumId w:val="15"/>
  </w:num>
  <w:num w:numId="7">
    <w:abstractNumId w:val="13"/>
  </w:num>
  <w:num w:numId="8">
    <w:abstractNumId w:val="7"/>
  </w:num>
  <w:num w:numId="9">
    <w:abstractNumId w:val="0"/>
  </w:num>
  <w:num w:numId="10">
    <w:abstractNumId w:val="12"/>
  </w:num>
  <w:num w:numId="11">
    <w:abstractNumId w:val="9"/>
  </w:num>
  <w:num w:numId="12">
    <w:abstractNumId w:val="4"/>
  </w:num>
  <w:num w:numId="13">
    <w:abstractNumId w:val="18"/>
  </w:num>
  <w:num w:numId="14">
    <w:abstractNumId w:val="14"/>
  </w:num>
  <w:num w:numId="15">
    <w:abstractNumId w:val="1"/>
  </w:num>
  <w:num w:numId="16">
    <w:abstractNumId w:val="2"/>
  </w:num>
  <w:num w:numId="17">
    <w:abstractNumId w:val="17"/>
  </w:num>
  <w:num w:numId="18">
    <w:abstractNumId w:val="19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ECF"/>
    <w:rsid w:val="00052BD1"/>
    <w:rsid w:val="00052D59"/>
    <w:rsid w:val="000540AD"/>
    <w:rsid w:val="000542FD"/>
    <w:rsid w:val="000603C2"/>
    <w:rsid w:val="00065723"/>
    <w:rsid w:val="00080707"/>
    <w:rsid w:val="00082287"/>
    <w:rsid w:val="00082F18"/>
    <w:rsid w:val="00093988"/>
    <w:rsid w:val="000A6373"/>
    <w:rsid w:val="000C58C5"/>
    <w:rsid w:val="000E71EF"/>
    <w:rsid w:val="000F1731"/>
    <w:rsid w:val="000F7341"/>
    <w:rsid w:val="00127411"/>
    <w:rsid w:val="001278F7"/>
    <w:rsid w:val="00135B89"/>
    <w:rsid w:val="001360C7"/>
    <w:rsid w:val="00142B89"/>
    <w:rsid w:val="00174682"/>
    <w:rsid w:val="00175528"/>
    <w:rsid w:val="00187402"/>
    <w:rsid w:val="00192F28"/>
    <w:rsid w:val="001B0C07"/>
    <w:rsid w:val="001D6F98"/>
    <w:rsid w:val="001F15D2"/>
    <w:rsid w:val="001F1B97"/>
    <w:rsid w:val="00203091"/>
    <w:rsid w:val="00204552"/>
    <w:rsid w:val="002127B2"/>
    <w:rsid w:val="00213342"/>
    <w:rsid w:val="00213842"/>
    <w:rsid w:val="00215181"/>
    <w:rsid w:val="0021749D"/>
    <w:rsid w:val="002218F8"/>
    <w:rsid w:val="00223089"/>
    <w:rsid w:val="00223A5A"/>
    <w:rsid w:val="0024051C"/>
    <w:rsid w:val="00255F21"/>
    <w:rsid w:val="00261410"/>
    <w:rsid w:val="00265F8F"/>
    <w:rsid w:val="0026651E"/>
    <w:rsid w:val="00294F4C"/>
    <w:rsid w:val="002A081A"/>
    <w:rsid w:val="002A2FC2"/>
    <w:rsid w:val="002A42A1"/>
    <w:rsid w:val="002B093F"/>
    <w:rsid w:val="002B1808"/>
    <w:rsid w:val="002B71D4"/>
    <w:rsid w:val="002D325C"/>
    <w:rsid w:val="002D465E"/>
    <w:rsid w:val="002E1552"/>
    <w:rsid w:val="002F0123"/>
    <w:rsid w:val="003057E6"/>
    <w:rsid w:val="00312A0C"/>
    <w:rsid w:val="00314ACC"/>
    <w:rsid w:val="00320923"/>
    <w:rsid w:val="0032188A"/>
    <w:rsid w:val="00322CC0"/>
    <w:rsid w:val="00351D03"/>
    <w:rsid w:val="0036256C"/>
    <w:rsid w:val="003654C1"/>
    <w:rsid w:val="003750DA"/>
    <w:rsid w:val="00377D07"/>
    <w:rsid w:val="003907C5"/>
    <w:rsid w:val="003E2B82"/>
    <w:rsid w:val="003F6BE8"/>
    <w:rsid w:val="003F7935"/>
    <w:rsid w:val="00400889"/>
    <w:rsid w:val="00415D62"/>
    <w:rsid w:val="004234D0"/>
    <w:rsid w:val="004310CB"/>
    <w:rsid w:val="00432579"/>
    <w:rsid w:val="004462DA"/>
    <w:rsid w:val="00452CBE"/>
    <w:rsid w:val="0045517B"/>
    <w:rsid w:val="00460A48"/>
    <w:rsid w:val="00461EB8"/>
    <w:rsid w:val="00466BC2"/>
    <w:rsid w:val="00472073"/>
    <w:rsid w:val="00473A24"/>
    <w:rsid w:val="00474B29"/>
    <w:rsid w:val="00481120"/>
    <w:rsid w:val="00491608"/>
    <w:rsid w:val="004923E3"/>
    <w:rsid w:val="00496698"/>
    <w:rsid w:val="004A31C2"/>
    <w:rsid w:val="004A4EFA"/>
    <w:rsid w:val="004A6C3C"/>
    <w:rsid w:val="004B0946"/>
    <w:rsid w:val="004C7A0F"/>
    <w:rsid w:val="004F007F"/>
    <w:rsid w:val="00503DBE"/>
    <w:rsid w:val="00510C52"/>
    <w:rsid w:val="005120FB"/>
    <w:rsid w:val="005140AD"/>
    <w:rsid w:val="00516DD2"/>
    <w:rsid w:val="005231AF"/>
    <w:rsid w:val="00530994"/>
    <w:rsid w:val="005324A3"/>
    <w:rsid w:val="0053285F"/>
    <w:rsid w:val="00534BA5"/>
    <w:rsid w:val="005402F0"/>
    <w:rsid w:val="005423AE"/>
    <w:rsid w:val="0055146B"/>
    <w:rsid w:val="00552306"/>
    <w:rsid w:val="00574891"/>
    <w:rsid w:val="00581835"/>
    <w:rsid w:val="005920CC"/>
    <w:rsid w:val="0059741F"/>
    <w:rsid w:val="0059784C"/>
    <w:rsid w:val="005A00EF"/>
    <w:rsid w:val="005A6D55"/>
    <w:rsid w:val="005B015A"/>
    <w:rsid w:val="005B0312"/>
    <w:rsid w:val="005C3C3B"/>
    <w:rsid w:val="005C4525"/>
    <w:rsid w:val="005C560D"/>
    <w:rsid w:val="005D4308"/>
    <w:rsid w:val="00600D71"/>
    <w:rsid w:val="006321DD"/>
    <w:rsid w:val="00633E3C"/>
    <w:rsid w:val="00636C82"/>
    <w:rsid w:val="00646EEE"/>
    <w:rsid w:val="00650DEE"/>
    <w:rsid w:val="00665944"/>
    <w:rsid w:val="006662C4"/>
    <w:rsid w:val="00677066"/>
    <w:rsid w:val="006777BD"/>
    <w:rsid w:val="00684D7D"/>
    <w:rsid w:val="006A3DF5"/>
    <w:rsid w:val="006A5B3D"/>
    <w:rsid w:val="006C1A8D"/>
    <w:rsid w:val="006D2052"/>
    <w:rsid w:val="006D4DEF"/>
    <w:rsid w:val="006E1541"/>
    <w:rsid w:val="006E243E"/>
    <w:rsid w:val="006E309D"/>
    <w:rsid w:val="006E67B6"/>
    <w:rsid w:val="006F0F26"/>
    <w:rsid w:val="00722982"/>
    <w:rsid w:val="00726DDE"/>
    <w:rsid w:val="00740571"/>
    <w:rsid w:val="00742FB1"/>
    <w:rsid w:val="00751223"/>
    <w:rsid w:val="00753A8C"/>
    <w:rsid w:val="00766066"/>
    <w:rsid w:val="00777D7F"/>
    <w:rsid w:val="00787DD9"/>
    <w:rsid w:val="007A1FB6"/>
    <w:rsid w:val="007A620B"/>
    <w:rsid w:val="007F00A7"/>
    <w:rsid w:val="007F5688"/>
    <w:rsid w:val="00810535"/>
    <w:rsid w:val="0081127E"/>
    <w:rsid w:val="0082096F"/>
    <w:rsid w:val="00822318"/>
    <w:rsid w:val="008256BA"/>
    <w:rsid w:val="00834541"/>
    <w:rsid w:val="00840126"/>
    <w:rsid w:val="00860309"/>
    <w:rsid w:val="008678ED"/>
    <w:rsid w:val="0087224D"/>
    <w:rsid w:val="008951D8"/>
    <w:rsid w:val="008A111F"/>
    <w:rsid w:val="008A3A4D"/>
    <w:rsid w:val="008A4B68"/>
    <w:rsid w:val="008A5651"/>
    <w:rsid w:val="008B0277"/>
    <w:rsid w:val="008F316D"/>
    <w:rsid w:val="00926D40"/>
    <w:rsid w:val="00951C10"/>
    <w:rsid w:val="0095289A"/>
    <w:rsid w:val="00952E32"/>
    <w:rsid w:val="00961DC6"/>
    <w:rsid w:val="00967837"/>
    <w:rsid w:val="00970C32"/>
    <w:rsid w:val="00974678"/>
    <w:rsid w:val="00980ABB"/>
    <w:rsid w:val="00983967"/>
    <w:rsid w:val="00984148"/>
    <w:rsid w:val="00985CC2"/>
    <w:rsid w:val="009B092C"/>
    <w:rsid w:val="009B1E7F"/>
    <w:rsid w:val="009B6F31"/>
    <w:rsid w:val="009D1C9A"/>
    <w:rsid w:val="009D1E23"/>
    <w:rsid w:val="009D2694"/>
    <w:rsid w:val="009D2E3E"/>
    <w:rsid w:val="009E6454"/>
    <w:rsid w:val="009F1F63"/>
    <w:rsid w:val="009F2AEF"/>
    <w:rsid w:val="00A03E56"/>
    <w:rsid w:val="00A07A30"/>
    <w:rsid w:val="00A1405D"/>
    <w:rsid w:val="00A27B6D"/>
    <w:rsid w:val="00A3756A"/>
    <w:rsid w:val="00A52832"/>
    <w:rsid w:val="00A53A30"/>
    <w:rsid w:val="00A54300"/>
    <w:rsid w:val="00A572FF"/>
    <w:rsid w:val="00A574C5"/>
    <w:rsid w:val="00A610B8"/>
    <w:rsid w:val="00A65911"/>
    <w:rsid w:val="00A70FA5"/>
    <w:rsid w:val="00A72DE0"/>
    <w:rsid w:val="00A80C4C"/>
    <w:rsid w:val="00A81676"/>
    <w:rsid w:val="00A81E52"/>
    <w:rsid w:val="00A90133"/>
    <w:rsid w:val="00A9564C"/>
    <w:rsid w:val="00AA7412"/>
    <w:rsid w:val="00AB2A7E"/>
    <w:rsid w:val="00AD053E"/>
    <w:rsid w:val="00AD2088"/>
    <w:rsid w:val="00AF186B"/>
    <w:rsid w:val="00B14FBB"/>
    <w:rsid w:val="00B2033D"/>
    <w:rsid w:val="00B43C7D"/>
    <w:rsid w:val="00B5181B"/>
    <w:rsid w:val="00B63EC1"/>
    <w:rsid w:val="00B66C98"/>
    <w:rsid w:val="00B7709E"/>
    <w:rsid w:val="00B916E3"/>
    <w:rsid w:val="00BB25C8"/>
    <w:rsid w:val="00BC34DE"/>
    <w:rsid w:val="00BC4511"/>
    <w:rsid w:val="00BD1736"/>
    <w:rsid w:val="00C04907"/>
    <w:rsid w:val="00C071C1"/>
    <w:rsid w:val="00C07866"/>
    <w:rsid w:val="00C24143"/>
    <w:rsid w:val="00C31282"/>
    <w:rsid w:val="00C506C8"/>
    <w:rsid w:val="00C5491D"/>
    <w:rsid w:val="00C549D7"/>
    <w:rsid w:val="00C564FA"/>
    <w:rsid w:val="00C72019"/>
    <w:rsid w:val="00C72087"/>
    <w:rsid w:val="00C864A6"/>
    <w:rsid w:val="00C97CC4"/>
    <w:rsid w:val="00CB0F79"/>
    <w:rsid w:val="00CB67AC"/>
    <w:rsid w:val="00CD720F"/>
    <w:rsid w:val="00CE7056"/>
    <w:rsid w:val="00CF2F0E"/>
    <w:rsid w:val="00CF3891"/>
    <w:rsid w:val="00D025CF"/>
    <w:rsid w:val="00D14E3C"/>
    <w:rsid w:val="00D20F57"/>
    <w:rsid w:val="00D234CE"/>
    <w:rsid w:val="00D401F0"/>
    <w:rsid w:val="00D41FD3"/>
    <w:rsid w:val="00D43294"/>
    <w:rsid w:val="00D46973"/>
    <w:rsid w:val="00D50ECF"/>
    <w:rsid w:val="00D52D3A"/>
    <w:rsid w:val="00D672DB"/>
    <w:rsid w:val="00D9146B"/>
    <w:rsid w:val="00DB3DED"/>
    <w:rsid w:val="00DC0329"/>
    <w:rsid w:val="00DC348F"/>
    <w:rsid w:val="00DE3488"/>
    <w:rsid w:val="00DE49DB"/>
    <w:rsid w:val="00DF3FC2"/>
    <w:rsid w:val="00DF77E5"/>
    <w:rsid w:val="00E24DCB"/>
    <w:rsid w:val="00E35DBE"/>
    <w:rsid w:val="00E36425"/>
    <w:rsid w:val="00E36467"/>
    <w:rsid w:val="00E412BB"/>
    <w:rsid w:val="00E4251F"/>
    <w:rsid w:val="00E45774"/>
    <w:rsid w:val="00E536E9"/>
    <w:rsid w:val="00E62CC7"/>
    <w:rsid w:val="00E82F3F"/>
    <w:rsid w:val="00E952EE"/>
    <w:rsid w:val="00E96074"/>
    <w:rsid w:val="00EC22B8"/>
    <w:rsid w:val="00EC2593"/>
    <w:rsid w:val="00EC5E39"/>
    <w:rsid w:val="00ED08F3"/>
    <w:rsid w:val="00ED3247"/>
    <w:rsid w:val="00ED32F9"/>
    <w:rsid w:val="00EE7725"/>
    <w:rsid w:val="00EF2541"/>
    <w:rsid w:val="00EF324A"/>
    <w:rsid w:val="00EF7C48"/>
    <w:rsid w:val="00F01285"/>
    <w:rsid w:val="00F06C31"/>
    <w:rsid w:val="00F16F8F"/>
    <w:rsid w:val="00F50F62"/>
    <w:rsid w:val="00F51684"/>
    <w:rsid w:val="00F51A3C"/>
    <w:rsid w:val="00F56BCF"/>
    <w:rsid w:val="00F70561"/>
    <w:rsid w:val="00F8097A"/>
    <w:rsid w:val="00F92653"/>
    <w:rsid w:val="00FA48B0"/>
    <w:rsid w:val="00FA69C3"/>
    <w:rsid w:val="00FB1777"/>
    <w:rsid w:val="00FC2E30"/>
    <w:rsid w:val="00FD1E70"/>
    <w:rsid w:val="00FE20D5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6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-57" w:firstLine="513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54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2135"/>
      </w:tabs>
      <w:ind w:firstLine="513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284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3">
    <w:name w:val="Body Text Indent"/>
    <w:basedOn w:val="a"/>
    <w:link w:val="a4"/>
    <w:uiPriority w:val="99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pPr>
      <w:ind w:firstLine="513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pPr>
      <w:spacing w:after="120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character" w:customStyle="1" w:styleId="a7">
    <w:name w:val="Индекс нижний"/>
    <w:rPr>
      <w:rFonts w:cs="Times New Roman"/>
      <w:kern w:val="28"/>
      <w:vertAlign w:val="subscript"/>
    </w:rPr>
  </w:style>
  <w:style w:type="paragraph" w:styleId="23">
    <w:name w:val="Body Text 2"/>
    <w:basedOn w:val="a"/>
    <w:link w:val="24"/>
    <w:uiPriority w:val="99"/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</w:rPr>
  </w:style>
  <w:style w:type="paragraph" w:styleId="a8">
    <w:name w:val="Block Text"/>
    <w:basedOn w:val="a"/>
    <w:uiPriority w:val="99"/>
    <w:pPr>
      <w:ind w:left="-57" w:right="-113"/>
      <w:jc w:val="center"/>
    </w:pPr>
    <w:rPr>
      <w:sz w:val="22"/>
    </w:rPr>
  </w:style>
  <w:style w:type="character" w:customStyle="1" w:styleId="a9">
    <w:name w:val="Индекс верхний"/>
    <w:rPr>
      <w:rFonts w:cs="Times New Roman"/>
      <w:kern w:val="28"/>
      <w:vertAlign w:val="superscript"/>
      <w:lang w:val="en-US" w:eastAsia="x-none"/>
    </w:rPr>
  </w:style>
  <w:style w:type="paragraph" w:styleId="33">
    <w:name w:val="Body Text 3"/>
    <w:basedOn w:val="a"/>
    <w:link w:val="34"/>
    <w:uiPriority w:val="99"/>
    <w:pPr>
      <w:jc w:val="center"/>
    </w:pPr>
    <w:rPr>
      <w:b/>
      <w:sz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</w:rPr>
  </w:style>
  <w:style w:type="paragraph" w:styleId="ac">
    <w:name w:val="Balloon Text"/>
    <w:basedOn w:val="a"/>
    <w:link w:val="ad"/>
    <w:uiPriority w:val="99"/>
    <w:semiHidden/>
    <w:rPr>
      <w:rFonts w:ascii="Tahoma" w:hAnsi="Tahoma"/>
      <w:sz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AD2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semiHidden/>
    <w:rsid w:val="005C3C3B"/>
    <w:pPr>
      <w:tabs>
        <w:tab w:val="right" w:leader="dot" w:pos="9629"/>
      </w:tabs>
      <w:ind w:left="210" w:hanging="210"/>
    </w:pPr>
  </w:style>
  <w:style w:type="character" w:styleId="af">
    <w:name w:val="Hyperlink"/>
    <w:uiPriority w:val="99"/>
    <w:rsid w:val="005C3C3B"/>
    <w:rPr>
      <w:rFonts w:cs="Times New Roman"/>
      <w:color w:val="0000FF"/>
      <w:u w:val="single"/>
    </w:rPr>
  </w:style>
  <w:style w:type="paragraph" w:styleId="25">
    <w:name w:val="toc 2"/>
    <w:basedOn w:val="a"/>
    <w:next w:val="a"/>
    <w:autoRedefine/>
    <w:uiPriority w:val="39"/>
    <w:semiHidden/>
    <w:rsid w:val="001360C7"/>
    <w:pPr>
      <w:ind w:left="200"/>
    </w:pPr>
  </w:style>
  <w:style w:type="paragraph" w:customStyle="1" w:styleId="xl27">
    <w:name w:val="xl27"/>
    <w:basedOn w:val="a"/>
    <w:rsid w:val="00A572FF"/>
    <w:pP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A572FF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0">
    <w:name w:val="header"/>
    <w:basedOn w:val="a"/>
    <w:link w:val="af1"/>
    <w:uiPriority w:val="99"/>
    <w:rsid w:val="00A6591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A6591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2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8" Type="http://schemas.openxmlformats.org/officeDocument/2006/relationships/image" Target="media/image2.wmf"/><Relationship Id="rId51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2014-03-10T04:32:00Z</dcterms:created>
  <dcterms:modified xsi:type="dcterms:W3CDTF">2014-03-10T04:32:00Z</dcterms:modified>
</cp:coreProperties>
</file>