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154" w:rsidRPr="00C66160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C66160">
        <w:rPr>
          <w:b/>
          <w:iCs/>
          <w:color w:val="auto"/>
        </w:rPr>
        <w:t>Содержание</w:t>
      </w:r>
      <w:r w:rsidR="00C66160" w:rsidRPr="00C66160">
        <w:rPr>
          <w:b/>
          <w:iCs/>
          <w:color w:val="auto"/>
        </w:rPr>
        <w:t xml:space="preserve"> расчетно-пояснительной записки</w:t>
      </w:r>
    </w:p>
    <w:p w:rsidR="006151CA" w:rsidRPr="00C66160" w:rsidRDefault="006151CA" w:rsidP="00C66160">
      <w:pPr>
        <w:spacing w:line="360" w:lineRule="auto"/>
        <w:ind w:firstLine="709"/>
        <w:jc w:val="both"/>
        <w:rPr>
          <w:color w:val="auto"/>
        </w:rPr>
      </w:pPr>
    </w:p>
    <w:p w:rsidR="00C66160" w:rsidRP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iCs/>
          <w:color w:val="auto"/>
        </w:rPr>
      </w:pPr>
      <w:r w:rsidRPr="00C66160">
        <w:rPr>
          <w:iCs/>
          <w:color w:val="auto"/>
        </w:rPr>
        <w:t>Введение</w:t>
      </w:r>
    </w:p>
    <w:p w:rsidR="00C66160" w:rsidRP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iCs/>
          <w:noProof/>
          <w:color w:val="auto"/>
        </w:rPr>
      </w:pPr>
      <w:r w:rsidRPr="00C66160">
        <w:rPr>
          <w:rStyle w:val="a5"/>
          <w:iCs/>
          <w:noProof/>
          <w:color w:val="auto"/>
          <w:u w:val="none"/>
        </w:rPr>
        <w:t>1. Анализ исходных данных и задачи проектирования</w:t>
      </w:r>
    </w:p>
    <w:p w:rsid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rStyle w:val="a5"/>
          <w:iCs/>
          <w:noProof/>
          <w:color w:val="auto"/>
          <w:u w:val="none"/>
        </w:rPr>
      </w:pPr>
      <w:r w:rsidRPr="00C66160">
        <w:rPr>
          <w:rStyle w:val="a5"/>
          <w:iCs/>
          <w:noProof/>
          <w:color w:val="auto"/>
          <w:u w:val="none"/>
        </w:rPr>
        <w:t>2. Обоснование периодичности текущего ремонта электрооборудования</w:t>
      </w:r>
    </w:p>
    <w:p w:rsid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</w:pPr>
      <w:r w:rsidRPr="00C66160">
        <w:t>2.1. Статистический метод</w:t>
      </w:r>
    </w:p>
    <w:p w:rsid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</w:pPr>
      <w:r w:rsidRPr="00C66160">
        <w:t>2.1.1. Исходные данные</w:t>
      </w:r>
    </w:p>
    <w:p w:rsid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</w:pPr>
      <w:r w:rsidRPr="00C66160">
        <w:t>2.1.2. Расчет статистических показателей</w:t>
      </w:r>
    </w:p>
    <w:p w:rsid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</w:pPr>
      <w:r>
        <w:t>2.1.3. Выбор оптимальной периодичности</w:t>
      </w:r>
    </w:p>
    <w:p w:rsid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</w:pPr>
      <w:r>
        <w:t>2.2. Классический метод</w:t>
      </w:r>
    </w:p>
    <w:p w:rsidR="008E388F" w:rsidRDefault="00C66160" w:rsidP="008E388F">
      <w:pPr>
        <w:pStyle w:val="11"/>
        <w:tabs>
          <w:tab w:val="right" w:leader="dot" w:pos="9911"/>
        </w:tabs>
        <w:spacing w:line="360" w:lineRule="auto"/>
        <w:jc w:val="both"/>
      </w:pPr>
      <w:r w:rsidRPr="00C66160">
        <w:t>2.2.</w:t>
      </w:r>
      <w:r>
        <w:t>1 Классический метод (решение)</w:t>
      </w:r>
    </w:p>
    <w:p w:rsidR="00C66160" w:rsidRPr="00C66160" w:rsidRDefault="008E388F" w:rsidP="008E388F">
      <w:pPr>
        <w:pStyle w:val="11"/>
        <w:tabs>
          <w:tab w:val="right" w:leader="dot" w:pos="9911"/>
        </w:tabs>
        <w:spacing w:line="360" w:lineRule="auto"/>
        <w:jc w:val="both"/>
      </w:pPr>
      <w:r w:rsidRPr="00C66160">
        <w:t>2.3. Метод теории на</w:t>
      </w:r>
      <w:r>
        <w:t>дежности</w:t>
      </w:r>
    </w:p>
    <w:p w:rsidR="00C66160" w:rsidRP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iCs/>
          <w:noProof/>
          <w:color w:val="auto"/>
        </w:rPr>
      </w:pPr>
      <w:r w:rsidRPr="00C66160">
        <w:rPr>
          <w:rStyle w:val="a5"/>
          <w:iCs/>
          <w:noProof/>
          <w:color w:val="auto"/>
          <w:u w:val="none"/>
        </w:rPr>
        <w:t>3. Описание технологии текущего ремонта электродвигателя</w:t>
      </w:r>
    </w:p>
    <w:p w:rsidR="00C66160" w:rsidRP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iCs/>
          <w:noProof/>
          <w:color w:val="auto"/>
        </w:rPr>
      </w:pPr>
      <w:r w:rsidRPr="00C66160">
        <w:rPr>
          <w:rStyle w:val="a5"/>
          <w:iCs/>
          <w:noProof/>
          <w:color w:val="auto"/>
          <w:u w:val="none"/>
        </w:rPr>
        <w:t>4. Компоновка участка по проведению ТО и ТР электрооборудования</w:t>
      </w:r>
    </w:p>
    <w:p w:rsidR="00C66160" w:rsidRP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iCs/>
          <w:noProof/>
          <w:color w:val="auto"/>
        </w:rPr>
      </w:pPr>
      <w:r w:rsidRPr="00C66160">
        <w:rPr>
          <w:rStyle w:val="a5"/>
          <w:iCs/>
          <w:noProof/>
          <w:color w:val="auto"/>
          <w:u w:val="none"/>
        </w:rPr>
        <w:t>5. Выбор оборудования для диагностирования и ремонта</w:t>
      </w:r>
    </w:p>
    <w:p w:rsidR="00CE17F9" w:rsidRPr="00C66160" w:rsidRDefault="00C66160" w:rsidP="008E388F">
      <w:pPr>
        <w:pStyle w:val="11"/>
        <w:tabs>
          <w:tab w:val="right" w:leader="dot" w:pos="9911"/>
        </w:tabs>
        <w:spacing w:line="360" w:lineRule="auto"/>
        <w:jc w:val="both"/>
        <w:rPr>
          <w:iCs/>
          <w:noProof/>
          <w:color w:val="auto"/>
        </w:rPr>
      </w:pPr>
      <w:r w:rsidRPr="00C66160">
        <w:rPr>
          <w:rStyle w:val="a5"/>
          <w:iCs/>
          <w:noProof/>
          <w:color w:val="auto"/>
          <w:u w:val="none"/>
        </w:rPr>
        <w:t>Заключение</w:t>
      </w:r>
    </w:p>
    <w:p w:rsidR="00CE17F9" w:rsidRPr="00C66160" w:rsidRDefault="00C66160" w:rsidP="008E388F">
      <w:pPr>
        <w:spacing w:line="360" w:lineRule="auto"/>
        <w:jc w:val="both"/>
        <w:rPr>
          <w:color w:val="auto"/>
        </w:rPr>
      </w:pPr>
      <w:r w:rsidRPr="00C66160">
        <w:rPr>
          <w:color w:val="auto"/>
        </w:rPr>
        <w:t>Список литературы</w:t>
      </w:r>
    </w:p>
    <w:p w:rsidR="00CE17F9" w:rsidRDefault="00CE17F9" w:rsidP="00C661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r w:rsidRPr="00C66160">
        <w:rPr>
          <w:rFonts w:ascii="Times New Roman" w:hAnsi="Times New Roman"/>
          <w:b w:val="0"/>
          <w:color w:val="auto"/>
          <w:sz w:val="28"/>
        </w:rPr>
        <w:br w:type="page"/>
      </w:r>
      <w:bookmarkStart w:id="0" w:name="_Toc179188368"/>
      <w:r w:rsidRPr="00C66160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Введение</w:t>
      </w:r>
      <w:bookmarkEnd w:id="0"/>
    </w:p>
    <w:p w:rsidR="00C66160" w:rsidRPr="00C66160" w:rsidRDefault="00C66160" w:rsidP="00C66160"/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Опыт электрификации сельского хозяйства показывает, что без хорошей работы электротехнической эксплуатационной службы только увеличение числа электроустановок не дает ожидаемого роста эффективности производства и не позволяет полностью использовать возможности электрооборудования. Эксплутационная надежность электрооборудования пока еще не удовлетворяет в достаточной мере требованиям сельскохозяйственного производства. Электродвигатели выходят из строя в 1,5</w:t>
      </w:r>
      <w:r w:rsidR="008306E4" w:rsidRPr="00C66160">
        <w:rPr>
          <w:iCs/>
          <w:color w:val="auto"/>
        </w:rPr>
        <w:t xml:space="preserve">…3 </w:t>
      </w:r>
      <w:r w:rsidRPr="00C66160">
        <w:rPr>
          <w:iCs/>
          <w:color w:val="auto"/>
        </w:rPr>
        <w:t>раза чаще, чем регламентировано в нормативной документации. Затраты на техническую эксплуатацию за срок нормативной окупаемости в 4...10 раз превышает стоимость нового электрооборудования. Все это снижает выпуск продукции и увеличивает ее себестоимость.</w:t>
      </w:r>
    </w:p>
    <w:p w:rsidR="00CE17F9" w:rsidRPr="00C66160" w:rsidRDefault="00490B2E" w:rsidP="00C661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bookmarkStart w:id="1" w:name="_Toc179188369"/>
      <w:r w:rsidRPr="00C66160">
        <w:rPr>
          <w:rFonts w:ascii="Times New Roman" w:hAnsi="Times New Roman" w:cs="Times New Roman"/>
          <w:b w:val="0"/>
          <w:bCs w:val="0"/>
          <w:iCs/>
          <w:color w:val="auto"/>
          <w:sz w:val="28"/>
          <w:szCs w:val="28"/>
        </w:rPr>
        <w:br w:type="page"/>
      </w:r>
      <w:r w:rsidR="00CE17F9" w:rsidRPr="00C66160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1. Анализ исходных данных и задачи проектирования</w:t>
      </w:r>
      <w:bookmarkEnd w:id="1"/>
    </w:p>
    <w:p w:rsidR="00C66160" w:rsidRPr="00C66160" w:rsidRDefault="00C66160" w:rsidP="00C66160"/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Сельскохозяйственное предприятие использует большой парк электрооборудования. Анализ результатов эксплуатации этого парка свидетельствует о том, что энерговооруженность труда по установленной мощности соответствует передовому уровню эксплуатации сельского хозяйства. Однако показатели надежности отстают от нормативных значений. Так, двигатели серии 4А рассчитаны на безотказную работу в течение 10 лет, а фактическое время безотказной работы до капитального ремонта составляет в производстве 3,5 года, в растениеводстве - 4 года, а подсобных предприятиях - 5 лет.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Эксплуатационная надежность электрооборудования зависит от многих факторов: периодичности проведения технического обслуживания (ТО) и текущего ремонта (ТР), наличие участка и технических средств для выполнения ТР, квалификации персонала электротехнической службы, правильного выбора типа защиты и режима использования электрооборудования и т.д.</w:t>
      </w:r>
    </w:p>
    <w:p w:rsid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В исходных данных на курсовое проектирование приведены сведения о работе электроприводов до критического состояния по сопротивлению изоляции, а также о размере технологического ущерба и интенсивности отказов с указанием затрат на профилактику и ремонт; годовой объем работ электротехнической службы в</w:t>
      </w:r>
      <w:r w:rsidR="000E180F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у.е.э.</w:t>
      </w:r>
    </w:p>
    <w:p w:rsidR="00CE17F9" w:rsidRPr="00C66160" w:rsidRDefault="00C66160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>
        <w:br w:type="page"/>
      </w:r>
      <w:bookmarkStart w:id="2" w:name="_Toc179188370"/>
      <w:r w:rsidR="00CE17F9" w:rsidRPr="00C66160">
        <w:rPr>
          <w:b/>
        </w:rPr>
        <w:t>2. Обоснование периодичности текущего ремонта электрооборудования</w:t>
      </w:r>
      <w:bookmarkEnd w:id="2"/>
    </w:p>
    <w:p w:rsidR="00C66160" w:rsidRPr="00C66160" w:rsidRDefault="00C66160" w:rsidP="00C66160"/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В зависимости от условий эксплуатации система ППРЭсх допускает отступления от нормируемой периодичности ТО и ТР. Для этого необходимо знать методы определения оптимальной периодичности профилактических мероприятий: статистический, классический и метод теории надежности.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Для решения этой задачи в исходных данных должны быть сведения о надежности изучаемого электрооборудования, о влиянии периодичности профилактик на надежность и размер технологического ущерба и др.</w:t>
      </w:r>
    </w:p>
    <w:p w:rsidR="00C66160" w:rsidRPr="00C66160" w:rsidRDefault="00C66160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66160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C66160">
        <w:rPr>
          <w:b/>
          <w:iCs/>
          <w:color w:val="auto"/>
        </w:rPr>
        <w:t>2.1. Статистический метод</w:t>
      </w:r>
    </w:p>
    <w:p w:rsidR="00C66160" w:rsidRPr="00C66160" w:rsidRDefault="00C66160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E445BD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По данному методу выбирают частный или обобщенный критерий состояния электрооборудования (</w:t>
      </w:r>
      <w:r w:rsidR="000E180F" w:rsidRPr="00C66160">
        <w:rPr>
          <w:iCs/>
          <w:color w:val="auto"/>
        </w:rPr>
        <w:t>например,</w:t>
      </w:r>
      <w:r w:rsidRPr="00C66160">
        <w:rPr>
          <w:iCs/>
          <w:color w:val="auto"/>
        </w:rPr>
        <w:t xml:space="preserve"> значение сопротивления изоляции до критического состояния за некоторый период). Проводят наблюдения за выбранным электрооборудованием и по статистическим данным устанавливают закон распределения времени достижения предельного значения критерия. По полученным характеристикам распределения подбирают такую продолжительность между профилактическими мероприятиями, при которой соблюдается их предупредительный характер для заданного числа электрооборудования.</w:t>
      </w:r>
    </w:p>
    <w:p w:rsidR="00CE17F9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2.1.1. Исходные данные</w:t>
      </w:r>
    </w:p>
    <w:p w:rsidR="008E388F" w:rsidRPr="008E388F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</w:p>
    <w:p w:rsidR="00CE17F9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75pt;height:103.5pt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CE17F9" w:rsidRPr="008E388F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>
        <w:rPr>
          <w:iCs/>
          <w:color w:val="auto"/>
        </w:rPr>
        <w:br w:type="page"/>
      </w:r>
      <w:r w:rsidR="00CE17F9" w:rsidRPr="008E388F">
        <w:rPr>
          <w:b/>
          <w:iCs/>
          <w:color w:val="auto"/>
        </w:rPr>
        <w:t>2.1.2. Расчет статистических показателей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Объектом изучения служат </w:t>
      </w:r>
      <w:r w:rsidR="00FC7E0A" w:rsidRPr="00C66160">
        <w:rPr>
          <w:iCs/>
          <w:color w:val="auto"/>
        </w:rPr>
        <w:t>6</w:t>
      </w:r>
      <w:r w:rsidRPr="00C66160">
        <w:rPr>
          <w:iCs/>
          <w:color w:val="auto"/>
        </w:rPr>
        <w:t xml:space="preserve"> электроприводов, а критерием их предельного состояния - время работы до критического состояния, определяемого по сопротивлению изоляции. На рисунке 1 показана выровненная кривая плотности распределения наработки электроприводов до предельного состояния по принятому критерию. В обозначениях принято: 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  <w:vertAlign w:val="subscript"/>
          <w:lang w:val="en-US"/>
        </w:rPr>
        <w:t>min</w:t>
      </w:r>
      <w:r w:rsidRPr="00C66160">
        <w:rPr>
          <w:iCs/>
          <w:color w:val="auto"/>
          <w:vertAlign w:val="subscript"/>
        </w:rPr>
        <w:t>&gt;</w:t>
      </w:r>
      <w:r w:rsidRPr="00C66160">
        <w:rPr>
          <w:iCs/>
          <w:color w:val="auto"/>
        </w:rPr>
        <w:t>,</w:t>
      </w:r>
      <w:r w:rsidR="00C826CE" w:rsidRPr="00C66160">
        <w:rPr>
          <w:iCs/>
          <w:color w:val="auto"/>
        </w:rPr>
        <w:t xml:space="preserve"> </w:t>
      </w:r>
      <w:r w:rsidR="00D8096B">
        <w:rPr>
          <w:iCs/>
          <w:color w:val="auto"/>
          <w:position w:val="-6"/>
        </w:rPr>
        <w:pict>
          <v:shape id="_x0000_i1026" type="#_x0000_t75" style="width:9pt;height:14.25pt">
            <v:imagedata r:id="rId6" o:title=""/>
          </v:shape>
        </w:pict>
      </w:r>
      <w:r w:rsidR="00C826CE" w:rsidRPr="00C66160">
        <w:rPr>
          <w:iCs/>
          <w:color w:val="auto"/>
        </w:rPr>
        <w:t xml:space="preserve">, 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  <w:vertAlign w:val="subscript"/>
          <w:lang w:val="en-US"/>
        </w:rPr>
        <w:t>max</w:t>
      </w:r>
      <w:r w:rsidRPr="00C66160">
        <w:rPr>
          <w:iCs/>
          <w:color w:val="auto"/>
        </w:rPr>
        <w:t xml:space="preserve"> — наименьшая, средняя и наибольшая продолжительности работы электропривода пускателя до предельного состояния; 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  <w:vertAlign w:val="subscript"/>
          <w:lang w:val="en-US"/>
        </w:rPr>
        <w:t>o</w:t>
      </w:r>
      <w:r w:rsidRPr="00C66160">
        <w:rPr>
          <w:iCs/>
          <w:color w:val="auto"/>
        </w:rPr>
        <w:t xml:space="preserve"> - оптимальная периодичность профилактических мероприятий; </w:t>
      </w:r>
      <w:r w:rsidR="00C826CE" w:rsidRPr="00C66160">
        <w:rPr>
          <w:iCs/>
          <w:color w:val="auto"/>
        </w:rPr>
        <w:t>σ</w:t>
      </w:r>
      <w:r w:rsidRPr="00C66160">
        <w:rPr>
          <w:iCs/>
          <w:color w:val="auto"/>
        </w:rPr>
        <w:t xml:space="preserve"> — среднеквадратичное отклонение наработки на отказ.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27" type="#_x0000_t75" style="width:231pt;height:126.75pt">
            <v:imagedata r:id="rId7" o:title=""/>
          </v:shape>
        </w:pic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Рис.1 Выровненная кривая плотности распределения наработки электроприводов до предельного состояния по принятому критерию</w:t>
      </w:r>
    </w:p>
    <w:p w:rsidR="00E94CE2" w:rsidRPr="00C66160" w:rsidRDefault="00E94CE2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Если принять </w:t>
      </w:r>
      <w:r w:rsidR="00E94CE2" w:rsidRPr="00C66160">
        <w:rPr>
          <w:iCs/>
          <w:color w:val="auto"/>
          <w:lang w:val="en-US"/>
        </w:rPr>
        <w:t>t</w:t>
      </w:r>
      <w:r w:rsidR="00E94CE2" w:rsidRPr="00C66160">
        <w:rPr>
          <w:iCs/>
          <w:color w:val="auto"/>
          <w:vertAlign w:val="subscript"/>
          <w:lang w:val="en-US"/>
        </w:rPr>
        <w:t>o</w:t>
      </w:r>
      <w:r w:rsidRPr="00C66160">
        <w:rPr>
          <w:iCs/>
          <w:color w:val="auto"/>
        </w:rPr>
        <w:t xml:space="preserve"> = </w:t>
      </w:r>
      <w:r w:rsidR="00D8096B">
        <w:rPr>
          <w:iCs/>
          <w:color w:val="auto"/>
          <w:position w:val="-6"/>
        </w:rPr>
        <w:pict>
          <v:shape id="_x0000_i1028" type="#_x0000_t75" style="width:9pt;height:14.25pt">
            <v:imagedata r:id="rId6" o:title=""/>
          </v:shape>
        </w:pict>
      </w:r>
      <w:r w:rsidR="00E94CE2" w:rsidRPr="00C66160">
        <w:rPr>
          <w:iCs/>
          <w:color w:val="auto"/>
        </w:rPr>
        <w:t>,</w:t>
      </w:r>
      <w:r w:rsidRPr="00C66160">
        <w:rPr>
          <w:iCs/>
          <w:color w:val="auto"/>
        </w:rPr>
        <w:t>то профилактические мероприятия в целом окажутся запоздалыми, поскольку за этот период половина всех электроприводов достигнет предельного состояния по рассмотренному параметру. Следовательно, необходимо рассчитать оптимальную периодичность. Для этого сначала определим параметры статистического распределения.</w:t>
      </w:r>
    </w:p>
    <w:p w:rsidR="00E94CE2" w:rsidRDefault="00E94CE2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Математическое ожидание, </w:t>
      </w:r>
      <w:r w:rsidR="00FE3314">
        <w:rPr>
          <w:iCs/>
          <w:color w:val="auto"/>
        </w:rPr>
        <w:t>мес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29" type="#_x0000_t75" style="width:320.25pt;height:45pt">
            <v:imagedata r:id="rId8" o:title=""/>
          </v:shape>
        </w:pic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  <w:vertAlign w:val="superscript"/>
        </w:rPr>
      </w:pPr>
      <w:r w:rsidRPr="00C66160">
        <w:rPr>
          <w:iCs/>
          <w:color w:val="auto"/>
        </w:rPr>
        <w:t>Дисперсия, мес</w:t>
      </w:r>
      <w:r w:rsidR="00E94CE2" w:rsidRPr="00C66160">
        <w:rPr>
          <w:iCs/>
          <w:color w:val="auto"/>
          <w:vertAlign w:val="superscript"/>
        </w:rPr>
        <w:t>2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  <w:vertAlign w:val="superscript"/>
        </w:rPr>
      </w:pPr>
    </w:p>
    <w:p w:rsidR="00E94CE2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30" type="#_x0000_t75" style="width:177pt;height:57pt">
            <v:imagedata r:id="rId9" o:title=""/>
          </v:shape>
        </w:pict>
      </w:r>
    </w:p>
    <w:p w:rsidR="008E388F" w:rsidRPr="00FE3314" w:rsidRDefault="008E388F" w:rsidP="00C66160">
      <w:pPr>
        <w:spacing w:line="360" w:lineRule="auto"/>
        <w:ind w:firstLine="709"/>
        <w:jc w:val="both"/>
        <w:rPr>
          <w:iCs/>
          <w:color w:val="auto"/>
          <w:vertAlign w:val="superscript"/>
        </w:rPr>
      </w:pP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Среднеквадратичное отклонение, </w:t>
      </w:r>
      <w:r w:rsidR="008E388F">
        <w:rPr>
          <w:iCs/>
          <w:color w:val="auto"/>
        </w:rPr>
        <w:t>месс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31" type="#_x0000_t75" style="width:208.5pt;height:53.25pt">
            <v:imagedata r:id="rId10" o:title=""/>
          </v:shape>
        </w:pict>
      </w:r>
    </w:p>
    <w:p w:rsidR="00E94CE2" w:rsidRPr="00C66160" w:rsidRDefault="00E94CE2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2.1.3. Вы</w:t>
      </w:r>
      <w:r w:rsidR="008E388F">
        <w:rPr>
          <w:b/>
          <w:iCs/>
          <w:color w:val="auto"/>
        </w:rPr>
        <w:t>берем оптимальную периодичность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Периодичность принято считать оптимальной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D61ADC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32" type="#_x0000_t75" style="width:204pt;height:20.25pt">
            <v:imagedata r:id="rId11" o:title=""/>
          </v:shape>
        </w:pic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Если </w:t>
      </w:r>
      <w:r w:rsidR="00D8096B">
        <w:rPr>
          <w:iCs/>
          <w:color w:val="auto"/>
        </w:rPr>
        <w:pict>
          <v:shape id="_x0000_i1033" type="#_x0000_t75" style="width:168.75pt;height:30.75pt">
            <v:imagedata r:id="rId12" o:title=""/>
          </v:shape>
        </w:pict>
      </w:r>
      <w:r w:rsidRPr="00C66160">
        <w:rPr>
          <w:iCs/>
          <w:color w:val="auto"/>
        </w:rPr>
        <w:t>, то предельное состояние будет у 67 %</w:t>
      </w:r>
      <w:r w:rsidR="00A90A2D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 xml:space="preserve">электроприводов, при </w:t>
      </w:r>
      <w:r w:rsidR="00D8096B">
        <w:rPr>
          <w:iCs/>
          <w:color w:val="auto"/>
        </w:rPr>
        <w:pict>
          <v:shape id="_x0000_i1034" type="#_x0000_t75" style="width:224.25pt;height:18pt">
            <v:imagedata r:id="rId13" o:title=""/>
          </v:shape>
        </w:pict>
      </w:r>
      <w:r w:rsidR="00A066D0" w:rsidRPr="00C66160">
        <w:rPr>
          <w:iCs/>
          <w:color w:val="auto"/>
        </w:rPr>
        <w:t xml:space="preserve">. </w:t>
      </w:r>
      <w:r w:rsidRPr="00C66160">
        <w:rPr>
          <w:iCs/>
          <w:color w:val="auto"/>
        </w:rPr>
        <w:t xml:space="preserve">Другими словами при выборе </w:t>
      </w:r>
      <w:r w:rsidR="00D8096B">
        <w:rPr>
          <w:iCs/>
          <w:color w:val="auto"/>
        </w:rPr>
        <w:pict>
          <v:shape id="_x0000_i1035" type="#_x0000_t75" style="width:51.75pt;height:20.25pt">
            <v:imagedata r:id="rId14" o:title=""/>
          </v:shape>
        </w:pict>
      </w:r>
      <w:r w:rsidRPr="00C66160">
        <w:rPr>
          <w:iCs/>
          <w:color w:val="auto"/>
        </w:rPr>
        <w:t>профилактики теряют предупредительный характер.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Если принять </w:t>
      </w:r>
      <w:r w:rsidR="00D8096B">
        <w:rPr>
          <w:iCs/>
          <w:color w:val="auto"/>
        </w:rPr>
        <w:pict>
          <v:shape id="_x0000_i1036" type="#_x0000_t75" style="width:139.5pt;height:18pt">
            <v:imagedata r:id="rId15" o:title=""/>
          </v:shape>
        </w:pict>
      </w:r>
      <w:r w:rsidRPr="00C66160">
        <w:rPr>
          <w:iCs/>
          <w:color w:val="auto"/>
        </w:rPr>
        <w:t xml:space="preserve">, то практически все электроприводы не достигнут предельного состояния и остановки машины для проведения профилактических мероприятий окажутся слишком частыми. При </w:t>
      </w:r>
      <w:r w:rsidR="00D8096B">
        <w:rPr>
          <w:iCs/>
          <w:color w:val="auto"/>
        </w:rPr>
        <w:pict>
          <v:shape id="_x0000_i1037" type="#_x0000_t75" style="width:51.75pt;height:20.25pt">
            <v:imagedata r:id="rId14" o:title=""/>
          </v:shape>
        </w:pict>
      </w:r>
      <w:r w:rsidRPr="00C66160">
        <w:rPr>
          <w:iCs/>
          <w:color w:val="auto"/>
        </w:rPr>
        <w:t>лишь 15 % электроприводов достигнут предельного состояния, а для всех остальных мероприятий сохранят предупредительный характер и не будут частыми.</w:t>
      </w:r>
    </w:p>
    <w:p w:rsidR="00A90A2D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Таким образом, периодичность </w:t>
      </w:r>
      <w:r w:rsidR="00D8096B">
        <w:rPr>
          <w:iCs/>
          <w:color w:val="auto"/>
        </w:rPr>
        <w:pict>
          <v:shape id="_x0000_i1038" type="#_x0000_t75" style="width:94.5pt;height:18.75pt">
            <v:imagedata r:id="rId16" o:title=""/>
          </v:shape>
        </w:pict>
      </w:r>
      <w:r w:rsidRPr="00C66160">
        <w:rPr>
          <w:iCs/>
          <w:color w:val="auto"/>
        </w:rPr>
        <w:t>можно считать оптимальной для электроприводов, т.к. отступления от нее в большую сторону приводят к быстрому понижению эксплуатационной надежности электроприводов, а отступления в меньшую сторону - к увеличению простоев и затрат.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2.2. Классический метод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Этот метод заключается в составлении функции цели (критерия) и исследований ее на экстремум.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Пусть для некоторого объекта, например для электропривода, затраты на одну профилактику составляют </w:t>
      </w:r>
      <w:r w:rsidR="00A90A2D" w:rsidRPr="00C66160">
        <w:rPr>
          <w:iCs/>
          <w:color w:val="auto"/>
        </w:rPr>
        <w:t>З</w:t>
      </w:r>
      <w:r w:rsidR="00A90A2D" w:rsidRPr="00C66160">
        <w:rPr>
          <w:iCs/>
          <w:color w:val="auto"/>
          <w:vertAlign w:val="subscript"/>
        </w:rPr>
        <w:t>П</w:t>
      </w:r>
      <w:r w:rsidRPr="00C66160">
        <w:rPr>
          <w:iCs/>
          <w:color w:val="auto"/>
        </w:rPr>
        <w:t xml:space="preserve">, на один капитальный ремонт </w:t>
      </w:r>
      <w:r w:rsidR="00A90A2D" w:rsidRPr="00C66160">
        <w:rPr>
          <w:iCs/>
          <w:color w:val="auto"/>
        </w:rPr>
        <w:t>З</w:t>
      </w:r>
      <w:r w:rsidR="00A90A2D" w:rsidRPr="00C66160">
        <w:rPr>
          <w:iCs/>
          <w:color w:val="auto"/>
          <w:vertAlign w:val="subscript"/>
        </w:rPr>
        <w:t>Р</w:t>
      </w:r>
      <w:r w:rsidRPr="00C66160">
        <w:rPr>
          <w:iCs/>
          <w:color w:val="auto"/>
        </w:rPr>
        <w:t>,</w:t>
      </w:r>
      <w:r w:rsidR="00A90A2D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 xml:space="preserve">интенсивность отказов при исходной периодичности профилактик </w:t>
      </w:r>
      <w:r w:rsidR="00A90A2D" w:rsidRPr="00C66160">
        <w:rPr>
          <w:iCs/>
          <w:color w:val="auto"/>
        </w:rPr>
        <w:t>λ</w:t>
      </w:r>
      <w:r w:rsidRPr="00C66160">
        <w:rPr>
          <w:iCs/>
          <w:color w:val="auto"/>
        </w:rPr>
        <w:t xml:space="preserve">, технологический ущерб из-за отказа, выраженный в долях от </w:t>
      </w:r>
      <w:r w:rsidR="00A90A2D" w:rsidRPr="00C66160">
        <w:rPr>
          <w:iCs/>
          <w:color w:val="auto"/>
        </w:rPr>
        <w:t>З</w:t>
      </w:r>
      <w:r w:rsidR="00A90A2D" w:rsidRPr="00C66160">
        <w:rPr>
          <w:iCs/>
          <w:color w:val="auto"/>
          <w:vertAlign w:val="subscript"/>
        </w:rPr>
        <w:t>Р</w:t>
      </w:r>
      <w:r w:rsidR="00A90A2D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-</w:t>
      </w:r>
      <w:r w:rsidR="00AF0B6C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у*. Известно, что с увеличением периодичности Т годовые затраты на профилактики снижаются, а на ремонт, включая ущерб, возрастают.</w:t>
      </w:r>
    </w:p>
    <w:p w:rsidR="00CE17F9" w:rsidRDefault="00FE3314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t>Целевая функц</w:t>
      </w:r>
      <w:r w:rsidR="00CE17F9" w:rsidRPr="00C66160">
        <w:rPr>
          <w:iCs/>
          <w:color w:val="auto"/>
        </w:rPr>
        <w:t>ия удельных суммарных затрат имеет вид: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39" type="#_x0000_t75" style="width:162.75pt;height:33pt">
            <v:imagedata r:id="rId17" o:title=""/>
          </v:shape>
        </w:pict>
      </w:r>
      <w:r w:rsidR="008E388F">
        <w:rPr>
          <w:iCs/>
          <w:color w:val="auto"/>
        </w:rPr>
        <w:tab/>
      </w:r>
      <w:r w:rsidR="008E388F">
        <w:rPr>
          <w:iCs/>
          <w:color w:val="auto"/>
        </w:rPr>
        <w:tab/>
        <w:t>(1),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AF0B6C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где </w:t>
      </w:r>
      <w:r w:rsidR="00AF0B6C" w:rsidRPr="00C66160">
        <w:rPr>
          <w:iCs/>
          <w:color w:val="auto"/>
        </w:rPr>
        <w:t>α</w:t>
      </w:r>
      <w:r w:rsidRPr="00C66160">
        <w:rPr>
          <w:iCs/>
          <w:color w:val="auto"/>
        </w:rPr>
        <w:t xml:space="preserve"> - показа</w:t>
      </w:r>
      <w:r w:rsidR="008E388F">
        <w:rPr>
          <w:iCs/>
          <w:color w:val="auto"/>
        </w:rPr>
        <w:t>тель эффективности профилактик.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Исследуя уравнение на экстремум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0" type="#_x0000_t75" style="width:253.5pt;height:33.75pt">
            <v:imagedata r:id="rId18" o:title=""/>
          </v:shape>
        </w:pic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AF0B6C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н</w:t>
      </w:r>
      <w:r w:rsidR="00CE17F9" w:rsidRPr="00C66160">
        <w:rPr>
          <w:iCs/>
          <w:color w:val="auto"/>
        </w:rPr>
        <w:t>аходим выражение для расчета оптимальной периодичности профилактических мероприятий по критерию минимума удельных затрат:</w:t>
      </w: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1" type="#_x0000_t75" style="width:158.25pt;height:33.75pt">
            <v:imagedata r:id="rId19" o:title=""/>
          </v:shape>
        </w:pict>
      </w:r>
      <w:r w:rsidR="008E388F">
        <w:rPr>
          <w:iCs/>
          <w:color w:val="auto"/>
        </w:rPr>
        <w:tab/>
      </w:r>
      <w:r w:rsidR="008E388F">
        <w:rPr>
          <w:iCs/>
          <w:color w:val="auto"/>
        </w:rPr>
        <w:tab/>
        <w:t>(2)</w:t>
      </w:r>
    </w:p>
    <w:p w:rsidR="00CE17F9" w:rsidRPr="00C66160" w:rsidRDefault="00FE3314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br w:type="page"/>
      </w:r>
      <w:r w:rsidR="00CE17F9" w:rsidRPr="00C66160">
        <w:rPr>
          <w:iCs/>
          <w:color w:val="auto"/>
        </w:rPr>
        <w:t>Уравнение показывает, что значение оптимальной периодичности пропорционально затратам на профилактику и обратно пропорционально стоимости капитального ремонта, а также размеру технологического ущерба и интенсивности отказов. Наибольшее влияние на периодичность оказывает показатель а, который характеризует эффективность профилактик. Он оценивает, на сколько процентов снижается интенсивность отказов при снижении периодичности на 1%.</w:t>
      </w:r>
    </w:p>
    <w:p w:rsidR="001701B8" w:rsidRPr="00C66160" w:rsidRDefault="001701B8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1701B8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2.2.</w:t>
      </w:r>
      <w:r w:rsidR="008E388F" w:rsidRPr="008E388F">
        <w:rPr>
          <w:b/>
          <w:iCs/>
          <w:color w:val="auto"/>
        </w:rPr>
        <w:t>1. Классический метод (решение)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Исходные данные:</w:t>
      </w:r>
    </w:p>
    <w:p w:rsidR="008E0618" w:rsidRPr="00C66160" w:rsidRDefault="00D8096B" w:rsidP="00C66160">
      <w:pPr>
        <w:spacing w:line="360" w:lineRule="auto"/>
        <w:ind w:firstLine="709"/>
        <w:jc w:val="both"/>
        <w:rPr>
          <w:iCs/>
          <w:color w:val="auto"/>
          <w:szCs w:val="24"/>
        </w:rPr>
      </w:pPr>
      <w:r>
        <w:rPr>
          <w:iCs/>
          <w:color w:val="auto"/>
          <w:szCs w:val="24"/>
        </w:rPr>
        <w:pict>
          <v:shape id="_x0000_i1042" type="#_x0000_t75" style="width:125.25pt;height:102.75pt">
            <v:imagedata r:id="rId20" o:title=""/>
          </v:shape>
        </w:pict>
      </w:r>
    </w:p>
    <w:p w:rsidR="001701B8" w:rsidRPr="00C66160" w:rsidRDefault="001701B8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AE027E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2.2.2. </w:t>
      </w:r>
      <w:r w:rsidR="008E0618" w:rsidRPr="00C66160">
        <w:rPr>
          <w:iCs/>
          <w:color w:val="auto"/>
        </w:rPr>
        <w:t>Рассчитаем</w:t>
      </w:r>
      <w:r w:rsidRPr="00C66160">
        <w:rPr>
          <w:iCs/>
          <w:color w:val="auto"/>
        </w:rPr>
        <w:t xml:space="preserve"> оптимальную периодичнос</w:t>
      </w:r>
      <w:r w:rsidR="008E388F">
        <w:rPr>
          <w:iCs/>
          <w:color w:val="auto"/>
        </w:rPr>
        <w:t>ть (по формуле (2)), год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3" type="#_x0000_t75" style="width:207pt;height:41.25pt">
            <v:imagedata r:id="rId21" o:title=""/>
          </v:shape>
        </w:pic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AE027E" w:rsidRDefault="00AE027E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Удельные суммарные затраты (по формуле (1))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4" type="#_x0000_t75" style="width:282pt;height:30.75pt">
            <v:imagedata r:id="rId22" o:title=""/>
          </v:shape>
        </w:pic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Для некоторых частных случаев можно принять </w:t>
      </w:r>
      <w:r w:rsidR="00AE027E" w:rsidRPr="00C66160">
        <w:rPr>
          <w:iCs/>
          <w:color w:val="auto"/>
        </w:rPr>
        <w:t>α</w:t>
      </w:r>
      <w:r w:rsidRPr="00C66160">
        <w:rPr>
          <w:iCs/>
          <w:color w:val="auto"/>
        </w:rPr>
        <w:t xml:space="preserve"> = 1. Подставляя это значение в (2), а затем Т</w:t>
      </w:r>
      <w:r w:rsidR="00AE027E" w:rsidRPr="00C66160">
        <w:rPr>
          <w:iCs/>
          <w:color w:val="auto"/>
          <w:vertAlign w:val="subscript"/>
        </w:rPr>
        <w:t>0</w:t>
      </w:r>
      <w:r w:rsidRPr="00C66160">
        <w:rPr>
          <w:iCs/>
          <w:color w:val="auto"/>
        </w:rPr>
        <w:t xml:space="preserve"> в (1), находим, что при оптимальной периодичности профилактик слагаемые функции цели практически равны между собой 101,04 и 101,112. Периодичность считается оптимальной в том случае, когда годовые</w:t>
      </w:r>
      <w:r w:rsidR="00AE027E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затраты на профилактики равны годовым затратам на устранение отказов (на капитальный ремонт и на покрытие технологического ущерба).</w:t>
      </w:r>
    </w:p>
    <w:p w:rsidR="006144DE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При организации технической эксплуатации электрооборудования стремятся совместить моменты проведения обслуживания и ремонтов с технологическими паузами и с моментами обслуживания машин, на которых используется электрооборудование. Возникают и другие причины, по которым приходится отступать от оптимальной периодичности. Поэтому важно знать, в каких пределах это возможно. При решении такой задачи обычно считают допустимыми такие отступления, при которых суммарные затраты увеличиваются не более чем на 5 % по сравнению с оптимальным уровнем. Исследования экономической устойчивости функции цели показывает, что при </w:t>
      </w:r>
      <w:r w:rsidR="00AE027E" w:rsidRPr="00C66160">
        <w:rPr>
          <w:iCs/>
          <w:color w:val="auto"/>
        </w:rPr>
        <w:t>α</w:t>
      </w:r>
      <w:r w:rsidRPr="00C66160">
        <w:rPr>
          <w:iCs/>
          <w:color w:val="auto"/>
        </w:rPr>
        <w:t xml:space="preserve"> = 1 допустимые отклонения от оптимальной периодичности составляют ± 35%. </w:t>
      </w:r>
    </w:p>
    <w:p w:rsidR="00ED1199" w:rsidRPr="00C66160" w:rsidRDefault="00ED1199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2.3. Метод теории на</w:t>
      </w:r>
      <w:r w:rsidR="008E388F" w:rsidRPr="008E388F">
        <w:rPr>
          <w:b/>
          <w:iCs/>
          <w:color w:val="auto"/>
        </w:rPr>
        <w:t>дежности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Для многих видов оборудования оптимальной стратегией технической эксплуатации служит планово-предупредительный ремонт, когда в заранее намеченные сроки проводят профилактическое обслуживание или ремонт. При этом удается с наименьшими затратами поддержать интенсивность отказов на требуемом уровне. Решение задачи о периодичности профилактик основано на графическом представлении влияния планово-предупредительных обслуживании на надежность.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br w:type="page"/>
      </w:r>
      <w:r w:rsidR="00D8096B">
        <w:rPr>
          <w:iCs/>
          <w:color w:val="auto"/>
        </w:rPr>
        <w:pict>
          <v:shape id="_x0000_i1045" type="#_x0000_t75" style="width:258pt;height:125.25pt">
            <v:imagedata r:id="rId23" o:title=""/>
          </v:shape>
        </w:pic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Рис. 2. Влияние планово-предупредительных обслуживани</w:t>
      </w:r>
      <w:r w:rsidR="006144DE" w:rsidRPr="00C66160">
        <w:rPr>
          <w:iCs/>
          <w:color w:val="auto"/>
        </w:rPr>
        <w:t>й</w:t>
      </w:r>
      <w:r w:rsidRPr="00C66160">
        <w:rPr>
          <w:iCs/>
          <w:color w:val="auto"/>
        </w:rPr>
        <w:t xml:space="preserve"> на интенсивность отказов: где </w:t>
      </w:r>
      <w:r w:rsidR="00F46913" w:rsidRPr="00C66160">
        <w:rPr>
          <w:iCs/>
          <w:color w:val="auto"/>
          <w:lang w:val="en-US"/>
        </w:rPr>
        <w:t>λ</w:t>
      </w:r>
      <w:r w:rsidRPr="00C66160">
        <w:rPr>
          <w:iCs/>
          <w:color w:val="auto"/>
          <w:vertAlign w:val="subscript"/>
          <w:lang w:val="en-US"/>
        </w:rPr>
        <w:t>cp</w:t>
      </w:r>
      <w:r w:rsidRPr="00C66160">
        <w:rPr>
          <w:iCs/>
          <w:color w:val="auto"/>
        </w:rPr>
        <w:t>(</w:t>
      </w:r>
      <w:r w:rsidR="00F46913"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— средняя интенсивность отказов; </w:t>
      </w:r>
      <w:r w:rsidR="00F46913" w:rsidRPr="00C66160">
        <w:rPr>
          <w:iCs/>
          <w:color w:val="auto"/>
        </w:rPr>
        <w:t>α</w:t>
      </w:r>
      <w:r w:rsidRPr="00C66160">
        <w:rPr>
          <w:iCs/>
          <w:color w:val="auto"/>
        </w:rPr>
        <w:t xml:space="preserve"> — момент проведения планово-предупредительных обслуживани</w:t>
      </w:r>
      <w:r w:rsidR="000B6DD5" w:rsidRPr="00C66160">
        <w:rPr>
          <w:iCs/>
          <w:color w:val="auto"/>
        </w:rPr>
        <w:t>й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6" type="#_x0000_t75" style="width:294.75pt;height:120pt">
            <v:imagedata r:id="rId24" o:title=""/>
          </v:shape>
        </w:pict>
      </w:r>
    </w:p>
    <w:p w:rsidR="008E388F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Рис. 3. Влияние планово-предупредительных обслуживании на вероятность безотказной работы: где </w:t>
      </w:r>
      <w:r w:rsidRPr="00C66160">
        <w:rPr>
          <w:iCs/>
          <w:color w:val="auto"/>
          <w:lang w:val="en-US"/>
        </w:rPr>
        <w:t>P</w:t>
      </w:r>
      <w:r w:rsidR="000B6DD5" w:rsidRPr="00C66160">
        <w:rPr>
          <w:iCs/>
          <w:color w:val="auto"/>
          <w:vertAlign w:val="subscript"/>
        </w:rPr>
        <w:t>ср</w:t>
      </w:r>
      <w:r w:rsidRPr="00C66160">
        <w:rPr>
          <w:iCs/>
          <w:color w:val="auto"/>
        </w:rPr>
        <w:t>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— средняя вероятность безотказной работы, </w:t>
      </w:r>
      <w:r w:rsidRPr="00C66160">
        <w:rPr>
          <w:iCs/>
          <w:color w:val="auto"/>
          <w:lang w:val="en-US"/>
        </w:rPr>
        <w:t>t</w:t>
      </w:r>
      <w:r w:rsidR="000B6DD5" w:rsidRPr="00C66160">
        <w:rPr>
          <w:iCs/>
          <w:color w:val="auto"/>
          <w:vertAlign w:val="subscript"/>
        </w:rPr>
        <w:t>П</w:t>
      </w:r>
      <w:r w:rsidRPr="00C66160">
        <w:rPr>
          <w:iCs/>
          <w:color w:val="auto"/>
        </w:rPr>
        <w:t xml:space="preserve"> -</w:t>
      </w:r>
      <w:r w:rsidR="000B6DD5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 xml:space="preserve">периодичность планово-предупредительных обслуживании по заданному снижению интенсивности отказов; </w:t>
      </w:r>
      <w:r w:rsidR="000B6DD5" w:rsidRPr="00C66160">
        <w:rPr>
          <w:iCs/>
          <w:color w:val="auto"/>
          <w:lang w:val="en-US"/>
        </w:rPr>
        <w:t>b</w:t>
      </w:r>
      <w:r w:rsidRPr="00C66160">
        <w:rPr>
          <w:iCs/>
          <w:color w:val="auto"/>
        </w:rPr>
        <w:t xml:space="preserve"> -</w:t>
      </w:r>
      <w:r w:rsidR="000B6DD5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момент проведения планово-предупредительных обслуживании.</w:t>
      </w:r>
    </w:p>
    <w:p w:rsidR="001701B8" w:rsidRPr="00C66160" w:rsidRDefault="001701B8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Как видно из рис. 2 и 3, после проведения профилактик (точки а и </w:t>
      </w:r>
      <w:r w:rsidR="001701B8" w:rsidRPr="00C66160">
        <w:rPr>
          <w:iCs/>
          <w:color w:val="auto"/>
          <w:lang w:val="en-US"/>
        </w:rPr>
        <w:t>b</w:t>
      </w:r>
      <w:r w:rsidRPr="00C66160">
        <w:rPr>
          <w:iCs/>
          <w:color w:val="auto"/>
        </w:rPr>
        <w:t>) существенно замедляется снижение вероятности безотказной работы (рис. 3) и повышение интенсивности отказов (рис. 2). По рис. 2 задается верхняя граница интенсивности отказов (пунктир до т</w:t>
      </w:r>
      <w:r w:rsidR="00590B20" w:rsidRPr="00C66160">
        <w:rPr>
          <w:iCs/>
          <w:color w:val="auto"/>
        </w:rPr>
        <w:t>.</w:t>
      </w:r>
      <w:r w:rsidRPr="00C66160">
        <w:rPr>
          <w:iCs/>
          <w:color w:val="auto"/>
        </w:rPr>
        <w:t xml:space="preserve">. а). При пересечении верхней границы заданного значения с кривой изменения </w:t>
      </w:r>
      <w:r w:rsidRPr="00C66160">
        <w:rPr>
          <w:iCs/>
          <w:color w:val="auto"/>
          <w:lang w:val="en-US"/>
        </w:rPr>
        <w:t>k</w:t>
      </w:r>
      <w:r w:rsidRPr="00C66160">
        <w:rPr>
          <w:iCs/>
          <w:color w:val="auto"/>
        </w:rPr>
        <w:t>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проводят планово-предупредительные обслуживания. Из рис. 3 видно, что искомая периодичность обслуживания находится при пересечении кривой изменения </w:t>
      </w:r>
      <w:r w:rsidRPr="00C66160">
        <w:rPr>
          <w:iCs/>
          <w:color w:val="auto"/>
          <w:lang w:val="en-US"/>
        </w:rPr>
        <w:t>P</w:t>
      </w:r>
      <w:r w:rsidRPr="00C66160">
        <w:rPr>
          <w:iCs/>
          <w:color w:val="auto"/>
        </w:rPr>
        <w:t>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>) с нижней границей заданного значения вероятности безотказной работы (т</w:t>
      </w:r>
      <w:r w:rsidR="00590B20" w:rsidRPr="00C66160">
        <w:rPr>
          <w:iCs/>
          <w:color w:val="auto"/>
        </w:rPr>
        <w:t>.</w:t>
      </w:r>
      <w:r w:rsidRPr="00C66160">
        <w:rPr>
          <w:iCs/>
          <w:color w:val="auto"/>
        </w:rPr>
        <w:t xml:space="preserve">. </w:t>
      </w:r>
      <w:r w:rsidR="00590B20" w:rsidRPr="00C66160">
        <w:rPr>
          <w:iCs/>
          <w:color w:val="auto"/>
          <w:lang w:val="en-US"/>
        </w:rPr>
        <w:t>b</w:t>
      </w:r>
      <w:r w:rsidRPr="00C66160">
        <w:rPr>
          <w:iCs/>
          <w:color w:val="auto"/>
        </w:rPr>
        <w:t xml:space="preserve">). Если нет ограничений на ресурсы, то малой периодичностью </w:t>
      </w:r>
      <w:r w:rsidRPr="00C66160">
        <w:rPr>
          <w:iCs/>
          <w:color w:val="auto"/>
          <w:lang w:val="en-US"/>
        </w:rPr>
        <w:t>t</w:t>
      </w:r>
      <w:r w:rsidR="00590B20" w:rsidRPr="00C66160">
        <w:rPr>
          <w:iCs/>
          <w:color w:val="auto"/>
          <w:vertAlign w:val="subscript"/>
        </w:rPr>
        <w:t>П</w:t>
      </w:r>
      <w:r w:rsidRPr="00C66160">
        <w:rPr>
          <w:iCs/>
          <w:color w:val="auto"/>
        </w:rPr>
        <w:t xml:space="preserve"> можно поддерживать </w:t>
      </w:r>
      <w:r w:rsidR="00590B20" w:rsidRPr="00C66160">
        <w:rPr>
          <w:iCs/>
          <w:color w:val="auto"/>
          <w:lang w:val="en-US"/>
        </w:rPr>
        <w:t>λ</w:t>
      </w:r>
      <w:r w:rsidRPr="00C66160">
        <w:rPr>
          <w:iCs/>
          <w:color w:val="auto"/>
        </w:rPr>
        <w:t>*(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= </w:t>
      </w:r>
      <w:r w:rsidRPr="00C66160">
        <w:rPr>
          <w:iCs/>
          <w:color w:val="auto"/>
          <w:lang w:val="en-US"/>
        </w:rPr>
        <w:t>const</w:t>
      </w:r>
      <w:r w:rsidRPr="00C66160">
        <w:rPr>
          <w:iCs/>
          <w:color w:val="auto"/>
        </w:rPr>
        <w:t xml:space="preserve">, </w:t>
      </w:r>
      <w:r w:rsidRPr="00C66160">
        <w:rPr>
          <w:iCs/>
          <w:color w:val="auto"/>
          <w:lang w:val="en-US"/>
        </w:rPr>
        <w:t>P</w:t>
      </w:r>
      <w:r w:rsidRPr="00C66160">
        <w:rPr>
          <w:iCs/>
          <w:color w:val="auto"/>
        </w:rPr>
        <w:t>*(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= </w:t>
      </w:r>
      <w:r w:rsidRPr="00C66160">
        <w:rPr>
          <w:iCs/>
          <w:color w:val="auto"/>
          <w:lang w:val="en-US"/>
        </w:rPr>
        <w:t>const</w:t>
      </w:r>
      <w:r w:rsidRPr="00C66160">
        <w:rPr>
          <w:iCs/>
          <w:color w:val="auto"/>
        </w:rPr>
        <w:t xml:space="preserve"> на уровне новых изделий. Периодичность </w:t>
      </w:r>
      <w:r w:rsidRPr="00C66160">
        <w:rPr>
          <w:iCs/>
          <w:color w:val="auto"/>
          <w:lang w:val="en-US"/>
        </w:rPr>
        <w:t>t</w:t>
      </w:r>
      <w:r w:rsidR="00590B20" w:rsidRPr="00C66160">
        <w:rPr>
          <w:iCs/>
          <w:color w:val="auto"/>
          <w:vertAlign w:val="subscript"/>
        </w:rPr>
        <w:t>П</w:t>
      </w:r>
      <w:r w:rsidRPr="00C66160">
        <w:rPr>
          <w:iCs/>
          <w:color w:val="auto"/>
        </w:rPr>
        <w:t xml:space="preserve"> можно определить, исходя из графика заданного или принятого изменения </w:t>
      </w:r>
      <w:r w:rsidR="00590B20" w:rsidRPr="00C66160">
        <w:rPr>
          <w:iCs/>
          <w:color w:val="auto"/>
          <w:lang w:val="en-US"/>
        </w:rPr>
        <w:t>λ</w:t>
      </w:r>
      <w:r w:rsidRPr="00C66160">
        <w:rPr>
          <w:iCs/>
          <w:color w:val="auto"/>
        </w:rPr>
        <w:t>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или </w:t>
      </w:r>
      <w:r w:rsidRPr="00C66160">
        <w:rPr>
          <w:iCs/>
          <w:color w:val="auto"/>
          <w:lang w:val="en-US"/>
        </w:rPr>
        <w:t>P</w:t>
      </w:r>
      <w:r w:rsidRPr="00C66160">
        <w:rPr>
          <w:iCs/>
          <w:color w:val="auto"/>
        </w:rPr>
        <w:t>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>).</w:t>
      </w:r>
    </w:p>
    <w:p w:rsidR="008E388F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Обозначим</w:t>
      </w:r>
      <w:r w:rsidR="008E388F">
        <w:rPr>
          <w:iCs/>
          <w:color w:val="auto"/>
        </w:rPr>
        <w:t xml:space="preserve"> снижение интенсивности отказов</w:t>
      </w:r>
    </w:p>
    <w:p w:rsidR="008E388F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Default="00D8096B" w:rsidP="00C66160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47" type="#_x0000_t75" style="width:150.75pt;height:36pt">
            <v:imagedata r:id="rId25" o:title=""/>
          </v:shape>
        </w:pict>
      </w:r>
    </w:p>
    <w:p w:rsidR="008E388F" w:rsidRDefault="008E388F" w:rsidP="00C66160">
      <w:pPr>
        <w:spacing w:line="360" w:lineRule="auto"/>
        <w:ind w:firstLine="709"/>
        <w:jc w:val="both"/>
        <w:rPr>
          <w:color w:val="auto"/>
        </w:rPr>
      </w:pP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изменение интенсивности отказов без профилактик и с профилактиками. Тогда </w:t>
      </w:r>
      <w:r w:rsidRPr="00C66160">
        <w:rPr>
          <w:iCs/>
          <w:color w:val="auto"/>
          <w:lang w:val="en-US"/>
        </w:rPr>
        <w:t>t</w:t>
      </w:r>
      <w:r w:rsidR="00C51054" w:rsidRPr="00C66160">
        <w:rPr>
          <w:iCs/>
          <w:color w:val="auto"/>
          <w:vertAlign w:val="subscript"/>
        </w:rPr>
        <w:t>П</w:t>
      </w:r>
      <w:r w:rsidRPr="00C66160">
        <w:rPr>
          <w:iCs/>
          <w:color w:val="auto"/>
        </w:rPr>
        <w:t xml:space="preserve"> определим из уравнения: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8" type="#_x0000_t75" style="width:123pt;height:57pt">
            <v:imagedata r:id="rId26" o:title=""/>
          </v:shape>
        </w:pict>
      </w:r>
      <w:r w:rsidR="00E05DFE" w:rsidRPr="00C66160">
        <w:rPr>
          <w:iCs/>
          <w:color w:val="auto"/>
        </w:rPr>
        <w:tab/>
      </w:r>
      <w:r w:rsidR="00E05DFE" w:rsidRPr="00C66160">
        <w:rPr>
          <w:iCs/>
          <w:color w:val="auto"/>
        </w:rPr>
        <w:tab/>
        <w:t>(3)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51054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На малом интервале времени интенсивность отказов изделия возрастает линейно </w:t>
      </w:r>
      <w:r w:rsidR="00C51054" w:rsidRPr="00C66160">
        <w:rPr>
          <w:iCs/>
          <w:color w:val="auto"/>
          <w:lang w:val="en-US"/>
        </w:rPr>
        <w:t>λ</w:t>
      </w:r>
      <w:r w:rsidRPr="00C66160">
        <w:rPr>
          <w:iCs/>
          <w:color w:val="auto"/>
        </w:rPr>
        <w:t>(</w:t>
      </w:r>
      <w:r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) = а + </w:t>
      </w:r>
      <w:r w:rsidRPr="00C66160">
        <w:rPr>
          <w:iCs/>
          <w:color w:val="auto"/>
          <w:lang w:val="en-US"/>
        </w:rPr>
        <w:t>bt</w:t>
      </w:r>
      <w:r w:rsidRPr="00C66160">
        <w:rPr>
          <w:iCs/>
          <w:color w:val="auto"/>
        </w:rPr>
        <w:t>. Тогда для определения периодичности профилактик</w:t>
      </w:r>
      <w:r w:rsidR="00C51054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 xml:space="preserve">находим: 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49" type="#_x0000_t75" style="width:270pt;height:56.25pt">
            <v:imagedata r:id="rId27" o:title=""/>
          </v:shape>
        </w:pict>
      </w:r>
    </w:p>
    <w:p w:rsidR="00C51054" w:rsidRPr="00C66160" w:rsidRDefault="00C51054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Отсюда искомая периодичность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0" type="#_x0000_t75" style="width:90pt;height:33.75pt">
            <v:imagedata r:id="rId28" o:title=""/>
          </v:shape>
        </w:pict>
      </w:r>
      <w:r w:rsidR="00C51054" w:rsidRPr="00C66160">
        <w:rPr>
          <w:iCs/>
          <w:color w:val="auto"/>
        </w:rPr>
        <w:tab/>
      </w:r>
      <w:r w:rsidR="00C51054" w:rsidRPr="00C66160">
        <w:rPr>
          <w:iCs/>
          <w:color w:val="auto"/>
        </w:rPr>
        <w:tab/>
        <w:t>(4)</w:t>
      </w:r>
    </w:p>
    <w:p w:rsidR="00C51054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>
        <w:rPr>
          <w:iCs/>
          <w:color w:val="auto"/>
        </w:rPr>
        <w:br w:type="page"/>
      </w:r>
      <w:r w:rsidRPr="008E388F">
        <w:rPr>
          <w:b/>
          <w:iCs/>
          <w:color w:val="auto"/>
        </w:rPr>
        <w:t>2.3.1. Исходные данные</w:t>
      </w:r>
    </w:p>
    <w:p w:rsidR="00FE3314" w:rsidRPr="008E388F" w:rsidRDefault="00FE3314" w:rsidP="00C66160">
      <w:pPr>
        <w:spacing w:line="360" w:lineRule="auto"/>
        <w:ind w:firstLine="709"/>
        <w:jc w:val="both"/>
        <w:rPr>
          <w:b/>
          <w:iCs/>
          <w:color w:val="auto"/>
        </w:rPr>
      </w:pPr>
    </w:p>
    <w:p w:rsidR="00C51054" w:rsidRPr="00C66160" w:rsidRDefault="00D8096B" w:rsidP="00C66160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51" type="#_x0000_t75" style="width:75.75pt;height:66.75pt">
            <v:imagedata r:id="rId29" o:title=""/>
          </v:shape>
        </w:pict>
      </w:r>
    </w:p>
    <w:p w:rsidR="00C51054" w:rsidRPr="00C66160" w:rsidRDefault="00C51054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2.3.2. Рассчитаем статистические показатели</w:t>
      </w:r>
    </w:p>
    <w:p w:rsidR="008E388F" w:rsidRPr="008E388F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</w:p>
    <w:p w:rsidR="00CE17F9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2" type="#_x0000_t75" style="width:97.5pt;height:49.5pt">
            <v:imagedata r:id="rId30" o:title=""/>
          </v:shape>
        </w:pict>
      </w:r>
    </w:p>
    <w:p w:rsidR="00EE3AE3" w:rsidRPr="00C66160" w:rsidRDefault="00EE3AE3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2.3.3. Выберем периодичность по заданному снижению интенсивности от</w:t>
      </w:r>
      <w:r w:rsidR="008E388F" w:rsidRPr="008E388F">
        <w:rPr>
          <w:b/>
          <w:iCs/>
          <w:color w:val="auto"/>
        </w:rPr>
        <w:t>казов</w:t>
      </w:r>
    </w:p>
    <w:p w:rsidR="00EE3AE3" w:rsidRPr="00C66160" w:rsidRDefault="00EE3AE3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Периодичность, </w:t>
      </w:r>
      <w:r w:rsidR="008E388F">
        <w:rPr>
          <w:iCs/>
          <w:color w:val="auto"/>
        </w:rPr>
        <w:t>месс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3" type="#_x0000_t75" style="width:204.75pt;height:42.75pt">
            <v:imagedata r:id="rId31" o:title=""/>
          </v:shape>
        </w:pict>
      </w:r>
    </w:p>
    <w:p w:rsidR="00CE17F9" w:rsidRPr="008E388F" w:rsidRDefault="00CE17F9" w:rsidP="00C661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r w:rsidRPr="00C66160">
        <w:rPr>
          <w:rFonts w:ascii="Times New Roman" w:hAnsi="Times New Roman"/>
          <w:b w:val="0"/>
          <w:iCs/>
          <w:color w:val="auto"/>
          <w:sz w:val="28"/>
        </w:rPr>
        <w:br w:type="page"/>
      </w:r>
      <w:bookmarkStart w:id="3" w:name="_Toc179188371"/>
      <w:r w:rsidRPr="008E388F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3. Описание технологии текущего ремонта электродвигателя</w:t>
      </w:r>
      <w:bookmarkEnd w:id="3"/>
    </w:p>
    <w:p w:rsidR="008E388F" w:rsidRPr="008E388F" w:rsidRDefault="008E388F" w:rsidP="008E388F"/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3.1.</w:t>
      </w:r>
      <w:r w:rsidR="00EE3AE3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Целью текущего ремонта является восстановление работоспособности двигателя за счет замены или восстановления отдельных его частей. В результате поддерживается работоспособность двигателя в течение длительного времени.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ТР проводится электротехническим персоналом предприятия либо на месте их установки, либо на пункте (участке) технического обслуживания, по заранее составленному графику с остановкой рабочей машины на время ремонта.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Графики ТР составляются на год в соответствии с ППРЭсх.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Периодичность ТР электродвигателей серий 4А и АИР составляет 24 месяца, за исключением электродвигателей установленных на молочных вакуум-насосах и пастеризаторах в особо сырых помещениях, в этом случае периодичность ТР составляет 18 месяцев.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</w:t>
      </w:r>
      <w:r w:rsidR="00EE3AE3" w:rsidRPr="008E388F">
        <w:rPr>
          <w:b/>
          <w:iCs/>
          <w:color w:val="auto"/>
        </w:rPr>
        <w:t xml:space="preserve"> </w:t>
      </w:r>
      <w:r w:rsidRPr="008E388F">
        <w:rPr>
          <w:b/>
          <w:iCs/>
          <w:color w:val="auto"/>
        </w:rPr>
        <w:t>Технология те</w:t>
      </w:r>
      <w:r w:rsidR="008E388F" w:rsidRPr="008E388F">
        <w:rPr>
          <w:b/>
          <w:iCs/>
          <w:color w:val="auto"/>
        </w:rPr>
        <w:t>кущего ремонта электродвигателя</w:t>
      </w:r>
    </w:p>
    <w:p w:rsidR="008E388F" w:rsidRPr="008E388F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3.2.1</w:t>
      </w:r>
      <w:r w:rsidR="00EE3AE3" w:rsidRPr="008E388F">
        <w:rPr>
          <w:b/>
          <w:iCs/>
          <w:color w:val="auto"/>
        </w:rPr>
        <w:t xml:space="preserve"> </w:t>
      </w:r>
      <w:r w:rsidRPr="008E388F">
        <w:rPr>
          <w:b/>
          <w:iCs/>
          <w:color w:val="auto"/>
        </w:rPr>
        <w:t>Подготовительные</w:t>
      </w:r>
      <w:r w:rsidR="008E388F" w:rsidRPr="008E388F">
        <w:rPr>
          <w:b/>
          <w:iCs/>
          <w:color w:val="auto"/>
        </w:rPr>
        <w:t xml:space="preserve"> работы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EE3AE3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очистить электродвигатель от пыли и грязи;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EE3AE3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отсоединить электродвигатель от питающих проводов, разъединить с рабочей машиной и снять с фундамента.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3.2.2</w:t>
      </w:r>
      <w:r w:rsidR="00EE3AE3" w:rsidRPr="008E388F">
        <w:rPr>
          <w:b/>
          <w:iCs/>
          <w:color w:val="auto"/>
        </w:rPr>
        <w:t xml:space="preserve"> </w:t>
      </w:r>
      <w:r w:rsidR="008E388F" w:rsidRPr="008E388F">
        <w:rPr>
          <w:b/>
          <w:iCs/>
          <w:color w:val="auto"/>
        </w:rPr>
        <w:t>Разборка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EE3AE3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разобрать электродвигатель, очистить и промыть детали, продуть обмотку сжатым воздухом, определить неисправности.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3.2.3</w:t>
      </w:r>
      <w:r w:rsidR="00EE3AE3" w:rsidRPr="008E388F">
        <w:rPr>
          <w:b/>
          <w:iCs/>
          <w:color w:val="auto"/>
        </w:rPr>
        <w:t xml:space="preserve"> </w:t>
      </w:r>
      <w:r w:rsidR="008E388F" w:rsidRPr="008E388F">
        <w:rPr>
          <w:b/>
          <w:iCs/>
          <w:color w:val="auto"/>
        </w:rPr>
        <w:t>Ремонт статора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EE3AE3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устранить нарушение изоляции лобовых частей, в местах выхода проводов из паза и выводных концов;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EE3AE3" w:rsidRPr="00C66160">
        <w:rPr>
          <w:iCs/>
          <w:color w:val="auto"/>
        </w:rPr>
        <w:t xml:space="preserve"> з</w:t>
      </w:r>
      <w:r w:rsidRPr="00C66160">
        <w:rPr>
          <w:iCs/>
          <w:color w:val="auto"/>
        </w:rPr>
        <w:t>амена ослабленных и выпавших пазовых клиньев, а также бандажей лобовых частей;</w:t>
      </w:r>
    </w:p>
    <w:p w:rsidR="00CE17F9" w:rsidRPr="00C66160" w:rsidRDefault="00EE3AE3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C66160">
        <w:rPr>
          <w:iCs/>
          <w:color w:val="auto"/>
        </w:rPr>
        <w:t xml:space="preserve"> </w:t>
      </w:r>
      <w:r w:rsidR="00CE17F9" w:rsidRPr="00C66160">
        <w:rPr>
          <w:iCs/>
          <w:color w:val="auto"/>
        </w:rPr>
        <w:t>устранение мелких неисправностей стали статора (коррозия, вмятины)</w:t>
      </w:r>
      <w:r w:rsidR="00C42101" w:rsidRPr="00C66160">
        <w:rPr>
          <w:iCs/>
          <w:color w:val="auto"/>
        </w:rPr>
        <w:t>;</w:t>
      </w:r>
    </w:p>
    <w:p w:rsidR="00CE17F9" w:rsidRPr="00C66160" w:rsidRDefault="00C42101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— </w:t>
      </w:r>
      <w:r w:rsidR="00CE17F9" w:rsidRPr="00C66160">
        <w:rPr>
          <w:iCs/>
          <w:color w:val="auto"/>
        </w:rPr>
        <w:t>разогрев изоляции для пропитки;</w:t>
      </w:r>
    </w:p>
    <w:p w:rsidR="00CE17F9" w:rsidRDefault="00C42101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— </w:t>
      </w:r>
      <w:r w:rsidR="00CE17F9" w:rsidRPr="00C66160">
        <w:rPr>
          <w:iCs/>
          <w:color w:val="auto"/>
        </w:rPr>
        <w:t>сушка изоляции, ее</w:t>
      </w:r>
      <w:r w:rsidRPr="00C66160">
        <w:rPr>
          <w:iCs/>
          <w:color w:val="auto"/>
        </w:rPr>
        <w:t xml:space="preserve"> пропитка и окончательная сушка.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3.2.4.</w:t>
      </w:r>
      <w:r w:rsidR="00C42101" w:rsidRPr="008E388F">
        <w:rPr>
          <w:b/>
          <w:iCs/>
          <w:color w:val="auto"/>
        </w:rPr>
        <w:t xml:space="preserve"> </w:t>
      </w:r>
      <w:r w:rsidR="008E388F" w:rsidRPr="008E388F">
        <w:rPr>
          <w:b/>
          <w:iCs/>
          <w:color w:val="auto"/>
        </w:rPr>
        <w:t>Ремонт ротора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C42101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проверка состояния и устранение неисправностей обмотки ротора (для двигателей с фазным ротором);</w:t>
      </w:r>
    </w:p>
    <w:p w:rsidR="00CE17F9" w:rsidRPr="00C66160" w:rsidRDefault="00C42101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— </w:t>
      </w:r>
      <w:r w:rsidR="00CE17F9" w:rsidRPr="00C66160">
        <w:rPr>
          <w:iCs/>
          <w:color w:val="auto"/>
        </w:rPr>
        <w:t>замена неисправных подшипников;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C42101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устранение мелких неисправностей активной стали ротора (вмяти</w:t>
      </w:r>
      <w:r w:rsidR="008E388F">
        <w:rPr>
          <w:iCs/>
          <w:color w:val="auto"/>
        </w:rPr>
        <w:t>ны, коррозия).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3.2.5.</w:t>
      </w:r>
      <w:r w:rsidR="00C42101" w:rsidRPr="008E388F">
        <w:rPr>
          <w:b/>
          <w:iCs/>
          <w:color w:val="auto"/>
        </w:rPr>
        <w:t xml:space="preserve"> </w:t>
      </w:r>
      <w:r w:rsidR="008E388F" w:rsidRPr="008E388F">
        <w:rPr>
          <w:b/>
          <w:iCs/>
          <w:color w:val="auto"/>
        </w:rPr>
        <w:t>Сборка электродвигателя</w:t>
      </w:r>
    </w:p>
    <w:p w:rsidR="00CE17F9" w:rsidRPr="00C66160" w:rsidRDefault="00C42101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— </w:t>
      </w:r>
      <w:r w:rsidR="00CE17F9" w:rsidRPr="00C66160">
        <w:rPr>
          <w:iCs/>
          <w:color w:val="auto"/>
        </w:rPr>
        <w:t>проверка исправности всех узлов и деталей;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C42101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измерение воздушного зазора между статором и ротором;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—</w:t>
      </w:r>
      <w:r w:rsidR="00C42101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заполнение подшипников на 2/3 их объема смазкой; сборка электродвигателя, проверка мягкости вращения ротора и плотности затяжки болтовых соединений, при необходимости его покраска.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Pr="008E388F" w:rsidRDefault="00CE17F9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 w:rsidRPr="008E388F">
        <w:rPr>
          <w:b/>
          <w:iCs/>
          <w:color w:val="auto"/>
        </w:rPr>
        <w:t>3.2.6</w:t>
      </w:r>
      <w:r w:rsidR="00C42101" w:rsidRPr="008E388F">
        <w:rPr>
          <w:b/>
          <w:iCs/>
          <w:color w:val="auto"/>
        </w:rPr>
        <w:t xml:space="preserve">. </w:t>
      </w:r>
      <w:r w:rsidR="008E388F" w:rsidRPr="008E388F">
        <w:rPr>
          <w:b/>
          <w:iCs/>
          <w:color w:val="auto"/>
        </w:rPr>
        <w:t>Послеремонтные испытания</w:t>
      </w:r>
    </w:p>
    <w:p w:rsidR="00CE17F9" w:rsidRDefault="00C42101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— </w:t>
      </w:r>
      <w:r w:rsidR="00CE17F9" w:rsidRPr="00C66160">
        <w:rPr>
          <w:iCs/>
          <w:color w:val="auto"/>
        </w:rPr>
        <w:t>измерение сопротивления изоляции, пробный пуск без нагрузки на его валу и под нагрузкой на месте установки двигателя.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8E388F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3.2.7.</w:t>
      </w:r>
      <w:r w:rsidR="00C42101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Для двигателей с фазным ротором и машин постоянного тока дополнительно шлифовка, а при необходимости проточка коллектора; замена и притирка щеток и проверка степени их искрения.</w:t>
      </w:r>
    </w:p>
    <w:p w:rsidR="00CE17F9" w:rsidRPr="008E388F" w:rsidRDefault="008E388F" w:rsidP="00C66160">
      <w:pPr>
        <w:spacing w:line="360" w:lineRule="auto"/>
        <w:ind w:firstLine="709"/>
        <w:jc w:val="both"/>
        <w:rPr>
          <w:b/>
          <w:iCs/>
          <w:color w:val="auto"/>
        </w:rPr>
      </w:pPr>
      <w:r>
        <w:rPr>
          <w:iCs/>
          <w:color w:val="auto"/>
        </w:rPr>
        <w:br w:type="page"/>
      </w:r>
      <w:r w:rsidRPr="008E388F">
        <w:rPr>
          <w:b/>
          <w:iCs/>
          <w:color w:val="auto"/>
        </w:rPr>
        <w:t>3.3. Технические указания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9C7057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3.3.1</w:t>
      </w:r>
      <w:r w:rsidR="00C42101" w:rsidRPr="00C66160">
        <w:rPr>
          <w:iCs/>
          <w:color w:val="auto"/>
        </w:rPr>
        <w:t>.</w:t>
      </w:r>
      <w:r w:rsidRPr="00C66160">
        <w:rPr>
          <w:iCs/>
          <w:color w:val="auto"/>
        </w:rPr>
        <w:t xml:space="preserve"> К пункту 2. Электрические машины передаются для выполнения капитального ремонта при наличии следующих неисправностей: витковые замыкания в обмотках; замыканий обмоток на корпус или между фазами; обрыва обмоток; обугливания обмоток; изгиба вала и повреждения посадочных мест подшипниковых щитов; трещины в корпусе и подшипниковых щитах; сопротивление изоляции ниже нормы и не поддается восстановлению после сушки</w:t>
      </w:r>
      <w:r w:rsidR="009C7057" w:rsidRPr="00C66160">
        <w:rPr>
          <w:iCs/>
          <w:color w:val="auto"/>
        </w:rPr>
        <w:t>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9C7057" w:rsidRDefault="009C7057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3.3.2. </w:t>
      </w:r>
      <w:r w:rsidR="00CE17F9" w:rsidRPr="00C66160">
        <w:rPr>
          <w:iCs/>
          <w:color w:val="auto"/>
        </w:rPr>
        <w:t xml:space="preserve">К пункту 4. Замене подлежат подшипники, имеющие коррозию, сколы, глубокие царапины на поверхности беговых дорожек или шариков (роликов), а также при радиальном и осевом зазоре (люфте) более </w:t>
      </w:r>
      <w:smartTag w:uri="urn:schemas-microsoft-com:office:smarttags" w:element="metricconverter">
        <w:smartTagPr>
          <w:attr w:name="ProductID" w:val="0,2 мм"/>
        </w:smartTagPr>
        <w:r w:rsidR="00CE17F9" w:rsidRPr="00C66160">
          <w:rPr>
            <w:iCs/>
            <w:color w:val="auto"/>
          </w:rPr>
          <w:t>0,2 мм</w:t>
        </w:r>
      </w:smartTag>
      <w:r w:rsidR="00CE17F9" w:rsidRPr="00C66160">
        <w:rPr>
          <w:iCs/>
          <w:color w:val="auto"/>
        </w:rPr>
        <w:t>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9C7057" w:rsidRDefault="009C7057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3.3.3. </w:t>
      </w:r>
      <w:r w:rsidR="00CE17F9" w:rsidRPr="00C66160">
        <w:rPr>
          <w:iCs/>
          <w:color w:val="auto"/>
        </w:rPr>
        <w:t>К пункту 5. Воздушный зазор между статором и ротором должен быть не более при мощности до 1 кВт -0,2...0,25 мм; до 7,5 кВт - 0,35...0,6 мм; до 15 кВт-0,4...0,65 мм.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E6160A" w:rsidRPr="00C66160" w:rsidRDefault="009C7057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3.3.4. </w:t>
      </w:r>
      <w:r w:rsidR="00CE17F9" w:rsidRPr="00C66160">
        <w:rPr>
          <w:iCs/>
          <w:color w:val="auto"/>
        </w:rPr>
        <w:t>К пункту 6. Сопротивление изоляции должно быть не ниже 4 Мом при температуре окружающей среды 20°С и 0,5 Мом - при рабочей температуре (+ 75 °С).</w:t>
      </w:r>
    </w:p>
    <w:p w:rsidR="005C7556" w:rsidRPr="008E388F" w:rsidRDefault="00490B2E" w:rsidP="00C661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bookmarkStart w:id="4" w:name="_Toc179188372"/>
      <w:r w:rsidRPr="00C66160">
        <w:rPr>
          <w:rFonts w:ascii="Times New Roman" w:hAnsi="Times New Roman" w:cs="Times New Roman"/>
          <w:b w:val="0"/>
          <w:bCs w:val="0"/>
          <w:iCs/>
          <w:color w:val="auto"/>
          <w:sz w:val="28"/>
          <w:szCs w:val="28"/>
        </w:rPr>
        <w:br w:type="page"/>
      </w:r>
      <w:r w:rsidR="005C7556" w:rsidRPr="008E388F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4. Компоновка участка по проведению ТО и ТР электрооборудования</w:t>
      </w:r>
      <w:bookmarkEnd w:id="4"/>
    </w:p>
    <w:p w:rsidR="008E388F" w:rsidRPr="008E388F" w:rsidRDefault="008E388F" w:rsidP="008E388F"/>
    <w:p w:rsidR="00CE17F9" w:rsidRPr="00C66160" w:rsidRDefault="005C7556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Качественное и своевременное проведение технического обслуживания на предприятиях с.х. профиля при наличии соответствующей материально-технической базы позволит уменьшить выход из строя электрооборудования и увеличить его эксплуатационные свойства. Основой материальной базы являются стационарные участки (пункты) технического обслуживания и </w:t>
      </w:r>
      <w:r w:rsidR="00CE17F9" w:rsidRPr="00C66160">
        <w:rPr>
          <w:iCs/>
          <w:color w:val="auto"/>
        </w:rPr>
        <w:t>передвижные средства (электроремонтная автопередвижная мастерская или специально оборудованный автомобиль).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На участках ТО проводят текущий ремонт электрооборудования, для восстановления работоспособности или поддержания технического состояния которого необходимо специальное оборудование (сушильные шкафы, пропиточные ванны, токарные и шлифовальные станки), а также сложное электрооборудование (генераторы передвижных электростанций, сварочные преобразователи и др.).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Технические уходы и текущие ремонты электрооборудования, при проведении которых не требуется специального оборудования, проводят на месте его установки бригады электромонтеров, имеющие передвижные средства или набор соответствующего инструмента.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Участок технического обслуживания - это отдельное здание или</w:t>
      </w:r>
      <w:r w:rsidR="005C7556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сооружение, либо помещение (комната) внутри здания, удовлетворяющая</w:t>
      </w:r>
      <w:r w:rsidR="005C7556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предъявляемым к ней требованиям, оснащенная оборудованием, установками,</w:t>
      </w:r>
      <w:r w:rsidR="00C76674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приспособлениями, приборами, инструментом, запасными деталями и</w:t>
      </w:r>
      <w:r w:rsidR="00C76674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материалами, при помощи которых можно качественно выполнять все работы</w:t>
      </w:r>
      <w:r w:rsidR="00C76674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по ТО и ТР электрооборудования в соответствии с техническими</w:t>
      </w:r>
      <w:r w:rsidR="00C76674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требованиями.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Основными показателями качества работы пункта ТО и ремонта служат радиус зоны обслуживания (</w:t>
      </w:r>
      <w:r w:rsidR="00C76674" w:rsidRPr="00C66160">
        <w:rPr>
          <w:iCs/>
          <w:color w:val="auto"/>
          <w:lang w:val="en-US"/>
        </w:rPr>
        <w:t>r</w:t>
      </w:r>
      <w:r w:rsidRPr="00C66160">
        <w:rPr>
          <w:iCs/>
          <w:color w:val="auto"/>
        </w:rPr>
        <w:t>, км), годовая производственная программа (</w:t>
      </w:r>
      <w:r w:rsidRPr="00C66160">
        <w:rPr>
          <w:iCs/>
          <w:color w:val="auto"/>
          <w:lang w:val="en-US"/>
        </w:rPr>
        <w:t>Q</w:t>
      </w:r>
      <w:r w:rsidRPr="00C66160">
        <w:rPr>
          <w:iCs/>
          <w:color w:val="auto"/>
        </w:rPr>
        <w:t>, у.е.э.) и штатный состав (</w:t>
      </w:r>
      <w:r w:rsidRPr="00C66160">
        <w:rPr>
          <w:iCs/>
          <w:color w:val="auto"/>
          <w:lang w:val="en-US"/>
        </w:rPr>
        <w:t>N</w:t>
      </w:r>
      <w:r w:rsidRPr="00C66160">
        <w:rPr>
          <w:iCs/>
          <w:color w:val="auto"/>
        </w:rPr>
        <w:t>, чел.).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Чтобы определить годовую производственную программу, необходимо знать, какое количество электрооборудования ремонтируется в год.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Из второго раздела известна периодичность проведения ТО и ТР </w:t>
      </w:r>
      <w:r w:rsidR="00C76674" w:rsidRPr="00C66160">
        <w:rPr>
          <w:iCs/>
          <w:color w:val="auto"/>
        </w:rPr>
        <w:t>–</w:t>
      </w:r>
      <w:r w:rsidRPr="00C66160">
        <w:rPr>
          <w:iCs/>
          <w:color w:val="auto"/>
        </w:rPr>
        <w:t xml:space="preserve"> </w:t>
      </w:r>
      <w:r w:rsidRPr="00C66160">
        <w:rPr>
          <w:iCs/>
          <w:color w:val="auto"/>
          <w:lang w:val="en-US"/>
        </w:rPr>
        <w:t>t</w:t>
      </w:r>
      <w:r w:rsidR="00C76674" w:rsidRPr="00C66160">
        <w:rPr>
          <w:iCs/>
          <w:color w:val="auto"/>
          <w:vertAlign w:val="subscript"/>
          <w:lang w:val="en-US"/>
        </w:rPr>
        <w:t>i</w:t>
      </w:r>
      <w:r w:rsidR="00C76674" w:rsidRPr="00C66160">
        <w:rPr>
          <w:iCs/>
          <w:color w:val="auto"/>
        </w:rPr>
        <w:t>,</w:t>
      </w:r>
      <w:r w:rsid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 xml:space="preserve">поэтому определим годовой объём работ пункта </w:t>
      </w:r>
      <w:r w:rsidRPr="00C66160">
        <w:rPr>
          <w:iCs/>
          <w:color w:val="auto"/>
          <w:lang w:val="en-US"/>
        </w:rPr>
        <w:t>Q</w:t>
      </w:r>
      <w:r w:rsidR="00D31009" w:rsidRPr="00C66160">
        <w:rPr>
          <w:iCs/>
          <w:color w:val="auto"/>
          <w:vertAlign w:val="subscript"/>
          <w:lang w:val="en-US"/>
        </w:rPr>
        <w:t>iua</w:t>
      </w:r>
      <w:r w:rsidR="008E388F">
        <w:rPr>
          <w:iCs/>
          <w:color w:val="auto"/>
        </w:rPr>
        <w:t xml:space="preserve"> ,у.е.э</w:t>
      </w:r>
      <w:r w:rsidRPr="00C66160">
        <w:rPr>
          <w:iCs/>
          <w:color w:val="auto"/>
        </w:rPr>
        <w:t>: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4" type="#_x0000_t75" style="width:170.25pt;height:46.5pt">
            <v:imagedata r:id="rId32" o:title=""/>
          </v:shape>
        </w:pict>
      </w:r>
      <w:r w:rsidR="00C76674" w:rsidRPr="00C66160">
        <w:rPr>
          <w:iCs/>
          <w:color w:val="auto"/>
        </w:rPr>
        <w:tab/>
      </w:r>
      <w:r w:rsidR="00C76674" w:rsidRPr="00C66160">
        <w:rPr>
          <w:iCs/>
          <w:color w:val="auto"/>
        </w:rPr>
        <w:tab/>
        <w:t>(5)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где </w:t>
      </w:r>
      <w:r w:rsidRPr="00C66160">
        <w:rPr>
          <w:iCs/>
          <w:color w:val="auto"/>
          <w:lang w:val="en-US"/>
        </w:rPr>
        <w:t>Q</w:t>
      </w:r>
      <w:r w:rsidRPr="00C66160">
        <w:rPr>
          <w:iCs/>
          <w:color w:val="auto"/>
          <w:vertAlign w:val="subscript"/>
          <w:lang w:val="en-US"/>
        </w:rPr>
        <w:t>A</w:t>
      </w:r>
      <w:r w:rsidRPr="00C66160">
        <w:rPr>
          <w:iCs/>
          <w:color w:val="auto"/>
        </w:rPr>
        <w:t xml:space="preserve"> - общий годовой объём работ по электроприводам в хозяйстве, у.е.э. (из здания), </w:t>
      </w:r>
      <w:r w:rsidRPr="00C66160">
        <w:rPr>
          <w:iCs/>
          <w:color w:val="auto"/>
          <w:lang w:val="en-US"/>
        </w:rPr>
        <w:t>t</w:t>
      </w:r>
      <w:r w:rsidR="00D31009" w:rsidRPr="00C66160">
        <w:rPr>
          <w:iCs/>
          <w:color w:val="auto"/>
          <w:vertAlign w:val="subscript"/>
          <w:lang w:val="en-US"/>
        </w:rPr>
        <w:t>i</w:t>
      </w:r>
      <w:r w:rsidRPr="00C66160">
        <w:rPr>
          <w:iCs/>
          <w:color w:val="auto"/>
        </w:rPr>
        <w:t>, - периодичность проведения ТО и ТР.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Далее определяем годовую трудоёмкость работ Т</w:t>
      </w:r>
      <w:r w:rsidRPr="00C66160">
        <w:rPr>
          <w:iCs/>
          <w:color w:val="auto"/>
          <w:vertAlign w:val="subscript"/>
        </w:rPr>
        <w:t>А</w:t>
      </w:r>
      <w:r w:rsidRPr="00C66160">
        <w:rPr>
          <w:iCs/>
          <w:color w:val="auto"/>
        </w:rPr>
        <w:t>, чел-ч: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5" type="#_x0000_t75" style="width:196.5pt;height:18.75pt">
            <v:imagedata r:id="rId33" o:title=""/>
          </v:shape>
        </w:pict>
      </w:r>
      <w:r w:rsidR="00651FAD" w:rsidRPr="00C66160">
        <w:rPr>
          <w:iCs/>
          <w:color w:val="auto"/>
        </w:rPr>
        <w:tab/>
      </w:r>
      <w:r w:rsidR="00651FAD" w:rsidRPr="00C66160">
        <w:rPr>
          <w:iCs/>
          <w:color w:val="auto"/>
        </w:rPr>
        <w:tab/>
        <w:t>(6)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где</w:t>
      </w:r>
      <w:r w:rsidR="00D31009" w:rsidRPr="00C66160">
        <w:rPr>
          <w:iCs/>
          <w:color w:val="auto"/>
          <w:lang w:val="en-US"/>
        </w:rPr>
        <w:t xml:space="preserve"> t</w:t>
      </w:r>
      <w:r w:rsidR="00D31009" w:rsidRPr="00C66160">
        <w:rPr>
          <w:iCs/>
          <w:color w:val="auto"/>
          <w:vertAlign w:val="subscript"/>
          <w:lang w:val="en-US"/>
        </w:rPr>
        <w:t>iq</w:t>
      </w:r>
      <w:r w:rsidRPr="00C66160">
        <w:rPr>
          <w:iCs/>
          <w:color w:val="auto"/>
        </w:rPr>
        <w:t xml:space="preserve"> = 7... 9 чел-ч — трудоёмкость текущего ремонта одной у.е.э.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Расчет числа электромонтеров участка осложнен неравномерностью загрузки в течение суток, года, отсутствием сведений о затратах времени на подготовительные и заключительные операции и т.д. Для принятия окончательного правильного решения следует определить нормативное, среднегодовое и гарантированное число электромонтеров.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Нормативное число электромонтеров N используют для ориентировочной оценки размера участка и определяют по выражению: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6" type="#_x0000_t75" style="width:146.25pt;height:38.25pt">
            <v:imagedata r:id="rId34" o:title=""/>
          </v:shape>
        </w:pict>
      </w:r>
      <w:r w:rsidR="00651FAD" w:rsidRPr="00C66160">
        <w:rPr>
          <w:iCs/>
          <w:color w:val="auto"/>
        </w:rPr>
        <w:tab/>
      </w:r>
      <w:r w:rsidR="00651FAD" w:rsidRPr="00C66160">
        <w:rPr>
          <w:iCs/>
          <w:color w:val="auto"/>
        </w:rPr>
        <w:tab/>
        <w:t>(7)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где а - норма обслуживания электромонтером (а =100).</w:t>
      </w:r>
    </w:p>
    <w:p w:rsidR="00651FAD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Среднегодовое число электромонтеров служит для определения фондовооруженности. Его определяют по формуле:</w:t>
      </w: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7" type="#_x0000_t75" style="width:135pt;height:30pt">
            <v:imagedata r:id="rId35" o:title=""/>
          </v:shape>
        </w:pict>
      </w:r>
      <w:r w:rsidR="008E388F">
        <w:rPr>
          <w:iCs/>
          <w:color w:val="auto"/>
        </w:rPr>
        <w:t>,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651FAD" w:rsidRDefault="00651FAD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где </w:t>
      </w:r>
      <w:r w:rsidRPr="00C66160">
        <w:rPr>
          <w:iCs/>
          <w:color w:val="auto"/>
          <w:lang w:val="en-US"/>
        </w:rPr>
        <w:t>Q</w:t>
      </w:r>
      <w:r w:rsidRPr="00C66160">
        <w:rPr>
          <w:iCs/>
          <w:color w:val="auto"/>
        </w:rPr>
        <w:t xml:space="preserve"> – годовой фонд рабочего времени электромонтера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651FAD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8" type="#_x0000_t75" style="width:227.25pt;height:17.25pt">
            <v:imagedata r:id="rId36" o:title=""/>
          </v:shape>
        </w:pict>
      </w:r>
      <w:r w:rsidR="00554EA8" w:rsidRPr="00C66160">
        <w:rPr>
          <w:iCs/>
          <w:color w:val="auto"/>
          <w:lang w:val="en-US"/>
        </w:rPr>
        <w:tab/>
        <w:t>(8)</w:t>
      </w:r>
    </w:p>
    <w:p w:rsidR="008E388F" w:rsidRPr="008E388F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где </w:t>
      </w:r>
      <w:r w:rsidRPr="00C66160">
        <w:rPr>
          <w:iCs/>
          <w:color w:val="auto"/>
          <w:lang w:val="en-US"/>
        </w:rPr>
        <w:t>d</w:t>
      </w:r>
      <w:r w:rsidR="00651FAD" w:rsidRPr="00C66160">
        <w:rPr>
          <w:iCs/>
          <w:color w:val="auto"/>
          <w:vertAlign w:val="subscript"/>
        </w:rPr>
        <w:t>е</w:t>
      </w:r>
      <w:r w:rsidRPr="00C66160">
        <w:rPr>
          <w:iCs/>
          <w:color w:val="auto"/>
        </w:rPr>
        <w:t>,</w:t>
      </w:r>
      <w:r w:rsidR="00651FAD" w:rsidRPr="00C66160">
        <w:rPr>
          <w:iCs/>
          <w:color w:val="auto"/>
        </w:rPr>
        <w:t xml:space="preserve"> </w:t>
      </w:r>
      <w:r w:rsidRPr="00C66160">
        <w:rPr>
          <w:iCs/>
          <w:color w:val="auto"/>
          <w:lang w:val="en-US"/>
        </w:rPr>
        <w:t>d</w:t>
      </w:r>
      <w:r w:rsidR="00FD1235" w:rsidRPr="00C66160">
        <w:rPr>
          <w:iCs/>
          <w:color w:val="auto"/>
          <w:vertAlign w:val="subscript"/>
          <w:lang w:val="en-US"/>
        </w:rPr>
        <w:t>a</w:t>
      </w:r>
      <w:r w:rsidRPr="00C66160">
        <w:rPr>
          <w:iCs/>
          <w:color w:val="auto"/>
        </w:rPr>
        <w:t>,</w:t>
      </w:r>
      <w:r w:rsidR="00FD1235" w:rsidRPr="00C66160">
        <w:rPr>
          <w:iCs/>
          <w:color w:val="auto"/>
        </w:rPr>
        <w:t xml:space="preserve"> </w:t>
      </w:r>
      <w:r w:rsidRPr="00C66160">
        <w:rPr>
          <w:iCs/>
          <w:color w:val="auto"/>
          <w:lang w:val="en-US"/>
        </w:rPr>
        <w:t>d</w:t>
      </w:r>
      <w:r w:rsidR="00FD1235" w:rsidRPr="00C66160">
        <w:rPr>
          <w:iCs/>
          <w:color w:val="auto"/>
          <w:vertAlign w:val="subscript"/>
          <w:lang w:val="en-US"/>
        </w:rPr>
        <w:t>i</w:t>
      </w:r>
      <w:r w:rsidRPr="00C66160">
        <w:rPr>
          <w:iCs/>
          <w:color w:val="auto"/>
        </w:rPr>
        <w:t>,</w:t>
      </w:r>
      <w:r w:rsidR="00FD1235" w:rsidRPr="00C66160">
        <w:rPr>
          <w:iCs/>
          <w:color w:val="auto"/>
        </w:rPr>
        <w:t xml:space="preserve"> </w:t>
      </w:r>
      <w:r w:rsidRPr="00C66160">
        <w:rPr>
          <w:iCs/>
          <w:color w:val="auto"/>
          <w:lang w:val="en-US"/>
        </w:rPr>
        <w:t>d</w:t>
      </w:r>
      <w:r w:rsidR="00FD1235" w:rsidRPr="00C66160">
        <w:rPr>
          <w:iCs/>
          <w:color w:val="auto"/>
          <w:vertAlign w:val="subscript"/>
          <w:lang w:val="en-US"/>
        </w:rPr>
        <w:t>i</w:t>
      </w:r>
      <w:r w:rsidRPr="00C66160">
        <w:rPr>
          <w:iCs/>
          <w:color w:val="auto"/>
        </w:rPr>
        <w:t xml:space="preserve"> - соответственно число календарных, выходных, праздничных, где 6 - годовой фонд рабочего времени электромонтера отпускных и предпраздничных дней; </w:t>
      </w:r>
      <w:r w:rsidRPr="00C66160">
        <w:rPr>
          <w:iCs/>
          <w:color w:val="auto"/>
          <w:lang w:val="en-US"/>
        </w:rPr>
        <w:t>t</w:t>
      </w:r>
      <w:r w:rsidR="00FD1235" w:rsidRPr="00C66160">
        <w:rPr>
          <w:iCs/>
          <w:color w:val="auto"/>
          <w:vertAlign w:val="subscript"/>
          <w:lang w:val="en-US"/>
        </w:rPr>
        <w:t>r</w:t>
      </w:r>
      <w:r w:rsidRPr="00C66160">
        <w:rPr>
          <w:iCs/>
          <w:color w:val="auto"/>
        </w:rPr>
        <w:t xml:space="preserve"> - продолжительность смены (8 часов);</w:t>
      </w:r>
      <w:r w:rsidR="00FD1235" w:rsidRPr="00C66160">
        <w:rPr>
          <w:iCs/>
          <w:color w:val="auto"/>
        </w:rPr>
        <w:t xml:space="preserve"> ∆</w:t>
      </w:r>
      <w:r w:rsidR="00FD1235" w:rsidRPr="00C66160">
        <w:rPr>
          <w:iCs/>
          <w:color w:val="auto"/>
          <w:lang w:val="en-US"/>
        </w:rPr>
        <w:t>t</w:t>
      </w:r>
      <w:r w:rsidRPr="00C66160">
        <w:rPr>
          <w:iCs/>
          <w:color w:val="auto"/>
        </w:rPr>
        <w:t xml:space="preserve"> - сокращение предпраздничного дня (</w:t>
      </w:r>
      <w:r w:rsidR="00FD1235" w:rsidRPr="00C66160">
        <w:rPr>
          <w:iCs/>
          <w:color w:val="auto"/>
        </w:rPr>
        <w:t>1</w:t>
      </w:r>
      <w:r w:rsidRPr="00C66160">
        <w:rPr>
          <w:iCs/>
          <w:color w:val="auto"/>
        </w:rPr>
        <w:t xml:space="preserve"> час).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Расчеты, выполненные по формулам (7) и (8), не учитывают квалификацию электромонтеров, индивидуальную производительность и сложность и каждого ремонта. Поэтому одну и ту же работу электромонтеры выполняют заразное время, и, следовательно, годовой фонд рабочего времени имеет случайные величины.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Для учета этих особенностей можно рассчитать гарантированное число </w:t>
      </w:r>
      <w:r w:rsidRPr="00C66160">
        <w:rPr>
          <w:iCs/>
          <w:color w:val="auto"/>
          <w:lang w:val="en-US"/>
        </w:rPr>
        <w:t>N</w:t>
      </w:r>
      <w:r w:rsidRPr="00C66160">
        <w:rPr>
          <w:iCs/>
          <w:color w:val="auto"/>
          <w:vertAlign w:val="subscript"/>
          <w:lang w:val="en-US"/>
        </w:rPr>
        <w:t>A</w:t>
      </w:r>
      <w:r w:rsidRPr="00C66160">
        <w:rPr>
          <w:iCs/>
          <w:color w:val="auto"/>
        </w:rPr>
        <w:t xml:space="preserve"> электромонтеров, обеспечивающих выполнения максимально возможного объема работ при наихудших условиях: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Default="00D8096B" w:rsidP="00C66160">
      <w:pPr>
        <w:spacing w:line="360" w:lineRule="auto"/>
        <w:ind w:firstLine="709"/>
        <w:jc w:val="both"/>
        <w:rPr>
          <w:iCs/>
          <w:color w:val="auto"/>
        </w:rPr>
      </w:pPr>
      <w:r>
        <w:rPr>
          <w:iCs/>
          <w:color w:val="auto"/>
        </w:rPr>
        <w:pict>
          <v:shape id="_x0000_i1059" type="#_x0000_t75" style="width:297pt;height:21.75pt">
            <v:imagedata r:id="rId37" o:title=""/>
          </v:shape>
        </w:pic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1032D0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где </w:t>
      </w:r>
      <w:r w:rsidRPr="00C66160">
        <w:rPr>
          <w:iCs/>
          <w:color w:val="auto"/>
          <w:lang w:val="en-US"/>
        </w:rPr>
        <w:t>N</w:t>
      </w:r>
      <w:r w:rsidRPr="00C66160">
        <w:rPr>
          <w:iCs/>
          <w:color w:val="auto"/>
          <w:vertAlign w:val="subscript"/>
          <w:lang w:val="en-US"/>
        </w:rPr>
        <w:t>A</w:t>
      </w:r>
      <w:r w:rsidRPr="00C66160">
        <w:rPr>
          <w:iCs/>
          <w:color w:val="auto"/>
        </w:rPr>
        <w:t xml:space="preserve"> - среднегодовое число электромонтеров; </w:t>
      </w:r>
      <w:r w:rsidRPr="00C66160">
        <w:rPr>
          <w:iCs/>
          <w:color w:val="auto"/>
          <w:lang w:val="en-US"/>
        </w:rPr>
        <w:t>k</w:t>
      </w:r>
      <w:r w:rsidRPr="00C66160">
        <w:rPr>
          <w:iCs/>
          <w:color w:val="auto"/>
          <w:vertAlign w:val="subscript"/>
          <w:lang w:val="en-US"/>
        </w:rPr>
        <w:t>Q</w:t>
      </w:r>
      <w:r w:rsidRPr="00C66160">
        <w:rPr>
          <w:iCs/>
          <w:color w:val="auto"/>
        </w:rPr>
        <w:t>,</w:t>
      </w:r>
      <w:r w:rsidRPr="00C66160">
        <w:rPr>
          <w:iCs/>
          <w:color w:val="auto"/>
          <w:lang w:val="en-US"/>
        </w:rPr>
        <w:t>k</w:t>
      </w:r>
      <w:r w:rsidR="001032D0" w:rsidRPr="00C66160">
        <w:rPr>
          <w:iCs/>
          <w:color w:val="auto"/>
          <w:vertAlign w:val="subscript"/>
          <w:lang w:val="en-US"/>
        </w:rPr>
        <w:t>Q</w:t>
      </w:r>
      <w:r w:rsidRPr="00C66160">
        <w:rPr>
          <w:iCs/>
          <w:color w:val="auto"/>
        </w:rPr>
        <w:t xml:space="preserve"> - коэффициенты вариации объема работ и производственных исполнителей, </w:t>
      </w:r>
      <w:r w:rsidRPr="00C66160">
        <w:rPr>
          <w:iCs/>
          <w:color w:val="auto"/>
          <w:lang w:val="en-US"/>
        </w:rPr>
        <w:t>k</w:t>
      </w:r>
      <w:r w:rsidRPr="00C66160">
        <w:rPr>
          <w:iCs/>
          <w:color w:val="auto"/>
          <w:vertAlign w:val="subscript"/>
          <w:lang w:val="en-US"/>
        </w:rPr>
        <w:t>Q</w:t>
      </w:r>
      <w:r w:rsidR="001032D0" w:rsidRPr="00C66160">
        <w:rPr>
          <w:iCs/>
          <w:color w:val="auto"/>
        </w:rPr>
        <w:t xml:space="preserve"> =0,10...0,1</w:t>
      </w:r>
      <w:r w:rsidRPr="00C66160">
        <w:rPr>
          <w:iCs/>
          <w:color w:val="auto"/>
        </w:rPr>
        <w:t xml:space="preserve">2, </w:t>
      </w:r>
      <w:r w:rsidRPr="00C66160">
        <w:rPr>
          <w:iCs/>
          <w:color w:val="auto"/>
          <w:lang w:val="en-US"/>
        </w:rPr>
        <w:t>k</w:t>
      </w:r>
      <w:r w:rsidR="001032D0" w:rsidRPr="00C66160">
        <w:rPr>
          <w:iCs/>
          <w:color w:val="auto"/>
          <w:vertAlign w:val="subscript"/>
          <w:lang w:val="en-US"/>
        </w:rPr>
        <w:t>Q</w:t>
      </w:r>
      <w:r w:rsidRPr="00C66160">
        <w:rPr>
          <w:iCs/>
          <w:color w:val="auto"/>
        </w:rPr>
        <w:t xml:space="preserve"> = 0,05...0,15; </w:t>
      </w:r>
      <w:r w:rsidRPr="00C66160">
        <w:rPr>
          <w:iCs/>
          <w:color w:val="auto"/>
          <w:lang w:val="en-US"/>
        </w:rPr>
        <w:t>d</w:t>
      </w:r>
      <w:r w:rsidRPr="00C66160">
        <w:rPr>
          <w:iCs/>
          <w:color w:val="auto"/>
        </w:rPr>
        <w:t>=</w:t>
      </w:r>
      <w:r w:rsidR="001032D0" w:rsidRPr="00C66160">
        <w:rPr>
          <w:iCs/>
          <w:color w:val="auto"/>
        </w:rPr>
        <w:t>1</w:t>
      </w:r>
      <w:r w:rsidRPr="00C66160">
        <w:rPr>
          <w:iCs/>
          <w:color w:val="auto"/>
        </w:rPr>
        <w:t>...2 - оценка доверительного интервала изменения случа</w:t>
      </w:r>
      <w:r w:rsidR="001032D0" w:rsidRPr="00C66160">
        <w:rPr>
          <w:iCs/>
          <w:color w:val="auto"/>
        </w:rPr>
        <w:t>йных.</w:t>
      </w:r>
    </w:p>
    <w:p w:rsidR="00CE17F9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Площадь пункта обслуживания </w:t>
      </w:r>
      <w:r w:rsidRPr="00C66160">
        <w:rPr>
          <w:iCs/>
          <w:color w:val="auto"/>
          <w:lang w:val="en-US"/>
        </w:rPr>
        <w:t>F</w:t>
      </w:r>
      <w:r w:rsidRPr="00C66160">
        <w:rPr>
          <w:iCs/>
          <w:color w:val="auto"/>
          <w:vertAlign w:val="subscript"/>
          <w:lang w:val="en-US"/>
        </w:rPr>
        <w:t>n</w:t>
      </w:r>
      <w:r w:rsidRPr="00C66160">
        <w:rPr>
          <w:iCs/>
          <w:color w:val="auto"/>
        </w:rPr>
        <w:t xml:space="preserve"> определяют исходя из числа</w:t>
      </w:r>
      <w:r w:rsidR="001032D0" w:rsidRPr="00C66160">
        <w:rPr>
          <w:iCs/>
          <w:color w:val="auto"/>
        </w:rPr>
        <w:t xml:space="preserve"> </w:t>
      </w:r>
      <w:r w:rsidRPr="00C66160">
        <w:rPr>
          <w:iCs/>
          <w:color w:val="auto"/>
        </w:rPr>
        <w:t>электромонтеров (гарантированных)</w: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1032D0" w:rsidRPr="00C66160" w:rsidRDefault="00D8096B" w:rsidP="00C66160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60" type="#_x0000_t75" style="width:143.25pt;height:18pt">
            <v:imagedata r:id="rId38" o:title=""/>
          </v:shape>
        </w:pict>
      </w:r>
    </w:p>
    <w:p w:rsidR="008E388F" w:rsidRDefault="001032D0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 xml:space="preserve">где </w:t>
      </w:r>
      <w:r w:rsidRPr="00C66160">
        <w:rPr>
          <w:iCs/>
          <w:color w:val="auto"/>
          <w:lang w:val="en-US"/>
        </w:rPr>
        <w:t>f</w:t>
      </w:r>
      <w:r w:rsidRPr="00C66160">
        <w:rPr>
          <w:iCs/>
          <w:color w:val="auto"/>
          <w:vertAlign w:val="subscript"/>
        </w:rPr>
        <w:t>1</w:t>
      </w:r>
      <w:r w:rsidR="00CE17F9" w:rsidRPr="00C66160">
        <w:rPr>
          <w:iCs/>
          <w:color w:val="auto"/>
        </w:rPr>
        <w:t xml:space="preserve"> - норма площад</w:t>
      </w:r>
      <w:r w:rsidR="008E388F">
        <w:rPr>
          <w:iCs/>
          <w:color w:val="auto"/>
        </w:rPr>
        <w:t>и на рабочего ремонтной группы;</w:t>
      </w:r>
    </w:p>
    <w:p w:rsidR="001032D0" w:rsidRDefault="00D8096B" w:rsidP="00C66160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61" type="#_x0000_t75" style="width:126pt;height:26.25pt">
            <v:imagedata r:id="rId39" o:title=""/>
          </v:shape>
        </w:pict>
      </w:r>
      <w:r>
        <w:rPr>
          <w:color w:val="auto"/>
        </w:rPr>
        <w:pict>
          <v:shape id="_x0000_i1062" type="#_x0000_t75" style="width:134.25pt;height:17.25pt">
            <v:imagedata r:id="rId40" o:title=""/>
          </v:shape>
        </w:pict>
      </w:r>
    </w:p>
    <w:p w:rsidR="008E388F" w:rsidRPr="00C66160" w:rsidRDefault="008E388F" w:rsidP="00C66160">
      <w:pPr>
        <w:spacing w:line="360" w:lineRule="auto"/>
        <w:ind w:firstLine="709"/>
        <w:jc w:val="both"/>
        <w:rPr>
          <w:color w:val="auto"/>
        </w:rPr>
      </w:pP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На последнем этапе выполняют технологическую компоновку всего участка. Принципы компоновки следующие.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Главные размеры здания должны соответствовать строительным нормам (ширина, кратная 3 или 6, отношение длины к ширине не более 3:1).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Необходимо учитывать, что размещение всех отделений должно строго соответствовать технологическому процессу ремонта по принципиальной схеме движения.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  <w:lang w:val="en-US"/>
        </w:rPr>
      </w:pPr>
      <w:r w:rsidRPr="00C66160">
        <w:rPr>
          <w:iCs/>
          <w:color w:val="auto"/>
        </w:rPr>
        <w:t>При расстановке оборудования необходимо выполнить требования технической безопасности и строительные нормы. Расстояние от стен — 0,5м, про</w:t>
      </w:r>
      <w:r w:rsidR="003B3D38" w:rsidRPr="00C66160">
        <w:rPr>
          <w:iCs/>
          <w:color w:val="auto"/>
        </w:rPr>
        <w:t>ходы -0,7м, проезды - 1,5м.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Оборудование на плане можно показывать блоками, указывая номер и название каждого в подрисуночной подписи.</w:t>
      </w:r>
    </w:p>
    <w:p w:rsidR="00CE17F9" w:rsidRPr="008E388F" w:rsidRDefault="00CE17F9" w:rsidP="00C661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r w:rsidRPr="00C66160">
        <w:rPr>
          <w:rFonts w:ascii="Times New Roman" w:hAnsi="Times New Roman"/>
          <w:b w:val="0"/>
          <w:iCs/>
          <w:color w:val="auto"/>
          <w:sz w:val="28"/>
        </w:rPr>
        <w:br w:type="page"/>
      </w:r>
      <w:bookmarkStart w:id="5" w:name="_Toc179188373"/>
      <w:r w:rsidRPr="008E388F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5. Выбор оборудования для диагностирования и ремонта</w:t>
      </w:r>
      <w:bookmarkEnd w:id="5"/>
    </w:p>
    <w:p w:rsidR="008E388F" w:rsidRPr="008E388F" w:rsidRDefault="008E388F" w:rsidP="008E388F"/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Профилактические СД предназначены для выявления в процессе эксплуатации дефективных деталей и элементов, выработавших свой ресурс, т.е., тех элементов объекта, параметры которых близки к предельно допустимым значениям. С этой целью систематически проводят плановые профилактические испытания.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Дифференциальные СД служат для обнаружения отдельных неисправностей при плановом техническом обслуживании и ремонте ЭО. По полученным результатам уточняют вид необходимого ремонта (текущий или капитальный) и состав его операций. Для дифференциального диагностирования применяют приборы общего и специального назначения.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Функциональные СД предназначены для оценки качества функционирования и работоспособности путем определения комплекса эксплуатационных свойств (характеристик) электрооборудования при контрольных, типовых или специальных испытаниях и сопоставления их с номинальными или нормируемыми значениями.</w:t>
      </w:r>
    </w:p>
    <w:p w:rsidR="008E388F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Прогнозирующие СД позволяют предсказать состояние изделия в будущем и определить вероятный момент появления, отказа. Для этого оценивают остаточный ресурс элементов на основании информации о закономерностях измерения параметров в период, предшествующей прогнозу.</w:t>
      </w:r>
    </w:p>
    <w:p w:rsidR="00FE3314" w:rsidRDefault="00FE3314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3B3D38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Таблица №2</w:t>
      </w:r>
    </w:p>
    <w:p w:rsidR="003B3D38" w:rsidRPr="00C66160" w:rsidRDefault="003B3D38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Оборудование, применяемое при диагностировании.</w:t>
      </w:r>
    </w:p>
    <w:p w:rsidR="00CE17F9" w:rsidRPr="00FE3314" w:rsidRDefault="00D8096B" w:rsidP="00FE3314">
      <w:pPr>
        <w:spacing w:line="360" w:lineRule="auto"/>
        <w:ind w:left="720" w:hanging="11"/>
        <w:jc w:val="both"/>
        <w:rPr>
          <w:iCs/>
          <w:color w:val="auto"/>
        </w:rPr>
      </w:pPr>
      <w:r>
        <w:pict>
          <v:shape id="_x0000_i1063" type="#_x0000_t75" style="width:276pt;height:152.25pt" o:bordertopcolor="this" o:borderleftcolor="this" o:borderbottomcolor="this" o:borderrightcolor="this">
            <v:imagedata r:id="rId4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CE17F9" w:rsidRPr="00C66160">
        <w:br w:type="page"/>
      </w:r>
      <w:bookmarkStart w:id="6" w:name="_Toc179188374"/>
      <w:r w:rsidR="00CE17F9" w:rsidRPr="00FE3314">
        <w:rPr>
          <w:b/>
        </w:rPr>
        <w:t>Заключение</w:t>
      </w:r>
      <w:bookmarkEnd w:id="6"/>
    </w:p>
    <w:p w:rsidR="008E388F" w:rsidRPr="008E388F" w:rsidRDefault="008E388F" w:rsidP="008E388F"/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В данной курсовой работе был произведен расчет электроремонтного предприятия с пунктом ТО и ремонтом ЭО. Расчет показал, что ЭРП электрооборудование и цель его деятельности направлена на обеспечения роста с/х предприятия.</w:t>
      </w:r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  <w:r w:rsidRPr="00C66160">
        <w:rPr>
          <w:iCs/>
          <w:color w:val="auto"/>
        </w:rPr>
        <w:t>ЭРП поддерживает техническое состояние электрооборудование, снижает число отказов и продолжительность их устранения, что обеспечивает высокопроизводительное использование техники и тем самым улучшает функционирование сельскохозяйственных объектов и организаций.</w:t>
      </w:r>
    </w:p>
    <w:p w:rsidR="00CE17F9" w:rsidRPr="008E388F" w:rsidRDefault="00CE17F9" w:rsidP="00C661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r w:rsidRPr="00C66160">
        <w:rPr>
          <w:rFonts w:ascii="Times New Roman" w:hAnsi="Times New Roman"/>
          <w:b w:val="0"/>
          <w:iCs/>
          <w:color w:val="auto"/>
          <w:sz w:val="28"/>
        </w:rPr>
        <w:br w:type="page"/>
      </w:r>
      <w:bookmarkStart w:id="7" w:name="_Toc179188375"/>
      <w:r w:rsidRPr="008E388F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Список литературы</w:t>
      </w:r>
      <w:bookmarkEnd w:id="7"/>
    </w:p>
    <w:p w:rsidR="00CE17F9" w:rsidRPr="00C66160" w:rsidRDefault="00CE17F9" w:rsidP="00C66160">
      <w:pPr>
        <w:spacing w:line="360" w:lineRule="auto"/>
        <w:ind w:firstLine="709"/>
        <w:jc w:val="both"/>
        <w:rPr>
          <w:iCs/>
          <w:color w:val="auto"/>
        </w:rPr>
      </w:pPr>
    </w:p>
    <w:p w:rsidR="00CE17F9" w:rsidRPr="00C66160" w:rsidRDefault="008E388F" w:rsidP="008E388F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iCs/>
          <w:color w:val="auto"/>
        </w:rPr>
      </w:pPr>
      <w:r>
        <w:rPr>
          <w:iCs/>
          <w:color w:val="auto"/>
        </w:rPr>
        <w:t>Г.П. Ерошенко, Ю.А. Медведъко, М.</w:t>
      </w:r>
      <w:r w:rsidR="00CE17F9" w:rsidRPr="00C66160">
        <w:rPr>
          <w:iCs/>
          <w:color w:val="auto"/>
        </w:rPr>
        <w:t>А. Таранов. Эксплуатация энергооборудования сельскохозяйственных предприятий: Учебник для вузов по специальности 311400 и 101600 «электрификация и автоматизация сельского хозяйства». - Ростов-на-дону: ООО «Тера»; НПК «Гефест». — 2001. - 592 с.</w:t>
      </w:r>
    </w:p>
    <w:p w:rsidR="00CE17F9" w:rsidRPr="00C66160" w:rsidRDefault="008E388F" w:rsidP="008E388F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iCs/>
          <w:color w:val="auto"/>
        </w:rPr>
      </w:pPr>
      <w:r>
        <w:rPr>
          <w:iCs/>
          <w:color w:val="auto"/>
        </w:rPr>
        <w:t>А.А. Пястолов, Г.</w:t>
      </w:r>
      <w:r w:rsidR="00CE17F9" w:rsidRPr="00C66160">
        <w:rPr>
          <w:iCs/>
          <w:color w:val="auto"/>
        </w:rPr>
        <w:t>П. Ерошенко. «Эксплуатация электрооборудования». - М.: ВО Агропромиздат, 1990. - 287 с.</w:t>
      </w:r>
    </w:p>
    <w:p w:rsidR="00CE17F9" w:rsidRPr="00C66160" w:rsidRDefault="008E388F" w:rsidP="008E388F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iCs/>
          <w:color w:val="auto"/>
        </w:rPr>
      </w:pPr>
      <w:r>
        <w:rPr>
          <w:iCs/>
          <w:color w:val="auto"/>
        </w:rPr>
        <w:t>В.</w:t>
      </w:r>
      <w:r w:rsidR="00CE17F9" w:rsidRPr="00C66160">
        <w:rPr>
          <w:iCs/>
          <w:color w:val="auto"/>
        </w:rPr>
        <w:t>П. Таран «Техническое обслуживание электрооборудования в сельском хозяйстве». М.: Космос, 1975. 304 с.</w:t>
      </w:r>
    </w:p>
    <w:p w:rsidR="00CE17F9" w:rsidRPr="00C66160" w:rsidRDefault="008E388F" w:rsidP="008E388F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iCs/>
          <w:color w:val="auto"/>
        </w:rPr>
      </w:pPr>
      <w:r>
        <w:rPr>
          <w:iCs/>
          <w:color w:val="auto"/>
        </w:rPr>
        <w:t>А.</w:t>
      </w:r>
      <w:r w:rsidR="00CE17F9" w:rsidRPr="00C66160">
        <w:rPr>
          <w:iCs/>
          <w:color w:val="auto"/>
        </w:rPr>
        <w:t>В. Кравцов «Электрические измерения». - М: ВО Агропромиздат. 1988. -</w:t>
      </w:r>
      <w:r>
        <w:rPr>
          <w:iCs/>
          <w:color w:val="auto"/>
        </w:rPr>
        <w:t xml:space="preserve"> </w:t>
      </w:r>
      <w:r w:rsidR="00CE17F9" w:rsidRPr="00C66160">
        <w:rPr>
          <w:iCs/>
          <w:color w:val="auto"/>
        </w:rPr>
        <w:t>239с.</w:t>
      </w:r>
      <w:bookmarkStart w:id="8" w:name="_GoBack"/>
      <w:bookmarkEnd w:id="8"/>
    </w:p>
    <w:sectPr w:rsidR="00CE17F9" w:rsidRPr="00C66160" w:rsidSect="00C6616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A0EF9B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3AC67106"/>
    <w:multiLevelType w:val="hybridMultilevel"/>
    <w:tmpl w:val="70527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746C66"/>
    <w:multiLevelType w:val="singleLevel"/>
    <w:tmpl w:val="B96C17CE"/>
    <w:lvl w:ilvl="0">
      <w:start w:val="2"/>
      <w:numFmt w:val="decimal"/>
      <w:lvlText w:val="3.3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3">
    <w:nsid w:val="4EED3255"/>
    <w:multiLevelType w:val="singleLevel"/>
    <w:tmpl w:val="6866ADA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E4"/>
    <w:rsid w:val="00004A27"/>
    <w:rsid w:val="000B6DD5"/>
    <w:rsid w:val="000E180F"/>
    <w:rsid w:val="001032D0"/>
    <w:rsid w:val="001701B8"/>
    <w:rsid w:val="001821DB"/>
    <w:rsid w:val="002B140B"/>
    <w:rsid w:val="003B3D38"/>
    <w:rsid w:val="00446F6F"/>
    <w:rsid w:val="00453AE4"/>
    <w:rsid w:val="00490B2E"/>
    <w:rsid w:val="00554EA8"/>
    <w:rsid w:val="00590B20"/>
    <w:rsid w:val="005C7556"/>
    <w:rsid w:val="006144DE"/>
    <w:rsid w:val="006151CA"/>
    <w:rsid w:val="00651FAD"/>
    <w:rsid w:val="007C1A11"/>
    <w:rsid w:val="008306E4"/>
    <w:rsid w:val="008E0618"/>
    <w:rsid w:val="008E388F"/>
    <w:rsid w:val="008E4091"/>
    <w:rsid w:val="009366C0"/>
    <w:rsid w:val="009C7057"/>
    <w:rsid w:val="00A066D0"/>
    <w:rsid w:val="00A83154"/>
    <w:rsid w:val="00A90A2D"/>
    <w:rsid w:val="00AE027E"/>
    <w:rsid w:val="00AF0B6C"/>
    <w:rsid w:val="00B659F2"/>
    <w:rsid w:val="00C42101"/>
    <w:rsid w:val="00C447EC"/>
    <w:rsid w:val="00C51054"/>
    <w:rsid w:val="00C66160"/>
    <w:rsid w:val="00C76674"/>
    <w:rsid w:val="00C809D7"/>
    <w:rsid w:val="00C826CE"/>
    <w:rsid w:val="00CE17F9"/>
    <w:rsid w:val="00D31009"/>
    <w:rsid w:val="00D61ADC"/>
    <w:rsid w:val="00D8096B"/>
    <w:rsid w:val="00D823BB"/>
    <w:rsid w:val="00E0322C"/>
    <w:rsid w:val="00E05DFE"/>
    <w:rsid w:val="00E25DE7"/>
    <w:rsid w:val="00E445BD"/>
    <w:rsid w:val="00E6160A"/>
    <w:rsid w:val="00E94CE2"/>
    <w:rsid w:val="00ED1199"/>
    <w:rsid w:val="00EE2D6D"/>
    <w:rsid w:val="00EE3AE3"/>
    <w:rsid w:val="00F46913"/>
    <w:rsid w:val="00FC7E0A"/>
    <w:rsid w:val="00FD1235"/>
    <w:rsid w:val="00FE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99D8DCC4-CC2E-4B46-8947-C496F567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CE1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zh-CN"/>
    </w:rPr>
  </w:style>
  <w:style w:type="paragraph" w:styleId="a3">
    <w:name w:val="Document Map"/>
    <w:basedOn w:val="a"/>
    <w:link w:val="a4"/>
    <w:uiPriority w:val="99"/>
    <w:semiHidden/>
    <w:rsid w:val="00CE17F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color w:val="000000"/>
      <w:sz w:val="16"/>
      <w:szCs w:val="16"/>
      <w:lang w:eastAsia="zh-CN"/>
    </w:rPr>
  </w:style>
  <w:style w:type="paragraph" w:styleId="11">
    <w:name w:val="toc 1"/>
    <w:basedOn w:val="a"/>
    <w:next w:val="a"/>
    <w:autoRedefine/>
    <w:uiPriority w:val="99"/>
    <w:semiHidden/>
    <w:rsid w:val="006151CA"/>
  </w:style>
  <w:style w:type="character" w:styleId="a5">
    <w:name w:val="Hyperlink"/>
    <w:uiPriority w:val="99"/>
    <w:rsid w:val="006151C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3123</Words>
  <Characters>17806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расчетно-пояснительной записки:</vt:lpstr>
    </vt:vector>
  </TitlesOfParts>
  <Company/>
  <LinksUpToDate>false</LinksUpToDate>
  <CharactersWithSpaces>20888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расчетно-пояснительной записки:</dc:title>
  <dc:subject/>
  <dc:creator>Radmilka</dc:creator>
  <cp:keywords/>
  <dc:description/>
  <cp:lastModifiedBy>admin</cp:lastModifiedBy>
  <cp:revision>2</cp:revision>
  <cp:lastPrinted>2007-10-03T13:29:00Z</cp:lastPrinted>
  <dcterms:created xsi:type="dcterms:W3CDTF">2014-03-10T04:10:00Z</dcterms:created>
  <dcterms:modified xsi:type="dcterms:W3CDTF">2014-03-10T04:10:00Z</dcterms:modified>
</cp:coreProperties>
</file>