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8A4" w:rsidRPr="006A0B4D" w:rsidRDefault="00E468A4" w:rsidP="006A0B4D">
      <w:pPr>
        <w:spacing w:line="360" w:lineRule="auto"/>
        <w:ind w:firstLine="709"/>
        <w:jc w:val="center"/>
        <w:rPr>
          <w:sz w:val="28"/>
          <w:szCs w:val="28"/>
        </w:rPr>
      </w:pPr>
      <w:r w:rsidRPr="006A0B4D">
        <w:rPr>
          <w:sz w:val="28"/>
          <w:szCs w:val="28"/>
        </w:rPr>
        <w:t>Кафедра конструирования и технологии электрической изоляции</w:t>
      </w: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r w:rsidRPr="006A0B4D">
        <w:rPr>
          <w:sz w:val="28"/>
          <w:szCs w:val="28"/>
        </w:rPr>
        <w:t>Лабораторная работа</w:t>
      </w:r>
    </w:p>
    <w:p w:rsidR="00E468A4" w:rsidRPr="006A0B4D" w:rsidRDefault="00E468A4" w:rsidP="006A0B4D">
      <w:pPr>
        <w:spacing w:line="360" w:lineRule="auto"/>
        <w:ind w:firstLine="709"/>
        <w:jc w:val="center"/>
        <w:rPr>
          <w:sz w:val="28"/>
          <w:szCs w:val="28"/>
        </w:rPr>
      </w:pPr>
      <w:r w:rsidRPr="006A0B4D">
        <w:rPr>
          <w:sz w:val="28"/>
          <w:szCs w:val="28"/>
        </w:rPr>
        <w:t>Тема: Исследование сегнетоэлектриков</w:t>
      </w: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p>
    <w:p w:rsidR="00E468A4" w:rsidRPr="006A0B4D" w:rsidRDefault="00E468A4" w:rsidP="006A0B4D">
      <w:pPr>
        <w:spacing w:line="360" w:lineRule="auto"/>
        <w:ind w:firstLine="709"/>
        <w:jc w:val="center"/>
        <w:rPr>
          <w:sz w:val="28"/>
          <w:szCs w:val="28"/>
        </w:rPr>
      </w:pPr>
      <w:r w:rsidRPr="006A0B4D">
        <w:rPr>
          <w:sz w:val="28"/>
          <w:szCs w:val="28"/>
        </w:rPr>
        <w:t>2007</w:t>
      </w:r>
    </w:p>
    <w:p w:rsidR="001A1225" w:rsidRPr="006A0B4D" w:rsidRDefault="00E468A4" w:rsidP="006A0B4D">
      <w:pPr>
        <w:spacing w:line="360" w:lineRule="auto"/>
        <w:ind w:firstLine="709"/>
        <w:jc w:val="both"/>
        <w:rPr>
          <w:sz w:val="28"/>
          <w:szCs w:val="28"/>
        </w:rPr>
      </w:pPr>
      <w:r w:rsidRPr="006A0B4D">
        <w:rPr>
          <w:sz w:val="28"/>
          <w:szCs w:val="28"/>
        </w:rPr>
        <w:br w:type="page"/>
      </w:r>
      <w:r w:rsidR="001A1225" w:rsidRPr="008C7DA4">
        <w:rPr>
          <w:b/>
          <w:bCs/>
          <w:sz w:val="28"/>
          <w:szCs w:val="28"/>
        </w:rPr>
        <w:t>Цель работы:</w:t>
      </w:r>
      <w:r w:rsidR="001A1225" w:rsidRPr="006A0B4D">
        <w:rPr>
          <w:sz w:val="28"/>
          <w:szCs w:val="28"/>
        </w:rPr>
        <w:t xml:space="preserve"> исследование основных диэлектрических свойств сегнетоэлектриков в зависимости от напряженности внешнего электрического поля и температуры осциллографическим методом.</w:t>
      </w:r>
    </w:p>
    <w:p w:rsidR="008C7DA4" w:rsidRDefault="008C7DA4" w:rsidP="006A0B4D">
      <w:pPr>
        <w:spacing w:line="360" w:lineRule="auto"/>
        <w:ind w:firstLine="709"/>
        <w:jc w:val="both"/>
        <w:rPr>
          <w:sz w:val="28"/>
          <w:szCs w:val="28"/>
        </w:rPr>
      </w:pPr>
    </w:p>
    <w:p w:rsidR="001A1225" w:rsidRPr="008C7DA4" w:rsidRDefault="001A1225" w:rsidP="006A0B4D">
      <w:pPr>
        <w:spacing w:line="360" w:lineRule="auto"/>
        <w:ind w:firstLine="709"/>
        <w:jc w:val="both"/>
        <w:rPr>
          <w:b/>
          <w:bCs/>
          <w:sz w:val="28"/>
          <w:szCs w:val="28"/>
        </w:rPr>
      </w:pPr>
      <w:r w:rsidRPr="008C7DA4">
        <w:rPr>
          <w:b/>
          <w:bCs/>
          <w:sz w:val="28"/>
          <w:szCs w:val="28"/>
        </w:rPr>
        <w:t>Основные сведения из теории</w:t>
      </w:r>
    </w:p>
    <w:p w:rsidR="008C7DA4" w:rsidRPr="006A0B4D" w:rsidRDefault="008C7DA4"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r w:rsidRPr="006A0B4D">
        <w:rPr>
          <w:sz w:val="28"/>
          <w:szCs w:val="28"/>
        </w:rPr>
        <w:t>Сегнетоэлектриками называется особая группа диэлектриков, которая ниже определенной температуры или в некотором интервале температур обладает самопроизвольной (спонтанной) поляризацией, т.е. находятся в поляризованном состоянии при отсутствии внешнего электрического поля. Свое название они получили от сегнетовой соли, которая явилась исторически первым сегнетоэлектриком.</w:t>
      </w:r>
    </w:p>
    <w:p w:rsidR="001A1225" w:rsidRPr="006A0B4D" w:rsidRDefault="001A1225" w:rsidP="006A0B4D">
      <w:pPr>
        <w:spacing w:line="360" w:lineRule="auto"/>
        <w:ind w:firstLine="709"/>
        <w:jc w:val="both"/>
        <w:rPr>
          <w:sz w:val="28"/>
          <w:szCs w:val="28"/>
        </w:rPr>
      </w:pPr>
      <w:r w:rsidRPr="006A0B4D">
        <w:rPr>
          <w:sz w:val="28"/>
          <w:szCs w:val="28"/>
        </w:rPr>
        <w:t>Все известные сегнетоэлектрики можно разделить на две основные группы: протонные сегнетоэлектрики – вещества, содержащие водород (сегнетова соль, смешанные кристаллы, родственные сегнетовой соли, дигидрофосфаты и дигидроарсенаты калия, аммония и их дейтеро-замещенные соли) и вещества не содержащие водорода (титанат бария, титанат свинца, родственные по структуре изоморфные смеси титаната бария и другие соединения). По структуре, составу и свойствам эти две группы значительно отличаются друг от друга. Первая группа сегнетоэлектриков характеризуется сложной структурой, в них причиной возникновения спонтанной поляризации принято считать протон. Эти кристаллы имеют спонтанную поляризацию при низких температурах, отличаются хрупкостью, вследствие чего их практическое применение затруднено и несколько ограничено.</w:t>
      </w:r>
    </w:p>
    <w:p w:rsidR="001A1225" w:rsidRPr="006A0B4D" w:rsidRDefault="001A1225" w:rsidP="006A0B4D">
      <w:pPr>
        <w:spacing w:line="360" w:lineRule="auto"/>
        <w:ind w:firstLine="709"/>
        <w:jc w:val="both"/>
        <w:rPr>
          <w:sz w:val="28"/>
          <w:szCs w:val="28"/>
        </w:rPr>
      </w:pPr>
      <w:r w:rsidRPr="006A0B4D">
        <w:rPr>
          <w:sz w:val="28"/>
          <w:szCs w:val="28"/>
        </w:rPr>
        <w:t>Вторую группу составляют беспротонные сегнетоэлектрики, отличительной особенностью структуры которых является октаэдрическое окружение ионами кислорода меньшего по размерам катиона. Это группу называют сегнетоэлектриками кислородно-октаэдрического типа. Благодаря высоким электрическим характеристикам, простоте получения, разнообразию свойств сегнетоэлектрики второй группы находят широкое применение в различных областях техники.</w:t>
      </w:r>
    </w:p>
    <w:p w:rsidR="001A1225" w:rsidRPr="006A0B4D" w:rsidRDefault="001A1225" w:rsidP="006A0B4D">
      <w:pPr>
        <w:spacing w:line="360" w:lineRule="auto"/>
        <w:ind w:firstLine="709"/>
        <w:jc w:val="both"/>
        <w:rPr>
          <w:sz w:val="28"/>
          <w:szCs w:val="28"/>
        </w:rPr>
      </w:pPr>
      <w:r w:rsidRPr="006A0B4D">
        <w:rPr>
          <w:sz w:val="28"/>
          <w:szCs w:val="28"/>
        </w:rPr>
        <w:t>Наличие спонтанной поляризации определяет ряд особых свойств сегнетоэлектриков.</w:t>
      </w:r>
    </w:p>
    <w:p w:rsidR="001A1225" w:rsidRPr="006A0B4D" w:rsidRDefault="00E468A4" w:rsidP="006A0B4D">
      <w:pPr>
        <w:spacing w:line="360" w:lineRule="auto"/>
        <w:ind w:firstLine="709"/>
        <w:jc w:val="both"/>
        <w:rPr>
          <w:sz w:val="28"/>
          <w:szCs w:val="28"/>
        </w:rPr>
      </w:pPr>
      <w:r w:rsidRPr="006A0B4D">
        <w:rPr>
          <w:sz w:val="28"/>
          <w:szCs w:val="28"/>
        </w:rPr>
        <w:t xml:space="preserve"> - </w:t>
      </w:r>
      <w:r w:rsidR="001A1225" w:rsidRPr="006A0B4D">
        <w:rPr>
          <w:sz w:val="28"/>
          <w:szCs w:val="28"/>
        </w:rPr>
        <w:t>Высокая диэлектрическая проницаемость.</w:t>
      </w:r>
    </w:p>
    <w:p w:rsidR="001A1225" w:rsidRPr="006A0B4D" w:rsidRDefault="00E468A4" w:rsidP="006A0B4D">
      <w:pPr>
        <w:spacing w:line="360" w:lineRule="auto"/>
        <w:ind w:firstLine="709"/>
        <w:jc w:val="both"/>
        <w:rPr>
          <w:sz w:val="28"/>
          <w:szCs w:val="28"/>
        </w:rPr>
      </w:pPr>
      <w:r w:rsidRPr="006A0B4D">
        <w:rPr>
          <w:sz w:val="28"/>
          <w:szCs w:val="28"/>
        </w:rPr>
        <w:t xml:space="preserve"> - </w:t>
      </w:r>
      <w:r w:rsidR="001A1225" w:rsidRPr="006A0B4D">
        <w:rPr>
          <w:sz w:val="28"/>
          <w:szCs w:val="28"/>
        </w:rPr>
        <w:t>Нелинейная зависимость диэлектрической проницаемости от температуры и наличие точки Кюри (рис. 1).</w:t>
      </w:r>
    </w:p>
    <w:p w:rsidR="001A1225" w:rsidRPr="006A0B4D" w:rsidRDefault="00E468A4" w:rsidP="006A0B4D">
      <w:pPr>
        <w:spacing w:line="360" w:lineRule="auto"/>
        <w:ind w:firstLine="709"/>
        <w:jc w:val="both"/>
        <w:rPr>
          <w:sz w:val="28"/>
          <w:szCs w:val="28"/>
        </w:rPr>
      </w:pPr>
      <w:r w:rsidRPr="006A0B4D">
        <w:rPr>
          <w:sz w:val="28"/>
          <w:szCs w:val="28"/>
        </w:rPr>
        <w:t xml:space="preserve"> - </w:t>
      </w:r>
      <w:r w:rsidR="001A1225" w:rsidRPr="006A0B4D">
        <w:rPr>
          <w:sz w:val="28"/>
          <w:szCs w:val="28"/>
        </w:rPr>
        <w:t>Нелинейная зависимость вектора спонтанной поляризации и диэлектрической проницаемости от напряженности внешнего электрического поля (рис. 2).</w:t>
      </w:r>
    </w:p>
    <w:p w:rsidR="001A1225" w:rsidRPr="006A0B4D" w:rsidRDefault="00E468A4" w:rsidP="006A0B4D">
      <w:pPr>
        <w:spacing w:line="360" w:lineRule="auto"/>
        <w:ind w:firstLine="709"/>
        <w:jc w:val="both"/>
        <w:rPr>
          <w:sz w:val="28"/>
          <w:szCs w:val="28"/>
        </w:rPr>
      </w:pPr>
      <w:r w:rsidRPr="006A0B4D">
        <w:rPr>
          <w:sz w:val="28"/>
          <w:szCs w:val="28"/>
        </w:rPr>
        <w:t xml:space="preserve"> - </w:t>
      </w:r>
      <w:r w:rsidR="001A1225" w:rsidRPr="006A0B4D">
        <w:rPr>
          <w:sz w:val="28"/>
          <w:szCs w:val="28"/>
        </w:rPr>
        <w:t>Диэлектрический гистерезис (рис. 3).</w:t>
      </w:r>
    </w:p>
    <w:p w:rsidR="001A1225" w:rsidRPr="006A0B4D" w:rsidRDefault="00E468A4" w:rsidP="006A0B4D">
      <w:pPr>
        <w:spacing w:line="360" w:lineRule="auto"/>
        <w:ind w:firstLine="709"/>
        <w:jc w:val="both"/>
        <w:rPr>
          <w:sz w:val="28"/>
          <w:szCs w:val="28"/>
        </w:rPr>
      </w:pPr>
      <w:r w:rsidRPr="006A0B4D">
        <w:rPr>
          <w:sz w:val="28"/>
          <w:szCs w:val="28"/>
        </w:rPr>
        <w:t xml:space="preserve"> - </w:t>
      </w:r>
      <w:r w:rsidR="001A1225" w:rsidRPr="006A0B4D">
        <w:rPr>
          <w:sz w:val="28"/>
          <w:szCs w:val="28"/>
        </w:rPr>
        <w:t>Пьезоэффект.</w:t>
      </w:r>
    </w:p>
    <w:p w:rsidR="001A1225" w:rsidRPr="006A0B4D" w:rsidRDefault="001A1225" w:rsidP="006A0B4D">
      <w:pPr>
        <w:spacing w:line="360" w:lineRule="auto"/>
        <w:ind w:firstLine="709"/>
        <w:jc w:val="both"/>
        <w:rPr>
          <w:sz w:val="28"/>
          <w:szCs w:val="28"/>
        </w:rPr>
      </w:pPr>
    </w:p>
    <w:p w:rsidR="001A1225" w:rsidRPr="006A0B4D" w:rsidRDefault="007F3F72" w:rsidP="006A0B4D">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133.5pt" fillcolor="window">
            <v:imagedata r:id="rId4" o:title=""/>
          </v:shape>
        </w:pict>
      </w:r>
      <w:r w:rsidR="006A0B4D" w:rsidRPr="006A0B4D">
        <w:rPr>
          <w:sz w:val="28"/>
          <w:szCs w:val="28"/>
        </w:rPr>
        <w:t xml:space="preserve"> </w:t>
      </w:r>
      <w:r w:rsidR="00912638">
        <w:rPr>
          <w:sz w:val="28"/>
          <w:szCs w:val="28"/>
        </w:rPr>
        <w:t xml:space="preserve">                                </w:t>
      </w:r>
      <w:r>
        <w:rPr>
          <w:sz w:val="28"/>
          <w:szCs w:val="28"/>
        </w:rPr>
        <w:pict>
          <v:shape id="_x0000_i1026" type="#_x0000_t75" style="width:111pt;height:133.5pt" fillcolor="window">
            <v:imagedata r:id="rId5" o:title=""/>
          </v:shape>
        </w:pict>
      </w:r>
    </w:p>
    <w:tbl>
      <w:tblPr>
        <w:tblW w:w="0" w:type="auto"/>
        <w:tblInd w:w="1288" w:type="dxa"/>
        <w:tblLayout w:type="fixed"/>
        <w:tblLook w:val="0000" w:firstRow="0" w:lastRow="0" w:firstColumn="0" w:lastColumn="0" w:noHBand="0" w:noVBand="0"/>
      </w:tblPr>
      <w:tblGrid>
        <w:gridCol w:w="3774"/>
        <w:gridCol w:w="3774"/>
      </w:tblGrid>
      <w:tr w:rsidR="001A1225" w:rsidRPr="006A0B4D">
        <w:trPr>
          <w:trHeight w:val="427"/>
        </w:trPr>
        <w:tc>
          <w:tcPr>
            <w:tcW w:w="3774" w:type="dxa"/>
          </w:tcPr>
          <w:p w:rsidR="001A1225" w:rsidRPr="00912638" w:rsidRDefault="001A1225" w:rsidP="00912638">
            <w:pPr>
              <w:spacing w:line="360" w:lineRule="auto"/>
              <w:jc w:val="both"/>
            </w:pPr>
            <w:r w:rsidRPr="00912638">
              <w:t>Рис. 1. Температурная зависимость диэлектрической проницаемости сегнетоэлектрика</w:t>
            </w:r>
          </w:p>
        </w:tc>
        <w:tc>
          <w:tcPr>
            <w:tcW w:w="3774" w:type="dxa"/>
          </w:tcPr>
          <w:p w:rsidR="001A1225" w:rsidRPr="00912638" w:rsidRDefault="001A1225" w:rsidP="00912638">
            <w:pPr>
              <w:spacing w:line="360" w:lineRule="auto"/>
              <w:jc w:val="both"/>
            </w:pPr>
            <w:r w:rsidRPr="00912638">
              <w:t xml:space="preserve">Рис. 2. Зависимость поляризованности Р и диэлектрической проницаемости </w:t>
            </w:r>
            <w:r w:rsidRPr="00912638">
              <w:sym w:font="Symbol" w:char="F065"/>
            </w:r>
            <w:r w:rsidRPr="00912638">
              <w:t xml:space="preserve"> сегнетоэлектрика от напряженности внешнего электрического поля</w:t>
            </w:r>
          </w:p>
        </w:tc>
      </w:tr>
    </w:tbl>
    <w:p w:rsidR="001A1225" w:rsidRPr="006A0B4D" w:rsidRDefault="001A1225"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r w:rsidRPr="006A0B4D">
        <w:rPr>
          <w:sz w:val="28"/>
          <w:szCs w:val="28"/>
        </w:rPr>
        <w:t>Из теорий сегнетоэлектричества известны: термодинамическая – наиболее полная и строгая, и теория локальных минимумов – менее строгая, но более наглядная.</w:t>
      </w:r>
    </w:p>
    <w:p w:rsidR="001A1225" w:rsidRPr="006A0B4D" w:rsidRDefault="001A1225" w:rsidP="006A0B4D">
      <w:pPr>
        <w:spacing w:line="360" w:lineRule="auto"/>
        <w:ind w:firstLine="709"/>
        <w:jc w:val="both"/>
        <w:rPr>
          <w:sz w:val="28"/>
          <w:szCs w:val="28"/>
        </w:rPr>
      </w:pPr>
      <w:r w:rsidRPr="006A0B4D">
        <w:rPr>
          <w:sz w:val="28"/>
          <w:szCs w:val="28"/>
        </w:rPr>
        <w:t>Самопроизвольная поляризация возникает в веществах, имеющих доменную структуру. Домен – макроскопическая область, внутри которой электрические моменты отдельных частиц равны по величине и расположены параллельно.</w:t>
      </w:r>
    </w:p>
    <w:p w:rsidR="0081102D" w:rsidRPr="006A0B4D" w:rsidRDefault="001A1225" w:rsidP="006A0B4D">
      <w:pPr>
        <w:spacing w:line="360" w:lineRule="auto"/>
        <w:ind w:firstLine="709"/>
        <w:jc w:val="both"/>
        <w:rPr>
          <w:sz w:val="28"/>
          <w:szCs w:val="28"/>
        </w:rPr>
      </w:pPr>
      <w:r w:rsidRPr="006A0B4D">
        <w:rPr>
          <w:sz w:val="28"/>
          <w:szCs w:val="28"/>
        </w:rPr>
        <w:t xml:space="preserve">Согласно термодинамической теории доменная структура в веществе возникает в том случае, если при этом за счет упорядоченного расположения частиц обеспечивается минимум полной энергии системы. </w:t>
      </w:r>
    </w:p>
    <w:p w:rsidR="001A1225" w:rsidRDefault="001A1225" w:rsidP="006A0B4D">
      <w:pPr>
        <w:spacing w:line="360" w:lineRule="auto"/>
        <w:ind w:firstLine="709"/>
        <w:jc w:val="both"/>
        <w:rPr>
          <w:sz w:val="28"/>
          <w:szCs w:val="28"/>
        </w:rPr>
      </w:pPr>
      <w:r w:rsidRPr="006A0B4D">
        <w:rPr>
          <w:sz w:val="28"/>
          <w:szCs w:val="28"/>
        </w:rPr>
        <w:t>Для характеристики степени упорядоченности частиц в сегнетоэлектрике Гинзбург выбрал величину квадрата вектора поляризованности, так как величина свободной энергии не зависит от его направления, и свободную энергию однодоменного изотропного ненапряженного кристалла сегнетоэлектрика выразил в виде следующего ряда:</w:t>
      </w:r>
    </w:p>
    <w:p w:rsidR="00B6788F" w:rsidRPr="006A0B4D" w:rsidRDefault="00B6788F" w:rsidP="006A0B4D">
      <w:pPr>
        <w:spacing w:line="360" w:lineRule="auto"/>
        <w:ind w:firstLine="709"/>
        <w:jc w:val="both"/>
        <w:rPr>
          <w:sz w:val="28"/>
          <w:szCs w:val="28"/>
        </w:rPr>
      </w:pPr>
    </w:p>
    <w:p w:rsidR="001A1225" w:rsidRDefault="007F3F72" w:rsidP="006A0B4D">
      <w:pPr>
        <w:spacing w:line="360" w:lineRule="auto"/>
        <w:ind w:firstLine="709"/>
        <w:jc w:val="both"/>
        <w:rPr>
          <w:sz w:val="28"/>
          <w:szCs w:val="28"/>
        </w:rPr>
      </w:pPr>
      <w:r>
        <w:rPr>
          <w:sz w:val="28"/>
          <w:szCs w:val="28"/>
        </w:rPr>
        <w:pict>
          <v:shape id="_x0000_i1027" type="#_x0000_t75" style="width:135.75pt;height:26.25pt" fillcolor="window">
            <v:imagedata r:id="rId6" o:title=""/>
          </v:shape>
        </w:pict>
      </w:r>
      <w:r w:rsidR="001A1225" w:rsidRPr="006A0B4D">
        <w:rPr>
          <w:sz w:val="28"/>
          <w:szCs w:val="28"/>
        </w:rPr>
        <w:tab/>
      </w:r>
      <w:r w:rsidR="001A1225" w:rsidRPr="006A0B4D">
        <w:rPr>
          <w:sz w:val="28"/>
          <w:szCs w:val="28"/>
        </w:rPr>
        <w:tab/>
        <w:t>(1)</w:t>
      </w:r>
    </w:p>
    <w:p w:rsidR="00B6788F" w:rsidRPr="006A0B4D" w:rsidRDefault="00B6788F"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r w:rsidRPr="006A0B4D">
        <w:rPr>
          <w:sz w:val="28"/>
          <w:szCs w:val="28"/>
        </w:rPr>
        <w:t>где</w:t>
      </w:r>
      <w:r w:rsidRPr="006A0B4D">
        <w:rPr>
          <w:sz w:val="28"/>
          <w:szCs w:val="28"/>
        </w:rPr>
        <w:tab/>
        <w:t>F0 – свободная энергия кристалла в параэлектрической фазе;</w:t>
      </w:r>
    </w:p>
    <w:p w:rsidR="001A1225" w:rsidRPr="006A0B4D" w:rsidRDefault="001A1225" w:rsidP="006A0B4D">
      <w:pPr>
        <w:spacing w:line="360" w:lineRule="auto"/>
        <w:ind w:firstLine="709"/>
        <w:jc w:val="both"/>
        <w:rPr>
          <w:sz w:val="28"/>
          <w:szCs w:val="28"/>
        </w:rPr>
      </w:pPr>
      <w:r w:rsidRPr="006A0B4D">
        <w:rPr>
          <w:sz w:val="28"/>
          <w:szCs w:val="28"/>
        </w:rPr>
        <w:tab/>
        <w:t>P – модуль вектора поляризованности;</w:t>
      </w:r>
    </w:p>
    <w:p w:rsidR="001A1225" w:rsidRPr="006A0B4D" w:rsidRDefault="007F3F72" w:rsidP="006A0B4D">
      <w:pPr>
        <w:spacing w:line="360" w:lineRule="auto"/>
        <w:ind w:firstLine="709"/>
        <w:jc w:val="both"/>
        <w:rPr>
          <w:sz w:val="28"/>
          <w:szCs w:val="28"/>
        </w:rPr>
      </w:pPr>
      <w:r>
        <w:rPr>
          <w:sz w:val="28"/>
          <w:szCs w:val="28"/>
        </w:rPr>
        <w:pict>
          <v:shape id="_x0000_i1028" type="#_x0000_t75" style="width:47.25pt;height:15.75pt">
            <v:imagedata r:id="rId7" o:title=""/>
          </v:shape>
        </w:pict>
      </w:r>
      <w:r w:rsidR="001A1225" w:rsidRPr="006A0B4D">
        <w:rPr>
          <w:sz w:val="28"/>
          <w:szCs w:val="28"/>
        </w:rPr>
        <w:t xml:space="preserve">– коэффициенты разложения, зависящие от свойств вещества, причем </w:t>
      </w:r>
      <w:r>
        <w:rPr>
          <w:sz w:val="28"/>
          <w:szCs w:val="28"/>
        </w:rPr>
        <w:pict>
          <v:shape id="_x0000_i1029" type="#_x0000_t75" style="width:42pt;height:15pt" fillcolor="window">
            <v:imagedata r:id="rId8" o:title=""/>
          </v:shape>
        </w:pict>
      </w:r>
    </w:p>
    <w:p w:rsidR="001A1225" w:rsidRDefault="007F3F72" w:rsidP="006A0B4D">
      <w:pPr>
        <w:spacing w:line="360" w:lineRule="auto"/>
        <w:ind w:firstLine="709"/>
        <w:jc w:val="both"/>
        <w:rPr>
          <w:sz w:val="28"/>
          <w:szCs w:val="28"/>
        </w:rPr>
      </w:pPr>
      <w:r>
        <w:rPr>
          <w:sz w:val="28"/>
          <w:szCs w:val="28"/>
        </w:rPr>
        <w:pict>
          <v:shape id="_x0000_i1030" type="#_x0000_t75" style="width:30.75pt;height:15.75pt">
            <v:imagedata r:id="rId9" o:title=""/>
          </v:shape>
        </w:pict>
      </w:r>
      <w:r w:rsidR="001A1225" w:rsidRPr="006A0B4D">
        <w:rPr>
          <w:sz w:val="28"/>
          <w:szCs w:val="28"/>
        </w:rPr>
        <w:t xml:space="preserve"> = const(T).</w:t>
      </w:r>
    </w:p>
    <w:p w:rsidR="00B6788F" w:rsidRPr="006A0B4D" w:rsidRDefault="00B6788F" w:rsidP="006A0B4D">
      <w:pPr>
        <w:spacing w:line="360" w:lineRule="auto"/>
        <w:ind w:firstLine="709"/>
        <w:jc w:val="both"/>
        <w:rPr>
          <w:sz w:val="28"/>
          <w:szCs w:val="28"/>
        </w:rPr>
      </w:pPr>
    </w:p>
    <w:p w:rsidR="001A1225" w:rsidRPr="006A0B4D" w:rsidRDefault="007F3F72" w:rsidP="006A0B4D">
      <w:pPr>
        <w:spacing w:line="360" w:lineRule="auto"/>
        <w:ind w:firstLine="709"/>
        <w:jc w:val="both"/>
        <w:rPr>
          <w:sz w:val="28"/>
          <w:szCs w:val="28"/>
        </w:rPr>
      </w:pPr>
      <w:r>
        <w:rPr>
          <w:sz w:val="28"/>
          <w:szCs w:val="28"/>
        </w:rPr>
        <w:pict>
          <v:shape id="_x0000_i1031" type="#_x0000_t75" style="width:135pt;height:136.5pt">
            <v:imagedata r:id="rId10" o:title=""/>
          </v:shape>
        </w:pict>
      </w:r>
      <w:r w:rsidR="00B6788F">
        <w:rPr>
          <w:sz w:val="28"/>
          <w:szCs w:val="28"/>
        </w:rPr>
        <w:t xml:space="preserve">                  </w:t>
      </w:r>
      <w:r w:rsidR="006A0B4D" w:rsidRPr="006A0B4D">
        <w:rPr>
          <w:sz w:val="28"/>
          <w:szCs w:val="28"/>
        </w:rPr>
        <w:t xml:space="preserve"> </w:t>
      </w:r>
      <w:r>
        <w:rPr>
          <w:sz w:val="28"/>
          <w:szCs w:val="28"/>
        </w:rPr>
        <w:pict>
          <v:shape id="_x0000_i1032" type="#_x0000_t75" style="width:148.5pt;height:127.5pt" fillcolor="window">
            <v:imagedata r:id="rId11" o:title=""/>
          </v:shape>
        </w:pict>
      </w:r>
    </w:p>
    <w:tbl>
      <w:tblPr>
        <w:tblW w:w="0" w:type="auto"/>
        <w:jc w:val="center"/>
        <w:tblLayout w:type="fixed"/>
        <w:tblLook w:val="0000" w:firstRow="0" w:lastRow="0" w:firstColumn="0" w:lastColumn="0" w:noHBand="0" w:noVBand="0"/>
      </w:tblPr>
      <w:tblGrid>
        <w:gridCol w:w="3170"/>
        <w:gridCol w:w="3604"/>
      </w:tblGrid>
      <w:tr w:rsidR="001A1225" w:rsidRPr="006A0B4D">
        <w:trPr>
          <w:trHeight w:val="409"/>
          <w:jc w:val="center"/>
        </w:trPr>
        <w:tc>
          <w:tcPr>
            <w:tcW w:w="3170" w:type="dxa"/>
          </w:tcPr>
          <w:p w:rsidR="001A1225" w:rsidRPr="00B6788F" w:rsidRDefault="001A1225" w:rsidP="00B6788F">
            <w:pPr>
              <w:spacing w:line="360" w:lineRule="auto"/>
              <w:jc w:val="both"/>
            </w:pPr>
            <w:r w:rsidRPr="00B6788F">
              <w:t>Рис. 3. Петля гистерезиса cегнето-электрика: PR – остаточная поляризован-ность; Ec – коэрцитивное поле</w:t>
            </w:r>
          </w:p>
        </w:tc>
        <w:tc>
          <w:tcPr>
            <w:tcW w:w="3604" w:type="dxa"/>
          </w:tcPr>
          <w:p w:rsidR="001A1225" w:rsidRPr="00B6788F" w:rsidRDefault="001A1225" w:rsidP="00B6788F">
            <w:pPr>
              <w:spacing w:line="360" w:lineRule="auto"/>
              <w:jc w:val="both"/>
            </w:pPr>
            <w:r w:rsidRPr="00B6788F">
              <w:t xml:space="preserve">Рис. 4. Зависимость свободной энергии F сегнетоэлектрика от поляризованности P </w:t>
            </w:r>
          </w:p>
          <w:p w:rsidR="001A1225" w:rsidRPr="00B6788F" w:rsidRDefault="001A1225" w:rsidP="006A0B4D">
            <w:pPr>
              <w:spacing w:line="360" w:lineRule="auto"/>
              <w:ind w:firstLine="709"/>
              <w:jc w:val="both"/>
            </w:pPr>
            <w:r w:rsidRPr="00B6788F">
              <w:t>(PS – спонтанная поляризованность)</w:t>
            </w:r>
          </w:p>
        </w:tc>
      </w:tr>
    </w:tbl>
    <w:p w:rsidR="008D28F3" w:rsidRDefault="009F40FA" w:rsidP="006A0B4D">
      <w:pPr>
        <w:spacing w:line="360" w:lineRule="auto"/>
        <w:ind w:firstLine="709"/>
        <w:jc w:val="both"/>
        <w:rPr>
          <w:sz w:val="28"/>
          <w:szCs w:val="28"/>
        </w:rPr>
      </w:pPr>
      <w:r>
        <w:rPr>
          <w:sz w:val="28"/>
          <w:szCs w:val="28"/>
        </w:rPr>
        <w:br w:type="page"/>
      </w:r>
      <w:r w:rsidR="001A1225" w:rsidRPr="006A0B4D">
        <w:rPr>
          <w:sz w:val="28"/>
          <w:szCs w:val="28"/>
        </w:rPr>
        <w:t>Из анализа соотношения (1) следует, что устойчивое состояние спонтанной поляризации, соответствующее минимуму свободной энергии</w:t>
      </w:r>
      <w:r w:rsidR="008D28F3">
        <w:rPr>
          <w:sz w:val="28"/>
          <w:szCs w:val="28"/>
        </w:rPr>
        <w:t>:</w:t>
      </w:r>
    </w:p>
    <w:p w:rsidR="008D28F3" w:rsidRDefault="008D28F3" w:rsidP="006A0B4D">
      <w:pPr>
        <w:spacing w:line="360" w:lineRule="auto"/>
        <w:ind w:firstLine="709"/>
        <w:jc w:val="both"/>
        <w:rPr>
          <w:sz w:val="28"/>
          <w:szCs w:val="28"/>
        </w:rPr>
      </w:pPr>
    </w:p>
    <w:p w:rsidR="008D28F3" w:rsidRDefault="007F3F72" w:rsidP="006A0B4D">
      <w:pPr>
        <w:spacing w:line="360" w:lineRule="auto"/>
        <w:ind w:firstLine="709"/>
        <w:jc w:val="both"/>
        <w:rPr>
          <w:sz w:val="28"/>
          <w:szCs w:val="28"/>
        </w:rPr>
      </w:pPr>
      <w:r>
        <w:rPr>
          <w:sz w:val="28"/>
          <w:szCs w:val="28"/>
        </w:rPr>
        <w:pict>
          <v:shape id="_x0000_i1033" type="#_x0000_t75" style="width:102.75pt;height:33pt" fillcolor="window">
            <v:imagedata r:id="rId12" o:title=""/>
          </v:shape>
        </w:pict>
      </w:r>
    </w:p>
    <w:p w:rsidR="008D28F3" w:rsidRDefault="008D28F3" w:rsidP="006A0B4D">
      <w:pPr>
        <w:spacing w:line="360" w:lineRule="auto"/>
        <w:ind w:firstLine="709"/>
        <w:jc w:val="both"/>
        <w:rPr>
          <w:sz w:val="28"/>
          <w:szCs w:val="28"/>
        </w:rPr>
      </w:pPr>
    </w:p>
    <w:p w:rsidR="001A1225" w:rsidRDefault="008D28F3" w:rsidP="006A0B4D">
      <w:pPr>
        <w:spacing w:line="360" w:lineRule="auto"/>
        <w:ind w:firstLine="709"/>
        <w:jc w:val="both"/>
        <w:rPr>
          <w:sz w:val="28"/>
          <w:szCs w:val="28"/>
        </w:rPr>
      </w:pPr>
      <w:r>
        <w:rPr>
          <w:sz w:val="28"/>
          <w:szCs w:val="28"/>
        </w:rPr>
        <w:t>В</w:t>
      </w:r>
      <w:r w:rsidR="001A1225" w:rsidRPr="006A0B4D">
        <w:rPr>
          <w:sz w:val="28"/>
          <w:szCs w:val="28"/>
        </w:rPr>
        <w:t xml:space="preserve">озможно только после того, как коэффициент </w:t>
      </w:r>
      <w:r w:rsidR="007F3F72">
        <w:rPr>
          <w:sz w:val="28"/>
          <w:szCs w:val="28"/>
        </w:rPr>
        <w:pict>
          <v:shape id="_x0000_i1034" type="#_x0000_t75" style="width:12pt;height:11.25pt">
            <v:imagedata r:id="rId13" o:title=""/>
          </v:shape>
        </w:pict>
      </w:r>
      <w:r w:rsidR="001A1225" w:rsidRPr="006A0B4D">
        <w:rPr>
          <w:sz w:val="28"/>
          <w:szCs w:val="28"/>
        </w:rPr>
        <w:t xml:space="preserve"> при переходе через некоторую температуру T0 изменит знак и приобретет отрицательное значение (рис. 4):</w:t>
      </w:r>
    </w:p>
    <w:p w:rsidR="008D28F3" w:rsidRPr="006A0B4D" w:rsidRDefault="008D28F3" w:rsidP="006A0B4D">
      <w:pPr>
        <w:spacing w:line="360" w:lineRule="auto"/>
        <w:ind w:firstLine="709"/>
        <w:jc w:val="both"/>
        <w:rPr>
          <w:sz w:val="28"/>
          <w:szCs w:val="28"/>
        </w:rPr>
      </w:pPr>
    </w:p>
    <w:p w:rsidR="001A1225" w:rsidRDefault="007F3F72" w:rsidP="006A0B4D">
      <w:pPr>
        <w:spacing w:line="360" w:lineRule="auto"/>
        <w:ind w:firstLine="709"/>
        <w:jc w:val="both"/>
        <w:rPr>
          <w:sz w:val="28"/>
          <w:szCs w:val="28"/>
        </w:rPr>
      </w:pPr>
      <w:r>
        <w:rPr>
          <w:sz w:val="28"/>
          <w:szCs w:val="28"/>
        </w:rPr>
        <w:pict>
          <v:shape id="_x0000_i1035" type="#_x0000_t75" style="width:57.75pt;height:27.75pt" fillcolor="window">
            <v:imagedata r:id="rId14" o:title=""/>
          </v:shape>
        </w:pict>
      </w:r>
      <w:r w:rsidR="001A1225" w:rsidRPr="006A0B4D">
        <w:rPr>
          <w:sz w:val="28"/>
          <w:szCs w:val="28"/>
        </w:rPr>
        <w:t xml:space="preserve"> </w:t>
      </w:r>
      <w:r>
        <w:rPr>
          <w:sz w:val="28"/>
          <w:szCs w:val="28"/>
        </w:rPr>
        <w:pict>
          <v:shape id="_x0000_i1036" type="#_x0000_t75" style="width:27.75pt;height:12.75pt" fillcolor="window">
            <v:imagedata r:id="rId15" o:title=""/>
          </v:shape>
        </w:pict>
      </w:r>
      <w:r w:rsidR="001A1225" w:rsidRPr="006A0B4D">
        <w:rPr>
          <w:sz w:val="28"/>
          <w:szCs w:val="28"/>
        </w:rPr>
        <w:t xml:space="preserve"> </w:t>
      </w:r>
      <w:r>
        <w:rPr>
          <w:sz w:val="28"/>
          <w:szCs w:val="28"/>
        </w:rPr>
        <w:pict>
          <v:shape id="_x0000_i1037" type="#_x0000_t75" style="width:26.25pt;height:14.25pt" fillcolor="window">
            <v:imagedata r:id="rId16" o:title=""/>
          </v:shape>
        </w:pict>
      </w:r>
      <w:r w:rsidR="001A1225" w:rsidRPr="006A0B4D">
        <w:rPr>
          <w:sz w:val="28"/>
          <w:szCs w:val="28"/>
        </w:rPr>
        <w:tab/>
      </w:r>
      <w:r w:rsidR="001A1225" w:rsidRPr="006A0B4D">
        <w:rPr>
          <w:sz w:val="28"/>
          <w:szCs w:val="28"/>
        </w:rPr>
        <w:tab/>
      </w:r>
      <w:r w:rsidR="001A1225" w:rsidRPr="006A0B4D">
        <w:rPr>
          <w:sz w:val="28"/>
          <w:szCs w:val="28"/>
        </w:rPr>
        <w:tab/>
        <w:t>(2)</w:t>
      </w:r>
    </w:p>
    <w:p w:rsidR="008D28F3" w:rsidRPr="006A0B4D" w:rsidRDefault="008D28F3" w:rsidP="006A0B4D">
      <w:pPr>
        <w:spacing w:line="360" w:lineRule="auto"/>
        <w:ind w:firstLine="709"/>
        <w:jc w:val="both"/>
        <w:rPr>
          <w:sz w:val="28"/>
          <w:szCs w:val="28"/>
        </w:rPr>
      </w:pPr>
    </w:p>
    <w:p w:rsidR="008D28F3" w:rsidRDefault="001A1225" w:rsidP="006A0B4D">
      <w:pPr>
        <w:spacing w:line="360" w:lineRule="auto"/>
        <w:ind w:firstLine="709"/>
        <w:jc w:val="both"/>
        <w:rPr>
          <w:sz w:val="28"/>
          <w:szCs w:val="28"/>
        </w:rPr>
      </w:pPr>
      <w:r w:rsidRPr="006A0B4D">
        <w:rPr>
          <w:sz w:val="28"/>
          <w:szCs w:val="28"/>
        </w:rPr>
        <w:t>Физическая картина образования доменной структуры у сегнетоэлектриков кислородно-октаэдрического типа (титаната бария) описывается теорией локальных минимумов, предложенных Мэзоном и Маттиасом. Элементарная ячейка титаната бария представляет собой куб, в вершинах которого находятся ионы Ba2+, в центрах – ионы O2–, внутри куба – ион Ti4+ (рис. 5).</w:t>
      </w:r>
    </w:p>
    <w:p w:rsidR="008D28F3" w:rsidRDefault="008D28F3" w:rsidP="006A0B4D">
      <w:pPr>
        <w:spacing w:line="360" w:lineRule="auto"/>
        <w:ind w:firstLine="709"/>
        <w:jc w:val="both"/>
        <w:rPr>
          <w:sz w:val="28"/>
          <w:szCs w:val="28"/>
        </w:rPr>
      </w:pPr>
    </w:p>
    <w:p w:rsidR="008D28F3" w:rsidRDefault="007F3F72" w:rsidP="006A0B4D">
      <w:pPr>
        <w:spacing w:line="360" w:lineRule="auto"/>
        <w:ind w:firstLine="709"/>
        <w:jc w:val="both"/>
        <w:rPr>
          <w:sz w:val="28"/>
          <w:szCs w:val="28"/>
        </w:rPr>
      </w:pPr>
      <w:r>
        <w:rPr>
          <w:sz w:val="28"/>
          <w:szCs w:val="28"/>
        </w:rPr>
        <w:pict>
          <v:shape id="_x0000_i1038" type="#_x0000_t75" style="width:198pt;height:148.5pt" fillcolor="window">
            <v:imagedata r:id="rId17" o:title=""/>
          </v:shape>
        </w:pict>
      </w:r>
    </w:p>
    <w:p w:rsidR="008D28F3" w:rsidRDefault="008F3D19" w:rsidP="006A0B4D">
      <w:pPr>
        <w:spacing w:line="360" w:lineRule="auto"/>
        <w:ind w:firstLine="709"/>
        <w:jc w:val="both"/>
        <w:rPr>
          <w:sz w:val="28"/>
          <w:szCs w:val="28"/>
        </w:rPr>
      </w:pPr>
      <w:r w:rsidRPr="006A0B4D">
        <w:rPr>
          <w:sz w:val="28"/>
          <w:szCs w:val="28"/>
        </w:rPr>
        <w:t>Рис. 5. Элементарная ячейка титанита бария</w:t>
      </w:r>
    </w:p>
    <w:p w:rsidR="001A1225" w:rsidRPr="006A0B4D" w:rsidRDefault="008D28F3" w:rsidP="006A0B4D">
      <w:pPr>
        <w:spacing w:line="360" w:lineRule="auto"/>
        <w:ind w:firstLine="709"/>
        <w:jc w:val="both"/>
        <w:rPr>
          <w:sz w:val="28"/>
          <w:szCs w:val="28"/>
        </w:rPr>
      </w:pPr>
      <w:r>
        <w:rPr>
          <w:sz w:val="28"/>
          <w:szCs w:val="28"/>
        </w:rPr>
        <w:br w:type="page"/>
      </w:r>
      <w:r w:rsidR="001A1225" w:rsidRPr="006A0B4D">
        <w:rPr>
          <w:sz w:val="28"/>
          <w:szCs w:val="28"/>
        </w:rPr>
        <w:t xml:space="preserve">Ион титана располагается в пределах кислородного октаэдра, размеры которого много больше размеров иона титана. Это дает возможность иону титану колебаться, смещаясь к одному из ионов кислорода, и образовывать с ним частично ковалентную связь. Ковалентная связь удерживает ион титана в смещенном состоянии. Поскольку в этом случае центры положительного и отрицательного зарядов не совпадают, возникает электрический момент элементарной ячейки. Этот момент действует на соседние ионы титана, заставляя их смещаться в том же направлении. В результате появляется область кристалла с одинаково ориентированными электрическими моментами отдельных ячеек. </w:t>
      </w:r>
    </w:p>
    <w:p w:rsidR="001A1225" w:rsidRPr="006A0B4D" w:rsidRDefault="001A1225" w:rsidP="006A0B4D">
      <w:pPr>
        <w:spacing w:line="360" w:lineRule="auto"/>
        <w:ind w:firstLine="709"/>
        <w:jc w:val="both"/>
        <w:rPr>
          <w:sz w:val="28"/>
          <w:szCs w:val="28"/>
        </w:rPr>
      </w:pPr>
      <w:r w:rsidRPr="006A0B4D">
        <w:rPr>
          <w:sz w:val="28"/>
          <w:szCs w:val="28"/>
        </w:rPr>
        <w:t>При кристаллизации вещества все 6 возможных направлений смещения иона титана являются равновероятными, поэтому возникающие домены взаимно уравновешиваются и кристалл в целом не обладает электрическим моментом.</w:t>
      </w:r>
    </w:p>
    <w:p w:rsidR="001A1225" w:rsidRPr="006A0B4D" w:rsidRDefault="001A1225" w:rsidP="006A0B4D">
      <w:pPr>
        <w:spacing w:line="360" w:lineRule="auto"/>
        <w:ind w:firstLine="709"/>
        <w:jc w:val="both"/>
        <w:rPr>
          <w:sz w:val="28"/>
          <w:szCs w:val="28"/>
        </w:rPr>
      </w:pPr>
      <w:r w:rsidRPr="006A0B4D">
        <w:rPr>
          <w:sz w:val="28"/>
          <w:szCs w:val="28"/>
        </w:rPr>
        <w:t xml:space="preserve">При наложении внешнего электрического поля </w:t>
      </w:r>
      <w:r w:rsidR="007F3F72">
        <w:rPr>
          <w:sz w:val="28"/>
          <w:szCs w:val="28"/>
        </w:rPr>
        <w:pict>
          <v:shape id="_x0000_i1039" type="#_x0000_t75" style="width:11.25pt;height:15pt" fillcolor="window">
            <v:imagedata r:id="rId18" o:title=""/>
          </v:shape>
        </w:pict>
      </w:r>
      <w:r w:rsidRPr="006A0B4D">
        <w:rPr>
          <w:sz w:val="28"/>
          <w:szCs w:val="28"/>
        </w:rPr>
        <w:t xml:space="preserve"> облегчается переброс ионов титана к тем ионам кислорода, образование ковалентной связи с которыми приводит к появлению момента, т. е. наблюдается рост доменов в направлении внешнего поля. Этим объясняется возрастание спонтанной поляризации с ростом электрического поля. Насыщение соответствует моменту полной ориентации всех доменов вдоль поля (см. рис. 2).</w:t>
      </w:r>
    </w:p>
    <w:p w:rsidR="001A1225" w:rsidRDefault="001A1225" w:rsidP="006A0B4D">
      <w:pPr>
        <w:spacing w:line="360" w:lineRule="auto"/>
        <w:ind w:firstLine="709"/>
        <w:jc w:val="both"/>
        <w:rPr>
          <w:sz w:val="28"/>
          <w:szCs w:val="28"/>
        </w:rPr>
      </w:pPr>
      <w:r w:rsidRPr="006A0B4D">
        <w:rPr>
          <w:sz w:val="28"/>
          <w:szCs w:val="28"/>
        </w:rPr>
        <w:t>С увеличением температуры возрастает энергия теплового движения, благодаря чему облегчается разрушение старой ковалентной связи и образование новой, при которой электрический момент элементарной ячейки направлен вдоль поля. Таким образом, в случае многодоменного кристалла нагрев облегчает переориентацию доменов и приводит к увеличению спонтанной поляризации. При достижении определенной температуры хаотическое движение иона титана становится настолько интенсивным, что он колеблется внутри кислородного октаэдра, не создавая устойчивой ковалентной связи ни с одним из ионов кислорода. Можно считать, что в среднем он находится в центре октаэдра, и электрический момент элементарной ячейки становится равным нулю. Спонтанная поляризация исчезает. В этом физический смысл температуры Кюри.</w:t>
      </w:r>
    </w:p>
    <w:p w:rsidR="008F3D19" w:rsidRPr="006A0B4D" w:rsidRDefault="008F3D19" w:rsidP="006A0B4D">
      <w:pPr>
        <w:spacing w:line="360" w:lineRule="auto"/>
        <w:ind w:firstLine="709"/>
        <w:jc w:val="both"/>
        <w:rPr>
          <w:sz w:val="28"/>
          <w:szCs w:val="28"/>
        </w:rPr>
      </w:pPr>
    </w:p>
    <w:p w:rsidR="001A1225" w:rsidRPr="006A0B4D" w:rsidRDefault="007F3F72" w:rsidP="006A0B4D">
      <w:pPr>
        <w:spacing w:line="360" w:lineRule="auto"/>
        <w:ind w:firstLine="709"/>
        <w:jc w:val="both"/>
        <w:rPr>
          <w:sz w:val="28"/>
          <w:szCs w:val="28"/>
        </w:rPr>
      </w:pPr>
      <w:r>
        <w:rPr>
          <w:sz w:val="28"/>
          <w:szCs w:val="28"/>
        </w:rPr>
        <w:pict>
          <v:shape id="_x0000_i1040" type="#_x0000_t75" style="width:162pt;height:118.5pt" fillcolor="window">
            <v:imagedata r:id="rId19" o:title=""/>
          </v:shape>
        </w:pict>
      </w:r>
    </w:p>
    <w:p w:rsidR="001A1225" w:rsidRPr="006A0B4D" w:rsidRDefault="001A1225" w:rsidP="006A0B4D">
      <w:pPr>
        <w:spacing w:line="360" w:lineRule="auto"/>
        <w:ind w:firstLine="709"/>
        <w:jc w:val="both"/>
        <w:rPr>
          <w:sz w:val="28"/>
          <w:szCs w:val="28"/>
        </w:rPr>
      </w:pPr>
      <w:r w:rsidRPr="006A0B4D">
        <w:rPr>
          <w:sz w:val="28"/>
          <w:szCs w:val="28"/>
        </w:rPr>
        <w:t>Рис. 6. Зависимость диэлектрической проницаемости сегнетоэлектрика от температуры</w:t>
      </w:r>
    </w:p>
    <w:p w:rsidR="001A1225" w:rsidRPr="006A0B4D" w:rsidRDefault="001A1225" w:rsidP="006A0B4D">
      <w:pPr>
        <w:spacing w:line="360" w:lineRule="auto"/>
        <w:ind w:firstLine="709"/>
        <w:jc w:val="both"/>
        <w:rPr>
          <w:sz w:val="28"/>
          <w:szCs w:val="28"/>
        </w:rPr>
      </w:pPr>
    </w:p>
    <w:p w:rsidR="001A1225" w:rsidRDefault="001A1225" w:rsidP="006A0B4D">
      <w:pPr>
        <w:spacing w:line="360" w:lineRule="auto"/>
        <w:ind w:firstLine="709"/>
        <w:jc w:val="both"/>
        <w:rPr>
          <w:sz w:val="28"/>
          <w:szCs w:val="28"/>
        </w:rPr>
      </w:pPr>
      <w:r w:rsidRPr="006A0B4D">
        <w:rPr>
          <w:sz w:val="28"/>
          <w:szCs w:val="28"/>
        </w:rPr>
        <w:t>Согласно термодинамической теории сегнетоэлектричества диэлектрическая проницаемость при воздействии внешнего электрического поля и температурах, близких к температуре Кюри, изменяется следующим образом (рис. 6):</w:t>
      </w:r>
    </w:p>
    <w:p w:rsidR="003619CE" w:rsidRPr="006A0B4D" w:rsidRDefault="003619CE" w:rsidP="006A0B4D">
      <w:pPr>
        <w:spacing w:line="360" w:lineRule="auto"/>
        <w:ind w:firstLine="709"/>
        <w:jc w:val="both"/>
        <w:rPr>
          <w:sz w:val="28"/>
          <w:szCs w:val="28"/>
        </w:rPr>
      </w:pPr>
    </w:p>
    <w:p w:rsidR="001A1225" w:rsidRDefault="007F3F72" w:rsidP="006A0B4D">
      <w:pPr>
        <w:spacing w:line="360" w:lineRule="auto"/>
        <w:ind w:firstLine="709"/>
        <w:jc w:val="both"/>
        <w:rPr>
          <w:sz w:val="28"/>
          <w:szCs w:val="28"/>
        </w:rPr>
      </w:pPr>
      <w:r>
        <w:rPr>
          <w:sz w:val="28"/>
          <w:szCs w:val="28"/>
        </w:rPr>
        <w:pict>
          <v:shape id="_x0000_i1041" type="#_x0000_t75" style="width:63pt;height:15pt" fillcolor="window">
            <v:imagedata r:id="rId20" o:title=""/>
          </v:shape>
        </w:pict>
      </w:r>
    </w:p>
    <w:p w:rsidR="003619CE" w:rsidRPr="006A0B4D" w:rsidRDefault="003619CE" w:rsidP="006A0B4D">
      <w:pPr>
        <w:spacing w:line="360" w:lineRule="auto"/>
        <w:ind w:firstLine="709"/>
        <w:jc w:val="both"/>
        <w:rPr>
          <w:sz w:val="28"/>
          <w:szCs w:val="28"/>
        </w:rPr>
      </w:pPr>
    </w:p>
    <w:p w:rsidR="001A1225" w:rsidRPr="006A0B4D" w:rsidRDefault="007F3F72" w:rsidP="006A0B4D">
      <w:pPr>
        <w:spacing w:line="360" w:lineRule="auto"/>
        <w:ind w:firstLine="709"/>
        <w:jc w:val="both"/>
        <w:rPr>
          <w:sz w:val="28"/>
          <w:szCs w:val="28"/>
        </w:rPr>
      </w:pPr>
      <w:r>
        <w:rPr>
          <w:sz w:val="28"/>
          <w:szCs w:val="28"/>
        </w:rPr>
        <w:pict>
          <v:shape id="_x0000_i1042" type="#_x0000_t75" style="width:143.25pt;height:29.25pt" fillcolor="window">
            <v:imagedata r:id="rId21" o:title=""/>
          </v:shape>
        </w:pict>
      </w:r>
      <w:r w:rsidR="001A1225" w:rsidRPr="006A0B4D">
        <w:rPr>
          <w:sz w:val="28"/>
          <w:szCs w:val="28"/>
        </w:rPr>
        <w:tab/>
      </w:r>
      <w:r w:rsidR="006A0B4D" w:rsidRPr="006A0B4D">
        <w:rPr>
          <w:sz w:val="28"/>
          <w:szCs w:val="28"/>
        </w:rPr>
        <w:t xml:space="preserve"> </w:t>
      </w:r>
      <w:r w:rsidR="001A1225" w:rsidRPr="006A0B4D">
        <w:rPr>
          <w:sz w:val="28"/>
          <w:szCs w:val="28"/>
        </w:rPr>
        <w:tab/>
      </w:r>
      <w:r w:rsidR="001A1225" w:rsidRPr="006A0B4D">
        <w:rPr>
          <w:sz w:val="28"/>
          <w:szCs w:val="28"/>
        </w:rPr>
        <w:tab/>
      </w:r>
      <w:r w:rsidR="006A0B4D" w:rsidRPr="006A0B4D">
        <w:rPr>
          <w:sz w:val="28"/>
          <w:szCs w:val="28"/>
        </w:rPr>
        <w:t xml:space="preserve"> </w:t>
      </w:r>
      <w:r w:rsidR="001A1225" w:rsidRPr="006A0B4D">
        <w:rPr>
          <w:sz w:val="28"/>
          <w:szCs w:val="28"/>
        </w:rPr>
        <w:t>(3)</w:t>
      </w:r>
    </w:p>
    <w:p w:rsidR="001A1225" w:rsidRPr="006A0B4D" w:rsidRDefault="001A1225" w:rsidP="006A0B4D">
      <w:pPr>
        <w:spacing w:line="360" w:lineRule="auto"/>
        <w:ind w:firstLine="709"/>
        <w:jc w:val="both"/>
        <w:rPr>
          <w:sz w:val="28"/>
          <w:szCs w:val="28"/>
        </w:rPr>
      </w:pPr>
    </w:p>
    <w:p w:rsidR="001A1225" w:rsidRDefault="007F3F72" w:rsidP="006A0B4D">
      <w:pPr>
        <w:spacing w:line="360" w:lineRule="auto"/>
        <w:ind w:firstLine="709"/>
        <w:jc w:val="both"/>
        <w:rPr>
          <w:sz w:val="28"/>
          <w:szCs w:val="28"/>
        </w:rPr>
      </w:pPr>
      <w:r>
        <w:rPr>
          <w:sz w:val="28"/>
          <w:szCs w:val="28"/>
        </w:rPr>
        <w:pict>
          <v:shape id="_x0000_i1043" type="#_x0000_t75" style="width:60pt;height:15pt" fillcolor="window">
            <v:imagedata r:id="rId22" o:title=""/>
          </v:shape>
        </w:pict>
      </w:r>
    </w:p>
    <w:p w:rsidR="003619CE" w:rsidRPr="006A0B4D" w:rsidRDefault="003619CE" w:rsidP="006A0B4D">
      <w:pPr>
        <w:spacing w:line="360" w:lineRule="auto"/>
        <w:ind w:firstLine="709"/>
        <w:jc w:val="both"/>
        <w:rPr>
          <w:sz w:val="28"/>
          <w:szCs w:val="28"/>
        </w:rPr>
      </w:pPr>
    </w:p>
    <w:p w:rsidR="001A1225" w:rsidRDefault="007F3F72" w:rsidP="006A0B4D">
      <w:pPr>
        <w:spacing w:line="360" w:lineRule="auto"/>
        <w:ind w:firstLine="709"/>
        <w:jc w:val="both"/>
        <w:rPr>
          <w:sz w:val="28"/>
          <w:szCs w:val="28"/>
        </w:rPr>
      </w:pPr>
      <w:r>
        <w:rPr>
          <w:sz w:val="28"/>
          <w:szCs w:val="28"/>
        </w:rPr>
        <w:pict>
          <v:shape id="_x0000_i1044" type="#_x0000_t75" style="width:135pt;height:29.25pt" fillcolor="window">
            <v:imagedata r:id="rId23" o:title=""/>
          </v:shape>
        </w:pict>
      </w:r>
      <w:r w:rsidR="001A1225" w:rsidRPr="006A0B4D">
        <w:rPr>
          <w:sz w:val="28"/>
          <w:szCs w:val="28"/>
        </w:rPr>
        <w:tab/>
      </w:r>
      <w:r w:rsidR="001A1225" w:rsidRPr="006A0B4D">
        <w:rPr>
          <w:sz w:val="28"/>
          <w:szCs w:val="28"/>
        </w:rPr>
        <w:tab/>
      </w:r>
      <w:r w:rsidR="001A1225" w:rsidRPr="006A0B4D">
        <w:rPr>
          <w:sz w:val="28"/>
          <w:szCs w:val="28"/>
        </w:rPr>
        <w:tab/>
      </w:r>
      <w:r w:rsidR="006A0B4D" w:rsidRPr="006A0B4D">
        <w:rPr>
          <w:sz w:val="28"/>
          <w:szCs w:val="28"/>
        </w:rPr>
        <w:t xml:space="preserve"> </w:t>
      </w:r>
      <w:r w:rsidR="001A1225" w:rsidRPr="006A0B4D">
        <w:rPr>
          <w:sz w:val="28"/>
          <w:szCs w:val="28"/>
        </w:rPr>
        <w:t>(4)</w:t>
      </w:r>
    </w:p>
    <w:p w:rsidR="003619CE" w:rsidRPr="006A0B4D" w:rsidRDefault="003619CE" w:rsidP="006A0B4D">
      <w:pPr>
        <w:spacing w:line="360" w:lineRule="auto"/>
        <w:ind w:firstLine="709"/>
        <w:jc w:val="both"/>
        <w:rPr>
          <w:sz w:val="28"/>
          <w:szCs w:val="28"/>
        </w:rPr>
      </w:pPr>
    </w:p>
    <w:p w:rsidR="001A1225" w:rsidRDefault="001A1225" w:rsidP="006A0B4D">
      <w:pPr>
        <w:spacing w:line="360" w:lineRule="auto"/>
        <w:ind w:firstLine="709"/>
        <w:jc w:val="both"/>
        <w:rPr>
          <w:sz w:val="28"/>
          <w:szCs w:val="28"/>
        </w:rPr>
      </w:pPr>
      <w:r w:rsidRPr="006A0B4D">
        <w:rPr>
          <w:sz w:val="28"/>
          <w:szCs w:val="28"/>
        </w:rPr>
        <w:t xml:space="preserve">где </w:t>
      </w:r>
      <w:r w:rsidR="007F3F72">
        <w:rPr>
          <w:sz w:val="28"/>
          <w:szCs w:val="28"/>
        </w:rPr>
        <w:pict>
          <v:shape id="_x0000_i1045" type="#_x0000_t75" style="width:29.25pt;height:15pt" fillcolor="window">
            <v:imagedata r:id="rId24" o:title=""/>
          </v:shape>
        </w:pict>
      </w:r>
      <w:r w:rsidRPr="006A0B4D">
        <w:rPr>
          <w:sz w:val="28"/>
          <w:szCs w:val="28"/>
        </w:rPr>
        <w:t xml:space="preserve"> – производная от </w:t>
      </w:r>
      <w:r w:rsidR="007F3F72">
        <w:rPr>
          <w:sz w:val="28"/>
          <w:szCs w:val="28"/>
        </w:rPr>
        <w:pict>
          <v:shape id="_x0000_i1046" type="#_x0000_t75" style="width:9.75pt;height:9.75pt" fillcolor="window">
            <v:imagedata r:id="rId25" o:title=""/>
          </v:shape>
        </w:pict>
      </w:r>
      <w:r w:rsidRPr="006A0B4D">
        <w:rPr>
          <w:sz w:val="28"/>
          <w:szCs w:val="28"/>
        </w:rPr>
        <w:t xml:space="preserve"> по </w:t>
      </w:r>
      <w:r w:rsidR="007F3F72">
        <w:rPr>
          <w:sz w:val="28"/>
          <w:szCs w:val="28"/>
        </w:rPr>
        <w:pict>
          <v:shape id="_x0000_i1047" type="#_x0000_t75" style="width:17.25pt;height:12pt" fillcolor="window">
            <v:imagedata r:id="rId26" o:title=""/>
          </v:shape>
        </w:pict>
      </w:r>
      <w:r w:rsidRPr="006A0B4D">
        <w:rPr>
          <w:sz w:val="28"/>
          <w:szCs w:val="28"/>
        </w:rPr>
        <w:t xml:space="preserve"> в точке Т = Т0.</w:t>
      </w:r>
    </w:p>
    <w:p w:rsidR="003619CE" w:rsidRPr="006A0B4D" w:rsidRDefault="003619CE" w:rsidP="006A0B4D">
      <w:pPr>
        <w:spacing w:line="360" w:lineRule="auto"/>
        <w:ind w:firstLine="709"/>
        <w:jc w:val="both"/>
        <w:rPr>
          <w:sz w:val="28"/>
          <w:szCs w:val="28"/>
        </w:rPr>
      </w:pPr>
    </w:p>
    <w:p w:rsidR="003619CE" w:rsidRDefault="007F3F72" w:rsidP="006A0B4D">
      <w:pPr>
        <w:spacing w:line="360" w:lineRule="auto"/>
        <w:ind w:firstLine="709"/>
        <w:jc w:val="both"/>
        <w:rPr>
          <w:sz w:val="28"/>
          <w:szCs w:val="28"/>
        </w:rPr>
      </w:pPr>
      <w:r>
        <w:rPr>
          <w:sz w:val="28"/>
          <w:szCs w:val="28"/>
        </w:rPr>
        <w:pict>
          <v:shape id="_x0000_i1048" type="#_x0000_t75" style="width:44.25pt;height:26.25pt" fillcolor="window">
            <v:imagedata r:id="rId27" o:title=""/>
          </v:shape>
        </w:pict>
      </w:r>
      <w:r w:rsidR="001A1225" w:rsidRPr="006A0B4D">
        <w:rPr>
          <w:sz w:val="28"/>
          <w:szCs w:val="28"/>
        </w:rPr>
        <w:tab/>
      </w:r>
      <w:r w:rsidR="001A1225" w:rsidRPr="006A0B4D">
        <w:rPr>
          <w:sz w:val="28"/>
          <w:szCs w:val="28"/>
        </w:rPr>
        <w:tab/>
      </w:r>
      <w:r>
        <w:rPr>
          <w:sz w:val="28"/>
          <w:szCs w:val="28"/>
        </w:rPr>
        <w:pict>
          <v:shape id="_x0000_i1049" type="#_x0000_t75" style="width:44.25pt;height:26.25pt" fillcolor="window">
            <v:imagedata r:id="rId28" o:title=""/>
          </v:shape>
        </w:pict>
      </w:r>
    </w:p>
    <w:p w:rsidR="00F25001" w:rsidRPr="006A0B4D" w:rsidRDefault="003619CE" w:rsidP="006A0B4D">
      <w:pPr>
        <w:spacing w:line="360" w:lineRule="auto"/>
        <w:ind w:firstLine="709"/>
        <w:jc w:val="both"/>
        <w:rPr>
          <w:sz w:val="28"/>
          <w:szCs w:val="28"/>
        </w:rPr>
      </w:pPr>
      <w:r>
        <w:rPr>
          <w:sz w:val="28"/>
          <w:szCs w:val="28"/>
        </w:rPr>
        <w:br w:type="page"/>
      </w:r>
      <w:r w:rsidR="007F3F72">
        <w:rPr>
          <w:sz w:val="28"/>
          <w:szCs w:val="28"/>
        </w:rPr>
        <w:pict>
          <v:shape id="_x0000_i1050" type="#_x0000_t75" style="width:314.25pt;height:198pt">
            <v:imagedata r:id="rId29" o:title=""/>
          </v:shape>
        </w:pict>
      </w:r>
    </w:p>
    <w:p w:rsidR="001A1225" w:rsidRPr="006A0B4D" w:rsidRDefault="001A1225" w:rsidP="006A0B4D">
      <w:pPr>
        <w:spacing w:line="360" w:lineRule="auto"/>
        <w:ind w:firstLine="709"/>
        <w:jc w:val="both"/>
        <w:rPr>
          <w:sz w:val="28"/>
          <w:szCs w:val="28"/>
        </w:rPr>
      </w:pPr>
      <w:r w:rsidRPr="006A0B4D">
        <w:rPr>
          <w:sz w:val="28"/>
          <w:szCs w:val="28"/>
        </w:rPr>
        <w:t>Термодинамическая теория позволяет объяснить явление диэлектрического гистерезиса.</w:t>
      </w:r>
    </w:p>
    <w:p w:rsidR="003619CE" w:rsidRDefault="003619CE" w:rsidP="006A0B4D">
      <w:pPr>
        <w:spacing w:line="360" w:lineRule="auto"/>
        <w:ind w:firstLine="709"/>
        <w:jc w:val="both"/>
        <w:rPr>
          <w:sz w:val="28"/>
          <w:szCs w:val="28"/>
        </w:rPr>
      </w:pPr>
    </w:p>
    <w:p w:rsidR="001A1225" w:rsidRPr="008C7DA4" w:rsidRDefault="008C7DA4" w:rsidP="006A0B4D">
      <w:pPr>
        <w:spacing w:line="360" w:lineRule="auto"/>
        <w:ind w:firstLine="709"/>
        <w:jc w:val="both"/>
        <w:rPr>
          <w:b/>
          <w:bCs/>
          <w:sz w:val="28"/>
          <w:szCs w:val="28"/>
        </w:rPr>
      </w:pPr>
      <w:r w:rsidRPr="008C7DA4">
        <w:rPr>
          <w:b/>
          <w:bCs/>
          <w:sz w:val="28"/>
          <w:szCs w:val="28"/>
        </w:rPr>
        <w:t>Расчетная часть</w:t>
      </w:r>
    </w:p>
    <w:p w:rsidR="008C7DA4" w:rsidRPr="006A0B4D" w:rsidRDefault="008C7DA4" w:rsidP="006A0B4D">
      <w:pPr>
        <w:spacing w:line="360" w:lineRule="auto"/>
        <w:ind w:firstLine="709"/>
        <w:jc w:val="both"/>
        <w:rPr>
          <w:sz w:val="28"/>
          <w:szCs w:val="28"/>
        </w:rPr>
      </w:pPr>
    </w:p>
    <w:p w:rsidR="001A1225" w:rsidRDefault="001A1225" w:rsidP="006A0B4D">
      <w:pPr>
        <w:spacing w:line="360" w:lineRule="auto"/>
        <w:ind w:firstLine="709"/>
        <w:jc w:val="both"/>
        <w:rPr>
          <w:sz w:val="28"/>
          <w:szCs w:val="28"/>
        </w:rPr>
      </w:pPr>
      <w:r w:rsidRPr="006A0B4D">
        <w:rPr>
          <w:sz w:val="28"/>
          <w:szCs w:val="28"/>
        </w:rPr>
        <w:t>Начальные условия:</w:t>
      </w:r>
    </w:p>
    <w:p w:rsidR="008C7DA4" w:rsidRPr="006A0B4D" w:rsidRDefault="008C7DA4" w:rsidP="006A0B4D">
      <w:pPr>
        <w:spacing w:line="360" w:lineRule="auto"/>
        <w:ind w:firstLine="709"/>
        <w:jc w:val="both"/>
        <w:rPr>
          <w:sz w:val="28"/>
          <w:szCs w:val="28"/>
        </w:rPr>
      </w:pPr>
    </w:p>
    <w:p w:rsidR="00EE067F" w:rsidRPr="006A0B4D" w:rsidRDefault="007F3F72" w:rsidP="006A0B4D">
      <w:pPr>
        <w:spacing w:line="360" w:lineRule="auto"/>
        <w:ind w:firstLine="709"/>
        <w:jc w:val="both"/>
        <w:rPr>
          <w:sz w:val="28"/>
          <w:szCs w:val="28"/>
        </w:rPr>
      </w:pPr>
      <w:r>
        <w:rPr>
          <w:sz w:val="28"/>
          <w:szCs w:val="28"/>
        </w:rPr>
        <w:pict>
          <v:shape id="_x0000_i1051" type="#_x0000_t75" style="width:54pt;height:51.75pt">
            <v:imagedata r:id="rId30" o:title=""/>
          </v:shape>
        </w:pict>
      </w:r>
    </w:p>
    <w:p w:rsidR="008C7DA4" w:rsidRDefault="008C7DA4"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r w:rsidRPr="006A0B4D">
        <w:rPr>
          <w:sz w:val="28"/>
          <w:szCs w:val="28"/>
        </w:rPr>
        <w:t xml:space="preserve">h - толщина сегнетоэлектрика </w:t>
      </w:r>
      <w:r w:rsidR="008C7DA4">
        <w:rPr>
          <w:sz w:val="28"/>
          <w:szCs w:val="28"/>
        </w:rPr>
        <w:t xml:space="preserve">   </w:t>
      </w:r>
      <w:r w:rsidR="007F3F72">
        <w:rPr>
          <w:sz w:val="28"/>
          <w:szCs w:val="28"/>
        </w:rPr>
        <w:pict>
          <v:shape id="_x0000_i1052" type="#_x0000_t75" style="width:51.75pt;height:15.75pt">
            <v:imagedata r:id="rId31" o:title=""/>
          </v:shape>
        </w:pict>
      </w:r>
    </w:p>
    <w:p w:rsidR="008C7DA4" w:rsidRDefault="008C7DA4" w:rsidP="006A0B4D">
      <w:pPr>
        <w:spacing w:line="360" w:lineRule="auto"/>
        <w:ind w:firstLine="709"/>
        <w:jc w:val="both"/>
        <w:rPr>
          <w:sz w:val="28"/>
          <w:szCs w:val="28"/>
        </w:rPr>
      </w:pPr>
    </w:p>
    <w:p w:rsidR="00F25001" w:rsidRPr="006A0B4D" w:rsidRDefault="00F25001" w:rsidP="006A0B4D">
      <w:pPr>
        <w:spacing w:line="360" w:lineRule="auto"/>
        <w:ind w:firstLine="709"/>
        <w:jc w:val="both"/>
        <w:rPr>
          <w:sz w:val="28"/>
          <w:szCs w:val="28"/>
        </w:rPr>
      </w:pPr>
      <w:r w:rsidRPr="006A0B4D">
        <w:rPr>
          <w:sz w:val="28"/>
          <w:szCs w:val="28"/>
        </w:rPr>
        <w:t xml:space="preserve">d – диаметр обкладки </w:t>
      </w:r>
      <w:r w:rsidR="007F3F72">
        <w:rPr>
          <w:sz w:val="28"/>
          <w:szCs w:val="28"/>
        </w:rPr>
        <w:pict>
          <v:shape id="_x0000_i1053" type="#_x0000_t75" style="width:51pt;height:15.75pt">
            <v:imagedata r:id="rId32" o:title=""/>
          </v:shape>
        </w:pict>
      </w:r>
    </w:p>
    <w:p w:rsidR="008C7DA4" w:rsidRDefault="008C7DA4" w:rsidP="006A0B4D">
      <w:pPr>
        <w:spacing w:line="360" w:lineRule="auto"/>
        <w:ind w:firstLine="709"/>
        <w:jc w:val="both"/>
        <w:rPr>
          <w:sz w:val="28"/>
          <w:szCs w:val="28"/>
        </w:rPr>
      </w:pPr>
    </w:p>
    <w:p w:rsidR="001A1225" w:rsidRPr="006A0B4D" w:rsidRDefault="00F25001" w:rsidP="006A0B4D">
      <w:pPr>
        <w:spacing w:line="360" w:lineRule="auto"/>
        <w:ind w:firstLine="709"/>
        <w:jc w:val="both"/>
        <w:rPr>
          <w:sz w:val="28"/>
          <w:szCs w:val="28"/>
        </w:rPr>
      </w:pPr>
      <w:r w:rsidRPr="006A0B4D">
        <w:rPr>
          <w:sz w:val="28"/>
          <w:szCs w:val="28"/>
        </w:rPr>
        <w:t>S</w:t>
      </w:r>
      <w:r w:rsidR="001A1225" w:rsidRPr="006A0B4D">
        <w:rPr>
          <w:sz w:val="28"/>
          <w:szCs w:val="28"/>
        </w:rPr>
        <w:t xml:space="preserve"> - площадь сегнетоэлектрика</w:t>
      </w:r>
      <w:r w:rsidRPr="006A0B4D">
        <w:rPr>
          <w:sz w:val="28"/>
          <w:szCs w:val="28"/>
        </w:rPr>
        <w:t xml:space="preserve">: </w:t>
      </w:r>
      <w:r w:rsidR="007F3F72">
        <w:rPr>
          <w:sz w:val="28"/>
          <w:szCs w:val="28"/>
        </w:rPr>
        <w:pict>
          <v:shape id="_x0000_i1054" type="#_x0000_t75" style="width:180.75pt;height:33pt">
            <v:imagedata r:id="rId33" o:title=""/>
          </v:shape>
        </w:pict>
      </w:r>
    </w:p>
    <w:p w:rsidR="008C7DA4" w:rsidRDefault="008C7DA4" w:rsidP="006A0B4D">
      <w:pPr>
        <w:spacing w:line="360" w:lineRule="auto"/>
        <w:ind w:firstLine="709"/>
        <w:jc w:val="both"/>
        <w:rPr>
          <w:sz w:val="28"/>
          <w:szCs w:val="28"/>
        </w:rPr>
      </w:pPr>
    </w:p>
    <w:p w:rsidR="008C7DA4" w:rsidRDefault="001A1225" w:rsidP="006A0B4D">
      <w:pPr>
        <w:spacing w:line="360" w:lineRule="auto"/>
        <w:ind w:firstLine="709"/>
        <w:jc w:val="both"/>
        <w:rPr>
          <w:sz w:val="28"/>
          <w:szCs w:val="28"/>
        </w:rPr>
      </w:pPr>
      <w:r w:rsidRPr="006A0B4D">
        <w:rPr>
          <w:sz w:val="28"/>
          <w:szCs w:val="28"/>
        </w:rPr>
        <w:t>П - площадь петли гистерезиса</w:t>
      </w:r>
      <w:r w:rsidR="00F25001" w:rsidRPr="006A0B4D">
        <w:rPr>
          <w:sz w:val="28"/>
          <w:szCs w:val="28"/>
        </w:rPr>
        <w:t xml:space="preserve"> </w:t>
      </w:r>
      <w:r w:rsidR="007F3F72">
        <w:rPr>
          <w:sz w:val="28"/>
          <w:szCs w:val="28"/>
        </w:rPr>
        <w:pict>
          <v:shape id="_x0000_i1055" type="#_x0000_t75" style="width:63.75pt;height:15.75pt">
            <v:imagedata r:id="rId34" o:title=""/>
          </v:shape>
        </w:pict>
      </w:r>
      <w:r w:rsidR="008C7DA4">
        <w:rPr>
          <w:sz w:val="28"/>
          <w:szCs w:val="28"/>
        </w:rPr>
        <w:t>.</w:t>
      </w:r>
    </w:p>
    <w:p w:rsidR="001A1225" w:rsidRPr="006A0B4D" w:rsidRDefault="008C7DA4" w:rsidP="006A0B4D">
      <w:pPr>
        <w:spacing w:line="360" w:lineRule="auto"/>
        <w:ind w:firstLine="709"/>
        <w:jc w:val="both"/>
        <w:rPr>
          <w:sz w:val="28"/>
          <w:szCs w:val="28"/>
        </w:rPr>
      </w:pPr>
      <w:r>
        <w:rPr>
          <w:sz w:val="28"/>
          <w:szCs w:val="28"/>
        </w:rPr>
        <w:br w:type="page"/>
      </w:r>
      <w:r w:rsidR="00522FDC" w:rsidRPr="006A0B4D">
        <w:rPr>
          <w:sz w:val="28"/>
          <w:szCs w:val="28"/>
        </w:rPr>
        <w:t>Подать напряжение 60 В на образцовый конденсатор. На экране осциллографа будет видна наклонная прямая, соответствующая зависимости заряда образцового конденсатора от приложенного напряжения.</w:t>
      </w:r>
    </w:p>
    <w:p w:rsidR="00522FDC" w:rsidRPr="006A0B4D" w:rsidRDefault="00522FDC" w:rsidP="006A0B4D">
      <w:pPr>
        <w:spacing w:line="360" w:lineRule="auto"/>
        <w:ind w:firstLine="709"/>
        <w:jc w:val="both"/>
        <w:rPr>
          <w:sz w:val="28"/>
          <w:szCs w:val="28"/>
        </w:rPr>
      </w:pPr>
      <w:r w:rsidRPr="006A0B4D">
        <w:rPr>
          <w:sz w:val="28"/>
          <w:szCs w:val="28"/>
        </w:rPr>
        <w:t>Определить отклонения X и Y и вычислить:</w:t>
      </w:r>
    </w:p>
    <w:p w:rsidR="001A1225" w:rsidRDefault="001A1225" w:rsidP="006A0B4D">
      <w:pPr>
        <w:spacing w:line="360" w:lineRule="auto"/>
        <w:ind w:firstLine="709"/>
        <w:jc w:val="both"/>
        <w:rPr>
          <w:sz w:val="28"/>
          <w:szCs w:val="28"/>
        </w:rPr>
      </w:pPr>
      <w:r w:rsidRPr="006A0B4D">
        <w:rPr>
          <w:sz w:val="28"/>
          <w:szCs w:val="28"/>
        </w:rPr>
        <w:t xml:space="preserve">а) </w:t>
      </w:r>
      <w:r w:rsidR="008A07D0" w:rsidRPr="006A0B4D">
        <w:rPr>
          <w:sz w:val="28"/>
          <w:szCs w:val="28"/>
        </w:rPr>
        <w:t>м</w:t>
      </w:r>
      <w:r w:rsidRPr="006A0B4D">
        <w:rPr>
          <w:sz w:val="28"/>
          <w:szCs w:val="28"/>
        </w:rPr>
        <w:t>асштаб по горизонтальной оси электронно-лучевой трубки осциллографа:</w:t>
      </w:r>
    </w:p>
    <w:p w:rsidR="00A7600A" w:rsidRPr="006A0B4D" w:rsidRDefault="00A7600A" w:rsidP="006A0B4D">
      <w:pPr>
        <w:spacing w:line="360" w:lineRule="auto"/>
        <w:ind w:firstLine="709"/>
        <w:jc w:val="both"/>
        <w:rPr>
          <w:sz w:val="28"/>
          <w:szCs w:val="28"/>
        </w:rPr>
      </w:pPr>
    </w:p>
    <w:p w:rsidR="008A07D0" w:rsidRDefault="007F3F72" w:rsidP="006A0B4D">
      <w:pPr>
        <w:spacing w:line="360" w:lineRule="auto"/>
        <w:ind w:firstLine="709"/>
        <w:jc w:val="both"/>
        <w:rPr>
          <w:sz w:val="28"/>
          <w:szCs w:val="28"/>
        </w:rPr>
      </w:pPr>
      <w:r>
        <w:rPr>
          <w:sz w:val="28"/>
          <w:szCs w:val="28"/>
        </w:rPr>
        <w:pict>
          <v:shape id="_x0000_i1056" type="#_x0000_t75" style="width:120pt;height:33.75pt">
            <v:imagedata r:id="rId35" o:title=""/>
          </v:shape>
        </w:pict>
      </w:r>
      <w:r w:rsidR="001A1225" w:rsidRPr="006A0B4D">
        <w:rPr>
          <w:sz w:val="28"/>
          <w:szCs w:val="28"/>
        </w:rPr>
        <w:t>,</w:t>
      </w:r>
    </w:p>
    <w:p w:rsidR="00A7600A" w:rsidRPr="006A0B4D" w:rsidRDefault="00A7600A"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r w:rsidRPr="006A0B4D">
        <w:rPr>
          <w:sz w:val="28"/>
          <w:szCs w:val="28"/>
        </w:rPr>
        <w:t>где</w:t>
      </w:r>
      <w:r w:rsidR="008A07D0" w:rsidRPr="006A0B4D">
        <w:rPr>
          <w:sz w:val="28"/>
          <w:szCs w:val="28"/>
        </w:rPr>
        <w:t xml:space="preserve"> </w:t>
      </w:r>
      <w:r w:rsidR="007F3F72">
        <w:rPr>
          <w:sz w:val="28"/>
          <w:szCs w:val="28"/>
        </w:rPr>
        <w:pict>
          <v:shape id="_x0000_i1057" type="#_x0000_t75" style="width:18pt;height:18pt">
            <v:imagedata r:id="rId36" o:title=""/>
          </v:shape>
        </w:pict>
      </w:r>
      <w:r w:rsidRPr="006A0B4D">
        <w:rPr>
          <w:sz w:val="28"/>
          <w:szCs w:val="28"/>
        </w:rPr>
        <w:t>-амплитуда приложенного напряжения</w:t>
      </w:r>
      <w:r w:rsidR="008A07D0" w:rsidRPr="006A0B4D">
        <w:rPr>
          <w:sz w:val="28"/>
          <w:szCs w:val="28"/>
        </w:rPr>
        <w:t>;</w:t>
      </w:r>
    </w:p>
    <w:p w:rsidR="001A1225" w:rsidRPr="006A0B4D" w:rsidRDefault="007F3F72" w:rsidP="006A0B4D">
      <w:pPr>
        <w:spacing w:line="360" w:lineRule="auto"/>
        <w:ind w:firstLine="709"/>
        <w:jc w:val="both"/>
        <w:rPr>
          <w:sz w:val="28"/>
          <w:szCs w:val="28"/>
        </w:rPr>
      </w:pPr>
      <w:r>
        <w:rPr>
          <w:sz w:val="28"/>
          <w:szCs w:val="28"/>
        </w:rPr>
        <w:pict>
          <v:shape id="_x0000_i1058" type="#_x0000_t75" style="width:12.75pt;height:14.25pt">
            <v:imagedata r:id="rId37" o:title=""/>
          </v:shape>
        </w:pict>
      </w:r>
      <w:r w:rsidR="008A07D0" w:rsidRPr="006A0B4D">
        <w:rPr>
          <w:sz w:val="28"/>
          <w:szCs w:val="28"/>
        </w:rPr>
        <w:t xml:space="preserve"> </w:t>
      </w:r>
      <w:r w:rsidR="001A1225" w:rsidRPr="006A0B4D">
        <w:rPr>
          <w:sz w:val="28"/>
          <w:szCs w:val="28"/>
        </w:rPr>
        <w:t>- показание вольтметра</w:t>
      </w:r>
      <w:r w:rsidR="008A07D0" w:rsidRPr="006A0B4D">
        <w:rPr>
          <w:sz w:val="28"/>
          <w:szCs w:val="28"/>
        </w:rPr>
        <w:t>;</w:t>
      </w:r>
    </w:p>
    <w:p w:rsidR="001A1225" w:rsidRPr="006A0B4D" w:rsidRDefault="007F3F72" w:rsidP="006A0B4D">
      <w:pPr>
        <w:spacing w:line="360" w:lineRule="auto"/>
        <w:ind w:firstLine="709"/>
        <w:jc w:val="both"/>
        <w:rPr>
          <w:sz w:val="28"/>
          <w:szCs w:val="28"/>
        </w:rPr>
      </w:pPr>
      <w:r>
        <w:rPr>
          <w:sz w:val="28"/>
          <w:szCs w:val="28"/>
        </w:rPr>
        <w:pict>
          <v:shape id="_x0000_i1059" type="#_x0000_t75" style="width:9.75pt;height:11.25pt">
            <v:imagedata r:id="rId38" o:title=""/>
          </v:shape>
        </w:pict>
      </w:r>
      <w:r w:rsidR="001A1225" w:rsidRPr="006A0B4D">
        <w:rPr>
          <w:sz w:val="28"/>
          <w:szCs w:val="28"/>
        </w:rPr>
        <w:t xml:space="preserve">- отклонение от горизонтальной оси, соответствующее </w:t>
      </w:r>
      <w:r w:rsidR="00D53208" w:rsidRPr="006A0B4D">
        <w:rPr>
          <w:sz w:val="28"/>
          <w:szCs w:val="28"/>
        </w:rPr>
        <w:t>амплитуде</w:t>
      </w:r>
      <w:r w:rsidR="001A1225" w:rsidRPr="006A0B4D">
        <w:rPr>
          <w:sz w:val="28"/>
          <w:szCs w:val="28"/>
        </w:rPr>
        <w:t xml:space="preserve"> приложенного напряжения;</w:t>
      </w:r>
    </w:p>
    <w:p w:rsidR="001A1225" w:rsidRDefault="001A1225" w:rsidP="006A0B4D">
      <w:pPr>
        <w:spacing w:line="360" w:lineRule="auto"/>
        <w:ind w:firstLine="709"/>
        <w:jc w:val="both"/>
        <w:rPr>
          <w:sz w:val="28"/>
          <w:szCs w:val="28"/>
        </w:rPr>
      </w:pPr>
      <w:r w:rsidRPr="006A0B4D">
        <w:rPr>
          <w:sz w:val="28"/>
          <w:szCs w:val="28"/>
        </w:rPr>
        <w:t xml:space="preserve">б) </w:t>
      </w:r>
      <w:r w:rsidR="008A07D0" w:rsidRPr="006A0B4D">
        <w:rPr>
          <w:sz w:val="28"/>
          <w:szCs w:val="28"/>
        </w:rPr>
        <w:t>м</w:t>
      </w:r>
      <w:r w:rsidRPr="006A0B4D">
        <w:rPr>
          <w:sz w:val="28"/>
          <w:szCs w:val="28"/>
        </w:rPr>
        <w:t>асштаб по вертикальной оси электронно-лучевой трубки осциллографа:</w:t>
      </w:r>
    </w:p>
    <w:p w:rsidR="00A7600A" w:rsidRPr="006A0B4D" w:rsidRDefault="00A7600A" w:rsidP="006A0B4D">
      <w:pPr>
        <w:spacing w:line="360" w:lineRule="auto"/>
        <w:ind w:firstLine="709"/>
        <w:jc w:val="both"/>
        <w:rPr>
          <w:sz w:val="28"/>
          <w:szCs w:val="28"/>
        </w:rPr>
      </w:pPr>
    </w:p>
    <w:p w:rsidR="005E089D" w:rsidRDefault="007F3F72" w:rsidP="006A0B4D">
      <w:pPr>
        <w:spacing w:line="360" w:lineRule="auto"/>
        <w:ind w:firstLine="709"/>
        <w:jc w:val="both"/>
        <w:rPr>
          <w:sz w:val="28"/>
          <w:szCs w:val="28"/>
        </w:rPr>
      </w:pPr>
      <w:r>
        <w:rPr>
          <w:sz w:val="28"/>
          <w:szCs w:val="28"/>
        </w:rPr>
        <w:pict>
          <v:shape id="_x0000_i1060" type="#_x0000_t75" style="width:141pt;height:36pt">
            <v:imagedata r:id="rId39" o:title=""/>
          </v:shape>
        </w:pict>
      </w:r>
      <w:r w:rsidR="008A07D0" w:rsidRPr="006A0B4D">
        <w:rPr>
          <w:sz w:val="28"/>
          <w:szCs w:val="28"/>
        </w:rPr>
        <w:t>,</w:t>
      </w:r>
    </w:p>
    <w:p w:rsidR="00A7600A" w:rsidRPr="006A0B4D" w:rsidRDefault="00A7600A"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r w:rsidRPr="006A0B4D">
        <w:rPr>
          <w:sz w:val="28"/>
          <w:szCs w:val="28"/>
        </w:rPr>
        <w:t>где</w:t>
      </w:r>
      <w:r w:rsidR="008A07D0" w:rsidRPr="006A0B4D">
        <w:rPr>
          <w:sz w:val="28"/>
          <w:szCs w:val="28"/>
        </w:rPr>
        <w:t xml:space="preserve"> </w:t>
      </w:r>
      <w:r w:rsidR="007F3F72">
        <w:rPr>
          <w:sz w:val="28"/>
          <w:szCs w:val="28"/>
        </w:rPr>
        <w:pict>
          <v:shape id="_x0000_i1061" type="#_x0000_t75" style="width:17.25pt;height:18pt">
            <v:imagedata r:id="rId40" o:title=""/>
          </v:shape>
        </w:pict>
      </w:r>
      <w:r w:rsidR="00333C00" w:rsidRPr="006A0B4D">
        <w:rPr>
          <w:sz w:val="28"/>
          <w:szCs w:val="28"/>
        </w:rPr>
        <w:t>-заряд, соответствующий амплитудному значению напряжения на обкладках образцового конденсатора</w:t>
      </w:r>
      <w:r w:rsidR="008A07D0" w:rsidRPr="006A0B4D">
        <w:rPr>
          <w:sz w:val="28"/>
          <w:szCs w:val="28"/>
        </w:rPr>
        <w:t xml:space="preserve"> </w:t>
      </w:r>
      <w:r w:rsidR="007F3F72">
        <w:rPr>
          <w:sz w:val="28"/>
          <w:szCs w:val="28"/>
        </w:rPr>
        <w:pict>
          <v:shape id="_x0000_i1062" type="#_x0000_t75" style="width:15pt;height:18pt">
            <v:imagedata r:id="rId41" o:title=""/>
          </v:shape>
        </w:pict>
      </w:r>
      <w:r w:rsidR="008A07D0" w:rsidRPr="006A0B4D">
        <w:rPr>
          <w:sz w:val="28"/>
          <w:szCs w:val="28"/>
        </w:rPr>
        <w:t>;</w:t>
      </w:r>
    </w:p>
    <w:p w:rsidR="00333C00" w:rsidRDefault="007F3F72" w:rsidP="006A0B4D">
      <w:pPr>
        <w:spacing w:line="360" w:lineRule="auto"/>
        <w:ind w:firstLine="709"/>
        <w:jc w:val="both"/>
        <w:rPr>
          <w:sz w:val="28"/>
          <w:szCs w:val="28"/>
        </w:rPr>
      </w:pPr>
      <w:r>
        <w:rPr>
          <w:sz w:val="28"/>
          <w:szCs w:val="28"/>
        </w:rPr>
        <w:pict>
          <v:shape id="_x0000_i1063" type="#_x0000_t75" style="width:15.75pt;height:18pt">
            <v:imagedata r:id="rId42" o:title=""/>
          </v:shape>
        </w:pict>
      </w:r>
      <w:r w:rsidR="00333C00" w:rsidRPr="006A0B4D">
        <w:rPr>
          <w:sz w:val="28"/>
          <w:szCs w:val="28"/>
        </w:rPr>
        <w:t>-напряжение на образцовом конденсаторе</w:t>
      </w:r>
      <w:r w:rsidR="008A07D0" w:rsidRPr="006A0B4D">
        <w:rPr>
          <w:sz w:val="28"/>
          <w:szCs w:val="28"/>
        </w:rPr>
        <w:t>,</w:t>
      </w:r>
    </w:p>
    <w:p w:rsidR="00A7600A" w:rsidRPr="006A0B4D" w:rsidRDefault="00A7600A" w:rsidP="006A0B4D">
      <w:pPr>
        <w:spacing w:line="360" w:lineRule="auto"/>
        <w:ind w:firstLine="709"/>
        <w:jc w:val="both"/>
        <w:rPr>
          <w:sz w:val="28"/>
          <w:szCs w:val="28"/>
        </w:rPr>
      </w:pPr>
    </w:p>
    <w:p w:rsidR="008A07D0" w:rsidRDefault="007F3F72" w:rsidP="006A0B4D">
      <w:pPr>
        <w:spacing w:line="360" w:lineRule="auto"/>
        <w:ind w:firstLine="709"/>
        <w:jc w:val="both"/>
        <w:rPr>
          <w:sz w:val="28"/>
          <w:szCs w:val="28"/>
        </w:rPr>
      </w:pPr>
      <w:r>
        <w:rPr>
          <w:sz w:val="28"/>
          <w:szCs w:val="28"/>
        </w:rPr>
        <w:pict>
          <v:shape id="_x0000_i1064" type="#_x0000_t75" style="width:74.25pt;height:33.75pt">
            <v:imagedata r:id="rId43" o:title=""/>
          </v:shape>
        </w:pict>
      </w:r>
      <w:r w:rsidR="008A07D0" w:rsidRPr="006A0B4D">
        <w:rPr>
          <w:sz w:val="28"/>
          <w:szCs w:val="28"/>
        </w:rPr>
        <w:t>;</w:t>
      </w:r>
    </w:p>
    <w:p w:rsidR="00A7600A" w:rsidRPr="006A0B4D" w:rsidRDefault="00A7600A" w:rsidP="006A0B4D">
      <w:pPr>
        <w:spacing w:line="360" w:lineRule="auto"/>
        <w:ind w:firstLine="709"/>
        <w:jc w:val="both"/>
        <w:rPr>
          <w:sz w:val="28"/>
          <w:szCs w:val="28"/>
        </w:rPr>
      </w:pPr>
    </w:p>
    <w:p w:rsidR="008A07D0" w:rsidRPr="006A0B4D" w:rsidRDefault="007F3F72" w:rsidP="006A0B4D">
      <w:pPr>
        <w:spacing w:line="360" w:lineRule="auto"/>
        <w:ind w:firstLine="709"/>
        <w:jc w:val="both"/>
        <w:rPr>
          <w:sz w:val="28"/>
          <w:szCs w:val="28"/>
        </w:rPr>
      </w:pPr>
      <w:r>
        <w:rPr>
          <w:sz w:val="28"/>
          <w:szCs w:val="28"/>
        </w:rPr>
        <w:pict>
          <v:shape id="_x0000_i1065" type="#_x0000_t75" style="width:14.25pt;height:18pt">
            <v:imagedata r:id="rId44" o:title=""/>
          </v:shape>
        </w:pict>
      </w:r>
      <w:r w:rsidR="008A07D0" w:rsidRPr="006A0B4D">
        <w:rPr>
          <w:sz w:val="28"/>
          <w:szCs w:val="28"/>
        </w:rPr>
        <w:t xml:space="preserve"> - ёмкость градуировочного конденсатора</w:t>
      </w:r>
    </w:p>
    <w:p w:rsidR="00333C00" w:rsidRPr="006A0B4D" w:rsidRDefault="007F3F72" w:rsidP="006A0B4D">
      <w:pPr>
        <w:spacing w:line="360" w:lineRule="auto"/>
        <w:ind w:firstLine="709"/>
        <w:jc w:val="both"/>
        <w:rPr>
          <w:sz w:val="28"/>
          <w:szCs w:val="28"/>
        </w:rPr>
      </w:pPr>
      <w:r>
        <w:rPr>
          <w:sz w:val="28"/>
          <w:szCs w:val="28"/>
        </w:rPr>
        <w:pict>
          <v:shape id="_x0000_i1066" type="#_x0000_t75" style="width:11.25pt;height:12.75pt">
            <v:imagedata r:id="rId45" o:title=""/>
          </v:shape>
        </w:pict>
      </w:r>
      <w:r w:rsidR="00333C00" w:rsidRPr="006A0B4D">
        <w:rPr>
          <w:sz w:val="28"/>
          <w:szCs w:val="28"/>
        </w:rPr>
        <w:t>- отклонение от вертикальной оси</w:t>
      </w:r>
      <w:r w:rsidR="00CC2B88" w:rsidRPr="006A0B4D">
        <w:rPr>
          <w:sz w:val="28"/>
          <w:szCs w:val="28"/>
        </w:rPr>
        <w:t>.</w:t>
      </w:r>
    </w:p>
    <w:p w:rsidR="005E089D" w:rsidRDefault="001A1225" w:rsidP="006A0B4D">
      <w:pPr>
        <w:spacing w:line="360" w:lineRule="auto"/>
        <w:ind w:firstLine="709"/>
        <w:jc w:val="both"/>
        <w:rPr>
          <w:sz w:val="28"/>
          <w:szCs w:val="28"/>
        </w:rPr>
      </w:pPr>
      <w:r w:rsidRPr="006A0B4D">
        <w:rPr>
          <w:sz w:val="28"/>
          <w:szCs w:val="28"/>
        </w:rPr>
        <w:t xml:space="preserve">в) </w:t>
      </w:r>
      <w:r w:rsidR="00CC2B88" w:rsidRPr="006A0B4D">
        <w:rPr>
          <w:sz w:val="28"/>
          <w:szCs w:val="28"/>
        </w:rPr>
        <w:t>д</w:t>
      </w:r>
      <w:r w:rsidRPr="006A0B4D">
        <w:rPr>
          <w:sz w:val="28"/>
          <w:szCs w:val="28"/>
        </w:rPr>
        <w:t>иэлектрическая проницаемость сегнетоэлектрика:</w:t>
      </w:r>
    </w:p>
    <w:p w:rsidR="00795F1B" w:rsidRPr="006A0B4D" w:rsidRDefault="00795F1B" w:rsidP="006A0B4D">
      <w:pPr>
        <w:spacing w:line="360" w:lineRule="auto"/>
        <w:ind w:firstLine="709"/>
        <w:jc w:val="both"/>
        <w:rPr>
          <w:sz w:val="28"/>
          <w:szCs w:val="28"/>
        </w:rPr>
      </w:pPr>
    </w:p>
    <w:p w:rsidR="00CC2B88" w:rsidRDefault="007F3F72" w:rsidP="006A0B4D">
      <w:pPr>
        <w:spacing w:line="360" w:lineRule="auto"/>
        <w:ind w:firstLine="709"/>
        <w:jc w:val="both"/>
        <w:rPr>
          <w:sz w:val="28"/>
          <w:szCs w:val="28"/>
        </w:rPr>
      </w:pPr>
      <w:r>
        <w:rPr>
          <w:sz w:val="28"/>
          <w:szCs w:val="28"/>
        </w:rPr>
        <w:pict>
          <v:shape id="_x0000_i1067" type="#_x0000_t75" style="width:42pt;height:33.75pt">
            <v:imagedata r:id="rId46" o:title=""/>
          </v:shape>
        </w:pict>
      </w:r>
      <w:r w:rsidR="00CC2B88" w:rsidRPr="006A0B4D">
        <w:rPr>
          <w:sz w:val="28"/>
          <w:szCs w:val="28"/>
        </w:rPr>
        <w:t>,</w:t>
      </w:r>
    </w:p>
    <w:p w:rsidR="00795F1B" w:rsidRPr="006A0B4D" w:rsidRDefault="00795F1B" w:rsidP="006A0B4D">
      <w:pPr>
        <w:spacing w:line="360" w:lineRule="auto"/>
        <w:ind w:firstLine="709"/>
        <w:jc w:val="both"/>
        <w:rPr>
          <w:sz w:val="28"/>
          <w:szCs w:val="28"/>
        </w:rPr>
      </w:pPr>
    </w:p>
    <w:p w:rsidR="00333C00" w:rsidRDefault="00333C00" w:rsidP="006A0B4D">
      <w:pPr>
        <w:spacing w:line="360" w:lineRule="auto"/>
        <w:ind w:firstLine="709"/>
        <w:jc w:val="both"/>
        <w:rPr>
          <w:sz w:val="28"/>
          <w:szCs w:val="28"/>
        </w:rPr>
      </w:pPr>
      <w:r w:rsidRPr="006A0B4D">
        <w:rPr>
          <w:sz w:val="28"/>
          <w:szCs w:val="28"/>
        </w:rPr>
        <w:t>где</w:t>
      </w:r>
      <w:r w:rsidR="00CC2B88" w:rsidRPr="006A0B4D">
        <w:rPr>
          <w:sz w:val="28"/>
          <w:szCs w:val="28"/>
        </w:rPr>
        <w:t xml:space="preserve"> </w:t>
      </w:r>
      <w:r w:rsidR="007F3F72">
        <w:rPr>
          <w:sz w:val="28"/>
          <w:szCs w:val="28"/>
        </w:rPr>
        <w:pict>
          <v:shape id="_x0000_i1068" type="#_x0000_t75" style="width:18pt;height:17.25pt">
            <v:imagedata r:id="rId47" o:title=""/>
          </v:shape>
        </w:pict>
      </w:r>
      <w:r w:rsidRPr="006A0B4D">
        <w:rPr>
          <w:sz w:val="28"/>
          <w:szCs w:val="28"/>
        </w:rPr>
        <w:t>- ёмкость конденсатора из сегнетоэлектрика, [Ф]</w:t>
      </w:r>
    </w:p>
    <w:p w:rsidR="00795F1B" w:rsidRPr="006A0B4D" w:rsidRDefault="00795F1B" w:rsidP="006A0B4D">
      <w:pPr>
        <w:spacing w:line="360" w:lineRule="auto"/>
        <w:ind w:firstLine="709"/>
        <w:jc w:val="both"/>
        <w:rPr>
          <w:sz w:val="28"/>
          <w:szCs w:val="28"/>
        </w:rPr>
      </w:pPr>
    </w:p>
    <w:p w:rsidR="00CC2B88" w:rsidRDefault="007F3F72" w:rsidP="006A0B4D">
      <w:pPr>
        <w:spacing w:line="360" w:lineRule="auto"/>
        <w:ind w:firstLine="709"/>
        <w:jc w:val="both"/>
        <w:rPr>
          <w:sz w:val="28"/>
          <w:szCs w:val="28"/>
        </w:rPr>
      </w:pPr>
      <w:r>
        <w:rPr>
          <w:sz w:val="28"/>
          <w:szCs w:val="28"/>
        </w:rPr>
        <w:pict>
          <v:shape id="_x0000_i1069" type="#_x0000_t75" style="width:45pt;height:33.75pt">
            <v:imagedata r:id="rId48" o:title=""/>
          </v:shape>
        </w:pict>
      </w:r>
      <w:r w:rsidR="00CC2B88" w:rsidRPr="006A0B4D">
        <w:rPr>
          <w:sz w:val="28"/>
          <w:szCs w:val="28"/>
        </w:rPr>
        <w:t>,</w:t>
      </w:r>
    </w:p>
    <w:p w:rsidR="00795F1B" w:rsidRPr="006A0B4D" w:rsidRDefault="00795F1B" w:rsidP="006A0B4D">
      <w:pPr>
        <w:spacing w:line="360" w:lineRule="auto"/>
        <w:ind w:firstLine="709"/>
        <w:jc w:val="both"/>
        <w:rPr>
          <w:sz w:val="28"/>
          <w:szCs w:val="28"/>
        </w:rPr>
      </w:pPr>
    </w:p>
    <w:p w:rsidR="001A1225" w:rsidRPr="006A0B4D" w:rsidRDefault="007F3F72" w:rsidP="006A0B4D">
      <w:pPr>
        <w:spacing w:line="360" w:lineRule="auto"/>
        <w:ind w:firstLine="709"/>
        <w:jc w:val="both"/>
        <w:rPr>
          <w:sz w:val="28"/>
          <w:szCs w:val="28"/>
        </w:rPr>
      </w:pPr>
      <w:r>
        <w:rPr>
          <w:sz w:val="28"/>
          <w:szCs w:val="28"/>
        </w:rPr>
        <w:pict>
          <v:shape id="_x0000_i1070" type="#_x0000_t75" style="width:9.75pt;height:14.25pt">
            <v:imagedata r:id="rId49" o:title=""/>
          </v:shape>
        </w:pict>
      </w:r>
      <w:r w:rsidR="00333C00" w:rsidRPr="006A0B4D">
        <w:rPr>
          <w:sz w:val="28"/>
          <w:szCs w:val="28"/>
        </w:rPr>
        <w:t>- толщина образца</w:t>
      </w:r>
    </w:p>
    <w:p w:rsidR="00D53208" w:rsidRDefault="007F3F72" w:rsidP="006A0B4D">
      <w:pPr>
        <w:spacing w:line="360" w:lineRule="auto"/>
        <w:ind w:firstLine="709"/>
        <w:jc w:val="both"/>
        <w:rPr>
          <w:sz w:val="28"/>
          <w:szCs w:val="28"/>
        </w:rPr>
      </w:pPr>
      <w:r>
        <w:rPr>
          <w:sz w:val="28"/>
          <w:szCs w:val="28"/>
        </w:rPr>
        <w:pict>
          <v:shape id="_x0000_i1071" type="#_x0000_t75" style="width:11.25pt;height:14.25pt">
            <v:imagedata r:id="rId50" o:title=""/>
          </v:shape>
        </w:pict>
      </w:r>
      <w:r w:rsidR="00333C00" w:rsidRPr="006A0B4D">
        <w:rPr>
          <w:sz w:val="28"/>
          <w:szCs w:val="28"/>
        </w:rPr>
        <w:t>- площадь обкладок</w:t>
      </w:r>
    </w:p>
    <w:p w:rsidR="00795F1B" w:rsidRPr="006A0B4D" w:rsidRDefault="00795F1B" w:rsidP="006A0B4D">
      <w:pPr>
        <w:spacing w:line="360" w:lineRule="auto"/>
        <w:ind w:firstLine="709"/>
        <w:jc w:val="both"/>
        <w:rPr>
          <w:sz w:val="28"/>
          <w:szCs w:val="28"/>
        </w:rPr>
      </w:pPr>
    </w:p>
    <w:p w:rsidR="00D53208" w:rsidRPr="006A0B4D" w:rsidRDefault="007F3F72" w:rsidP="006A0B4D">
      <w:pPr>
        <w:spacing w:line="360" w:lineRule="auto"/>
        <w:ind w:firstLine="709"/>
        <w:jc w:val="both"/>
        <w:rPr>
          <w:sz w:val="28"/>
          <w:szCs w:val="28"/>
        </w:rPr>
      </w:pPr>
      <w:r>
        <w:rPr>
          <w:sz w:val="28"/>
          <w:szCs w:val="28"/>
        </w:rPr>
        <w:pict>
          <v:shape id="_x0000_i1072" type="#_x0000_t75" style="width:48.75pt;height:36pt">
            <v:imagedata r:id="rId51" o:title=""/>
          </v:shape>
        </w:pict>
      </w:r>
    </w:p>
    <w:p w:rsidR="0081102D" w:rsidRPr="006A0B4D" w:rsidRDefault="0081102D"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r w:rsidRPr="006A0B4D">
        <w:rPr>
          <w:sz w:val="28"/>
          <w:szCs w:val="28"/>
        </w:rPr>
        <w:t>г)</w:t>
      </w:r>
      <w:r w:rsidR="003E13ED" w:rsidRPr="006A0B4D">
        <w:rPr>
          <w:sz w:val="28"/>
          <w:szCs w:val="28"/>
        </w:rPr>
        <w:t xml:space="preserve"> т</w:t>
      </w:r>
      <w:r w:rsidRPr="006A0B4D">
        <w:rPr>
          <w:sz w:val="28"/>
          <w:szCs w:val="28"/>
        </w:rPr>
        <w:t>ангенс угла диэлектрических потерь сегнетоэлектрика:</w:t>
      </w:r>
    </w:p>
    <w:p w:rsidR="003E13ED" w:rsidRDefault="003E13ED" w:rsidP="006A0B4D">
      <w:pPr>
        <w:spacing w:line="360" w:lineRule="auto"/>
        <w:ind w:firstLine="709"/>
        <w:jc w:val="both"/>
        <w:rPr>
          <w:sz w:val="28"/>
          <w:szCs w:val="28"/>
        </w:rPr>
      </w:pPr>
      <w:r w:rsidRPr="006A0B4D">
        <w:rPr>
          <w:sz w:val="28"/>
          <w:szCs w:val="28"/>
        </w:rPr>
        <w:t>Диэлектрические потери в общем случае выражаются уравнением</w:t>
      </w:r>
    </w:p>
    <w:p w:rsidR="00BB526C" w:rsidRPr="006A0B4D" w:rsidRDefault="00BB526C" w:rsidP="006A0B4D">
      <w:pPr>
        <w:spacing w:line="360" w:lineRule="auto"/>
        <w:ind w:firstLine="709"/>
        <w:jc w:val="both"/>
        <w:rPr>
          <w:sz w:val="28"/>
          <w:szCs w:val="28"/>
        </w:rPr>
      </w:pPr>
    </w:p>
    <w:p w:rsidR="003E13ED" w:rsidRDefault="007F3F72" w:rsidP="006A0B4D">
      <w:pPr>
        <w:spacing w:line="360" w:lineRule="auto"/>
        <w:ind w:firstLine="709"/>
        <w:jc w:val="both"/>
        <w:rPr>
          <w:sz w:val="28"/>
          <w:szCs w:val="28"/>
        </w:rPr>
      </w:pPr>
      <w:r>
        <w:rPr>
          <w:sz w:val="28"/>
          <w:szCs w:val="28"/>
        </w:rPr>
        <w:pict>
          <v:shape id="_x0000_i1073" type="#_x0000_t75" style="width:119.25pt;height:20.25pt">
            <v:imagedata r:id="rId52" o:title=""/>
          </v:shape>
        </w:pict>
      </w:r>
      <w:r w:rsidR="003E13ED" w:rsidRPr="006A0B4D">
        <w:rPr>
          <w:sz w:val="28"/>
          <w:szCs w:val="28"/>
        </w:rPr>
        <w:t>.</w:t>
      </w:r>
    </w:p>
    <w:p w:rsidR="00BB526C" w:rsidRPr="006A0B4D" w:rsidRDefault="00BB526C" w:rsidP="006A0B4D">
      <w:pPr>
        <w:spacing w:line="360" w:lineRule="auto"/>
        <w:ind w:firstLine="709"/>
        <w:jc w:val="both"/>
        <w:rPr>
          <w:sz w:val="28"/>
          <w:szCs w:val="28"/>
        </w:rPr>
      </w:pPr>
    </w:p>
    <w:p w:rsidR="003E13ED" w:rsidRDefault="003E13ED" w:rsidP="006A0B4D">
      <w:pPr>
        <w:spacing w:line="360" w:lineRule="auto"/>
        <w:ind w:firstLine="709"/>
        <w:jc w:val="both"/>
        <w:rPr>
          <w:sz w:val="28"/>
          <w:szCs w:val="28"/>
        </w:rPr>
      </w:pPr>
      <w:r w:rsidRPr="006A0B4D">
        <w:rPr>
          <w:sz w:val="28"/>
          <w:szCs w:val="28"/>
        </w:rPr>
        <w:t>Отсюда</w:t>
      </w:r>
    </w:p>
    <w:p w:rsidR="00C415E1" w:rsidRPr="006A0B4D" w:rsidRDefault="00C415E1" w:rsidP="006A0B4D">
      <w:pPr>
        <w:spacing w:line="360" w:lineRule="auto"/>
        <w:ind w:firstLine="709"/>
        <w:jc w:val="both"/>
        <w:rPr>
          <w:sz w:val="28"/>
          <w:szCs w:val="28"/>
        </w:rPr>
      </w:pPr>
    </w:p>
    <w:p w:rsidR="003E13ED" w:rsidRDefault="007F3F72" w:rsidP="006A0B4D">
      <w:pPr>
        <w:spacing w:line="360" w:lineRule="auto"/>
        <w:ind w:firstLine="709"/>
        <w:jc w:val="both"/>
        <w:rPr>
          <w:sz w:val="28"/>
          <w:szCs w:val="28"/>
        </w:rPr>
      </w:pPr>
      <w:r>
        <w:rPr>
          <w:sz w:val="28"/>
          <w:szCs w:val="28"/>
        </w:rPr>
        <w:pict>
          <v:shape id="_x0000_i1074" type="#_x0000_t75" style="width:81pt;height:33.75pt">
            <v:imagedata r:id="rId53" o:title=""/>
          </v:shape>
        </w:pict>
      </w:r>
    </w:p>
    <w:p w:rsidR="00C415E1" w:rsidRPr="006A0B4D" w:rsidRDefault="00C415E1" w:rsidP="006A0B4D">
      <w:pPr>
        <w:spacing w:line="360" w:lineRule="auto"/>
        <w:ind w:firstLine="709"/>
        <w:jc w:val="both"/>
        <w:rPr>
          <w:sz w:val="28"/>
          <w:szCs w:val="28"/>
        </w:rPr>
      </w:pPr>
    </w:p>
    <w:p w:rsidR="003E13ED" w:rsidRDefault="003E13ED" w:rsidP="006A0B4D">
      <w:pPr>
        <w:spacing w:line="360" w:lineRule="auto"/>
        <w:ind w:firstLine="709"/>
        <w:jc w:val="both"/>
        <w:rPr>
          <w:sz w:val="28"/>
          <w:szCs w:val="28"/>
        </w:rPr>
      </w:pPr>
      <w:r w:rsidRPr="006A0B4D">
        <w:rPr>
          <w:sz w:val="28"/>
          <w:szCs w:val="28"/>
        </w:rPr>
        <w:t>Мощность потерь вычисляется по формуле</w:t>
      </w:r>
    </w:p>
    <w:p w:rsidR="00C415E1" w:rsidRPr="006A0B4D" w:rsidRDefault="00C415E1" w:rsidP="006A0B4D">
      <w:pPr>
        <w:spacing w:line="360" w:lineRule="auto"/>
        <w:ind w:firstLine="709"/>
        <w:jc w:val="both"/>
        <w:rPr>
          <w:sz w:val="28"/>
          <w:szCs w:val="28"/>
        </w:rPr>
      </w:pPr>
    </w:p>
    <w:p w:rsidR="003E13ED" w:rsidRDefault="007F3F72" w:rsidP="006A0B4D">
      <w:pPr>
        <w:spacing w:line="360" w:lineRule="auto"/>
        <w:ind w:firstLine="709"/>
        <w:jc w:val="both"/>
        <w:rPr>
          <w:sz w:val="28"/>
          <w:szCs w:val="28"/>
        </w:rPr>
      </w:pPr>
      <w:r>
        <w:rPr>
          <w:sz w:val="28"/>
          <w:szCs w:val="28"/>
        </w:rPr>
        <w:pict>
          <v:shape id="_x0000_i1075" type="#_x0000_t75" style="width:39pt;height:14.25pt">
            <v:imagedata r:id="rId54" o:title=""/>
          </v:shape>
        </w:pict>
      </w:r>
      <w:r w:rsidR="003E13ED" w:rsidRPr="006A0B4D">
        <w:rPr>
          <w:sz w:val="28"/>
          <w:szCs w:val="28"/>
        </w:rPr>
        <w:t>,</w:t>
      </w:r>
    </w:p>
    <w:p w:rsidR="00C415E1" w:rsidRPr="006A0B4D" w:rsidRDefault="00C415E1" w:rsidP="006A0B4D">
      <w:pPr>
        <w:spacing w:line="360" w:lineRule="auto"/>
        <w:ind w:firstLine="709"/>
        <w:jc w:val="both"/>
        <w:rPr>
          <w:sz w:val="28"/>
          <w:szCs w:val="28"/>
        </w:rPr>
      </w:pPr>
    </w:p>
    <w:p w:rsidR="003E13ED" w:rsidRDefault="003E13ED" w:rsidP="006A0B4D">
      <w:pPr>
        <w:spacing w:line="360" w:lineRule="auto"/>
        <w:ind w:firstLine="709"/>
        <w:jc w:val="both"/>
        <w:rPr>
          <w:sz w:val="28"/>
          <w:szCs w:val="28"/>
        </w:rPr>
      </w:pPr>
      <w:r w:rsidRPr="006A0B4D">
        <w:rPr>
          <w:sz w:val="28"/>
          <w:szCs w:val="28"/>
        </w:rPr>
        <w:t xml:space="preserve">где </w:t>
      </w:r>
      <w:r w:rsidR="007F3F72">
        <w:rPr>
          <w:sz w:val="28"/>
          <w:szCs w:val="28"/>
        </w:rPr>
        <w:pict>
          <v:shape id="_x0000_i1076" type="#_x0000_t75" style="width:14.25pt;height:12.75pt">
            <v:imagedata r:id="rId55" o:title=""/>
          </v:shape>
        </w:pict>
      </w:r>
      <w:r w:rsidR="00345075" w:rsidRPr="006A0B4D">
        <w:rPr>
          <w:sz w:val="28"/>
          <w:szCs w:val="28"/>
        </w:rPr>
        <w:t xml:space="preserve"> - площадь петли гистерезиса, </w:t>
      </w:r>
      <w:r w:rsidR="007F3F72">
        <w:rPr>
          <w:sz w:val="28"/>
          <w:szCs w:val="28"/>
        </w:rPr>
        <w:pict>
          <v:shape id="_x0000_i1077" type="#_x0000_t75" style="width:24pt;height:15.75pt">
            <v:imagedata r:id="rId56" o:title=""/>
          </v:shape>
        </w:pict>
      </w:r>
      <w:r w:rsidR="00345075" w:rsidRPr="006A0B4D">
        <w:rPr>
          <w:sz w:val="28"/>
          <w:szCs w:val="28"/>
        </w:rPr>
        <w:t>;</w:t>
      </w:r>
    </w:p>
    <w:p w:rsidR="00C415E1" w:rsidRPr="006A0B4D" w:rsidRDefault="00C415E1" w:rsidP="006A0B4D">
      <w:pPr>
        <w:spacing w:line="360" w:lineRule="auto"/>
        <w:ind w:firstLine="709"/>
        <w:jc w:val="both"/>
        <w:rPr>
          <w:sz w:val="28"/>
          <w:szCs w:val="28"/>
        </w:rPr>
      </w:pPr>
    </w:p>
    <w:p w:rsidR="00345075" w:rsidRDefault="007F3F72" w:rsidP="006A0B4D">
      <w:pPr>
        <w:spacing w:line="360" w:lineRule="auto"/>
        <w:ind w:firstLine="709"/>
        <w:jc w:val="both"/>
        <w:rPr>
          <w:sz w:val="28"/>
          <w:szCs w:val="28"/>
        </w:rPr>
      </w:pPr>
      <w:r>
        <w:rPr>
          <w:sz w:val="28"/>
          <w:szCs w:val="28"/>
        </w:rPr>
        <w:pict>
          <v:shape id="_x0000_i1078" type="#_x0000_t75" style="width:101.25pt;height:15.75pt">
            <v:imagedata r:id="rId57" o:title=""/>
          </v:shape>
        </w:pict>
      </w:r>
      <w:r w:rsidR="00345075" w:rsidRPr="006A0B4D">
        <w:rPr>
          <w:sz w:val="28"/>
          <w:szCs w:val="28"/>
        </w:rPr>
        <w:t>;</w:t>
      </w:r>
    </w:p>
    <w:p w:rsidR="00C415E1" w:rsidRPr="006A0B4D" w:rsidRDefault="00C415E1" w:rsidP="006A0B4D">
      <w:pPr>
        <w:spacing w:line="360" w:lineRule="auto"/>
        <w:ind w:firstLine="709"/>
        <w:jc w:val="both"/>
        <w:rPr>
          <w:sz w:val="28"/>
          <w:szCs w:val="28"/>
        </w:rPr>
      </w:pPr>
    </w:p>
    <w:p w:rsidR="00345075" w:rsidRDefault="007F3F72" w:rsidP="006A0B4D">
      <w:pPr>
        <w:spacing w:line="360" w:lineRule="auto"/>
        <w:ind w:firstLine="709"/>
        <w:jc w:val="both"/>
        <w:rPr>
          <w:sz w:val="28"/>
          <w:szCs w:val="28"/>
        </w:rPr>
      </w:pPr>
      <w:r>
        <w:rPr>
          <w:sz w:val="28"/>
          <w:szCs w:val="28"/>
        </w:rPr>
        <w:pict>
          <v:shape id="_x0000_i1079" type="#_x0000_t75" style="width:98.25pt;height:30.75pt">
            <v:imagedata r:id="rId58" o:title=""/>
          </v:shape>
        </w:pict>
      </w:r>
    </w:p>
    <w:p w:rsidR="00C415E1" w:rsidRPr="006A0B4D" w:rsidRDefault="00C415E1" w:rsidP="006A0B4D">
      <w:pPr>
        <w:spacing w:line="360" w:lineRule="auto"/>
        <w:ind w:firstLine="709"/>
        <w:jc w:val="both"/>
        <w:rPr>
          <w:sz w:val="28"/>
          <w:szCs w:val="28"/>
        </w:rPr>
      </w:pPr>
    </w:p>
    <w:p w:rsidR="00333C00" w:rsidRPr="006A0B4D" w:rsidRDefault="00345075" w:rsidP="006A0B4D">
      <w:pPr>
        <w:spacing w:line="360" w:lineRule="auto"/>
        <w:ind w:firstLine="709"/>
        <w:jc w:val="both"/>
        <w:rPr>
          <w:sz w:val="28"/>
          <w:szCs w:val="28"/>
        </w:rPr>
      </w:pPr>
      <w:r w:rsidRPr="006A0B4D">
        <w:rPr>
          <w:sz w:val="28"/>
          <w:szCs w:val="28"/>
        </w:rPr>
        <w:t>Результаты вычислений записать в табл.1 и 2</w:t>
      </w:r>
    </w:p>
    <w:p w:rsidR="00620096" w:rsidRDefault="00620096" w:rsidP="006A0B4D">
      <w:pPr>
        <w:spacing w:line="360" w:lineRule="auto"/>
        <w:ind w:firstLine="709"/>
        <w:jc w:val="both"/>
        <w:rPr>
          <w:sz w:val="28"/>
          <w:szCs w:val="28"/>
        </w:rPr>
      </w:pPr>
    </w:p>
    <w:p w:rsidR="00345075" w:rsidRPr="006A0B4D" w:rsidRDefault="00522FDC" w:rsidP="00620096">
      <w:pPr>
        <w:spacing w:line="360" w:lineRule="auto"/>
        <w:ind w:firstLine="709"/>
        <w:jc w:val="right"/>
        <w:rPr>
          <w:sz w:val="28"/>
          <w:szCs w:val="28"/>
        </w:rPr>
      </w:pPr>
      <w:r w:rsidRPr="006A0B4D">
        <w:rPr>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903"/>
        <w:gridCol w:w="797"/>
        <w:gridCol w:w="1126"/>
        <w:gridCol w:w="1105"/>
        <w:gridCol w:w="853"/>
        <w:gridCol w:w="1166"/>
        <w:gridCol w:w="1546"/>
        <w:gridCol w:w="1406"/>
      </w:tblGrid>
      <w:tr w:rsidR="00345075" w:rsidRPr="00620096" w:rsidTr="00C72A8F">
        <w:tc>
          <w:tcPr>
            <w:tcW w:w="1013" w:type="dxa"/>
            <w:shd w:val="clear" w:color="auto" w:fill="auto"/>
            <w:vAlign w:val="center"/>
          </w:tcPr>
          <w:p w:rsidR="00345075" w:rsidRPr="00620096" w:rsidRDefault="007F3F72" w:rsidP="00C72A8F">
            <w:pPr>
              <w:spacing w:line="360" w:lineRule="auto"/>
              <w:jc w:val="center"/>
            </w:pPr>
            <w:r>
              <w:pict>
                <v:shape id="_x0000_i1080" type="#_x0000_t75" style="width:9.75pt;height:11.25pt">
                  <v:imagedata r:id="rId59" o:title=""/>
                </v:shape>
              </w:pict>
            </w:r>
            <w:r w:rsidR="005B28AC" w:rsidRPr="00620096">
              <w:t>,</w:t>
            </w:r>
          </w:p>
          <w:p w:rsidR="00345075" w:rsidRPr="00620096" w:rsidRDefault="007F3F72" w:rsidP="00C72A8F">
            <w:pPr>
              <w:spacing w:line="360" w:lineRule="auto"/>
              <w:jc w:val="center"/>
            </w:pPr>
            <w:r>
              <w:pict>
                <v:shape id="_x0000_i1081" type="#_x0000_t75" style="width:20.25pt;height:11.25pt">
                  <v:imagedata r:id="rId60" o:title=""/>
                </v:shape>
              </w:pict>
            </w:r>
          </w:p>
        </w:tc>
        <w:tc>
          <w:tcPr>
            <w:tcW w:w="1013" w:type="dxa"/>
            <w:shd w:val="clear" w:color="auto" w:fill="auto"/>
            <w:vAlign w:val="center"/>
          </w:tcPr>
          <w:p w:rsidR="00345075" w:rsidRPr="00620096" w:rsidRDefault="007F3F72" w:rsidP="00C72A8F">
            <w:pPr>
              <w:spacing w:line="360" w:lineRule="auto"/>
              <w:jc w:val="center"/>
            </w:pPr>
            <w:r>
              <w:pict>
                <v:shape id="_x0000_i1082" type="#_x0000_t75" style="width:11.25pt;height:12.75pt">
                  <v:imagedata r:id="rId61" o:title=""/>
                </v:shape>
              </w:pict>
            </w:r>
            <w:r w:rsidR="005B28AC" w:rsidRPr="00620096">
              <w:t>,</w:t>
            </w:r>
            <w:r>
              <w:pict>
                <v:shape id="_x0000_i1083" type="#_x0000_t75" style="width:20.25pt;height:11.25pt">
                  <v:imagedata r:id="rId62" o:title=""/>
                </v:shape>
              </w:pict>
            </w:r>
          </w:p>
        </w:tc>
        <w:tc>
          <w:tcPr>
            <w:tcW w:w="998" w:type="dxa"/>
            <w:shd w:val="clear" w:color="auto" w:fill="auto"/>
            <w:vAlign w:val="center"/>
          </w:tcPr>
          <w:p w:rsidR="00345075" w:rsidRPr="00620096" w:rsidRDefault="007F3F72" w:rsidP="00C72A8F">
            <w:pPr>
              <w:spacing w:line="360" w:lineRule="auto"/>
              <w:jc w:val="center"/>
            </w:pPr>
            <w:r>
              <w:pict>
                <v:shape id="_x0000_i1084" type="#_x0000_t75" style="width:12.75pt;height:14.25pt">
                  <v:imagedata r:id="rId63" o:title=""/>
                </v:shape>
              </w:pict>
            </w:r>
            <w:r w:rsidR="005B28AC" w:rsidRPr="00620096">
              <w:t>,</w:t>
            </w:r>
            <w:r>
              <w:pict>
                <v:shape id="_x0000_i1085" type="#_x0000_t75" style="width:12pt;height:12.75pt">
                  <v:imagedata r:id="rId64" o:title=""/>
                </v:shape>
              </w:pict>
            </w:r>
          </w:p>
        </w:tc>
        <w:tc>
          <w:tcPr>
            <w:tcW w:w="1031" w:type="dxa"/>
            <w:shd w:val="clear" w:color="auto" w:fill="auto"/>
            <w:vAlign w:val="center"/>
          </w:tcPr>
          <w:p w:rsidR="00345075" w:rsidRPr="00620096" w:rsidRDefault="007F3F72" w:rsidP="00C72A8F">
            <w:pPr>
              <w:spacing w:line="360" w:lineRule="auto"/>
              <w:jc w:val="center"/>
            </w:pPr>
            <w:r>
              <w:pict>
                <v:shape id="_x0000_i1086" type="#_x0000_t75" style="width:15pt;height:18pt">
                  <v:imagedata r:id="rId65" o:title=""/>
                </v:shape>
              </w:pict>
            </w:r>
            <w:r w:rsidR="005B28AC" w:rsidRPr="00620096">
              <w:t>,</w:t>
            </w:r>
            <w:r>
              <w:pict>
                <v:shape id="_x0000_i1087" type="#_x0000_t75" style="width:27.75pt;height:14.25pt">
                  <v:imagedata r:id="rId66" o:title=""/>
                </v:shape>
              </w:pict>
            </w:r>
          </w:p>
        </w:tc>
        <w:tc>
          <w:tcPr>
            <w:tcW w:w="1031" w:type="dxa"/>
            <w:shd w:val="clear" w:color="auto" w:fill="auto"/>
            <w:vAlign w:val="center"/>
          </w:tcPr>
          <w:p w:rsidR="00345075" w:rsidRPr="00620096" w:rsidRDefault="007F3F72" w:rsidP="00C72A8F">
            <w:pPr>
              <w:spacing w:line="360" w:lineRule="auto"/>
              <w:jc w:val="center"/>
            </w:pPr>
            <w:r>
              <w:pict>
                <v:shape id="_x0000_i1088" type="#_x0000_t75" style="width:14.25pt;height:18pt">
                  <v:imagedata r:id="rId67" o:title=""/>
                </v:shape>
              </w:pict>
            </w:r>
            <w:r w:rsidR="005B28AC" w:rsidRPr="00620096">
              <w:t>,</w:t>
            </w:r>
            <w:r>
              <w:pict>
                <v:shape id="_x0000_i1089" type="#_x0000_t75" style="width:27.75pt;height:14.25pt">
                  <v:imagedata r:id="rId68" o:title=""/>
                </v:shape>
              </w:pict>
            </w:r>
          </w:p>
        </w:tc>
        <w:tc>
          <w:tcPr>
            <w:tcW w:w="1029" w:type="dxa"/>
            <w:shd w:val="clear" w:color="auto" w:fill="auto"/>
            <w:vAlign w:val="center"/>
          </w:tcPr>
          <w:p w:rsidR="00345075" w:rsidRPr="00620096" w:rsidRDefault="007F3F72" w:rsidP="00C72A8F">
            <w:pPr>
              <w:spacing w:line="360" w:lineRule="auto"/>
              <w:jc w:val="center"/>
            </w:pPr>
            <w:r>
              <w:pict>
                <v:shape id="_x0000_i1090" type="#_x0000_t75" style="width:15.75pt;height:18pt">
                  <v:imagedata r:id="rId69" o:title=""/>
                </v:shape>
              </w:pict>
            </w:r>
            <w:r w:rsidR="005B28AC" w:rsidRPr="00620096">
              <w:t>,</w:t>
            </w:r>
            <w:r>
              <w:pict>
                <v:shape id="_x0000_i1091" type="#_x0000_t75" style="width:12pt;height:12.75pt">
                  <v:imagedata r:id="rId70" o:title=""/>
                </v:shape>
              </w:pict>
            </w:r>
          </w:p>
        </w:tc>
        <w:tc>
          <w:tcPr>
            <w:tcW w:w="1043" w:type="dxa"/>
            <w:shd w:val="clear" w:color="auto" w:fill="auto"/>
            <w:vAlign w:val="center"/>
          </w:tcPr>
          <w:p w:rsidR="00345075" w:rsidRPr="00620096" w:rsidRDefault="007F3F72" w:rsidP="00C72A8F">
            <w:pPr>
              <w:spacing w:line="360" w:lineRule="auto"/>
              <w:jc w:val="center"/>
            </w:pPr>
            <w:r>
              <w:pict>
                <v:shape id="_x0000_i1092" type="#_x0000_t75" style="width:12pt;height:18pt">
                  <v:imagedata r:id="rId71" o:title=""/>
                </v:shape>
              </w:pict>
            </w:r>
            <w:r w:rsidR="005B28AC" w:rsidRPr="00620096">
              <w:t>,</w:t>
            </w:r>
            <w:r>
              <w:pict>
                <v:shape id="_x0000_i1093" type="#_x0000_t75" style="width:33pt;height:17.25pt">
                  <v:imagedata r:id="rId72" o:title=""/>
                </v:shape>
              </w:pict>
            </w:r>
          </w:p>
        </w:tc>
        <w:tc>
          <w:tcPr>
            <w:tcW w:w="1256" w:type="dxa"/>
            <w:shd w:val="clear" w:color="auto" w:fill="auto"/>
            <w:vAlign w:val="center"/>
          </w:tcPr>
          <w:p w:rsidR="00345075" w:rsidRPr="00620096" w:rsidRDefault="007F3F72" w:rsidP="00C72A8F">
            <w:pPr>
              <w:spacing w:line="360" w:lineRule="auto"/>
              <w:jc w:val="center"/>
            </w:pPr>
            <w:r>
              <w:pict>
                <v:shape id="_x0000_i1094" type="#_x0000_t75" style="width:12pt;height:18pt">
                  <v:imagedata r:id="rId73" o:title=""/>
                </v:shape>
              </w:pict>
            </w:r>
            <w:r w:rsidR="005B28AC" w:rsidRPr="00620096">
              <w:t>,</w:t>
            </w:r>
            <w:r>
              <w:pict>
                <v:shape id="_x0000_i1095" type="#_x0000_t75" style="width:51.75pt;height:17.25pt">
                  <v:imagedata r:id="rId74" o:title=""/>
                </v:shape>
              </w:pict>
            </w:r>
          </w:p>
        </w:tc>
        <w:tc>
          <w:tcPr>
            <w:tcW w:w="1156" w:type="dxa"/>
            <w:shd w:val="clear" w:color="auto" w:fill="auto"/>
            <w:vAlign w:val="center"/>
          </w:tcPr>
          <w:p w:rsidR="00345075" w:rsidRPr="00620096" w:rsidRDefault="007F3F72" w:rsidP="00C72A8F">
            <w:pPr>
              <w:spacing w:line="360" w:lineRule="auto"/>
              <w:jc w:val="center"/>
            </w:pPr>
            <w:r>
              <w:pict>
                <v:shape id="_x0000_i1096" type="#_x0000_t75" style="width:9.75pt;height:14.25pt">
                  <v:imagedata r:id="rId75" o:title=""/>
                </v:shape>
              </w:pict>
            </w:r>
            <w:r w:rsidR="005B28AC" w:rsidRPr="00620096">
              <w:t>,</w:t>
            </w:r>
            <w:r>
              <w:pict>
                <v:shape id="_x0000_i1097" type="#_x0000_t75" style="width:47.25pt;height:18pt">
                  <v:imagedata r:id="rId76" o:title=""/>
                </v:shape>
              </w:pict>
            </w:r>
          </w:p>
        </w:tc>
      </w:tr>
      <w:tr w:rsidR="00345075" w:rsidRPr="00620096" w:rsidTr="00C72A8F">
        <w:tc>
          <w:tcPr>
            <w:tcW w:w="1013" w:type="dxa"/>
            <w:shd w:val="clear" w:color="auto" w:fill="auto"/>
            <w:vAlign w:val="center"/>
          </w:tcPr>
          <w:p w:rsidR="00345075" w:rsidRPr="00620096" w:rsidRDefault="00345075" w:rsidP="00C72A8F">
            <w:pPr>
              <w:spacing w:line="360" w:lineRule="auto"/>
              <w:jc w:val="center"/>
            </w:pPr>
            <w:r w:rsidRPr="00620096">
              <w:t>18</w:t>
            </w:r>
          </w:p>
        </w:tc>
        <w:tc>
          <w:tcPr>
            <w:tcW w:w="1013" w:type="dxa"/>
            <w:shd w:val="clear" w:color="auto" w:fill="auto"/>
            <w:vAlign w:val="center"/>
          </w:tcPr>
          <w:p w:rsidR="00345075" w:rsidRPr="00620096" w:rsidRDefault="00345075" w:rsidP="00C72A8F">
            <w:pPr>
              <w:spacing w:line="360" w:lineRule="auto"/>
              <w:jc w:val="center"/>
            </w:pPr>
            <w:r w:rsidRPr="00620096">
              <w:t>30</w:t>
            </w:r>
          </w:p>
        </w:tc>
        <w:tc>
          <w:tcPr>
            <w:tcW w:w="998" w:type="dxa"/>
            <w:shd w:val="clear" w:color="auto" w:fill="auto"/>
            <w:vAlign w:val="center"/>
          </w:tcPr>
          <w:p w:rsidR="00345075" w:rsidRPr="00620096" w:rsidRDefault="00345075" w:rsidP="00C72A8F">
            <w:pPr>
              <w:spacing w:line="360" w:lineRule="auto"/>
              <w:jc w:val="center"/>
            </w:pPr>
            <w:r w:rsidRPr="00620096">
              <w:t>60</w:t>
            </w:r>
          </w:p>
        </w:tc>
        <w:tc>
          <w:tcPr>
            <w:tcW w:w="1031" w:type="dxa"/>
            <w:shd w:val="clear" w:color="auto" w:fill="auto"/>
            <w:vAlign w:val="center"/>
          </w:tcPr>
          <w:p w:rsidR="00345075" w:rsidRPr="00620096" w:rsidRDefault="00345075" w:rsidP="00C72A8F">
            <w:pPr>
              <w:spacing w:line="360" w:lineRule="auto"/>
              <w:jc w:val="center"/>
            </w:pPr>
            <w:r w:rsidRPr="00620096">
              <w:t>2</w:t>
            </w:r>
          </w:p>
        </w:tc>
        <w:tc>
          <w:tcPr>
            <w:tcW w:w="1031" w:type="dxa"/>
            <w:shd w:val="clear" w:color="auto" w:fill="auto"/>
            <w:vAlign w:val="center"/>
          </w:tcPr>
          <w:p w:rsidR="00345075" w:rsidRPr="00620096" w:rsidRDefault="00345075" w:rsidP="00C72A8F">
            <w:pPr>
              <w:spacing w:line="360" w:lineRule="auto"/>
              <w:jc w:val="center"/>
            </w:pPr>
            <w:r w:rsidRPr="00620096">
              <w:t>0,1</w:t>
            </w:r>
          </w:p>
        </w:tc>
        <w:tc>
          <w:tcPr>
            <w:tcW w:w="1029" w:type="dxa"/>
            <w:shd w:val="clear" w:color="auto" w:fill="auto"/>
            <w:vAlign w:val="center"/>
          </w:tcPr>
          <w:p w:rsidR="00345075" w:rsidRPr="00620096" w:rsidRDefault="00345075" w:rsidP="00C72A8F">
            <w:pPr>
              <w:spacing w:line="360" w:lineRule="auto"/>
              <w:jc w:val="center"/>
            </w:pPr>
            <w:r w:rsidRPr="00620096">
              <w:t>2,857</w:t>
            </w:r>
          </w:p>
        </w:tc>
        <w:tc>
          <w:tcPr>
            <w:tcW w:w="1043" w:type="dxa"/>
            <w:shd w:val="clear" w:color="auto" w:fill="auto"/>
            <w:vAlign w:val="center"/>
          </w:tcPr>
          <w:p w:rsidR="00345075" w:rsidRPr="00620096" w:rsidRDefault="00345075" w:rsidP="00C72A8F">
            <w:pPr>
              <w:spacing w:line="360" w:lineRule="auto"/>
              <w:jc w:val="center"/>
            </w:pPr>
            <w:r w:rsidRPr="00620096">
              <w:t>4,71</w:t>
            </w:r>
          </w:p>
        </w:tc>
        <w:tc>
          <w:tcPr>
            <w:tcW w:w="1256" w:type="dxa"/>
            <w:shd w:val="clear" w:color="auto" w:fill="auto"/>
            <w:vAlign w:val="center"/>
          </w:tcPr>
          <w:p w:rsidR="00345075" w:rsidRPr="00620096" w:rsidRDefault="00345075" w:rsidP="00C72A8F">
            <w:pPr>
              <w:spacing w:line="360" w:lineRule="auto"/>
              <w:jc w:val="center"/>
            </w:pPr>
            <w:r w:rsidRPr="00620096">
              <w:t>0,269</w:t>
            </w:r>
          </w:p>
        </w:tc>
        <w:tc>
          <w:tcPr>
            <w:tcW w:w="1156" w:type="dxa"/>
            <w:shd w:val="clear" w:color="auto" w:fill="auto"/>
            <w:vAlign w:val="center"/>
          </w:tcPr>
          <w:p w:rsidR="00345075" w:rsidRPr="00620096" w:rsidRDefault="00345075" w:rsidP="00C72A8F">
            <w:pPr>
              <w:spacing w:line="360" w:lineRule="auto"/>
              <w:jc w:val="center"/>
            </w:pPr>
            <w:r w:rsidRPr="00620096">
              <w:t>0,634</w:t>
            </w:r>
          </w:p>
        </w:tc>
      </w:tr>
    </w:tbl>
    <w:p w:rsidR="00620096" w:rsidRDefault="00620096" w:rsidP="00620096">
      <w:pPr>
        <w:spacing w:line="360" w:lineRule="auto"/>
        <w:ind w:firstLine="709"/>
        <w:jc w:val="center"/>
        <w:rPr>
          <w:sz w:val="28"/>
          <w:szCs w:val="28"/>
        </w:rPr>
      </w:pPr>
    </w:p>
    <w:p w:rsidR="00345075" w:rsidRPr="006A0B4D" w:rsidRDefault="00522FDC" w:rsidP="00620096">
      <w:pPr>
        <w:spacing w:line="360" w:lineRule="auto"/>
        <w:ind w:firstLine="709"/>
        <w:jc w:val="right"/>
        <w:rPr>
          <w:sz w:val="28"/>
          <w:szCs w:val="28"/>
        </w:rPr>
      </w:pPr>
      <w:r w:rsidRPr="006A0B4D">
        <w:rPr>
          <w:sz w:val="28"/>
          <w:szCs w:val="28"/>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
        <w:gridCol w:w="1050"/>
        <w:gridCol w:w="1047"/>
        <w:gridCol w:w="1176"/>
        <w:gridCol w:w="1076"/>
        <w:gridCol w:w="1037"/>
        <w:gridCol w:w="1061"/>
        <w:gridCol w:w="1042"/>
        <w:gridCol w:w="1034"/>
      </w:tblGrid>
      <w:tr w:rsidR="00522FDC" w:rsidRPr="00620096" w:rsidTr="00C72A8F">
        <w:trPr>
          <w:jc w:val="center"/>
        </w:trPr>
        <w:tc>
          <w:tcPr>
            <w:tcW w:w="1063" w:type="dxa"/>
            <w:shd w:val="clear" w:color="auto" w:fill="auto"/>
            <w:vAlign w:val="center"/>
          </w:tcPr>
          <w:p w:rsidR="00522FDC" w:rsidRPr="00620096" w:rsidRDefault="007F3F72" w:rsidP="00C72A8F">
            <w:pPr>
              <w:spacing w:line="360" w:lineRule="auto"/>
              <w:jc w:val="both"/>
            </w:pPr>
            <w:r>
              <w:pict>
                <v:shape id="_x0000_i1098" type="#_x0000_t75" style="width:9.75pt;height:11.25pt">
                  <v:imagedata r:id="rId59" o:title=""/>
                </v:shape>
              </w:pict>
            </w:r>
            <w:r w:rsidR="005B28AC" w:rsidRPr="00620096">
              <w:t>,</w:t>
            </w:r>
            <w:r>
              <w:pict>
                <v:shape id="_x0000_i1099" type="#_x0000_t75" style="width:20.25pt;height:11.25pt">
                  <v:imagedata r:id="rId60" o:title=""/>
                </v:shape>
              </w:pict>
            </w:r>
          </w:p>
        </w:tc>
        <w:tc>
          <w:tcPr>
            <w:tcW w:w="1063" w:type="dxa"/>
            <w:shd w:val="clear" w:color="auto" w:fill="auto"/>
            <w:vAlign w:val="center"/>
          </w:tcPr>
          <w:p w:rsidR="00522FDC" w:rsidRPr="00620096" w:rsidRDefault="007F3F72" w:rsidP="00C72A8F">
            <w:pPr>
              <w:spacing w:line="360" w:lineRule="auto"/>
              <w:jc w:val="both"/>
            </w:pPr>
            <w:r>
              <w:pict>
                <v:shape id="_x0000_i1100" type="#_x0000_t75" style="width:11.25pt;height:12.75pt">
                  <v:imagedata r:id="rId61" o:title=""/>
                </v:shape>
              </w:pict>
            </w:r>
            <w:r w:rsidR="005B28AC" w:rsidRPr="00620096">
              <w:t>,</w:t>
            </w:r>
            <w:r>
              <w:pict>
                <v:shape id="_x0000_i1101" type="#_x0000_t75" style="width:20.25pt;height:11.25pt">
                  <v:imagedata r:id="rId62" o:title=""/>
                </v:shape>
              </w:pict>
            </w:r>
          </w:p>
        </w:tc>
        <w:tc>
          <w:tcPr>
            <w:tcW w:w="1063" w:type="dxa"/>
            <w:shd w:val="clear" w:color="auto" w:fill="auto"/>
            <w:vAlign w:val="center"/>
          </w:tcPr>
          <w:p w:rsidR="00522FDC" w:rsidRPr="00620096" w:rsidRDefault="007F3F72" w:rsidP="00C72A8F">
            <w:pPr>
              <w:spacing w:line="360" w:lineRule="auto"/>
              <w:jc w:val="both"/>
            </w:pPr>
            <w:r>
              <w:pict>
                <v:shape id="_x0000_i1102" type="#_x0000_t75" style="width:17.25pt;height:18pt">
                  <v:imagedata r:id="rId77" o:title=""/>
                </v:shape>
              </w:pict>
            </w:r>
            <w:r w:rsidR="005B28AC" w:rsidRPr="00620096">
              <w:t>,</w:t>
            </w:r>
            <w:r>
              <w:pict>
                <v:shape id="_x0000_i1103" type="#_x0000_t75" style="width:12pt;height:12.75pt">
                  <v:imagedata r:id="rId64" o:title=""/>
                </v:shape>
              </w:pict>
            </w:r>
          </w:p>
        </w:tc>
        <w:tc>
          <w:tcPr>
            <w:tcW w:w="1063" w:type="dxa"/>
            <w:shd w:val="clear" w:color="auto" w:fill="auto"/>
            <w:vAlign w:val="center"/>
          </w:tcPr>
          <w:p w:rsidR="00522FDC" w:rsidRPr="00620096" w:rsidRDefault="007F3F72" w:rsidP="00C72A8F">
            <w:pPr>
              <w:spacing w:line="360" w:lineRule="auto"/>
              <w:jc w:val="both"/>
            </w:pPr>
            <w:r>
              <w:pict>
                <v:shape id="_x0000_i1104" type="#_x0000_t75" style="width:17.25pt;height:18pt">
                  <v:imagedata r:id="rId78" o:title=""/>
                </v:shape>
              </w:pict>
            </w:r>
            <w:r>
              <w:pict>
                <v:shape id="_x0000_i1105" type="#_x0000_t75" style="width:30.75pt;height:14.25pt">
                  <v:imagedata r:id="rId79" o:title=""/>
                </v:shape>
              </w:pict>
            </w:r>
          </w:p>
        </w:tc>
        <w:tc>
          <w:tcPr>
            <w:tcW w:w="1063" w:type="dxa"/>
            <w:shd w:val="clear" w:color="auto" w:fill="auto"/>
            <w:vAlign w:val="center"/>
          </w:tcPr>
          <w:p w:rsidR="00522FDC" w:rsidRPr="00620096" w:rsidRDefault="007F3F72" w:rsidP="00C72A8F">
            <w:pPr>
              <w:spacing w:line="360" w:lineRule="auto"/>
              <w:jc w:val="both"/>
            </w:pPr>
            <w:r>
              <w:pict>
                <v:shape id="_x0000_i1106" type="#_x0000_t75" style="width:15pt;height:18pt">
                  <v:imagedata r:id="rId80" o:title=""/>
                </v:shape>
              </w:pict>
            </w:r>
            <w:r>
              <w:pict>
                <v:shape id="_x0000_i1107" type="#_x0000_t75" style="width:27.75pt;height:14.25pt">
                  <v:imagedata r:id="rId68" o:title=""/>
                </v:shape>
              </w:pict>
            </w:r>
          </w:p>
        </w:tc>
        <w:tc>
          <w:tcPr>
            <w:tcW w:w="1063" w:type="dxa"/>
            <w:shd w:val="clear" w:color="auto" w:fill="auto"/>
            <w:vAlign w:val="center"/>
          </w:tcPr>
          <w:p w:rsidR="00522FDC" w:rsidRPr="00620096" w:rsidRDefault="007F3F72" w:rsidP="00C72A8F">
            <w:pPr>
              <w:spacing w:line="360" w:lineRule="auto"/>
              <w:jc w:val="both"/>
            </w:pPr>
            <w:r>
              <w:pict>
                <v:shape id="_x0000_i1108" type="#_x0000_t75" style="width:12.75pt;height:11.25pt">
                  <v:imagedata r:id="rId81" o:title=""/>
                </v:shape>
              </w:pict>
            </w:r>
          </w:p>
        </w:tc>
        <w:tc>
          <w:tcPr>
            <w:tcW w:w="1064" w:type="dxa"/>
            <w:shd w:val="clear" w:color="auto" w:fill="auto"/>
            <w:vAlign w:val="center"/>
          </w:tcPr>
          <w:p w:rsidR="00522FDC" w:rsidRPr="00620096" w:rsidRDefault="007F3F72" w:rsidP="00C72A8F">
            <w:pPr>
              <w:spacing w:line="360" w:lineRule="auto"/>
              <w:jc w:val="both"/>
            </w:pPr>
            <w:r>
              <w:pict>
                <v:shape id="_x0000_i1109" type="#_x0000_t75" style="width:14.25pt;height:12.75pt">
                  <v:imagedata r:id="rId82" o:title=""/>
                </v:shape>
              </w:pict>
            </w:r>
            <w:r w:rsidR="005B28AC" w:rsidRPr="00620096">
              <w:t>,</w:t>
            </w:r>
            <w:r>
              <w:pict>
                <v:shape id="_x0000_i1110" type="#_x0000_t75" style="width:24pt;height:15.75pt">
                  <v:imagedata r:id="rId83" o:title=""/>
                </v:shape>
              </w:pict>
            </w:r>
          </w:p>
        </w:tc>
        <w:tc>
          <w:tcPr>
            <w:tcW w:w="1064" w:type="dxa"/>
            <w:shd w:val="clear" w:color="auto" w:fill="auto"/>
            <w:vAlign w:val="center"/>
          </w:tcPr>
          <w:p w:rsidR="00522FDC" w:rsidRPr="00620096" w:rsidRDefault="007F3F72" w:rsidP="00C72A8F">
            <w:pPr>
              <w:spacing w:line="360" w:lineRule="auto"/>
              <w:jc w:val="both"/>
            </w:pPr>
            <w:r>
              <w:pict>
                <v:shape id="_x0000_i1111" type="#_x0000_t75" style="width:12.75pt;height:14.25pt">
                  <v:imagedata r:id="rId63" o:title=""/>
                </v:shape>
              </w:pict>
            </w:r>
            <w:r w:rsidR="005B28AC" w:rsidRPr="00620096">
              <w:t>,</w:t>
            </w:r>
            <w:r>
              <w:pict>
                <v:shape id="_x0000_i1112" type="#_x0000_t75" style="width:12pt;height:12.75pt">
                  <v:imagedata r:id="rId64" o:title=""/>
                </v:shape>
              </w:pict>
            </w:r>
          </w:p>
        </w:tc>
        <w:tc>
          <w:tcPr>
            <w:tcW w:w="1064" w:type="dxa"/>
            <w:shd w:val="clear" w:color="auto" w:fill="auto"/>
            <w:vAlign w:val="center"/>
          </w:tcPr>
          <w:p w:rsidR="00522FDC" w:rsidRPr="00620096" w:rsidRDefault="007F3F72" w:rsidP="00C72A8F">
            <w:pPr>
              <w:spacing w:line="360" w:lineRule="auto"/>
              <w:jc w:val="both"/>
            </w:pPr>
            <w:r>
              <w:pict>
                <v:shape id="_x0000_i1113" type="#_x0000_t75" style="width:21.75pt;height:32.25pt">
                  <v:imagedata r:id="rId84" o:title=""/>
                </v:shape>
              </w:pict>
            </w:r>
          </w:p>
        </w:tc>
      </w:tr>
      <w:tr w:rsidR="00522FDC" w:rsidRPr="00620096" w:rsidTr="00C72A8F">
        <w:trPr>
          <w:jc w:val="center"/>
        </w:trPr>
        <w:tc>
          <w:tcPr>
            <w:tcW w:w="1063" w:type="dxa"/>
            <w:shd w:val="clear" w:color="auto" w:fill="auto"/>
            <w:vAlign w:val="center"/>
          </w:tcPr>
          <w:p w:rsidR="00522FDC" w:rsidRPr="00620096" w:rsidRDefault="00522FDC" w:rsidP="00C72A8F">
            <w:pPr>
              <w:spacing w:line="360" w:lineRule="auto"/>
              <w:jc w:val="both"/>
            </w:pPr>
            <w:r w:rsidRPr="00620096">
              <w:t>18</w:t>
            </w:r>
          </w:p>
        </w:tc>
        <w:tc>
          <w:tcPr>
            <w:tcW w:w="1063" w:type="dxa"/>
            <w:shd w:val="clear" w:color="auto" w:fill="auto"/>
            <w:vAlign w:val="center"/>
          </w:tcPr>
          <w:p w:rsidR="00522FDC" w:rsidRPr="00620096" w:rsidRDefault="00522FDC" w:rsidP="00C72A8F">
            <w:pPr>
              <w:spacing w:line="360" w:lineRule="auto"/>
              <w:jc w:val="both"/>
            </w:pPr>
            <w:r w:rsidRPr="00620096">
              <w:t>30</w:t>
            </w:r>
          </w:p>
        </w:tc>
        <w:tc>
          <w:tcPr>
            <w:tcW w:w="1063" w:type="dxa"/>
            <w:shd w:val="clear" w:color="auto" w:fill="auto"/>
            <w:vAlign w:val="center"/>
          </w:tcPr>
          <w:p w:rsidR="00522FDC" w:rsidRPr="00620096" w:rsidRDefault="00522FDC" w:rsidP="00C72A8F">
            <w:pPr>
              <w:spacing w:line="360" w:lineRule="auto"/>
              <w:jc w:val="both"/>
            </w:pPr>
            <w:r w:rsidRPr="00620096">
              <w:t>84,85</w:t>
            </w:r>
          </w:p>
        </w:tc>
        <w:tc>
          <w:tcPr>
            <w:tcW w:w="1063" w:type="dxa"/>
            <w:shd w:val="clear" w:color="auto" w:fill="auto"/>
            <w:vAlign w:val="center"/>
          </w:tcPr>
          <w:p w:rsidR="00522FDC" w:rsidRPr="00620096" w:rsidRDefault="00522FDC" w:rsidP="00C72A8F">
            <w:pPr>
              <w:spacing w:line="360" w:lineRule="auto"/>
              <w:jc w:val="both"/>
            </w:pPr>
            <w:r w:rsidRPr="00620096">
              <w:t>8,081</w:t>
            </w:r>
          </w:p>
        </w:tc>
        <w:tc>
          <w:tcPr>
            <w:tcW w:w="1063" w:type="dxa"/>
            <w:shd w:val="clear" w:color="auto" w:fill="auto"/>
            <w:vAlign w:val="center"/>
          </w:tcPr>
          <w:p w:rsidR="00522FDC" w:rsidRPr="00620096" w:rsidRDefault="00522FDC" w:rsidP="00C72A8F">
            <w:pPr>
              <w:spacing w:line="360" w:lineRule="auto"/>
              <w:jc w:val="both"/>
            </w:pPr>
            <w:r w:rsidRPr="00620096">
              <w:t>0,095</w:t>
            </w:r>
          </w:p>
        </w:tc>
        <w:tc>
          <w:tcPr>
            <w:tcW w:w="1063" w:type="dxa"/>
            <w:shd w:val="clear" w:color="auto" w:fill="auto"/>
            <w:vAlign w:val="center"/>
          </w:tcPr>
          <w:p w:rsidR="00522FDC" w:rsidRPr="00620096" w:rsidRDefault="00522FDC" w:rsidP="00C72A8F">
            <w:pPr>
              <w:spacing w:line="360" w:lineRule="auto"/>
              <w:jc w:val="both"/>
            </w:pPr>
            <w:r w:rsidRPr="00620096">
              <w:t>13702</w:t>
            </w:r>
          </w:p>
        </w:tc>
        <w:tc>
          <w:tcPr>
            <w:tcW w:w="1064" w:type="dxa"/>
            <w:shd w:val="clear" w:color="auto" w:fill="auto"/>
            <w:vAlign w:val="center"/>
          </w:tcPr>
          <w:p w:rsidR="00522FDC" w:rsidRPr="00620096" w:rsidRDefault="00522FDC" w:rsidP="00C72A8F">
            <w:pPr>
              <w:spacing w:line="360" w:lineRule="auto"/>
              <w:jc w:val="both"/>
            </w:pPr>
            <w:r w:rsidRPr="00620096">
              <w:t>840</w:t>
            </w:r>
          </w:p>
        </w:tc>
        <w:tc>
          <w:tcPr>
            <w:tcW w:w="1064" w:type="dxa"/>
            <w:shd w:val="clear" w:color="auto" w:fill="auto"/>
            <w:vAlign w:val="center"/>
          </w:tcPr>
          <w:p w:rsidR="00522FDC" w:rsidRPr="00620096" w:rsidRDefault="00522FDC" w:rsidP="00C72A8F">
            <w:pPr>
              <w:spacing w:line="360" w:lineRule="auto"/>
              <w:jc w:val="both"/>
            </w:pPr>
            <w:r w:rsidRPr="00620096">
              <w:t>60</w:t>
            </w:r>
          </w:p>
        </w:tc>
        <w:tc>
          <w:tcPr>
            <w:tcW w:w="1064" w:type="dxa"/>
            <w:shd w:val="clear" w:color="auto" w:fill="auto"/>
            <w:vAlign w:val="center"/>
          </w:tcPr>
          <w:p w:rsidR="00522FDC" w:rsidRPr="00620096" w:rsidRDefault="00522FDC" w:rsidP="00C72A8F">
            <w:pPr>
              <w:spacing w:line="360" w:lineRule="auto"/>
              <w:jc w:val="both"/>
            </w:pPr>
            <w:r w:rsidRPr="00620096">
              <w:t>4,959</w:t>
            </w:r>
          </w:p>
        </w:tc>
      </w:tr>
    </w:tbl>
    <w:p w:rsidR="00522FDC" w:rsidRPr="006A0B4D" w:rsidRDefault="00522FDC" w:rsidP="006A0B4D">
      <w:pPr>
        <w:spacing w:line="360" w:lineRule="auto"/>
        <w:ind w:firstLine="709"/>
        <w:jc w:val="both"/>
        <w:rPr>
          <w:sz w:val="28"/>
          <w:szCs w:val="28"/>
        </w:rPr>
      </w:pPr>
    </w:p>
    <w:p w:rsidR="00333C00" w:rsidRPr="006A0B4D" w:rsidRDefault="005B28AC" w:rsidP="006A0B4D">
      <w:pPr>
        <w:spacing w:line="360" w:lineRule="auto"/>
        <w:ind w:firstLine="709"/>
        <w:jc w:val="both"/>
        <w:rPr>
          <w:sz w:val="28"/>
          <w:szCs w:val="28"/>
        </w:rPr>
      </w:pPr>
      <w:r w:rsidRPr="006A0B4D">
        <w:rPr>
          <w:sz w:val="28"/>
          <w:szCs w:val="28"/>
        </w:rPr>
        <w:t>При помощи ЛАТРа и вольтметра изменять напряжение на сегнетоэлектрике от 150 В до 30 В с интервалом 20 В, отсчитывая ординаты вершин кривой.</w:t>
      </w:r>
    </w:p>
    <w:p w:rsidR="00620096" w:rsidRDefault="00620096" w:rsidP="006A0B4D">
      <w:pPr>
        <w:spacing w:line="360" w:lineRule="auto"/>
        <w:ind w:firstLine="709"/>
        <w:jc w:val="both"/>
        <w:rPr>
          <w:sz w:val="28"/>
          <w:szCs w:val="28"/>
        </w:rPr>
      </w:pPr>
    </w:p>
    <w:p w:rsidR="005B28AC" w:rsidRPr="006A0B4D" w:rsidRDefault="005B28AC" w:rsidP="00620096">
      <w:pPr>
        <w:spacing w:line="360" w:lineRule="auto"/>
        <w:ind w:firstLine="709"/>
        <w:jc w:val="right"/>
        <w:rPr>
          <w:sz w:val="28"/>
          <w:szCs w:val="28"/>
        </w:rPr>
      </w:pPr>
      <w:r w:rsidRPr="006A0B4D">
        <w:rPr>
          <w:sz w:val="28"/>
          <w:szCs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957"/>
        <w:gridCol w:w="957"/>
        <w:gridCol w:w="957"/>
        <w:gridCol w:w="957"/>
        <w:gridCol w:w="957"/>
        <w:gridCol w:w="957"/>
        <w:gridCol w:w="957"/>
        <w:gridCol w:w="957"/>
        <w:gridCol w:w="957"/>
      </w:tblGrid>
      <w:tr w:rsidR="005B28AC" w:rsidRPr="00620096" w:rsidTr="00C72A8F">
        <w:trPr>
          <w:jc w:val="center"/>
        </w:trPr>
        <w:tc>
          <w:tcPr>
            <w:tcW w:w="957" w:type="dxa"/>
            <w:shd w:val="clear" w:color="auto" w:fill="auto"/>
            <w:vAlign w:val="center"/>
          </w:tcPr>
          <w:p w:rsidR="005B28AC" w:rsidRPr="00620096" w:rsidRDefault="007F3F72" w:rsidP="00C72A8F">
            <w:pPr>
              <w:spacing w:line="360" w:lineRule="auto"/>
              <w:jc w:val="both"/>
            </w:pPr>
            <w:r>
              <w:pict>
                <v:shape id="_x0000_i1114" type="#_x0000_t75" style="width:12.75pt;height:14.25pt">
                  <v:imagedata r:id="rId63" o:title=""/>
                </v:shape>
              </w:pict>
            </w:r>
          </w:p>
          <w:p w:rsidR="005B28AC" w:rsidRPr="00620096" w:rsidRDefault="007F3F72" w:rsidP="00C72A8F">
            <w:pPr>
              <w:spacing w:line="360" w:lineRule="auto"/>
              <w:jc w:val="both"/>
            </w:pPr>
            <w:r>
              <w:pict>
                <v:shape id="_x0000_i1115" type="#_x0000_t75" style="width:12pt;height:12.75pt">
                  <v:imagedata r:id="rId64" o:title=""/>
                </v:shape>
              </w:pict>
            </w:r>
          </w:p>
        </w:tc>
        <w:tc>
          <w:tcPr>
            <w:tcW w:w="957" w:type="dxa"/>
            <w:shd w:val="clear" w:color="auto" w:fill="auto"/>
            <w:vAlign w:val="center"/>
          </w:tcPr>
          <w:p w:rsidR="005B28AC" w:rsidRPr="00620096" w:rsidRDefault="007F3F72" w:rsidP="00C72A8F">
            <w:pPr>
              <w:spacing w:line="360" w:lineRule="auto"/>
              <w:jc w:val="both"/>
            </w:pPr>
            <w:r>
              <w:pict>
                <v:shape id="_x0000_i1116" type="#_x0000_t75" style="width:9.75pt;height:11.25pt">
                  <v:imagedata r:id="rId59" o:title=""/>
                </v:shape>
              </w:pict>
            </w:r>
          </w:p>
          <w:p w:rsidR="005B28AC" w:rsidRPr="00620096" w:rsidRDefault="007F3F72" w:rsidP="00C72A8F">
            <w:pPr>
              <w:spacing w:line="360" w:lineRule="auto"/>
              <w:jc w:val="both"/>
            </w:pPr>
            <w:r>
              <w:pict>
                <v:shape id="_x0000_i1117" type="#_x0000_t75" style="width:20.25pt;height:11.25pt">
                  <v:imagedata r:id="rId60" o:title=""/>
                </v:shape>
              </w:pict>
            </w:r>
          </w:p>
        </w:tc>
        <w:tc>
          <w:tcPr>
            <w:tcW w:w="957" w:type="dxa"/>
            <w:shd w:val="clear" w:color="auto" w:fill="auto"/>
            <w:vAlign w:val="center"/>
          </w:tcPr>
          <w:p w:rsidR="005B28AC" w:rsidRPr="00620096" w:rsidRDefault="007F3F72" w:rsidP="00C72A8F">
            <w:pPr>
              <w:spacing w:line="360" w:lineRule="auto"/>
              <w:jc w:val="both"/>
            </w:pPr>
            <w:r>
              <w:pict>
                <v:shape id="_x0000_i1118" type="#_x0000_t75" style="width:11.25pt;height:12.75pt">
                  <v:imagedata r:id="rId61" o:title=""/>
                </v:shape>
              </w:pict>
            </w:r>
          </w:p>
          <w:p w:rsidR="005B28AC" w:rsidRPr="00620096" w:rsidRDefault="007F3F72" w:rsidP="00C72A8F">
            <w:pPr>
              <w:spacing w:line="360" w:lineRule="auto"/>
              <w:jc w:val="both"/>
            </w:pPr>
            <w:r>
              <w:pict>
                <v:shape id="_x0000_i1119" type="#_x0000_t75" style="width:20.25pt;height:11.25pt">
                  <v:imagedata r:id="rId62" o:title=""/>
                </v:shape>
              </w:pict>
            </w:r>
          </w:p>
        </w:tc>
        <w:tc>
          <w:tcPr>
            <w:tcW w:w="957" w:type="dxa"/>
            <w:shd w:val="clear" w:color="auto" w:fill="auto"/>
            <w:vAlign w:val="center"/>
          </w:tcPr>
          <w:p w:rsidR="005B28AC" w:rsidRPr="00620096" w:rsidRDefault="007F3F72" w:rsidP="00C72A8F">
            <w:pPr>
              <w:spacing w:line="360" w:lineRule="auto"/>
              <w:jc w:val="both"/>
            </w:pPr>
            <w:r>
              <w:pict>
                <v:shape id="_x0000_i1120" type="#_x0000_t75" style="width:17.25pt;height:18pt">
                  <v:imagedata r:id="rId77" o:title=""/>
                </v:shape>
              </w:pict>
            </w:r>
          </w:p>
          <w:p w:rsidR="005B28AC" w:rsidRPr="00620096" w:rsidRDefault="007F3F72" w:rsidP="00C72A8F">
            <w:pPr>
              <w:spacing w:line="360" w:lineRule="auto"/>
              <w:jc w:val="both"/>
            </w:pPr>
            <w:r>
              <w:pict>
                <v:shape id="_x0000_i1121" type="#_x0000_t75" style="width:12pt;height:12.75pt">
                  <v:imagedata r:id="rId64" o:title=""/>
                </v:shape>
              </w:pict>
            </w:r>
          </w:p>
        </w:tc>
        <w:tc>
          <w:tcPr>
            <w:tcW w:w="957" w:type="dxa"/>
            <w:shd w:val="clear" w:color="auto" w:fill="auto"/>
            <w:vAlign w:val="center"/>
          </w:tcPr>
          <w:p w:rsidR="005B28AC" w:rsidRPr="00620096" w:rsidRDefault="007F3F72" w:rsidP="00C72A8F">
            <w:pPr>
              <w:spacing w:line="360" w:lineRule="auto"/>
              <w:jc w:val="both"/>
            </w:pPr>
            <w:r>
              <w:pict>
                <v:shape id="_x0000_i1122" type="#_x0000_t75" style="width:17.25pt;height:18pt">
                  <v:imagedata r:id="rId78" o:title=""/>
                </v:shape>
              </w:pict>
            </w:r>
          </w:p>
          <w:p w:rsidR="005B28AC" w:rsidRPr="00620096" w:rsidRDefault="007F3F72" w:rsidP="00C72A8F">
            <w:pPr>
              <w:spacing w:line="360" w:lineRule="auto"/>
              <w:jc w:val="both"/>
            </w:pPr>
            <w:r>
              <w:pict>
                <v:shape id="_x0000_i1123" type="#_x0000_t75" style="width:30.75pt;height:14.25pt">
                  <v:imagedata r:id="rId79" o:title=""/>
                </v:shape>
              </w:pict>
            </w:r>
          </w:p>
        </w:tc>
        <w:tc>
          <w:tcPr>
            <w:tcW w:w="957" w:type="dxa"/>
            <w:shd w:val="clear" w:color="auto" w:fill="auto"/>
            <w:vAlign w:val="center"/>
          </w:tcPr>
          <w:p w:rsidR="005B28AC" w:rsidRPr="00620096" w:rsidRDefault="007F3F72" w:rsidP="00C72A8F">
            <w:pPr>
              <w:spacing w:line="360" w:lineRule="auto"/>
              <w:jc w:val="both"/>
            </w:pPr>
            <w:r>
              <w:pict>
                <v:shape id="_x0000_i1124" type="#_x0000_t75" style="width:15pt;height:18pt">
                  <v:imagedata r:id="rId80" o:title=""/>
                </v:shape>
              </w:pict>
            </w:r>
          </w:p>
          <w:p w:rsidR="005B28AC" w:rsidRPr="00620096" w:rsidRDefault="007F3F72" w:rsidP="00C72A8F">
            <w:pPr>
              <w:spacing w:line="360" w:lineRule="auto"/>
              <w:jc w:val="both"/>
            </w:pPr>
            <w:r>
              <w:pict>
                <v:shape id="_x0000_i1125" type="#_x0000_t75" style="width:27.75pt;height:14.25pt">
                  <v:imagedata r:id="rId68" o:title=""/>
                </v:shape>
              </w:pict>
            </w:r>
          </w:p>
        </w:tc>
        <w:tc>
          <w:tcPr>
            <w:tcW w:w="957" w:type="dxa"/>
            <w:shd w:val="clear" w:color="auto" w:fill="auto"/>
            <w:vAlign w:val="center"/>
          </w:tcPr>
          <w:p w:rsidR="005B28AC" w:rsidRPr="00620096" w:rsidRDefault="007F3F72" w:rsidP="00C72A8F">
            <w:pPr>
              <w:spacing w:line="360" w:lineRule="auto"/>
              <w:jc w:val="both"/>
            </w:pPr>
            <w:r>
              <w:pict>
                <v:shape id="_x0000_i1126" type="#_x0000_t75" style="width:12.75pt;height:11.25pt">
                  <v:imagedata r:id="rId81" o:title=""/>
                </v:shape>
              </w:pict>
            </w:r>
          </w:p>
        </w:tc>
        <w:tc>
          <w:tcPr>
            <w:tcW w:w="957" w:type="dxa"/>
            <w:shd w:val="clear" w:color="auto" w:fill="auto"/>
            <w:vAlign w:val="center"/>
          </w:tcPr>
          <w:p w:rsidR="005B28AC" w:rsidRPr="00620096" w:rsidRDefault="007F3F72" w:rsidP="00C72A8F">
            <w:pPr>
              <w:spacing w:line="360" w:lineRule="auto"/>
              <w:jc w:val="both"/>
            </w:pPr>
            <w:r>
              <w:pict>
                <v:shape id="_x0000_i1127" type="#_x0000_t75" style="width:14.25pt;height:12.75pt">
                  <v:imagedata r:id="rId82" o:title=""/>
                </v:shape>
              </w:pict>
            </w:r>
          </w:p>
          <w:p w:rsidR="005B28AC" w:rsidRPr="00620096" w:rsidRDefault="007F3F72" w:rsidP="00C72A8F">
            <w:pPr>
              <w:spacing w:line="360" w:lineRule="auto"/>
              <w:jc w:val="both"/>
            </w:pPr>
            <w:r>
              <w:pict>
                <v:shape id="_x0000_i1128" type="#_x0000_t75" style="width:24pt;height:15.75pt">
                  <v:imagedata r:id="rId83" o:title=""/>
                </v:shape>
              </w:pict>
            </w:r>
          </w:p>
        </w:tc>
        <w:tc>
          <w:tcPr>
            <w:tcW w:w="957" w:type="dxa"/>
            <w:shd w:val="clear" w:color="auto" w:fill="auto"/>
            <w:vAlign w:val="center"/>
          </w:tcPr>
          <w:p w:rsidR="005B28AC" w:rsidRPr="00620096" w:rsidRDefault="007F3F72" w:rsidP="00C72A8F">
            <w:pPr>
              <w:spacing w:line="360" w:lineRule="auto"/>
              <w:jc w:val="both"/>
            </w:pPr>
            <w:r>
              <w:pict>
                <v:shape id="_x0000_i1129" type="#_x0000_t75" style="width:21pt;height:15.75pt">
                  <v:imagedata r:id="rId85" o:title=""/>
                </v:shape>
              </w:pict>
            </w:r>
          </w:p>
        </w:tc>
        <w:tc>
          <w:tcPr>
            <w:tcW w:w="957" w:type="dxa"/>
            <w:shd w:val="clear" w:color="auto" w:fill="auto"/>
            <w:vAlign w:val="center"/>
          </w:tcPr>
          <w:p w:rsidR="005B28AC" w:rsidRPr="00620096" w:rsidRDefault="007F3F72" w:rsidP="00C72A8F">
            <w:pPr>
              <w:spacing w:line="360" w:lineRule="auto"/>
              <w:jc w:val="both"/>
            </w:pPr>
            <w:r>
              <w:pict>
                <v:shape id="_x0000_i1130" type="#_x0000_t75" style="width:17.25pt;height:18pt">
                  <v:imagedata r:id="rId86" o:title=""/>
                </v:shape>
              </w:pict>
            </w:r>
          </w:p>
          <w:p w:rsidR="005B28AC" w:rsidRPr="00620096" w:rsidRDefault="007F3F72" w:rsidP="00C72A8F">
            <w:pPr>
              <w:spacing w:line="360" w:lineRule="auto"/>
              <w:jc w:val="both"/>
            </w:pPr>
            <w:r>
              <w:pict>
                <v:shape id="_x0000_i1131" type="#_x0000_t75" style="width:33pt;height:17.25pt">
                  <v:imagedata r:id="rId87" o:title=""/>
                </v:shape>
              </w:pict>
            </w:r>
          </w:p>
        </w:tc>
      </w:tr>
      <w:tr w:rsidR="005B28AC" w:rsidRPr="00620096" w:rsidTr="00C72A8F">
        <w:trPr>
          <w:jc w:val="center"/>
        </w:trPr>
        <w:tc>
          <w:tcPr>
            <w:tcW w:w="957" w:type="dxa"/>
            <w:shd w:val="clear" w:color="auto" w:fill="auto"/>
            <w:vAlign w:val="center"/>
          </w:tcPr>
          <w:p w:rsidR="005B28AC" w:rsidRPr="00620096" w:rsidRDefault="005B28AC" w:rsidP="00C72A8F">
            <w:pPr>
              <w:spacing w:line="360" w:lineRule="auto"/>
              <w:jc w:val="both"/>
            </w:pPr>
            <w:r w:rsidRPr="00620096">
              <w:t>150</w:t>
            </w:r>
          </w:p>
        </w:tc>
        <w:tc>
          <w:tcPr>
            <w:tcW w:w="957" w:type="dxa"/>
            <w:shd w:val="clear" w:color="auto" w:fill="auto"/>
            <w:vAlign w:val="center"/>
          </w:tcPr>
          <w:p w:rsidR="005B28AC" w:rsidRPr="00620096" w:rsidRDefault="005B28AC" w:rsidP="00C72A8F">
            <w:pPr>
              <w:spacing w:line="360" w:lineRule="auto"/>
              <w:jc w:val="both"/>
            </w:pPr>
            <w:r w:rsidRPr="00620096">
              <w:t>40</w:t>
            </w:r>
          </w:p>
        </w:tc>
        <w:tc>
          <w:tcPr>
            <w:tcW w:w="957" w:type="dxa"/>
            <w:shd w:val="clear" w:color="auto" w:fill="auto"/>
            <w:vAlign w:val="center"/>
          </w:tcPr>
          <w:p w:rsidR="005B28AC" w:rsidRPr="00620096" w:rsidRDefault="005B28AC" w:rsidP="00C72A8F">
            <w:pPr>
              <w:spacing w:line="360" w:lineRule="auto"/>
              <w:jc w:val="both"/>
            </w:pPr>
            <w:r w:rsidRPr="00620096">
              <w:t>40</w:t>
            </w:r>
          </w:p>
        </w:tc>
        <w:tc>
          <w:tcPr>
            <w:tcW w:w="957" w:type="dxa"/>
            <w:shd w:val="clear" w:color="auto" w:fill="auto"/>
            <w:vAlign w:val="center"/>
          </w:tcPr>
          <w:p w:rsidR="005B28AC" w:rsidRPr="00620096" w:rsidRDefault="005B28AC" w:rsidP="00C72A8F">
            <w:pPr>
              <w:spacing w:line="360" w:lineRule="auto"/>
              <w:jc w:val="both"/>
            </w:pPr>
            <w:r w:rsidRPr="00620096">
              <w:t>188,4</w:t>
            </w:r>
          </w:p>
        </w:tc>
        <w:tc>
          <w:tcPr>
            <w:tcW w:w="957" w:type="dxa"/>
            <w:shd w:val="clear" w:color="auto" w:fill="auto"/>
            <w:vAlign w:val="center"/>
          </w:tcPr>
          <w:p w:rsidR="005B28AC" w:rsidRPr="00620096" w:rsidRDefault="005B28AC" w:rsidP="00C72A8F">
            <w:pPr>
              <w:spacing w:line="360" w:lineRule="auto"/>
              <w:jc w:val="both"/>
            </w:pPr>
            <w:r w:rsidRPr="00620096">
              <w:t>10,76</w:t>
            </w:r>
          </w:p>
        </w:tc>
        <w:tc>
          <w:tcPr>
            <w:tcW w:w="957" w:type="dxa"/>
            <w:shd w:val="clear" w:color="auto" w:fill="auto"/>
            <w:vAlign w:val="center"/>
          </w:tcPr>
          <w:p w:rsidR="005B28AC" w:rsidRPr="00620096" w:rsidRDefault="005B28AC" w:rsidP="00C72A8F">
            <w:pPr>
              <w:spacing w:line="360" w:lineRule="auto"/>
              <w:jc w:val="both"/>
            </w:pPr>
            <w:r w:rsidRPr="00620096">
              <w:t>0,057</w:t>
            </w:r>
          </w:p>
        </w:tc>
        <w:tc>
          <w:tcPr>
            <w:tcW w:w="957" w:type="dxa"/>
            <w:shd w:val="clear" w:color="auto" w:fill="auto"/>
            <w:vAlign w:val="center"/>
          </w:tcPr>
          <w:p w:rsidR="005B28AC" w:rsidRPr="00620096" w:rsidRDefault="004054AA" w:rsidP="00C72A8F">
            <w:pPr>
              <w:spacing w:line="360" w:lineRule="auto"/>
              <w:jc w:val="both"/>
            </w:pPr>
            <w:r w:rsidRPr="00620096">
              <w:t>8200</w:t>
            </w:r>
          </w:p>
        </w:tc>
        <w:tc>
          <w:tcPr>
            <w:tcW w:w="957" w:type="dxa"/>
            <w:shd w:val="clear" w:color="auto" w:fill="auto"/>
            <w:vAlign w:val="center"/>
          </w:tcPr>
          <w:p w:rsidR="005B28AC" w:rsidRPr="00620096" w:rsidRDefault="004054AA" w:rsidP="00C72A8F">
            <w:pPr>
              <w:spacing w:line="360" w:lineRule="auto"/>
              <w:jc w:val="both"/>
            </w:pPr>
            <w:r w:rsidRPr="00620096">
              <w:t>840</w:t>
            </w:r>
          </w:p>
        </w:tc>
        <w:tc>
          <w:tcPr>
            <w:tcW w:w="957" w:type="dxa"/>
            <w:shd w:val="clear" w:color="auto" w:fill="auto"/>
            <w:vAlign w:val="center"/>
          </w:tcPr>
          <w:p w:rsidR="005B28AC" w:rsidRPr="00620096" w:rsidRDefault="004054AA" w:rsidP="00C72A8F">
            <w:pPr>
              <w:spacing w:line="360" w:lineRule="auto"/>
              <w:jc w:val="both"/>
            </w:pPr>
            <w:r w:rsidRPr="00620096">
              <w:t>8,26</w:t>
            </w:r>
          </w:p>
        </w:tc>
        <w:tc>
          <w:tcPr>
            <w:tcW w:w="957" w:type="dxa"/>
            <w:shd w:val="clear" w:color="auto" w:fill="auto"/>
            <w:vAlign w:val="center"/>
          </w:tcPr>
          <w:p w:rsidR="005B28AC" w:rsidRPr="00620096" w:rsidRDefault="00B0468C" w:rsidP="00C72A8F">
            <w:pPr>
              <w:spacing w:line="360" w:lineRule="auto"/>
              <w:jc w:val="both"/>
            </w:pPr>
            <w:r w:rsidRPr="00620096">
              <w:t>1884</w:t>
            </w:r>
          </w:p>
        </w:tc>
      </w:tr>
      <w:tr w:rsidR="005B28AC" w:rsidRPr="00620096" w:rsidTr="00C72A8F">
        <w:trPr>
          <w:jc w:val="center"/>
        </w:trPr>
        <w:tc>
          <w:tcPr>
            <w:tcW w:w="957" w:type="dxa"/>
            <w:shd w:val="clear" w:color="auto" w:fill="auto"/>
            <w:vAlign w:val="center"/>
          </w:tcPr>
          <w:p w:rsidR="005B28AC" w:rsidRPr="00620096" w:rsidRDefault="005B28AC" w:rsidP="00C72A8F">
            <w:pPr>
              <w:spacing w:line="360" w:lineRule="auto"/>
              <w:jc w:val="both"/>
            </w:pPr>
            <w:r w:rsidRPr="00620096">
              <w:t>130</w:t>
            </w:r>
          </w:p>
        </w:tc>
        <w:tc>
          <w:tcPr>
            <w:tcW w:w="957" w:type="dxa"/>
            <w:shd w:val="clear" w:color="auto" w:fill="auto"/>
            <w:vAlign w:val="center"/>
          </w:tcPr>
          <w:p w:rsidR="005B28AC" w:rsidRPr="00620096" w:rsidRDefault="005B28AC" w:rsidP="00C72A8F">
            <w:pPr>
              <w:spacing w:line="360" w:lineRule="auto"/>
              <w:jc w:val="both"/>
            </w:pPr>
            <w:r w:rsidRPr="00620096">
              <w:t>34</w:t>
            </w:r>
          </w:p>
        </w:tc>
        <w:tc>
          <w:tcPr>
            <w:tcW w:w="957" w:type="dxa"/>
            <w:shd w:val="clear" w:color="auto" w:fill="auto"/>
            <w:vAlign w:val="center"/>
          </w:tcPr>
          <w:p w:rsidR="005B28AC" w:rsidRPr="00620096" w:rsidRDefault="005B28AC" w:rsidP="00C72A8F">
            <w:pPr>
              <w:spacing w:line="360" w:lineRule="auto"/>
              <w:jc w:val="both"/>
            </w:pPr>
            <w:r w:rsidRPr="00620096">
              <w:t>38</w:t>
            </w:r>
          </w:p>
        </w:tc>
        <w:tc>
          <w:tcPr>
            <w:tcW w:w="957" w:type="dxa"/>
            <w:shd w:val="clear" w:color="auto" w:fill="auto"/>
            <w:vAlign w:val="center"/>
          </w:tcPr>
          <w:p w:rsidR="005B28AC" w:rsidRPr="00620096" w:rsidRDefault="005B28AC" w:rsidP="00C72A8F">
            <w:pPr>
              <w:spacing w:line="360" w:lineRule="auto"/>
              <w:jc w:val="both"/>
            </w:pPr>
            <w:r w:rsidRPr="00620096">
              <w:t>160,14</w:t>
            </w:r>
          </w:p>
        </w:tc>
        <w:tc>
          <w:tcPr>
            <w:tcW w:w="957" w:type="dxa"/>
            <w:shd w:val="clear" w:color="auto" w:fill="auto"/>
            <w:vAlign w:val="center"/>
          </w:tcPr>
          <w:p w:rsidR="005B28AC" w:rsidRPr="00620096" w:rsidRDefault="005B28AC" w:rsidP="00C72A8F">
            <w:pPr>
              <w:spacing w:line="360" w:lineRule="auto"/>
              <w:jc w:val="both"/>
            </w:pPr>
            <w:r w:rsidRPr="00620096">
              <w:t>10,22</w:t>
            </w:r>
          </w:p>
        </w:tc>
        <w:tc>
          <w:tcPr>
            <w:tcW w:w="957" w:type="dxa"/>
            <w:shd w:val="clear" w:color="auto" w:fill="auto"/>
            <w:vAlign w:val="center"/>
          </w:tcPr>
          <w:p w:rsidR="005B28AC" w:rsidRPr="00620096" w:rsidRDefault="005B28AC" w:rsidP="00C72A8F">
            <w:pPr>
              <w:spacing w:line="360" w:lineRule="auto"/>
              <w:jc w:val="both"/>
            </w:pPr>
            <w:r w:rsidRPr="00620096">
              <w:t>0,064</w:t>
            </w:r>
          </w:p>
        </w:tc>
        <w:tc>
          <w:tcPr>
            <w:tcW w:w="957" w:type="dxa"/>
            <w:shd w:val="clear" w:color="auto" w:fill="auto"/>
            <w:vAlign w:val="center"/>
          </w:tcPr>
          <w:p w:rsidR="005B28AC" w:rsidRPr="00620096" w:rsidRDefault="004054AA" w:rsidP="00C72A8F">
            <w:pPr>
              <w:spacing w:line="360" w:lineRule="auto"/>
              <w:jc w:val="both"/>
            </w:pPr>
            <w:r w:rsidRPr="00620096">
              <w:t>9210</w:t>
            </w:r>
          </w:p>
        </w:tc>
        <w:tc>
          <w:tcPr>
            <w:tcW w:w="957" w:type="dxa"/>
            <w:shd w:val="clear" w:color="auto" w:fill="auto"/>
            <w:vAlign w:val="center"/>
          </w:tcPr>
          <w:p w:rsidR="005B28AC" w:rsidRPr="00620096" w:rsidRDefault="004054AA" w:rsidP="00C72A8F">
            <w:pPr>
              <w:spacing w:line="360" w:lineRule="auto"/>
              <w:jc w:val="both"/>
            </w:pPr>
            <w:r w:rsidRPr="00620096">
              <w:t>760</w:t>
            </w:r>
          </w:p>
        </w:tc>
        <w:tc>
          <w:tcPr>
            <w:tcW w:w="957" w:type="dxa"/>
            <w:shd w:val="clear" w:color="auto" w:fill="auto"/>
            <w:vAlign w:val="center"/>
          </w:tcPr>
          <w:p w:rsidR="005B28AC" w:rsidRPr="00620096" w:rsidRDefault="004054AA" w:rsidP="00C72A8F">
            <w:pPr>
              <w:spacing w:line="360" w:lineRule="auto"/>
              <w:jc w:val="both"/>
            </w:pPr>
            <w:r w:rsidRPr="00620096">
              <w:t>6,66</w:t>
            </w:r>
          </w:p>
        </w:tc>
        <w:tc>
          <w:tcPr>
            <w:tcW w:w="957" w:type="dxa"/>
            <w:shd w:val="clear" w:color="auto" w:fill="auto"/>
            <w:vAlign w:val="center"/>
          </w:tcPr>
          <w:p w:rsidR="005B28AC" w:rsidRPr="00620096" w:rsidRDefault="00B0468C" w:rsidP="00C72A8F">
            <w:pPr>
              <w:spacing w:line="360" w:lineRule="auto"/>
              <w:jc w:val="both"/>
            </w:pPr>
            <w:r w:rsidRPr="00620096">
              <w:t>1601,4</w:t>
            </w:r>
          </w:p>
        </w:tc>
      </w:tr>
      <w:tr w:rsidR="005B28AC" w:rsidRPr="00620096" w:rsidTr="00C72A8F">
        <w:trPr>
          <w:jc w:val="center"/>
        </w:trPr>
        <w:tc>
          <w:tcPr>
            <w:tcW w:w="957" w:type="dxa"/>
            <w:shd w:val="clear" w:color="auto" w:fill="auto"/>
            <w:vAlign w:val="center"/>
          </w:tcPr>
          <w:p w:rsidR="005B28AC" w:rsidRPr="00620096" w:rsidRDefault="005B28AC" w:rsidP="00C72A8F">
            <w:pPr>
              <w:spacing w:line="360" w:lineRule="auto"/>
              <w:jc w:val="both"/>
            </w:pPr>
            <w:r w:rsidRPr="00620096">
              <w:t>110</w:t>
            </w:r>
          </w:p>
        </w:tc>
        <w:tc>
          <w:tcPr>
            <w:tcW w:w="957" w:type="dxa"/>
            <w:shd w:val="clear" w:color="auto" w:fill="auto"/>
            <w:vAlign w:val="center"/>
          </w:tcPr>
          <w:p w:rsidR="005B28AC" w:rsidRPr="00620096" w:rsidRDefault="005B28AC" w:rsidP="00C72A8F">
            <w:pPr>
              <w:spacing w:line="360" w:lineRule="auto"/>
              <w:jc w:val="both"/>
            </w:pPr>
            <w:r w:rsidRPr="00620096">
              <w:t>30</w:t>
            </w:r>
          </w:p>
        </w:tc>
        <w:tc>
          <w:tcPr>
            <w:tcW w:w="957" w:type="dxa"/>
            <w:shd w:val="clear" w:color="auto" w:fill="auto"/>
            <w:vAlign w:val="center"/>
          </w:tcPr>
          <w:p w:rsidR="005B28AC" w:rsidRPr="00620096" w:rsidRDefault="005B28AC" w:rsidP="00C72A8F">
            <w:pPr>
              <w:spacing w:line="360" w:lineRule="auto"/>
              <w:jc w:val="both"/>
            </w:pPr>
            <w:r w:rsidRPr="00620096">
              <w:t>36</w:t>
            </w:r>
          </w:p>
        </w:tc>
        <w:tc>
          <w:tcPr>
            <w:tcW w:w="957" w:type="dxa"/>
            <w:shd w:val="clear" w:color="auto" w:fill="auto"/>
            <w:vAlign w:val="center"/>
          </w:tcPr>
          <w:p w:rsidR="005B28AC" w:rsidRPr="00620096" w:rsidRDefault="005B28AC" w:rsidP="00C72A8F">
            <w:pPr>
              <w:spacing w:line="360" w:lineRule="auto"/>
              <w:jc w:val="both"/>
            </w:pPr>
            <w:r w:rsidRPr="00620096">
              <w:t>141,3</w:t>
            </w:r>
          </w:p>
        </w:tc>
        <w:tc>
          <w:tcPr>
            <w:tcW w:w="957" w:type="dxa"/>
            <w:shd w:val="clear" w:color="auto" w:fill="auto"/>
            <w:vAlign w:val="center"/>
          </w:tcPr>
          <w:p w:rsidR="005B28AC" w:rsidRPr="00620096" w:rsidRDefault="005B28AC" w:rsidP="00C72A8F">
            <w:pPr>
              <w:spacing w:line="360" w:lineRule="auto"/>
              <w:jc w:val="both"/>
            </w:pPr>
            <w:r w:rsidRPr="00620096">
              <w:t>9,68</w:t>
            </w:r>
          </w:p>
        </w:tc>
        <w:tc>
          <w:tcPr>
            <w:tcW w:w="957" w:type="dxa"/>
            <w:shd w:val="clear" w:color="auto" w:fill="auto"/>
            <w:vAlign w:val="center"/>
          </w:tcPr>
          <w:p w:rsidR="005B28AC" w:rsidRPr="00620096" w:rsidRDefault="005B28AC" w:rsidP="00C72A8F">
            <w:pPr>
              <w:spacing w:line="360" w:lineRule="auto"/>
              <w:jc w:val="both"/>
            </w:pPr>
            <w:r w:rsidRPr="00620096">
              <w:t>0,069</w:t>
            </w:r>
          </w:p>
        </w:tc>
        <w:tc>
          <w:tcPr>
            <w:tcW w:w="957" w:type="dxa"/>
            <w:shd w:val="clear" w:color="auto" w:fill="auto"/>
            <w:vAlign w:val="center"/>
          </w:tcPr>
          <w:p w:rsidR="005B28AC" w:rsidRPr="00620096" w:rsidRDefault="004054AA" w:rsidP="00C72A8F">
            <w:pPr>
              <w:spacing w:line="360" w:lineRule="auto"/>
              <w:jc w:val="both"/>
            </w:pPr>
            <w:r w:rsidRPr="00620096">
              <w:t>9930</w:t>
            </w:r>
          </w:p>
        </w:tc>
        <w:tc>
          <w:tcPr>
            <w:tcW w:w="957" w:type="dxa"/>
            <w:shd w:val="clear" w:color="auto" w:fill="auto"/>
            <w:vAlign w:val="center"/>
          </w:tcPr>
          <w:p w:rsidR="005B28AC" w:rsidRPr="00620096" w:rsidRDefault="004054AA" w:rsidP="00C72A8F">
            <w:pPr>
              <w:spacing w:line="360" w:lineRule="auto"/>
              <w:jc w:val="both"/>
            </w:pPr>
            <w:r w:rsidRPr="00620096">
              <w:t>670</w:t>
            </w:r>
          </w:p>
        </w:tc>
        <w:tc>
          <w:tcPr>
            <w:tcW w:w="957" w:type="dxa"/>
            <w:shd w:val="clear" w:color="auto" w:fill="auto"/>
            <w:vAlign w:val="center"/>
          </w:tcPr>
          <w:p w:rsidR="005B28AC" w:rsidRPr="00620096" w:rsidRDefault="004054AA" w:rsidP="00C72A8F">
            <w:pPr>
              <w:spacing w:line="360" w:lineRule="auto"/>
              <w:jc w:val="both"/>
            </w:pPr>
            <w:r w:rsidRPr="00620096">
              <w:t>5,45</w:t>
            </w:r>
          </w:p>
        </w:tc>
        <w:tc>
          <w:tcPr>
            <w:tcW w:w="957" w:type="dxa"/>
            <w:shd w:val="clear" w:color="auto" w:fill="auto"/>
            <w:vAlign w:val="center"/>
          </w:tcPr>
          <w:p w:rsidR="005B28AC" w:rsidRPr="00620096" w:rsidRDefault="00B0468C" w:rsidP="00C72A8F">
            <w:pPr>
              <w:spacing w:line="360" w:lineRule="auto"/>
              <w:jc w:val="both"/>
            </w:pPr>
            <w:r w:rsidRPr="00620096">
              <w:t>1413</w:t>
            </w:r>
          </w:p>
        </w:tc>
      </w:tr>
      <w:tr w:rsidR="005B28AC" w:rsidRPr="00620096" w:rsidTr="00C72A8F">
        <w:trPr>
          <w:jc w:val="center"/>
        </w:trPr>
        <w:tc>
          <w:tcPr>
            <w:tcW w:w="957" w:type="dxa"/>
            <w:shd w:val="clear" w:color="auto" w:fill="auto"/>
            <w:vAlign w:val="center"/>
          </w:tcPr>
          <w:p w:rsidR="005B28AC" w:rsidRPr="00620096" w:rsidRDefault="005B28AC" w:rsidP="00C72A8F">
            <w:pPr>
              <w:spacing w:line="360" w:lineRule="auto"/>
              <w:jc w:val="both"/>
            </w:pPr>
            <w:r w:rsidRPr="00620096">
              <w:t>90</w:t>
            </w:r>
          </w:p>
        </w:tc>
        <w:tc>
          <w:tcPr>
            <w:tcW w:w="957" w:type="dxa"/>
            <w:shd w:val="clear" w:color="auto" w:fill="auto"/>
            <w:vAlign w:val="center"/>
          </w:tcPr>
          <w:p w:rsidR="005B28AC" w:rsidRPr="00620096" w:rsidRDefault="005B28AC" w:rsidP="00C72A8F">
            <w:pPr>
              <w:spacing w:line="360" w:lineRule="auto"/>
              <w:jc w:val="both"/>
            </w:pPr>
            <w:r w:rsidRPr="00620096">
              <w:t>24</w:t>
            </w:r>
          </w:p>
        </w:tc>
        <w:tc>
          <w:tcPr>
            <w:tcW w:w="957" w:type="dxa"/>
            <w:shd w:val="clear" w:color="auto" w:fill="auto"/>
            <w:vAlign w:val="center"/>
          </w:tcPr>
          <w:p w:rsidR="005B28AC" w:rsidRPr="00620096" w:rsidRDefault="005B28AC" w:rsidP="00C72A8F">
            <w:pPr>
              <w:spacing w:line="360" w:lineRule="auto"/>
              <w:jc w:val="both"/>
            </w:pPr>
            <w:r w:rsidRPr="00620096">
              <w:t>33</w:t>
            </w:r>
          </w:p>
        </w:tc>
        <w:tc>
          <w:tcPr>
            <w:tcW w:w="957" w:type="dxa"/>
            <w:shd w:val="clear" w:color="auto" w:fill="auto"/>
            <w:vAlign w:val="center"/>
          </w:tcPr>
          <w:p w:rsidR="005B28AC" w:rsidRPr="00620096" w:rsidRDefault="005B28AC" w:rsidP="00C72A8F">
            <w:pPr>
              <w:spacing w:line="360" w:lineRule="auto"/>
              <w:jc w:val="both"/>
            </w:pPr>
            <w:r w:rsidRPr="00620096">
              <w:t>113,04</w:t>
            </w:r>
          </w:p>
        </w:tc>
        <w:tc>
          <w:tcPr>
            <w:tcW w:w="957" w:type="dxa"/>
            <w:shd w:val="clear" w:color="auto" w:fill="auto"/>
            <w:vAlign w:val="center"/>
          </w:tcPr>
          <w:p w:rsidR="005B28AC" w:rsidRPr="00620096" w:rsidRDefault="005B28AC" w:rsidP="00C72A8F">
            <w:pPr>
              <w:spacing w:line="360" w:lineRule="auto"/>
              <w:jc w:val="both"/>
            </w:pPr>
            <w:r w:rsidRPr="00620096">
              <w:t>8,88</w:t>
            </w:r>
          </w:p>
        </w:tc>
        <w:tc>
          <w:tcPr>
            <w:tcW w:w="957" w:type="dxa"/>
            <w:shd w:val="clear" w:color="auto" w:fill="auto"/>
            <w:vAlign w:val="center"/>
          </w:tcPr>
          <w:p w:rsidR="005B28AC" w:rsidRPr="00620096" w:rsidRDefault="005B28AC" w:rsidP="00C72A8F">
            <w:pPr>
              <w:spacing w:line="360" w:lineRule="auto"/>
              <w:jc w:val="both"/>
            </w:pPr>
            <w:r w:rsidRPr="00620096">
              <w:t>0,079</w:t>
            </w:r>
          </w:p>
        </w:tc>
        <w:tc>
          <w:tcPr>
            <w:tcW w:w="957" w:type="dxa"/>
            <w:shd w:val="clear" w:color="auto" w:fill="auto"/>
            <w:vAlign w:val="center"/>
          </w:tcPr>
          <w:p w:rsidR="005B28AC" w:rsidRPr="00620096" w:rsidRDefault="004054AA" w:rsidP="00C72A8F">
            <w:pPr>
              <w:spacing w:line="360" w:lineRule="auto"/>
              <w:jc w:val="both"/>
            </w:pPr>
            <w:r w:rsidRPr="00620096">
              <w:t>11370</w:t>
            </w:r>
          </w:p>
        </w:tc>
        <w:tc>
          <w:tcPr>
            <w:tcW w:w="957" w:type="dxa"/>
            <w:shd w:val="clear" w:color="auto" w:fill="auto"/>
            <w:vAlign w:val="center"/>
          </w:tcPr>
          <w:p w:rsidR="005B28AC" w:rsidRPr="00620096" w:rsidRDefault="004054AA" w:rsidP="00C72A8F">
            <w:pPr>
              <w:spacing w:line="360" w:lineRule="auto"/>
              <w:jc w:val="both"/>
            </w:pPr>
            <w:r w:rsidRPr="00620096">
              <w:t>600</w:t>
            </w:r>
          </w:p>
        </w:tc>
        <w:tc>
          <w:tcPr>
            <w:tcW w:w="957" w:type="dxa"/>
            <w:shd w:val="clear" w:color="auto" w:fill="auto"/>
            <w:vAlign w:val="center"/>
          </w:tcPr>
          <w:p w:rsidR="005B28AC" w:rsidRPr="00620096" w:rsidRDefault="004054AA" w:rsidP="00C72A8F">
            <w:pPr>
              <w:spacing w:line="360" w:lineRule="auto"/>
              <w:jc w:val="both"/>
            </w:pPr>
            <w:r w:rsidRPr="00620096">
              <w:t>4,26</w:t>
            </w:r>
          </w:p>
        </w:tc>
        <w:tc>
          <w:tcPr>
            <w:tcW w:w="957" w:type="dxa"/>
            <w:shd w:val="clear" w:color="auto" w:fill="auto"/>
            <w:vAlign w:val="center"/>
          </w:tcPr>
          <w:p w:rsidR="005B28AC" w:rsidRPr="00620096" w:rsidRDefault="00B0468C" w:rsidP="00C72A8F">
            <w:pPr>
              <w:spacing w:line="360" w:lineRule="auto"/>
              <w:jc w:val="both"/>
            </w:pPr>
            <w:r w:rsidRPr="00620096">
              <w:t>1130,4</w:t>
            </w:r>
          </w:p>
        </w:tc>
      </w:tr>
      <w:tr w:rsidR="005B28AC" w:rsidRPr="00620096" w:rsidTr="00C72A8F">
        <w:trPr>
          <w:jc w:val="center"/>
        </w:trPr>
        <w:tc>
          <w:tcPr>
            <w:tcW w:w="957" w:type="dxa"/>
            <w:shd w:val="clear" w:color="auto" w:fill="auto"/>
            <w:vAlign w:val="center"/>
          </w:tcPr>
          <w:p w:rsidR="005B28AC" w:rsidRPr="00620096" w:rsidRDefault="005B28AC" w:rsidP="00C72A8F">
            <w:pPr>
              <w:spacing w:line="360" w:lineRule="auto"/>
              <w:jc w:val="both"/>
            </w:pPr>
            <w:r w:rsidRPr="00620096">
              <w:t>70</w:t>
            </w:r>
          </w:p>
        </w:tc>
        <w:tc>
          <w:tcPr>
            <w:tcW w:w="957" w:type="dxa"/>
            <w:shd w:val="clear" w:color="auto" w:fill="auto"/>
            <w:vAlign w:val="center"/>
          </w:tcPr>
          <w:p w:rsidR="005B28AC" w:rsidRPr="00620096" w:rsidRDefault="005B28AC" w:rsidP="00C72A8F">
            <w:pPr>
              <w:spacing w:line="360" w:lineRule="auto"/>
              <w:jc w:val="both"/>
            </w:pPr>
            <w:r w:rsidRPr="00620096">
              <w:t>19</w:t>
            </w:r>
          </w:p>
        </w:tc>
        <w:tc>
          <w:tcPr>
            <w:tcW w:w="957" w:type="dxa"/>
            <w:shd w:val="clear" w:color="auto" w:fill="auto"/>
            <w:vAlign w:val="center"/>
          </w:tcPr>
          <w:p w:rsidR="005B28AC" w:rsidRPr="00620096" w:rsidRDefault="005B28AC" w:rsidP="00C72A8F">
            <w:pPr>
              <w:spacing w:line="360" w:lineRule="auto"/>
              <w:jc w:val="both"/>
            </w:pPr>
            <w:r w:rsidRPr="00620096">
              <w:t>29</w:t>
            </w:r>
          </w:p>
        </w:tc>
        <w:tc>
          <w:tcPr>
            <w:tcW w:w="957" w:type="dxa"/>
            <w:shd w:val="clear" w:color="auto" w:fill="auto"/>
            <w:vAlign w:val="center"/>
          </w:tcPr>
          <w:p w:rsidR="005B28AC" w:rsidRPr="00620096" w:rsidRDefault="005B28AC" w:rsidP="00C72A8F">
            <w:pPr>
              <w:spacing w:line="360" w:lineRule="auto"/>
              <w:jc w:val="both"/>
            </w:pPr>
            <w:r w:rsidRPr="00620096">
              <w:t>89,5</w:t>
            </w:r>
          </w:p>
        </w:tc>
        <w:tc>
          <w:tcPr>
            <w:tcW w:w="957" w:type="dxa"/>
            <w:shd w:val="clear" w:color="auto" w:fill="auto"/>
            <w:vAlign w:val="center"/>
          </w:tcPr>
          <w:p w:rsidR="005B28AC" w:rsidRPr="00620096" w:rsidRDefault="005B28AC" w:rsidP="00C72A8F">
            <w:pPr>
              <w:spacing w:line="360" w:lineRule="auto"/>
              <w:jc w:val="both"/>
            </w:pPr>
            <w:r w:rsidRPr="00620096">
              <w:t>7,8</w:t>
            </w:r>
          </w:p>
        </w:tc>
        <w:tc>
          <w:tcPr>
            <w:tcW w:w="957" w:type="dxa"/>
            <w:shd w:val="clear" w:color="auto" w:fill="auto"/>
            <w:vAlign w:val="center"/>
          </w:tcPr>
          <w:p w:rsidR="005B28AC" w:rsidRPr="00620096" w:rsidRDefault="005B28AC" w:rsidP="00C72A8F">
            <w:pPr>
              <w:spacing w:line="360" w:lineRule="auto"/>
              <w:jc w:val="both"/>
            </w:pPr>
            <w:r w:rsidRPr="00620096">
              <w:t>0,087</w:t>
            </w:r>
          </w:p>
        </w:tc>
        <w:tc>
          <w:tcPr>
            <w:tcW w:w="957" w:type="dxa"/>
            <w:shd w:val="clear" w:color="auto" w:fill="auto"/>
            <w:vAlign w:val="center"/>
          </w:tcPr>
          <w:p w:rsidR="005B28AC" w:rsidRPr="00620096" w:rsidRDefault="004054AA" w:rsidP="00C72A8F">
            <w:pPr>
              <w:spacing w:line="360" w:lineRule="auto"/>
              <w:jc w:val="both"/>
            </w:pPr>
            <w:r w:rsidRPr="00620096">
              <w:t>12520</w:t>
            </w:r>
          </w:p>
        </w:tc>
        <w:tc>
          <w:tcPr>
            <w:tcW w:w="957" w:type="dxa"/>
            <w:shd w:val="clear" w:color="auto" w:fill="auto"/>
            <w:vAlign w:val="center"/>
          </w:tcPr>
          <w:p w:rsidR="005B28AC" w:rsidRPr="00620096" w:rsidRDefault="004054AA" w:rsidP="00C72A8F">
            <w:pPr>
              <w:spacing w:line="360" w:lineRule="auto"/>
              <w:jc w:val="both"/>
            </w:pPr>
            <w:r w:rsidRPr="00620096">
              <w:t>430</w:t>
            </w:r>
          </w:p>
        </w:tc>
        <w:tc>
          <w:tcPr>
            <w:tcW w:w="957" w:type="dxa"/>
            <w:shd w:val="clear" w:color="auto" w:fill="auto"/>
            <w:vAlign w:val="center"/>
          </w:tcPr>
          <w:p w:rsidR="005B28AC" w:rsidRPr="00620096" w:rsidRDefault="004054AA" w:rsidP="00C72A8F">
            <w:pPr>
              <w:spacing w:line="360" w:lineRule="auto"/>
              <w:jc w:val="both"/>
            </w:pPr>
            <w:r w:rsidRPr="00620096">
              <w:t>2,77</w:t>
            </w:r>
          </w:p>
        </w:tc>
        <w:tc>
          <w:tcPr>
            <w:tcW w:w="957" w:type="dxa"/>
            <w:shd w:val="clear" w:color="auto" w:fill="auto"/>
            <w:vAlign w:val="center"/>
          </w:tcPr>
          <w:p w:rsidR="005B28AC" w:rsidRPr="00620096" w:rsidRDefault="00B0468C" w:rsidP="00C72A8F">
            <w:pPr>
              <w:spacing w:line="360" w:lineRule="auto"/>
              <w:jc w:val="both"/>
            </w:pPr>
            <w:r w:rsidRPr="00620096">
              <w:t>895</w:t>
            </w:r>
          </w:p>
        </w:tc>
      </w:tr>
      <w:tr w:rsidR="005B28AC" w:rsidRPr="00620096" w:rsidTr="00C72A8F">
        <w:trPr>
          <w:jc w:val="center"/>
        </w:trPr>
        <w:tc>
          <w:tcPr>
            <w:tcW w:w="957" w:type="dxa"/>
            <w:shd w:val="clear" w:color="auto" w:fill="auto"/>
            <w:vAlign w:val="center"/>
          </w:tcPr>
          <w:p w:rsidR="005B28AC" w:rsidRPr="00620096" w:rsidRDefault="005B28AC" w:rsidP="00C72A8F">
            <w:pPr>
              <w:spacing w:line="360" w:lineRule="auto"/>
              <w:jc w:val="both"/>
            </w:pPr>
            <w:r w:rsidRPr="00620096">
              <w:t>50</w:t>
            </w:r>
          </w:p>
        </w:tc>
        <w:tc>
          <w:tcPr>
            <w:tcW w:w="957" w:type="dxa"/>
            <w:shd w:val="clear" w:color="auto" w:fill="auto"/>
            <w:vAlign w:val="center"/>
          </w:tcPr>
          <w:p w:rsidR="005B28AC" w:rsidRPr="00620096" w:rsidRDefault="005B28AC" w:rsidP="00C72A8F">
            <w:pPr>
              <w:spacing w:line="360" w:lineRule="auto"/>
              <w:jc w:val="both"/>
            </w:pPr>
            <w:r w:rsidRPr="00620096">
              <w:t>13</w:t>
            </w:r>
          </w:p>
        </w:tc>
        <w:tc>
          <w:tcPr>
            <w:tcW w:w="957" w:type="dxa"/>
            <w:shd w:val="clear" w:color="auto" w:fill="auto"/>
            <w:vAlign w:val="center"/>
          </w:tcPr>
          <w:p w:rsidR="005B28AC" w:rsidRPr="00620096" w:rsidRDefault="005B28AC" w:rsidP="00C72A8F">
            <w:pPr>
              <w:spacing w:line="360" w:lineRule="auto"/>
              <w:jc w:val="both"/>
            </w:pPr>
            <w:r w:rsidRPr="00620096">
              <w:t>22</w:t>
            </w:r>
          </w:p>
        </w:tc>
        <w:tc>
          <w:tcPr>
            <w:tcW w:w="957" w:type="dxa"/>
            <w:shd w:val="clear" w:color="auto" w:fill="auto"/>
            <w:vAlign w:val="center"/>
          </w:tcPr>
          <w:p w:rsidR="005B28AC" w:rsidRPr="00620096" w:rsidRDefault="005B28AC" w:rsidP="00C72A8F">
            <w:pPr>
              <w:spacing w:line="360" w:lineRule="auto"/>
              <w:jc w:val="both"/>
            </w:pPr>
            <w:r w:rsidRPr="00620096">
              <w:t>61,2</w:t>
            </w:r>
          </w:p>
        </w:tc>
        <w:tc>
          <w:tcPr>
            <w:tcW w:w="957" w:type="dxa"/>
            <w:shd w:val="clear" w:color="auto" w:fill="auto"/>
            <w:vAlign w:val="center"/>
          </w:tcPr>
          <w:p w:rsidR="005B28AC" w:rsidRPr="00620096" w:rsidRDefault="005B28AC" w:rsidP="00C72A8F">
            <w:pPr>
              <w:spacing w:line="360" w:lineRule="auto"/>
              <w:jc w:val="both"/>
            </w:pPr>
            <w:r w:rsidRPr="00620096">
              <w:t>5,92</w:t>
            </w:r>
          </w:p>
        </w:tc>
        <w:tc>
          <w:tcPr>
            <w:tcW w:w="957" w:type="dxa"/>
            <w:shd w:val="clear" w:color="auto" w:fill="auto"/>
            <w:vAlign w:val="center"/>
          </w:tcPr>
          <w:p w:rsidR="005B28AC" w:rsidRPr="00620096" w:rsidRDefault="005B28AC" w:rsidP="00C72A8F">
            <w:pPr>
              <w:spacing w:line="360" w:lineRule="auto"/>
              <w:jc w:val="both"/>
            </w:pPr>
            <w:r w:rsidRPr="00620096">
              <w:t>0,097</w:t>
            </w:r>
          </w:p>
        </w:tc>
        <w:tc>
          <w:tcPr>
            <w:tcW w:w="957" w:type="dxa"/>
            <w:shd w:val="clear" w:color="auto" w:fill="auto"/>
            <w:vAlign w:val="center"/>
          </w:tcPr>
          <w:p w:rsidR="005B28AC" w:rsidRPr="00620096" w:rsidRDefault="004054AA" w:rsidP="00C72A8F">
            <w:pPr>
              <w:spacing w:line="360" w:lineRule="auto"/>
              <w:jc w:val="both"/>
            </w:pPr>
            <w:r w:rsidRPr="00620096">
              <w:t>13960</w:t>
            </w:r>
          </w:p>
        </w:tc>
        <w:tc>
          <w:tcPr>
            <w:tcW w:w="957" w:type="dxa"/>
            <w:shd w:val="clear" w:color="auto" w:fill="auto"/>
            <w:vAlign w:val="center"/>
          </w:tcPr>
          <w:p w:rsidR="005B28AC" w:rsidRPr="00620096" w:rsidRDefault="004054AA" w:rsidP="00C72A8F">
            <w:pPr>
              <w:spacing w:line="360" w:lineRule="auto"/>
              <w:jc w:val="both"/>
            </w:pPr>
            <w:r w:rsidRPr="00620096">
              <w:t>300</w:t>
            </w:r>
          </w:p>
        </w:tc>
        <w:tc>
          <w:tcPr>
            <w:tcW w:w="957" w:type="dxa"/>
            <w:shd w:val="clear" w:color="auto" w:fill="auto"/>
            <w:vAlign w:val="center"/>
          </w:tcPr>
          <w:p w:rsidR="005B28AC" w:rsidRPr="00620096" w:rsidRDefault="004054AA" w:rsidP="00C72A8F">
            <w:pPr>
              <w:spacing w:line="360" w:lineRule="auto"/>
              <w:jc w:val="both"/>
            </w:pPr>
            <w:r w:rsidRPr="00620096">
              <w:t>1,73</w:t>
            </w:r>
          </w:p>
        </w:tc>
        <w:tc>
          <w:tcPr>
            <w:tcW w:w="957" w:type="dxa"/>
            <w:shd w:val="clear" w:color="auto" w:fill="auto"/>
            <w:vAlign w:val="center"/>
          </w:tcPr>
          <w:p w:rsidR="005B28AC" w:rsidRPr="00620096" w:rsidRDefault="00B0468C" w:rsidP="00C72A8F">
            <w:pPr>
              <w:spacing w:line="360" w:lineRule="auto"/>
              <w:jc w:val="both"/>
            </w:pPr>
            <w:r w:rsidRPr="00620096">
              <w:t>612</w:t>
            </w:r>
          </w:p>
        </w:tc>
      </w:tr>
      <w:tr w:rsidR="005B28AC" w:rsidRPr="00620096" w:rsidTr="00C72A8F">
        <w:trPr>
          <w:jc w:val="center"/>
        </w:trPr>
        <w:tc>
          <w:tcPr>
            <w:tcW w:w="957" w:type="dxa"/>
            <w:shd w:val="clear" w:color="auto" w:fill="auto"/>
            <w:vAlign w:val="center"/>
          </w:tcPr>
          <w:p w:rsidR="005B28AC" w:rsidRPr="00620096" w:rsidRDefault="005B28AC" w:rsidP="00C72A8F">
            <w:pPr>
              <w:spacing w:line="360" w:lineRule="auto"/>
              <w:jc w:val="both"/>
            </w:pPr>
            <w:r w:rsidRPr="00620096">
              <w:t>30</w:t>
            </w:r>
          </w:p>
        </w:tc>
        <w:tc>
          <w:tcPr>
            <w:tcW w:w="957" w:type="dxa"/>
            <w:shd w:val="clear" w:color="auto" w:fill="auto"/>
            <w:vAlign w:val="center"/>
          </w:tcPr>
          <w:p w:rsidR="005B28AC" w:rsidRPr="00620096" w:rsidRDefault="005B28AC" w:rsidP="00C72A8F">
            <w:pPr>
              <w:spacing w:line="360" w:lineRule="auto"/>
              <w:jc w:val="both"/>
            </w:pPr>
            <w:r w:rsidRPr="00620096">
              <w:t>8</w:t>
            </w:r>
          </w:p>
        </w:tc>
        <w:tc>
          <w:tcPr>
            <w:tcW w:w="957" w:type="dxa"/>
            <w:shd w:val="clear" w:color="auto" w:fill="auto"/>
            <w:vAlign w:val="center"/>
          </w:tcPr>
          <w:p w:rsidR="005B28AC" w:rsidRPr="00620096" w:rsidRDefault="005B28AC" w:rsidP="00C72A8F">
            <w:pPr>
              <w:spacing w:line="360" w:lineRule="auto"/>
              <w:jc w:val="both"/>
            </w:pPr>
            <w:r w:rsidRPr="00620096">
              <w:t>10</w:t>
            </w:r>
          </w:p>
        </w:tc>
        <w:tc>
          <w:tcPr>
            <w:tcW w:w="957" w:type="dxa"/>
            <w:shd w:val="clear" w:color="auto" w:fill="auto"/>
            <w:vAlign w:val="center"/>
          </w:tcPr>
          <w:p w:rsidR="005B28AC" w:rsidRPr="00620096" w:rsidRDefault="005B28AC" w:rsidP="00C72A8F">
            <w:pPr>
              <w:spacing w:line="360" w:lineRule="auto"/>
              <w:jc w:val="both"/>
            </w:pPr>
            <w:r w:rsidRPr="00620096">
              <w:t>37,68</w:t>
            </w:r>
          </w:p>
        </w:tc>
        <w:tc>
          <w:tcPr>
            <w:tcW w:w="957" w:type="dxa"/>
            <w:shd w:val="clear" w:color="auto" w:fill="auto"/>
            <w:vAlign w:val="center"/>
          </w:tcPr>
          <w:p w:rsidR="005B28AC" w:rsidRPr="00620096" w:rsidRDefault="005B28AC" w:rsidP="00C72A8F">
            <w:pPr>
              <w:spacing w:line="360" w:lineRule="auto"/>
              <w:jc w:val="both"/>
            </w:pPr>
            <w:r w:rsidRPr="00620096">
              <w:t>2,69</w:t>
            </w:r>
          </w:p>
        </w:tc>
        <w:tc>
          <w:tcPr>
            <w:tcW w:w="957" w:type="dxa"/>
            <w:shd w:val="clear" w:color="auto" w:fill="auto"/>
            <w:vAlign w:val="center"/>
          </w:tcPr>
          <w:p w:rsidR="005B28AC" w:rsidRPr="00620096" w:rsidRDefault="005B28AC" w:rsidP="00C72A8F">
            <w:pPr>
              <w:spacing w:line="360" w:lineRule="auto"/>
              <w:jc w:val="both"/>
            </w:pPr>
            <w:r w:rsidRPr="00620096">
              <w:t>0,071</w:t>
            </w:r>
          </w:p>
        </w:tc>
        <w:tc>
          <w:tcPr>
            <w:tcW w:w="957" w:type="dxa"/>
            <w:shd w:val="clear" w:color="auto" w:fill="auto"/>
            <w:vAlign w:val="center"/>
          </w:tcPr>
          <w:p w:rsidR="005B28AC" w:rsidRPr="00620096" w:rsidRDefault="004054AA" w:rsidP="00C72A8F">
            <w:pPr>
              <w:spacing w:line="360" w:lineRule="auto"/>
              <w:jc w:val="both"/>
            </w:pPr>
            <w:r w:rsidRPr="00620096">
              <w:t>10220</w:t>
            </w:r>
          </w:p>
        </w:tc>
        <w:tc>
          <w:tcPr>
            <w:tcW w:w="957" w:type="dxa"/>
            <w:shd w:val="clear" w:color="auto" w:fill="auto"/>
            <w:vAlign w:val="center"/>
          </w:tcPr>
          <w:p w:rsidR="005B28AC" w:rsidRPr="00620096" w:rsidRDefault="004054AA" w:rsidP="00C72A8F">
            <w:pPr>
              <w:spacing w:line="360" w:lineRule="auto"/>
              <w:jc w:val="both"/>
            </w:pPr>
            <w:r w:rsidRPr="00620096">
              <w:t>130</w:t>
            </w:r>
          </w:p>
        </w:tc>
        <w:tc>
          <w:tcPr>
            <w:tcW w:w="957" w:type="dxa"/>
            <w:shd w:val="clear" w:color="auto" w:fill="auto"/>
            <w:vAlign w:val="center"/>
          </w:tcPr>
          <w:p w:rsidR="005B28AC" w:rsidRPr="00620096" w:rsidRDefault="004054AA" w:rsidP="00C72A8F">
            <w:pPr>
              <w:spacing w:line="360" w:lineRule="auto"/>
              <w:jc w:val="both"/>
            </w:pPr>
            <w:r w:rsidRPr="00620096">
              <w:t>1,03</w:t>
            </w:r>
          </w:p>
        </w:tc>
        <w:tc>
          <w:tcPr>
            <w:tcW w:w="957" w:type="dxa"/>
            <w:shd w:val="clear" w:color="auto" w:fill="auto"/>
            <w:vAlign w:val="center"/>
          </w:tcPr>
          <w:p w:rsidR="005B28AC" w:rsidRPr="00620096" w:rsidRDefault="00B0468C" w:rsidP="00C72A8F">
            <w:pPr>
              <w:spacing w:line="360" w:lineRule="auto"/>
              <w:jc w:val="both"/>
            </w:pPr>
            <w:r w:rsidRPr="00620096">
              <w:t>376,8</w:t>
            </w:r>
          </w:p>
        </w:tc>
      </w:tr>
    </w:tbl>
    <w:p w:rsidR="00823633" w:rsidRPr="006A0B4D" w:rsidRDefault="000E0568" w:rsidP="006A0B4D">
      <w:pPr>
        <w:spacing w:line="360" w:lineRule="auto"/>
        <w:ind w:firstLine="709"/>
        <w:jc w:val="both"/>
        <w:rPr>
          <w:sz w:val="28"/>
          <w:szCs w:val="28"/>
        </w:rPr>
      </w:pPr>
      <w:r w:rsidRPr="006A0B4D">
        <w:rPr>
          <w:sz w:val="28"/>
          <w:szCs w:val="28"/>
        </w:rPr>
        <w:t>График зависимости диэлектрической</w:t>
      </w:r>
      <w:r w:rsidR="006A0B4D" w:rsidRPr="006A0B4D">
        <w:rPr>
          <w:sz w:val="28"/>
          <w:szCs w:val="28"/>
        </w:rPr>
        <w:t xml:space="preserve"> </w:t>
      </w:r>
      <w:r w:rsidRPr="006A0B4D">
        <w:rPr>
          <w:sz w:val="28"/>
          <w:szCs w:val="28"/>
        </w:rPr>
        <w:t>проницаемости сегнетоэлектрика</w:t>
      </w:r>
      <w:r w:rsidR="006A0B4D" w:rsidRPr="006A0B4D">
        <w:rPr>
          <w:sz w:val="28"/>
          <w:szCs w:val="28"/>
        </w:rPr>
        <w:t xml:space="preserve"> </w:t>
      </w:r>
      <w:r w:rsidRPr="006A0B4D">
        <w:rPr>
          <w:sz w:val="28"/>
          <w:szCs w:val="28"/>
        </w:rPr>
        <w:t>от напряженности электрического поля в образце</w:t>
      </w:r>
      <w:r w:rsidR="00620096">
        <w:rPr>
          <w:sz w:val="28"/>
          <w:szCs w:val="28"/>
        </w:rPr>
        <w:t>.</w:t>
      </w:r>
    </w:p>
    <w:p w:rsidR="00620096" w:rsidRDefault="00823633" w:rsidP="006A0B4D">
      <w:pPr>
        <w:spacing w:line="360" w:lineRule="auto"/>
        <w:ind w:firstLine="709"/>
        <w:jc w:val="both"/>
        <w:rPr>
          <w:sz w:val="28"/>
          <w:szCs w:val="28"/>
        </w:rPr>
      </w:pPr>
      <w:r w:rsidRPr="006A0B4D">
        <w:rPr>
          <w:sz w:val="28"/>
          <w:szCs w:val="28"/>
        </w:rPr>
        <w:t>График зависимости тангенса угла диэлектрических потерь от напряженности электрического поля в образце</w:t>
      </w:r>
      <w:r w:rsidR="00620096">
        <w:rPr>
          <w:sz w:val="28"/>
          <w:szCs w:val="28"/>
        </w:rPr>
        <w:t>.</w:t>
      </w:r>
    </w:p>
    <w:p w:rsidR="00620096" w:rsidRDefault="00620096" w:rsidP="006A0B4D">
      <w:pPr>
        <w:spacing w:line="360" w:lineRule="auto"/>
        <w:ind w:firstLine="709"/>
        <w:jc w:val="both"/>
        <w:rPr>
          <w:sz w:val="28"/>
          <w:szCs w:val="28"/>
        </w:rPr>
      </w:pPr>
    </w:p>
    <w:p w:rsidR="00823633" w:rsidRPr="006A0B4D" w:rsidRDefault="00823633" w:rsidP="00620096">
      <w:pPr>
        <w:spacing w:line="360" w:lineRule="auto"/>
        <w:ind w:firstLine="709"/>
        <w:jc w:val="right"/>
        <w:rPr>
          <w:sz w:val="28"/>
          <w:szCs w:val="28"/>
        </w:rPr>
      </w:pPr>
      <w:r w:rsidRPr="006A0B4D">
        <w:rPr>
          <w:sz w:val="28"/>
          <w:szCs w:val="28"/>
        </w:rPr>
        <w:t>Таблица 4</w:t>
      </w:r>
    </w:p>
    <w:p w:rsidR="001A1225" w:rsidRPr="006A0B4D" w:rsidRDefault="001A1225" w:rsidP="006A0B4D">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672"/>
        <w:gridCol w:w="672"/>
        <w:gridCol w:w="671"/>
        <w:gridCol w:w="671"/>
        <w:gridCol w:w="671"/>
        <w:gridCol w:w="672"/>
        <w:gridCol w:w="672"/>
        <w:gridCol w:w="672"/>
        <w:gridCol w:w="672"/>
        <w:gridCol w:w="672"/>
        <w:gridCol w:w="672"/>
        <w:gridCol w:w="672"/>
        <w:gridCol w:w="672"/>
      </w:tblGrid>
      <w:tr w:rsidR="00292368" w:rsidRPr="00620096" w:rsidTr="00C72A8F">
        <w:trPr>
          <w:trHeight w:val="508"/>
          <w:jc w:val="center"/>
        </w:trPr>
        <w:tc>
          <w:tcPr>
            <w:tcW w:w="683" w:type="dxa"/>
            <w:shd w:val="clear" w:color="auto" w:fill="auto"/>
            <w:vAlign w:val="center"/>
          </w:tcPr>
          <w:p w:rsidR="00292368" w:rsidRPr="00620096" w:rsidRDefault="007F3F72" w:rsidP="00C72A8F">
            <w:pPr>
              <w:spacing w:line="360" w:lineRule="auto"/>
              <w:jc w:val="both"/>
            </w:pPr>
            <w:r>
              <w:pict>
                <v:shape id="_x0000_i1132" type="#_x0000_t75" style="width:20.25pt;height:15pt">
                  <v:imagedata r:id="rId88" o:title=""/>
                </v:shape>
              </w:pict>
            </w:r>
          </w:p>
        </w:tc>
        <w:tc>
          <w:tcPr>
            <w:tcW w:w="683" w:type="dxa"/>
            <w:shd w:val="clear" w:color="auto" w:fill="auto"/>
            <w:vAlign w:val="center"/>
          </w:tcPr>
          <w:p w:rsidR="00292368" w:rsidRPr="00620096" w:rsidRDefault="00292368" w:rsidP="00C72A8F">
            <w:pPr>
              <w:spacing w:line="360" w:lineRule="auto"/>
              <w:jc w:val="both"/>
            </w:pPr>
            <w:r w:rsidRPr="00620096">
              <w:t>30</w:t>
            </w:r>
          </w:p>
        </w:tc>
        <w:tc>
          <w:tcPr>
            <w:tcW w:w="683" w:type="dxa"/>
            <w:shd w:val="clear" w:color="auto" w:fill="auto"/>
            <w:vAlign w:val="center"/>
          </w:tcPr>
          <w:p w:rsidR="00292368" w:rsidRPr="00620096" w:rsidRDefault="00292368" w:rsidP="00C72A8F">
            <w:pPr>
              <w:spacing w:line="360" w:lineRule="auto"/>
              <w:jc w:val="both"/>
            </w:pPr>
            <w:r w:rsidRPr="00620096">
              <w:t>35</w:t>
            </w:r>
          </w:p>
        </w:tc>
        <w:tc>
          <w:tcPr>
            <w:tcW w:w="683" w:type="dxa"/>
            <w:shd w:val="clear" w:color="auto" w:fill="auto"/>
            <w:vAlign w:val="center"/>
          </w:tcPr>
          <w:p w:rsidR="00292368" w:rsidRPr="00620096" w:rsidRDefault="00292368" w:rsidP="00C72A8F">
            <w:pPr>
              <w:spacing w:line="360" w:lineRule="auto"/>
              <w:jc w:val="both"/>
            </w:pPr>
            <w:r w:rsidRPr="00620096">
              <w:t>40</w:t>
            </w:r>
          </w:p>
        </w:tc>
        <w:tc>
          <w:tcPr>
            <w:tcW w:w="683" w:type="dxa"/>
            <w:shd w:val="clear" w:color="auto" w:fill="auto"/>
            <w:vAlign w:val="center"/>
          </w:tcPr>
          <w:p w:rsidR="00292368" w:rsidRPr="00620096" w:rsidRDefault="00292368" w:rsidP="00C72A8F">
            <w:pPr>
              <w:spacing w:line="360" w:lineRule="auto"/>
              <w:jc w:val="both"/>
            </w:pPr>
            <w:r w:rsidRPr="00620096">
              <w:t>45</w:t>
            </w:r>
          </w:p>
        </w:tc>
        <w:tc>
          <w:tcPr>
            <w:tcW w:w="683" w:type="dxa"/>
            <w:shd w:val="clear" w:color="auto" w:fill="auto"/>
            <w:vAlign w:val="center"/>
          </w:tcPr>
          <w:p w:rsidR="00292368" w:rsidRPr="00620096" w:rsidRDefault="00292368" w:rsidP="00C72A8F">
            <w:pPr>
              <w:spacing w:line="360" w:lineRule="auto"/>
              <w:jc w:val="both"/>
            </w:pPr>
            <w:r w:rsidRPr="00620096">
              <w:t>50</w:t>
            </w:r>
          </w:p>
        </w:tc>
        <w:tc>
          <w:tcPr>
            <w:tcW w:w="684" w:type="dxa"/>
            <w:shd w:val="clear" w:color="auto" w:fill="auto"/>
            <w:vAlign w:val="center"/>
          </w:tcPr>
          <w:p w:rsidR="00292368" w:rsidRPr="00620096" w:rsidRDefault="00292368" w:rsidP="00C72A8F">
            <w:pPr>
              <w:spacing w:line="360" w:lineRule="auto"/>
              <w:jc w:val="both"/>
            </w:pPr>
            <w:r w:rsidRPr="00620096">
              <w:t>55</w:t>
            </w:r>
          </w:p>
        </w:tc>
        <w:tc>
          <w:tcPr>
            <w:tcW w:w="684" w:type="dxa"/>
            <w:shd w:val="clear" w:color="auto" w:fill="auto"/>
            <w:vAlign w:val="center"/>
          </w:tcPr>
          <w:p w:rsidR="00292368" w:rsidRPr="00620096" w:rsidRDefault="00292368" w:rsidP="00C72A8F">
            <w:pPr>
              <w:spacing w:line="360" w:lineRule="auto"/>
              <w:jc w:val="both"/>
            </w:pPr>
            <w:r w:rsidRPr="00620096">
              <w:t>60</w:t>
            </w:r>
          </w:p>
        </w:tc>
        <w:tc>
          <w:tcPr>
            <w:tcW w:w="684" w:type="dxa"/>
            <w:shd w:val="clear" w:color="auto" w:fill="auto"/>
            <w:vAlign w:val="center"/>
          </w:tcPr>
          <w:p w:rsidR="00292368" w:rsidRPr="00620096" w:rsidRDefault="00292368" w:rsidP="00C72A8F">
            <w:pPr>
              <w:spacing w:line="360" w:lineRule="auto"/>
              <w:jc w:val="both"/>
            </w:pPr>
            <w:r w:rsidRPr="00620096">
              <w:t>65</w:t>
            </w:r>
          </w:p>
        </w:tc>
        <w:tc>
          <w:tcPr>
            <w:tcW w:w="684" w:type="dxa"/>
            <w:shd w:val="clear" w:color="auto" w:fill="auto"/>
            <w:vAlign w:val="center"/>
          </w:tcPr>
          <w:p w:rsidR="00292368" w:rsidRPr="00620096" w:rsidRDefault="00292368" w:rsidP="00C72A8F">
            <w:pPr>
              <w:spacing w:line="360" w:lineRule="auto"/>
              <w:jc w:val="both"/>
            </w:pPr>
            <w:r w:rsidRPr="00620096">
              <w:t>70</w:t>
            </w:r>
          </w:p>
        </w:tc>
        <w:tc>
          <w:tcPr>
            <w:tcW w:w="684" w:type="dxa"/>
            <w:shd w:val="clear" w:color="auto" w:fill="auto"/>
            <w:vAlign w:val="center"/>
          </w:tcPr>
          <w:p w:rsidR="00292368" w:rsidRPr="00620096" w:rsidRDefault="00292368" w:rsidP="00C72A8F">
            <w:pPr>
              <w:spacing w:line="360" w:lineRule="auto"/>
              <w:jc w:val="both"/>
            </w:pPr>
            <w:r w:rsidRPr="00620096">
              <w:t>75</w:t>
            </w:r>
          </w:p>
        </w:tc>
        <w:tc>
          <w:tcPr>
            <w:tcW w:w="684" w:type="dxa"/>
            <w:shd w:val="clear" w:color="auto" w:fill="auto"/>
            <w:vAlign w:val="center"/>
          </w:tcPr>
          <w:p w:rsidR="00292368" w:rsidRPr="00620096" w:rsidRDefault="00292368" w:rsidP="00C72A8F">
            <w:pPr>
              <w:spacing w:line="360" w:lineRule="auto"/>
              <w:jc w:val="both"/>
            </w:pPr>
            <w:r w:rsidRPr="00620096">
              <w:t>80</w:t>
            </w:r>
          </w:p>
        </w:tc>
        <w:tc>
          <w:tcPr>
            <w:tcW w:w="684" w:type="dxa"/>
            <w:shd w:val="clear" w:color="auto" w:fill="auto"/>
            <w:vAlign w:val="center"/>
          </w:tcPr>
          <w:p w:rsidR="00292368" w:rsidRPr="00620096" w:rsidRDefault="00292368" w:rsidP="00C72A8F">
            <w:pPr>
              <w:spacing w:line="360" w:lineRule="auto"/>
              <w:jc w:val="both"/>
            </w:pPr>
            <w:r w:rsidRPr="00620096">
              <w:t>85</w:t>
            </w:r>
          </w:p>
        </w:tc>
        <w:tc>
          <w:tcPr>
            <w:tcW w:w="684" w:type="dxa"/>
            <w:shd w:val="clear" w:color="auto" w:fill="auto"/>
            <w:vAlign w:val="center"/>
          </w:tcPr>
          <w:p w:rsidR="00292368" w:rsidRPr="00620096" w:rsidRDefault="00292368" w:rsidP="00C72A8F">
            <w:pPr>
              <w:spacing w:line="360" w:lineRule="auto"/>
              <w:jc w:val="both"/>
            </w:pPr>
            <w:r w:rsidRPr="00620096">
              <w:t>90</w:t>
            </w:r>
          </w:p>
        </w:tc>
      </w:tr>
      <w:tr w:rsidR="00292368" w:rsidRPr="00620096" w:rsidTr="00C72A8F">
        <w:trPr>
          <w:trHeight w:val="574"/>
          <w:jc w:val="center"/>
        </w:trPr>
        <w:tc>
          <w:tcPr>
            <w:tcW w:w="683" w:type="dxa"/>
            <w:shd w:val="clear" w:color="auto" w:fill="auto"/>
            <w:vAlign w:val="center"/>
          </w:tcPr>
          <w:p w:rsidR="00292368" w:rsidRPr="00620096" w:rsidRDefault="007F3F72" w:rsidP="00C72A8F">
            <w:pPr>
              <w:spacing w:line="360" w:lineRule="auto"/>
              <w:jc w:val="both"/>
            </w:pPr>
            <w:r>
              <w:pict>
                <v:shape id="_x0000_i1133" type="#_x0000_t75" style="width:30.75pt;height:12.75pt">
                  <v:imagedata r:id="rId89" o:title=""/>
                </v:shape>
              </w:pict>
            </w:r>
          </w:p>
        </w:tc>
        <w:tc>
          <w:tcPr>
            <w:tcW w:w="683" w:type="dxa"/>
            <w:shd w:val="clear" w:color="auto" w:fill="auto"/>
            <w:vAlign w:val="center"/>
          </w:tcPr>
          <w:p w:rsidR="00292368" w:rsidRPr="00620096" w:rsidRDefault="00292368" w:rsidP="00C72A8F">
            <w:pPr>
              <w:spacing w:line="360" w:lineRule="auto"/>
              <w:jc w:val="both"/>
            </w:pPr>
            <w:r w:rsidRPr="00620096">
              <w:t>9</w:t>
            </w:r>
          </w:p>
        </w:tc>
        <w:tc>
          <w:tcPr>
            <w:tcW w:w="683" w:type="dxa"/>
            <w:shd w:val="clear" w:color="auto" w:fill="auto"/>
            <w:vAlign w:val="center"/>
          </w:tcPr>
          <w:p w:rsidR="00292368" w:rsidRPr="00620096" w:rsidRDefault="00292368" w:rsidP="00C72A8F">
            <w:pPr>
              <w:spacing w:line="360" w:lineRule="auto"/>
              <w:jc w:val="both"/>
            </w:pPr>
            <w:r w:rsidRPr="00620096">
              <w:t>9</w:t>
            </w:r>
          </w:p>
        </w:tc>
        <w:tc>
          <w:tcPr>
            <w:tcW w:w="683" w:type="dxa"/>
            <w:shd w:val="clear" w:color="auto" w:fill="auto"/>
            <w:vAlign w:val="center"/>
          </w:tcPr>
          <w:p w:rsidR="00292368" w:rsidRPr="00620096" w:rsidRDefault="00292368" w:rsidP="00C72A8F">
            <w:pPr>
              <w:spacing w:line="360" w:lineRule="auto"/>
              <w:jc w:val="both"/>
            </w:pPr>
            <w:r w:rsidRPr="00620096">
              <w:t>9</w:t>
            </w:r>
          </w:p>
        </w:tc>
        <w:tc>
          <w:tcPr>
            <w:tcW w:w="683" w:type="dxa"/>
            <w:shd w:val="clear" w:color="auto" w:fill="auto"/>
            <w:vAlign w:val="center"/>
          </w:tcPr>
          <w:p w:rsidR="00292368" w:rsidRPr="00620096" w:rsidRDefault="00292368" w:rsidP="00C72A8F">
            <w:pPr>
              <w:spacing w:line="360" w:lineRule="auto"/>
              <w:jc w:val="both"/>
            </w:pPr>
            <w:r w:rsidRPr="00620096">
              <w:t>9</w:t>
            </w:r>
          </w:p>
        </w:tc>
        <w:tc>
          <w:tcPr>
            <w:tcW w:w="683" w:type="dxa"/>
            <w:shd w:val="clear" w:color="auto" w:fill="auto"/>
            <w:vAlign w:val="center"/>
          </w:tcPr>
          <w:p w:rsidR="00292368" w:rsidRPr="00620096" w:rsidRDefault="00292368" w:rsidP="00C72A8F">
            <w:pPr>
              <w:spacing w:line="360" w:lineRule="auto"/>
              <w:jc w:val="both"/>
            </w:pPr>
            <w:r w:rsidRPr="00620096">
              <w:t>10</w:t>
            </w:r>
          </w:p>
        </w:tc>
        <w:tc>
          <w:tcPr>
            <w:tcW w:w="684" w:type="dxa"/>
            <w:shd w:val="clear" w:color="auto" w:fill="auto"/>
            <w:vAlign w:val="center"/>
          </w:tcPr>
          <w:p w:rsidR="00292368" w:rsidRPr="00620096" w:rsidRDefault="00292368" w:rsidP="00C72A8F">
            <w:pPr>
              <w:spacing w:line="360" w:lineRule="auto"/>
              <w:jc w:val="both"/>
            </w:pPr>
            <w:r w:rsidRPr="00620096">
              <w:t>12</w:t>
            </w:r>
          </w:p>
        </w:tc>
        <w:tc>
          <w:tcPr>
            <w:tcW w:w="684" w:type="dxa"/>
            <w:shd w:val="clear" w:color="auto" w:fill="auto"/>
            <w:vAlign w:val="center"/>
          </w:tcPr>
          <w:p w:rsidR="00292368" w:rsidRPr="00620096" w:rsidRDefault="00292368" w:rsidP="00C72A8F">
            <w:pPr>
              <w:spacing w:line="360" w:lineRule="auto"/>
              <w:jc w:val="both"/>
            </w:pPr>
            <w:r w:rsidRPr="00620096">
              <w:t>10</w:t>
            </w:r>
          </w:p>
        </w:tc>
        <w:tc>
          <w:tcPr>
            <w:tcW w:w="684" w:type="dxa"/>
            <w:shd w:val="clear" w:color="auto" w:fill="auto"/>
            <w:vAlign w:val="center"/>
          </w:tcPr>
          <w:p w:rsidR="00292368" w:rsidRPr="00620096" w:rsidRDefault="00292368" w:rsidP="00C72A8F">
            <w:pPr>
              <w:spacing w:line="360" w:lineRule="auto"/>
              <w:jc w:val="both"/>
            </w:pPr>
            <w:r w:rsidRPr="00620096">
              <w:t>10</w:t>
            </w:r>
          </w:p>
        </w:tc>
        <w:tc>
          <w:tcPr>
            <w:tcW w:w="684" w:type="dxa"/>
            <w:shd w:val="clear" w:color="auto" w:fill="auto"/>
            <w:vAlign w:val="center"/>
          </w:tcPr>
          <w:p w:rsidR="00292368" w:rsidRPr="00620096" w:rsidRDefault="00292368" w:rsidP="00C72A8F">
            <w:pPr>
              <w:spacing w:line="360" w:lineRule="auto"/>
              <w:jc w:val="both"/>
            </w:pPr>
            <w:r w:rsidRPr="00620096">
              <w:t>12</w:t>
            </w:r>
          </w:p>
        </w:tc>
        <w:tc>
          <w:tcPr>
            <w:tcW w:w="684" w:type="dxa"/>
            <w:shd w:val="clear" w:color="auto" w:fill="auto"/>
            <w:vAlign w:val="center"/>
          </w:tcPr>
          <w:p w:rsidR="00292368" w:rsidRPr="00620096" w:rsidRDefault="00292368" w:rsidP="00C72A8F">
            <w:pPr>
              <w:spacing w:line="360" w:lineRule="auto"/>
              <w:jc w:val="both"/>
            </w:pPr>
            <w:r w:rsidRPr="00620096">
              <w:t>13</w:t>
            </w:r>
          </w:p>
        </w:tc>
        <w:tc>
          <w:tcPr>
            <w:tcW w:w="684" w:type="dxa"/>
            <w:shd w:val="clear" w:color="auto" w:fill="auto"/>
            <w:vAlign w:val="center"/>
          </w:tcPr>
          <w:p w:rsidR="00292368" w:rsidRPr="00620096" w:rsidRDefault="00292368" w:rsidP="00C72A8F">
            <w:pPr>
              <w:spacing w:line="360" w:lineRule="auto"/>
              <w:jc w:val="both"/>
            </w:pPr>
            <w:r w:rsidRPr="00620096">
              <w:t>17</w:t>
            </w:r>
          </w:p>
        </w:tc>
        <w:tc>
          <w:tcPr>
            <w:tcW w:w="684" w:type="dxa"/>
            <w:shd w:val="clear" w:color="auto" w:fill="auto"/>
            <w:vAlign w:val="center"/>
          </w:tcPr>
          <w:p w:rsidR="00292368" w:rsidRPr="00620096" w:rsidRDefault="00292368" w:rsidP="00C72A8F">
            <w:pPr>
              <w:spacing w:line="360" w:lineRule="auto"/>
              <w:jc w:val="both"/>
            </w:pPr>
            <w:r w:rsidRPr="00620096">
              <w:t>22</w:t>
            </w:r>
          </w:p>
        </w:tc>
        <w:tc>
          <w:tcPr>
            <w:tcW w:w="684" w:type="dxa"/>
            <w:shd w:val="clear" w:color="auto" w:fill="auto"/>
            <w:vAlign w:val="center"/>
          </w:tcPr>
          <w:p w:rsidR="00292368" w:rsidRPr="00620096" w:rsidRDefault="00292368" w:rsidP="00C72A8F">
            <w:pPr>
              <w:spacing w:line="360" w:lineRule="auto"/>
              <w:jc w:val="both"/>
            </w:pPr>
            <w:r w:rsidRPr="00620096">
              <w:t>24</w:t>
            </w:r>
          </w:p>
        </w:tc>
      </w:tr>
    </w:tbl>
    <w:p w:rsidR="00292368" w:rsidRPr="006A0B4D" w:rsidRDefault="00292368" w:rsidP="006A0B4D">
      <w:pPr>
        <w:spacing w:line="360" w:lineRule="auto"/>
        <w:ind w:firstLine="709"/>
        <w:jc w:val="both"/>
        <w:rPr>
          <w:sz w:val="28"/>
          <w:szCs w:val="28"/>
        </w:rPr>
      </w:pPr>
    </w:p>
    <w:p w:rsidR="000E0568" w:rsidRPr="006A0B4D" w:rsidRDefault="000E0568" w:rsidP="00620096">
      <w:pPr>
        <w:spacing w:line="360" w:lineRule="auto"/>
        <w:ind w:firstLine="709"/>
        <w:jc w:val="both"/>
        <w:rPr>
          <w:sz w:val="28"/>
          <w:szCs w:val="28"/>
        </w:rPr>
      </w:pPr>
      <w:r w:rsidRPr="006A0B4D">
        <w:rPr>
          <w:sz w:val="28"/>
          <w:szCs w:val="28"/>
        </w:rPr>
        <w:t>График зависимости</w:t>
      </w:r>
      <w:r w:rsidR="006A0B4D" w:rsidRPr="006A0B4D">
        <w:rPr>
          <w:sz w:val="28"/>
          <w:szCs w:val="28"/>
        </w:rPr>
        <w:t xml:space="preserve"> </w:t>
      </w:r>
      <w:r w:rsidRPr="006A0B4D">
        <w:rPr>
          <w:sz w:val="28"/>
          <w:szCs w:val="28"/>
        </w:rPr>
        <w:t>ординаты Y</w:t>
      </w:r>
      <w:r w:rsidR="006A0B4D" w:rsidRPr="006A0B4D">
        <w:rPr>
          <w:sz w:val="28"/>
          <w:szCs w:val="28"/>
        </w:rPr>
        <w:t xml:space="preserve"> </w:t>
      </w:r>
      <w:r w:rsidRPr="006A0B4D">
        <w:rPr>
          <w:sz w:val="28"/>
          <w:szCs w:val="28"/>
        </w:rPr>
        <w:t>от температуры</w:t>
      </w:r>
    </w:p>
    <w:p w:rsidR="00AB5181" w:rsidRPr="006A0B4D" w:rsidRDefault="007F3F72" w:rsidP="006A0B4D">
      <w:pPr>
        <w:spacing w:line="360" w:lineRule="auto"/>
        <w:ind w:firstLine="709"/>
        <w:jc w:val="both"/>
        <w:rPr>
          <w:sz w:val="28"/>
          <w:szCs w:val="28"/>
        </w:rPr>
      </w:pPr>
      <w:r>
        <w:rPr>
          <w:sz w:val="28"/>
          <w:szCs w:val="28"/>
        </w:rPr>
        <w:pict>
          <v:shape id="_x0000_i1134" type="#_x0000_t75" style="width:441pt;height:186pt">
            <v:imagedata r:id="rId90" o:title=""/>
          </v:shape>
        </w:pict>
      </w:r>
    </w:p>
    <w:p w:rsidR="000E0568" w:rsidRPr="006A0B4D" w:rsidRDefault="005231C8" w:rsidP="006A0B4D">
      <w:pPr>
        <w:spacing w:line="360" w:lineRule="auto"/>
        <w:ind w:firstLine="709"/>
        <w:jc w:val="both"/>
        <w:rPr>
          <w:sz w:val="28"/>
          <w:szCs w:val="28"/>
        </w:rPr>
      </w:pPr>
      <w:r w:rsidRPr="006A0B4D">
        <w:rPr>
          <w:sz w:val="28"/>
          <w:szCs w:val="28"/>
        </w:rPr>
        <w:t xml:space="preserve">При температуре </w:t>
      </w:r>
      <w:r w:rsidR="007F3F72">
        <w:rPr>
          <w:sz w:val="28"/>
          <w:szCs w:val="28"/>
        </w:rPr>
        <w:pict>
          <v:shape id="_x0000_i1135" type="#_x0000_t75" style="width:42.75pt;height:15.75pt">
            <v:imagedata r:id="rId91" o:title=""/>
          </v:shape>
        </w:pict>
      </w:r>
      <w:r w:rsidR="00D421AC" w:rsidRPr="006A0B4D">
        <w:rPr>
          <w:sz w:val="28"/>
          <w:szCs w:val="28"/>
        </w:rPr>
        <w:t xml:space="preserve"> и </w:t>
      </w:r>
      <w:r w:rsidR="007F3F72">
        <w:rPr>
          <w:sz w:val="28"/>
          <w:szCs w:val="28"/>
        </w:rPr>
        <w:pict>
          <v:shape id="_x0000_i1136" type="#_x0000_t75" style="width:50.25pt;height:15.75pt">
            <v:imagedata r:id="rId92" o:title=""/>
          </v:shape>
        </w:pict>
      </w:r>
      <w:r w:rsidRPr="006A0B4D">
        <w:rPr>
          <w:sz w:val="28"/>
          <w:szCs w:val="28"/>
        </w:rPr>
        <w:t>Y=12(мм) появляется точка схожая с точкой Кюри(на этом участке она является точкой Кюри, но с увеличением t</w:t>
      </w:r>
      <w:r w:rsidR="006A0B4D" w:rsidRPr="006A0B4D">
        <w:rPr>
          <w:sz w:val="28"/>
          <w:szCs w:val="28"/>
        </w:rPr>
        <w:t xml:space="preserve"> </w:t>
      </w:r>
      <w:r w:rsidRPr="006A0B4D">
        <w:rPr>
          <w:sz w:val="28"/>
          <w:szCs w:val="28"/>
        </w:rPr>
        <w:t>возможно появление других точек Кюри)</w:t>
      </w:r>
      <w:r w:rsidR="00620096">
        <w:rPr>
          <w:sz w:val="28"/>
          <w:szCs w:val="28"/>
        </w:rPr>
        <w:t>.</w:t>
      </w:r>
    </w:p>
    <w:p w:rsidR="008B725C" w:rsidRPr="006A0B4D" w:rsidRDefault="00AB5181" w:rsidP="006A0B4D">
      <w:pPr>
        <w:spacing w:line="360" w:lineRule="auto"/>
        <w:ind w:firstLine="709"/>
        <w:jc w:val="both"/>
        <w:rPr>
          <w:sz w:val="28"/>
          <w:szCs w:val="28"/>
        </w:rPr>
      </w:pPr>
      <w:r w:rsidRPr="006A0B4D">
        <w:rPr>
          <w:sz w:val="28"/>
          <w:szCs w:val="28"/>
        </w:rPr>
        <w:t>Затем подключим сегнетоэлектрик и подадим</w:t>
      </w:r>
      <w:r w:rsidR="006A0B4D" w:rsidRPr="006A0B4D">
        <w:rPr>
          <w:sz w:val="28"/>
          <w:szCs w:val="28"/>
        </w:rPr>
        <w:t xml:space="preserve"> </w:t>
      </w:r>
      <w:r w:rsidR="008B725C" w:rsidRPr="006A0B4D">
        <w:rPr>
          <w:sz w:val="28"/>
          <w:szCs w:val="28"/>
        </w:rPr>
        <w:t xml:space="preserve">напряжение U=150 </w:t>
      </w:r>
      <w:r w:rsidRPr="006A0B4D">
        <w:rPr>
          <w:sz w:val="28"/>
          <w:szCs w:val="28"/>
        </w:rPr>
        <w:t>(</w:t>
      </w:r>
      <w:r w:rsidR="008B725C" w:rsidRPr="006A0B4D">
        <w:rPr>
          <w:sz w:val="28"/>
          <w:szCs w:val="28"/>
        </w:rPr>
        <w:t>В</w:t>
      </w:r>
      <w:r w:rsidRPr="006A0B4D">
        <w:rPr>
          <w:sz w:val="28"/>
          <w:szCs w:val="28"/>
        </w:rPr>
        <w:t>)</w:t>
      </w:r>
      <w:r w:rsidR="008B725C" w:rsidRPr="006A0B4D">
        <w:rPr>
          <w:sz w:val="28"/>
          <w:szCs w:val="28"/>
        </w:rPr>
        <w:t>.</w:t>
      </w:r>
      <w:r w:rsidRPr="006A0B4D">
        <w:rPr>
          <w:sz w:val="28"/>
          <w:szCs w:val="28"/>
        </w:rPr>
        <w:t xml:space="preserve"> При охлаждении фиксируем значения Y</w:t>
      </w:r>
      <w:r w:rsidR="006A0B4D" w:rsidRPr="006A0B4D">
        <w:rPr>
          <w:sz w:val="28"/>
          <w:szCs w:val="28"/>
        </w:rPr>
        <w:t xml:space="preserve"> </w:t>
      </w:r>
      <w:r w:rsidRPr="006A0B4D">
        <w:rPr>
          <w:sz w:val="28"/>
          <w:szCs w:val="28"/>
        </w:rPr>
        <w:t>и</w:t>
      </w:r>
      <w:r w:rsidR="006A0B4D" w:rsidRPr="006A0B4D">
        <w:rPr>
          <w:sz w:val="28"/>
          <w:szCs w:val="28"/>
        </w:rPr>
        <w:t xml:space="preserve"> </w:t>
      </w:r>
      <w:r w:rsidRPr="006A0B4D">
        <w:rPr>
          <w:sz w:val="28"/>
          <w:szCs w:val="28"/>
        </w:rPr>
        <w:t>X</w:t>
      </w:r>
      <w:r w:rsidR="00620096">
        <w:rPr>
          <w:sz w:val="28"/>
          <w:szCs w:val="28"/>
        </w:rPr>
        <w:t xml:space="preserve"> </w:t>
      </w:r>
      <w:r w:rsidRPr="006A0B4D">
        <w:rPr>
          <w:sz w:val="28"/>
          <w:szCs w:val="28"/>
        </w:rPr>
        <w:t>через каждые 10 секунд. Рассчитываем оставшиеся неизвестные величины и заносим их в таблицу.</w:t>
      </w:r>
    </w:p>
    <w:p w:rsidR="001A1225" w:rsidRPr="006A0B4D" w:rsidRDefault="00620096" w:rsidP="009023B8">
      <w:pPr>
        <w:spacing w:line="360" w:lineRule="auto"/>
        <w:ind w:firstLine="709"/>
        <w:jc w:val="right"/>
        <w:rPr>
          <w:sz w:val="28"/>
          <w:szCs w:val="28"/>
        </w:rPr>
      </w:pPr>
      <w:r>
        <w:rPr>
          <w:sz w:val="28"/>
          <w:szCs w:val="28"/>
        </w:rPr>
        <w:br w:type="page"/>
      </w:r>
      <w:r w:rsidR="001A1225" w:rsidRPr="006A0B4D">
        <w:rPr>
          <w:sz w:val="28"/>
          <w:szCs w:val="28"/>
        </w:rPr>
        <w:t>Таблица 5</w:t>
      </w:r>
    </w:p>
    <w:tbl>
      <w:tblPr>
        <w:tblW w:w="0" w:type="auto"/>
        <w:jc w:val="center"/>
        <w:tblBorders>
          <w:top w:val="double" w:sz="4" w:space="0" w:color="auto"/>
          <w:left w:val="double" w:sz="4" w:space="0" w:color="auto"/>
          <w:bottom w:val="double" w:sz="4" w:space="0" w:color="auto"/>
          <w:right w:val="double" w:sz="4" w:space="0" w:color="auto"/>
          <w:insideH w:val="single" w:sz="12" w:space="0" w:color="auto"/>
          <w:insideV w:val="single" w:sz="12" w:space="0" w:color="auto"/>
        </w:tblBorders>
        <w:tblLayout w:type="fixed"/>
        <w:tblCellMar>
          <w:left w:w="30" w:type="dxa"/>
          <w:right w:w="30" w:type="dxa"/>
        </w:tblCellMar>
        <w:tblLook w:val="0000" w:firstRow="0" w:lastRow="0" w:firstColumn="0" w:lastColumn="0" w:noHBand="0" w:noVBand="0"/>
      </w:tblPr>
      <w:tblGrid>
        <w:gridCol w:w="1008"/>
        <w:gridCol w:w="787"/>
        <w:gridCol w:w="807"/>
        <w:gridCol w:w="1070"/>
        <w:gridCol w:w="1325"/>
        <w:gridCol w:w="1181"/>
        <w:gridCol w:w="1070"/>
        <w:gridCol w:w="1070"/>
        <w:gridCol w:w="1071"/>
      </w:tblGrid>
      <w:tr w:rsidR="001A1225" w:rsidRPr="009023B8" w:rsidTr="004538D5">
        <w:trPr>
          <w:trHeight w:val="307"/>
          <w:jc w:val="center"/>
        </w:trPr>
        <w:tc>
          <w:tcPr>
            <w:tcW w:w="1008" w:type="dxa"/>
            <w:tcBorders>
              <w:top w:val="double" w:sz="4" w:space="0" w:color="auto"/>
              <w:bottom w:val="double" w:sz="4" w:space="0" w:color="auto"/>
            </w:tcBorders>
            <w:vAlign w:val="center"/>
          </w:tcPr>
          <w:p w:rsidR="001A1225" w:rsidRPr="009023B8" w:rsidRDefault="001A1225" w:rsidP="004538D5">
            <w:pPr>
              <w:spacing w:line="360" w:lineRule="auto"/>
              <w:jc w:val="center"/>
            </w:pPr>
            <w:r w:rsidRPr="009023B8">
              <w:t>t, C</w:t>
            </w:r>
          </w:p>
        </w:tc>
        <w:tc>
          <w:tcPr>
            <w:tcW w:w="787" w:type="dxa"/>
            <w:tcBorders>
              <w:top w:val="double" w:sz="4" w:space="0" w:color="auto"/>
              <w:bottom w:val="double" w:sz="4" w:space="0" w:color="auto"/>
            </w:tcBorders>
            <w:vAlign w:val="center"/>
          </w:tcPr>
          <w:p w:rsidR="001A1225" w:rsidRPr="009023B8" w:rsidRDefault="001A1225" w:rsidP="004538D5">
            <w:pPr>
              <w:spacing w:line="360" w:lineRule="auto"/>
              <w:jc w:val="center"/>
            </w:pPr>
            <w:r w:rsidRPr="009023B8">
              <w:t>X, мм</w:t>
            </w:r>
          </w:p>
        </w:tc>
        <w:tc>
          <w:tcPr>
            <w:tcW w:w="807" w:type="dxa"/>
            <w:tcBorders>
              <w:top w:val="double" w:sz="4" w:space="0" w:color="auto"/>
              <w:bottom w:val="double" w:sz="4" w:space="0" w:color="auto"/>
            </w:tcBorders>
            <w:vAlign w:val="center"/>
          </w:tcPr>
          <w:p w:rsidR="001A1225" w:rsidRPr="009023B8" w:rsidRDefault="001A1225" w:rsidP="004538D5">
            <w:pPr>
              <w:spacing w:line="360" w:lineRule="auto"/>
              <w:jc w:val="center"/>
            </w:pPr>
            <w:r w:rsidRPr="009023B8">
              <w:t>Y, мм</w:t>
            </w:r>
          </w:p>
        </w:tc>
        <w:tc>
          <w:tcPr>
            <w:tcW w:w="1070" w:type="dxa"/>
            <w:tcBorders>
              <w:top w:val="double" w:sz="4" w:space="0" w:color="auto"/>
              <w:bottom w:val="double" w:sz="4" w:space="0" w:color="auto"/>
            </w:tcBorders>
            <w:vAlign w:val="center"/>
          </w:tcPr>
          <w:p w:rsidR="001A1225" w:rsidRPr="009023B8" w:rsidRDefault="001A1225" w:rsidP="004538D5">
            <w:pPr>
              <w:spacing w:line="360" w:lineRule="auto"/>
              <w:jc w:val="center"/>
            </w:pPr>
            <w:r w:rsidRPr="009023B8">
              <w:t>Um, B</w:t>
            </w:r>
          </w:p>
        </w:tc>
        <w:tc>
          <w:tcPr>
            <w:tcW w:w="1325" w:type="dxa"/>
            <w:tcBorders>
              <w:top w:val="double" w:sz="4" w:space="0" w:color="auto"/>
              <w:bottom w:val="double" w:sz="4" w:space="0" w:color="auto"/>
            </w:tcBorders>
            <w:vAlign w:val="center"/>
          </w:tcPr>
          <w:p w:rsidR="00C07B79" w:rsidRPr="009023B8" w:rsidRDefault="001A1225" w:rsidP="004538D5">
            <w:pPr>
              <w:spacing w:line="360" w:lineRule="auto"/>
              <w:jc w:val="center"/>
            </w:pPr>
            <w:r w:rsidRPr="009023B8">
              <w:t>Qm,</w:t>
            </w:r>
          </w:p>
          <w:p w:rsidR="001A1225" w:rsidRPr="009023B8" w:rsidRDefault="001A1225" w:rsidP="004538D5">
            <w:pPr>
              <w:spacing w:line="360" w:lineRule="auto"/>
              <w:jc w:val="center"/>
            </w:pPr>
            <w:r w:rsidRPr="009023B8">
              <w:t>Кл (10-6)</w:t>
            </w:r>
          </w:p>
        </w:tc>
        <w:tc>
          <w:tcPr>
            <w:tcW w:w="1181" w:type="dxa"/>
            <w:tcBorders>
              <w:top w:val="double" w:sz="4" w:space="0" w:color="auto"/>
              <w:bottom w:val="double" w:sz="4" w:space="0" w:color="auto"/>
            </w:tcBorders>
            <w:vAlign w:val="center"/>
          </w:tcPr>
          <w:p w:rsidR="00C07B79" w:rsidRPr="009023B8" w:rsidRDefault="001A1225" w:rsidP="004538D5">
            <w:pPr>
              <w:spacing w:line="360" w:lineRule="auto"/>
              <w:jc w:val="center"/>
            </w:pPr>
            <w:r w:rsidRPr="009023B8">
              <w:t>Cx,</w:t>
            </w:r>
          </w:p>
          <w:p w:rsidR="001A1225" w:rsidRPr="009023B8" w:rsidRDefault="001A1225" w:rsidP="004538D5">
            <w:pPr>
              <w:spacing w:line="360" w:lineRule="auto"/>
              <w:jc w:val="center"/>
            </w:pPr>
            <w:r w:rsidRPr="009023B8">
              <w:t>Ф (10-6)</w:t>
            </w:r>
          </w:p>
        </w:tc>
        <w:tc>
          <w:tcPr>
            <w:tcW w:w="1070" w:type="dxa"/>
            <w:tcBorders>
              <w:top w:val="double" w:sz="4" w:space="0" w:color="auto"/>
              <w:bottom w:val="double" w:sz="4" w:space="0" w:color="auto"/>
            </w:tcBorders>
            <w:vAlign w:val="center"/>
          </w:tcPr>
          <w:p w:rsidR="001A1225" w:rsidRPr="009023B8" w:rsidRDefault="009023B8" w:rsidP="004538D5">
            <w:pPr>
              <w:spacing w:line="360" w:lineRule="auto"/>
              <w:jc w:val="center"/>
            </w:pPr>
            <w:r>
              <w:t></w:t>
            </w:r>
            <w:r>
              <w:t></w:t>
            </w:r>
            <w:r w:rsidR="001A1225" w:rsidRPr="009023B8">
              <w:t></w:t>
            </w:r>
          </w:p>
        </w:tc>
        <w:tc>
          <w:tcPr>
            <w:tcW w:w="1070" w:type="dxa"/>
            <w:tcBorders>
              <w:top w:val="double" w:sz="4" w:space="0" w:color="auto"/>
              <w:bottom w:val="double" w:sz="4" w:space="0" w:color="auto"/>
            </w:tcBorders>
            <w:vAlign w:val="center"/>
          </w:tcPr>
          <w:p w:rsidR="001A1225" w:rsidRPr="009023B8" w:rsidRDefault="001A1225" w:rsidP="004538D5">
            <w:pPr>
              <w:spacing w:line="360" w:lineRule="auto"/>
              <w:jc w:val="center"/>
            </w:pPr>
            <w:r w:rsidRPr="009023B8">
              <w:t>П, мм</w:t>
            </w:r>
          </w:p>
        </w:tc>
        <w:tc>
          <w:tcPr>
            <w:tcW w:w="1071" w:type="dxa"/>
            <w:tcBorders>
              <w:top w:val="double" w:sz="4" w:space="0" w:color="auto"/>
              <w:bottom w:val="double" w:sz="4" w:space="0" w:color="auto"/>
            </w:tcBorders>
            <w:vAlign w:val="center"/>
          </w:tcPr>
          <w:p w:rsidR="001A1225" w:rsidRPr="009023B8" w:rsidRDefault="009023B8" w:rsidP="004538D5">
            <w:pPr>
              <w:spacing w:line="360" w:lineRule="auto"/>
              <w:jc w:val="center"/>
            </w:pPr>
            <w:r>
              <w:t>tg</w:t>
            </w:r>
          </w:p>
        </w:tc>
      </w:tr>
      <w:tr w:rsidR="001A1225" w:rsidRPr="009023B8" w:rsidTr="004538D5">
        <w:trPr>
          <w:trHeight w:val="250"/>
          <w:jc w:val="center"/>
        </w:trPr>
        <w:tc>
          <w:tcPr>
            <w:tcW w:w="1008" w:type="dxa"/>
            <w:tcBorders>
              <w:top w:val="double" w:sz="4" w:space="0" w:color="auto"/>
            </w:tcBorders>
            <w:vAlign w:val="center"/>
          </w:tcPr>
          <w:p w:rsidR="001A1225" w:rsidRPr="009023B8" w:rsidRDefault="001A1225" w:rsidP="004538D5">
            <w:pPr>
              <w:spacing w:line="360" w:lineRule="auto"/>
              <w:jc w:val="center"/>
            </w:pPr>
            <w:r w:rsidRPr="009023B8">
              <w:t>90</w:t>
            </w:r>
          </w:p>
        </w:tc>
        <w:tc>
          <w:tcPr>
            <w:tcW w:w="787" w:type="dxa"/>
            <w:tcBorders>
              <w:top w:val="double" w:sz="4" w:space="0" w:color="auto"/>
            </w:tcBorders>
            <w:vAlign w:val="center"/>
          </w:tcPr>
          <w:p w:rsidR="001A1225" w:rsidRPr="009023B8" w:rsidRDefault="001A1225" w:rsidP="004538D5">
            <w:pPr>
              <w:spacing w:line="360" w:lineRule="auto"/>
              <w:jc w:val="center"/>
            </w:pPr>
            <w:r w:rsidRPr="009023B8">
              <w:t>38</w:t>
            </w:r>
          </w:p>
        </w:tc>
        <w:tc>
          <w:tcPr>
            <w:tcW w:w="807" w:type="dxa"/>
            <w:tcBorders>
              <w:top w:val="double" w:sz="4" w:space="0" w:color="auto"/>
            </w:tcBorders>
            <w:vAlign w:val="center"/>
          </w:tcPr>
          <w:p w:rsidR="001A1225" w:rsidRPr="009023B8" w:rsidRDefault="001A1225" w:rsidP="004538D5">
            <w:pPr>
              <w:spacing w:line="360" w:lineRule="auto"/>
              <w:jc w:val="center"/>
            </w:pPr>
            <w:r w:rsidRPr="009023B8">
              <w:t>16</w:t>
            </w:r>
          </w:p>
        </w:tc>
        <w:tc>
          <w:tcPr>
            <w:tcW w:w="1070" w:type="dxa"/>
            <w:tcBorders>
              <w:top w:val="double" w:sz="4" w:space="0" w:color="auto"/>
            </w:tcBorders>
            <w:vAlign w:val="center"/>
          </w:tcPr>
          <w:p w:rsidR="001A1225" w:rsidRPr="009023B8" w:rsidRDefault="001A1225" w:rsidP="004538D5">
            <w:pPr>
              <w:spacing w:line="360" w:lineRule="auto"/>
              <w:jc w:val="center"/>
            </w:pPr>
            <w:r w:rsidRPr="009023B8">
              <w:t>141,600</w:t>
            </w:r>
          </w:p>
        </w:tc>
        <w:tc>
          <w:tcPr>
            <w:tcW w:w="1325" w:type="dxa"/>
            <w:tcBorders>
              <w:top w:val="double" w:sz="4" w:space="0" w:color="auto"/>
            </w:tcBorders>
            <w:vAlign w:val="center"/>
          </w:tcPr>
          <w:p w:rsidR="001A1225" w:rsidRPr="009023B8" w:rsidRDefault="001A1225" w:rsidP="004538D5">
            <w:pPr>
              <w:spacing w:line="360" w:lineRule="auto"/>
              <w:jc w:val="center"/>
            </w:pPr>
            <w:r w:rsidRPr="009023B8">
              <w:t>5,120</w:t>
            </w:r>
          </w:p>
        </w:tc>
        <w:tc>
          <w:tcPr>
            <w:tcW w:w="1181" w:type="dxa"/>
            <w:tcBorders>
              <w:top w:val="double" w:sz="4" w:space="0" w:color="auto"/>
            </w:tcBorders>
            <w:vAlign w:val="center"/>
          </w:tcPr>
          <w:p w:rsidR="001A1225" w:rsidRPr="009023B8" w:rsidRDefault="001A1225" w:rsidP="004538D5">
            <w:pPr>
              <w:spacing w:line="360" w:lineRule="auto"/>
              <w:jc w:val="center"/>
            </w:pPr>
            <w:r w:rsidRPr="009023B8">
              <w:t>3</w:t>
            </w:r>
            <w:r w:rsidR="008B725C" w:rsidRPr="009023B8">
              <w:t>,</w:t>
            </w:r>
            <w:r w:rsidRPr="009023B8">
              <w:t>6</w:t>
            </w:r>
          </w:p>
        </w:tc>
        <w:tc>
          <w:tcPr>
            <w:tcW w:w="1070" w:type="dxa"/>
            <w:tcBorders>
              <w:top w:val="double" w:sz="4" w:space="0" w:color="auto"/>
            </w:tcBorders>
            <w:vAlign w:val="center"/>
          </w:tcPr>
          <w:p w:rsidR="001A1225" w:rsidRPr="009023B8" w:rsidRDefault="001A1225" w:rsidP="004538D5">
            <w:pPr>
              <w:spacing w:line="360" w:lineRule="auto"/>
              <w:jc w:val="center"/>
            </w:pPr>
            <w:r w:rsidRPr="009023B8">
              <w:t>5,200</w:t>
            </w:r>
          </w:p>
        </w:tc>
        <w:tc>
          <w:tcPr>
            <w:tcW w:w="1070" w:type="dxa"/>
            <w:tcBorders>
              <w:top w:val="double" w:sz="4" w:space="0" w:color="auto"/>
            </w:tcBorders>
            <w:vAlign w:val="center"/>
          </w:tcPr>
          <w:p w:rsidR="001A1225" w:rsidRPr="009023B8" w:rsidRDefault="001A1225" w:rsidP="004538D5">
            <w:pPr>
              <w:spacing w:line="360" w:lineRule="auto"/>
              <w:jc w:val="center"/>
            </w:pPr>
            <w:r w:rsidRPr="009023B8">
              <w:t>1840</w:t>
            </w:r>
          </w:p>
        </w:tc>
        <w:tc>
          <w:tcPr>
            <w:tcW w:w="1071" w:type="dxa"/>
            <w:tcBorders>
              <w:top w:val="double" w:sz="4" w:space="0" w:color="auto"/>
            </w:tcBorders>
            <w:vAlign w:val="center"/>
          </w:tcPr>
          <w:p w:rsidR="001A1225" w:rsidRPr="009023B8" w:rsidRDefault="001A1225" w:rsidP="004538D5">
            <w:pPr>
              <w:spacing w:line="360" w:lineRule="auto"/>
              <w:jc w:val="center"/>
            </w:pPr>
            <w:r w:rsidRPr="009023B8">
              <w:t>0,0004538</w:t>
            </w:r>
          </w:p>
        </w:tc>
      </w:tr>
      <w:tr w:rsidR="001A1225" w:rsidRPr="009023B8" w:rsidTr="004538D5">
        <w:trPr>
          <w:trHeight w:val="250"/>
          <w:jc w:val="center"/>
        </w:trPr>
        <w:tc>
          <w:tcPr>
            <w:tcW w:w="1008" w:type="dxa"/>
            <w:vAlign w:val="center"/>
          </w:tcPr>
          <w:p w:rsidR="001A1225" w:rsidRPr="009023B8" w:rsidRDefault="001A1225" w:rsidP="004538D5">
            <w:pPr>
              <w:spacing w:line="360" w:lineRule="auto"/>
              <w:jc w:val="center"/>
            </w:pPr>
            <w:r w:rsidRPr="009023B8">
              <w:t>80</w:t>
            </w:r>
          </w:p>
        </w:tc>
        <w:tc>
          <w:tcPr>
            <w:tcW w:w="787" w:type="dxa"/>
            <w:vAlign w:val="center"/>
          </w:tcPr>
          <w:p w:rsidR="001A1225" w:rsidRPr="009023B8" w:rsidRDefault="001A1225" w:rsidP="004538D5">
            <w:pPr>
              <w:spacing w:line="360" w:lineRule="auto"/>
              <w:jc w:val="center"/>
            </w:pPr>
            <w:r w:rsidRPr="009023B8">
              <w:t>37</w:t>
            </w:r>
          </w:p>
        </w:tc>
        <w:tc>
          <w:tcPr>
            <w:tcW w:w="807" w:type="dxa"/>
            <w:vAlign w:val="center"/>
          </w:tcPr>
          <w:p w:rsidR="001A1225" w:rsidRPr="009023B8" w:rsidRDefault="001A1225" w:rsidP="004538D5">
            <w:pPr>
              <w:spacing w:line="360" w:lineRule="auto"/>
              <w:jc w:val="center"/>
            </w:pPr>
            <w:r w:rsidRPr="009023B8">
              <w:t>17</w:t>
            </w:r>
          </w:p>
        </w:tc>
        <w:tc>
          <w:tcPr>
            <w:tcW w:w="1070" w:type="dxa"/>
            <w:vAlign w:val="center"/>
          </w:tcPr>
          <w:p w:rsidR="001A1225" w:rsidRPr="009023B8" w:rsidRDefault="001A1225" w:rsidP="004538D5">
            <w:pPr>
              <w:spacing w:line="360" w:lineRule="auto"/>
              <w:jc w:val="center"/>
            </w:pPr>
            <w:r w:rsidRPr="009023B8">
              <w:t>113,100</w:t>
            </w:r>
          </w:p>
        </w:tc>
        <w:tc>
          <w:tcPr>
            <w:tcW w:w="1325" w:type="dxa"/>
            <w:vAlign w:val="center"/>
          </w:tcPr>
          <w:p w:rsidR="001A1225" w:rsidRPr="009023B8" w:rsidRDefault="001A1225" w:rsidP="004538D5">
            <w:pPr>
              <w:spacing w:line="360" w:lineRule="auto"/>
              <w:jc w:val="center"/>
            </w:pPr>
            <w:r w:rsidRPr="009023B8">
              <w:t>5,440</w:t>
            </w:r>
          </w:p>
        </w:tc>
        <w:tc>
          <w:tcPr>
            <w:tcW w:w="1181" w:type="dxa"/>
            <w:vAlign w:val="center"/>
          </w:tcPr>
          <w:p w:rsidR="001A1225" w:rsidRPr="009023B8" w:rsidRDefault="001A1225" w:rsidP="004538D5">
            <w:pPr>
              <w:spacing w:line="360" w:lineRule="auto"/>
              <w:jc w:val="center"/>
            </w:pPr>
            <w:r w:rsidRPr="009023B8">
              <w:t>4</w:t>
            </w:r>
            <w:r w:rsidR="008B725C" w:rsidRPr="009023B8">
              <w:t>,</w:t>
            </w:r>
            <w:r w:rsidRPr="009023B8">
              <w:t>8</w:t>
            </w:r>
          </w:p>
        </w:tc>
        <w:tc>
          <w:tcPr>
            <w:tcW w:w="1070" w:type="dxa"/>
            <w:vAlign w:val="center"/>
          </w:tcPr>
          <w:p w:rsidR="001A1225" w:rsidRPr="009023B8" w:rsidRDefault="001A1225" w:rsidP="004538D5">
            <w:pPr>
              <w:spacing w:line="360" w:lineRule="auto"/>
              <w:jc w:val="center"/>
            </w:pPr>
            <w:r w:rsidRPr="009023B8">
              <w:t>6,917</w:t>
            </w:r>
          </w:p>
        </w:tc>
        <w:tc>
          <w:tcPr>
            <w:tcW w:w="1070" w:type="dxa"/>
            <w:vAlign w:val="center"/>
          </w:tcPr>
          <w:p w:rsidR="001A1225" w:rsidRPr="009023B8" w:rsidRDefault="001A1225" w:rsidP="004538D5">
            <w:pPr>
              <w:spacing w:line="360" w:lineRule="auto"/>
              <w:jc w:val="center"/>
            </w:pPr>
            <w:r w:rsidRPr="009023B8">
              <w:t>1440</w:t>
            </w:r>
          </w:p>
        </w:tc>
        <w:tc>
          <w:tcPr>
            <w:tcW w:w="1071" w:type="dxa"/>
            <w:vAlign w:val="center"/>
          </w:tcPr>
          <w:p w:rsidR="001A1225" w:rsidRPr="009023B8" w:rsidRDefault="001A1225" w:rsidP="004538D5">
            <w:pPr>
              <w:spacing w:line="360" w:lineRule="auto"/>
              <w:jc w:val="center"/>
            </w:pPr>
            <w:r w:rsidRPr="009023B8">
              <w:t>0,0002670</w:t>
            </w:r>
          </w:p>
        </w:tc>
      </w:tr>
      <w:tr w:rsidR="001A1225" w:rsidRPr="009023B8" w:rsidTr="004538D5">
        <w:trPr>
          <w:trHeight w:val="250"/>
          <w:jc w:val="center"/>
        </w:trPr>
        <w:tc>
          <w:tcPr>
            <w:tcW w:w="1008" w:type="dxa"/>
            <w:vAlign w:val="center"/>
          </w:tcPr>
          <w:p w:rsidR="001A1225" w:rsidRPr="009023B8" w:rsidRDefault="001A1225" w:rsidP="004538D5">
            <w:pPr>
              <w:spacing w:line="360" w:lineRule="auto"/>
              <w:jc w:val="center"/>
            </w:pPr>
            <w:r w:rsidRPr="009023B8">
              <w:t>70</w:t>
            </w:r>
          </w:p>
        </w:tc>
        <w:tc>
          <w:tcPr>
            <w:tcW w:w="787" w:type="dxa"/>
            <w:vAlign w:val="center"/>
          </w:tcPr>
          <w:p w:rsidR="001A1225" w:rsidRPr="009023B8" w:rsidRDefault="001A1225" w:rsidP="004538D5">
            <w:pPr>
              <w:spacing w:line="360" w:lineRule="auto"/>
              <w:jc w:val="center"/>
            </w:pPr>
            <w:r w:rsidRPr="009023B8">
              <w:t>36</w:t>
            </w:r>
          </w:p>
        </w:tc>
        <w:tc>
          <w:tcPr>
            <w:tcW w:w="807" w:type="dxa"/>
            <w:vAlign w:val="center"/>
          </w:tcPr>
          <w:p w:rsidR="001A1225" w:rsidRPr="009023B8" w:rsidRDefault="001A1225" w:rsidP="004538D5">
            <w:pPr>
              <w:spacing w:line="360" w:lineRule="auto"/>
              <w:jc w:val="center"/>
            </w:pPr>
            <w:r w:rsidRPr="009023B8">
              <w:t>22</w:t>
            </w:r>
          </w:p>
        </w:tc>
        <w:tc>
          <w:tcPr>
            <w:tcW w:w="1070" w:type="dxa"/>
            <w:vAlign w:val="center"/>
          </w:tcPr>
          <w:p w:rsidR="001A1225" w:rsidRPr="009023B8" w:rsidRDefault="001A1225" w:rsidP="004538D5">
            <w:pPr>
              <w:spacing w:line="360" w:lineRule="auto"/>
              <w:jc w:val="center"/>
            </w:pPr>
            <w:r w:rsidRPr="009023B8">
              <w:t>84,800</w:t>
            </w:r>
          </w:p>
        </w:tc>
        <w:tc>
          <w:tcPr>
            <w:tcW w:w="1325" w:type="dxa"/>
            <w:vAlign w:val="center"/>
          </w:tcPr>
          <w:p w:rsidR="001A1225" w:rsidRPr="009023B8" w:rsidRDefault="001A1225" w:rsidP="004538D5">
            <w:pPr>
              <w:spacing w:line="360" w:lineRule="auto"/>
              <w:jc w:val="center"/>
            </w:pPr>
            <w:r w:rsidRPr="009023B8">
              <w:t>7,040</w:t>
            </w:r>
          </w:p>
        </w:tc>
        <w:tc>
          <w:tcPr>
            <w:tcW w:w="1181" w:type="dxa"/>
            <w:vAlign w:val="center"/>
          </w:tcPr>
          <w:p w:rsidR="001A1225" w:rsidRPr="009023B8" w:rsidRDefault="001A1225" w:rsidP="004538D5">
            <w:pPr>
              <w:spacing w:line="360" w:lineRule="auto"/>
              <w:jc w:val="center"/>
            </w:pPr>
            <w:r w:rsidRPr="009023B8">
              <w:t>8</w:t>
            </w:r>
            <w:r w:rsidR="008B725C" w:rsidRPr="009023B8">
              <w:t>,</w:t>
            </w:r>
            <w:r w:rsidRPr="009023B8">
              <w:t>3</w:t>
            </w:r>
          </w:p>
        </w:tc>
        <w:tc>
          <w:tcPr>
            <w:tcW w:w="1070" w:type="dxa"/>
            <w:vAlign w:val="center"/>
          </w:tcPr>
          <w:p w:rsidR="001A1225" w:rsidRPr="009023B8" w:rsidRDefault="001A1225" w:rsidP="004538D5">
            <w:pPr>
              <w:spacing w:line="360" w:lineRule="auto"/>
              <w:jc w:val="center"/>
            </w:pPr>
            <w:r w:rsidRPr="009023B8">
              <w:t>11,938</w:t>
            </w:r>
          </w:p>
        </w:tc>
        <w:tc>
          <w:tcPr>
            <w:tcW w:w="1070" w:type="dxa"/>
            <w:vAlign w:val="center"/>
          </w:tcPr>
          <w:p w:rsidR="001A1225" w:rsidRPr="009023B8" w:rsidRDefault="001A1225" w:rsidP="004538D5">
            <w:pPr>
              <w:spacing w:line="360" w:lineRule="auto"/>
              <w:jc w:val="center"/>
            </w:pPr>
            <w:r w:rsidRPr="009023B8">
              <w:t>960</w:t>
            </w:r>
          </w:p>
        </w:tc>
        <w:tc>
          <w:tcPr>
            <w:tcW w:w="1071" w:type="dxa"/>
            <w:vAlign w:val="center"/>
          </w:tcPr>
          <w:p w:rsidR="001A1225" w:rsidRPr="009023B8" w:rsidRDefault="001A1225" w:rsidP="004538D5">
            <w:pPr>
              <w:spacing w:line="360" w:lineRule="auto"/>
              <w:jc w:val="center"/>
            </w:pPr>
            <w:r w:rsidRPr="009023B8">
              <w:t>0,0001031</w:t>
            </w:r>
          </w:p>
        </w:tc>
      </w:tr>
      <w:tr w:rsidR="001A1225" w:rsidRPr="009023B8" w:rsidTr="004538D5">
        <w:trPr>
          <w:trHeight w:val="250"/>
          <w:jc w:val="center"/>
        </w:trPr>
        <w:tc>
          <w:tcPr>
            <w:tcW w:w="1008" w:type="dxa"/>
            <w:vAlign w:val="center"/>
          </w:tcPr>
          <w:p w:rsidR="001A1225" w:rsidRPr="009023B8" w:rsidRDefault="001A1225" w:rsidP="004538D5">
            <w:pPr>
              <w:spacing w:line="360" w:lineRule="auto"/>
              <w:jc w:val="center"/>
            </w:pPr>
            <w:r w:rsidRPr="009023B8">
              <w:t>60</w:t>
            </w:r>
          </w:p>
        </w:tc>
        <w:tc>
          <w:tcPr>
            <w:tcW w:w="787" w:type="dxa"/>
            <w:vAlign w:val="center"/>
          </w:tcPr>
          <w:p w:rsidR="001A1225" w:rsidRPr="009023B8" w:rsidRDefault="001A1225" w:rsidP="004538D5">
            <w:pPr>
              <w:spacing w:line="360" w:lineRule="auto"/>
              <w:jc w:val="center"/>
            </w:pPr>
            <w:r w:rsidRPr="009023B8">
              <w:t>36</w:t>
            </w:r>
          </w:p>
        </w:tc>
        <w:tc>
          <w:tcPr>
            <w:tcW w:w="807" w:type="dxa"/>
            <w:vAlign w:val="center"/>
          </w:tcPr>
          <w:p w:rsidR="001A1225" w:rsidRPr="009023B8" w:rsidRDefault="001A1225" w:rsidP="004538D5">
            <w:pPr>
              <w:spacing w:line="360" w:lineRule="auto"/>
              <w:jc w:val="center"/>
            </w:pPr>
            <w:r w:rsidRPr="009023B8">
              <w:t>23</w:t>
            </w:r>
          </w:p>
        </w:tc>
        <w:tc>
          <w:tcPr>
            <w:tcW w:w="1070" w:type="dxa"/>
            <w:vAlign w:val="center"/>
          </w:tcPr>
          <w:p w:rsidR="001A1225" w:rsidRPr="009023B8" w:rsidRDefault="001A1225" w:rsidP="004538D5">
            <w:pPr>
              <w:spacing w:line="360" w:lineRule="auto"/>
              <w:jc w:val="center"/>
            </w:pPr>
            <w:r w:rsidRPr="009023B8">
              <w:t>56,600</w:t>
            </w:r>
          </w:p>
        </w:tc>
        <w:tc>
          <w:tcPr>
            <w:tcW w:w="1325" w:type="dxa"/>
            <w:vAlign w:val="center"/>
          </w:tcPr>
          <w:p w:rsidR="001A1225" w:rsidRPr="009023B8" w:rsidRDefault="001A1225" w:rsidP="004538D5">
            <w:pPr>
              <w:spacing w:line="360" w:lineRule="auto"/>
              <w:jc w:val="center"/>
            </w:pPr>
            <w:r w:rsidRPr="009023B8">
              <w:t>7,360</w:t>
            </w:r>
          </w:p>
        </w:tc>
        <w:tc>
          <w:tcPr>
            <w:tcW w:w="1181" w:type="dxa"/>
            <w:vAlign w:val="center"/>
          </w:tcPr>
          <w:p w:rsidR="001A1225" w:rsidRPr="009023B8" w:rsidRDefault="001A1225" w:rsidP="004538D5">
            <w:pPr>
              <w:spacing w:line="360" w:lineRule="auto"/>
              <w:jc w:val="center"/>
            </w:pPr>
            <w:r w:rsidRPr="009023B8">
              <w:t>13</w:t>
            </w:r>
            <w:r w:rsidR="008B725C" w:rsidRPr="009023B8">
              <w:t>,</w:t>
            </w:r>
            <w:r w:rsidRPr="009023B8">
              <w:t>0</w:t>
            </w:r>
          </w:p>
        </w:tc>
        <w:tc>
          <w:tcPr>
            <w:tcW w:w="1070" w:type="dxa"/>
            <w:vAlign w:val="center"/>
          </w:tcPr>
          <w:p w:rsidR="001A1225" w:rsidRPr="009023B8" w:rsidRDefault="001A1225" w:rsidP="004538D5">
            <w:pPr>
              <w:spacing w:line="360" w:lineRule="auto"/>
              <w:jc w:val="center"/>
            </w:pPr>
            <w:r w:rsidRPr="009023B8">
              <w:t>18,699</w:t>
            </w:r>
          </w:p>
        </w:tc>
        <w:tc>
          <w:tcPr>
            <w:tcW w:w="1070" w:type="dxa"/>
            <w:vAlign w:val="center"/>
          </w:tcPr>
          <w:p w:rsidR="001A1225" w:rsidRPr="009023B8" w:rsidRDefault="001A1225" w:rsidP="004538D5">
            <w:pPr>
              <w:spacing w:line="360" w:lineRule="auto"/>
              <w:jc w:val="center"/>
            </w:pPr>
            <w:r w:rsidRPr="009023B8">
              <w:t>234</w:t>
            </w:r>
          </w:p>
        </w:tc>
        <w:tc>
          <w:tcPr>
            <w:tcW w:w="1071" w:type="dxa"/>
            <w:vAlign w:val="center"/>
          </w:tcPr>
          <w:p w:rsidR="001A1225" w:rsidRPr="009023B8" w:rsidRDefault="001A1225" w:rsidP="004538D5">
            <w:pPr>
              <w:spacing w:line="360" w:lineRule="auto"/>
              <w:jc w:val="center"/>
            </w:pPr>
            <w:r w:rsidRPr="009023B8">
              <w:t>0,0000160</w:t>
            </w:r>
          </w:p>
        </w:tc>
      </w:tr>
      <w:tr w:rsidR="001A1225" w:rsidRPr="009023B8" w:rsidTr="004538D5">
        <w:trPr>
          <w:trHeight w:val="250"/>
          <w:jc w:val="center"/>
        </w:trPr>
        <w:tc>
          <w:tcPr>
            <w:tcW w:w="1008" w:type="dxa"/>
            <w:vAlign w:val="center"/>
          </w:tcPr>
          <w:p w:rsidR="001A1225" w:rsidRPr="009023B8" w:rsidRDefault="001A1225" w:rsidP="004538D5">
            <w:pPr>
              <w:spacing w:line="360" w:lineRule="auto"/>
              <w:jc w:val="center"/>
            </w:pPr>
            <w:r w:rsidRPr="009023B8">
              <w:t>50</w:t>
            </w:r>
          </w:p>
        </w:tc>
        <w:tc>
          <w:tcPr>
            <w:tcW w:w="787" w:type="dxa"/>
            <w:vAlign w:val="center"/>
          </w:tcPr>
          <w:p w:rsidR="001A1225" w:rsidRPr="009023B8" w:rsidRDefault="001A1225" w:rsidP="004538D5">
            <w:pPr>
              <w:spacing w:line="360" w:lineRule="auto"/>
              <w:jc w:val="center"/>
            </w:pPr>
            <w:r w:rsidRPr="009023B8">
              <w:t>35</w:t>
            </w:r>
          </w:p>
        </w:tc>
        <w:tc>
          <w:tcPr>
            <w:tcW w:w="807" w:type="dxa"/>
            <w:vAlign w:val="center"/>
          </w:tcPr>
          <w:p w:rsidR="001A1225" w:rsidRPr="009023B8" w:rsidRDefault="001A1225" w:rsidP="004538D5">
            <w:pPr>
              <w:spacing w:line="360" w:lineRule="auto"/>
              <w:jc w:val="center"/>
            </w:pPr>
            <w:r w:rsidRPr="009023B8">
              <w:t>23</w:t>
            </w:r>
          </w:p>
        </w:tc>
        <w:tc>
          <w:tcPr>
            <w:tcW w:w="1070" w:type="dxa"/>
            <w:vAlign w:val="center"/>
          </w:tcPr>
          <w:p w:rsidR="001A1225" w:rsidRPr="009023B8" w:rsidRDefault="001A1225" w:rsidP="004538D5">
            <w:pPr>
              <w:spacing w:line="360" w:lineRule="auto"/>
              <w:jc w:val="center"/>
            </w:pPr>
            <w:r w:rsidRPr="009023B8">
              <w:t>28,300</w:t>
            </w:r>
          </w:p>
        </w:tc>
        <w:tc>
          <w:tcPr>
            <w:tcW w:w="1325" w:type="dxa"/>
            <w:vAlign w:val="center"/>
          </w:tcPr>
          <w:p w:rsidR="001A1225" w:rsidRPr="009023B8" w:rsidRDefault="001A1225" w:rsidP="004538D5">
            <w:pPr>
              <w:spacing w:line="360" w:lineRule="auto"/>
              <w:jc w:val="center"/>
            </w:pPr>
            <w:r w:rsidRPr="009023B8">
              <w:t>7,360</w:t>
            </w:r>
          </w:p>
        </w:tc>
        <w:tc>
          <w:tcPr>
            <w:tcW w:w="1181" w:type="dxa"/>
            <w:vAlign w:val="center"/>
          </w:tcPr>
          <w:p w:rsidR="001A1225" w:rsidRPr="009023B8" w:rsidRDefault="001A1225" w:rsidP="004538D5">
            <w:pPr>
              <w:spacing w:line="360" w:lineRule="auto"/>
              <w:jc w:val="center"/>
            </w:pPr>
            <w:r w:rsidRPr="009023B8">
              <w:t>26</w:t>
            </w:r>
            <w:r w:rsidR="008B725C" w:rsidRPr="009023B8">
              <w:t>,</w:t>
            </w:r>
            <w:r w:rsidRPr="009023B8">
              <w:t>0</w:t>
            </w:r>
          </w:p>
        </w:tc>
        <w:tc>
          <w:tcPr>
            <w:tcW w:w="1070" w:type="dxa"/>
            <w:vAlign w:val="center"/>
          </w:tcPr>
          <w:p w:rsidR="001A1225" w:rsidRPr="009023B8" w:rsidRDefault="001A1225" w:rsidP="004538D5">
            <w:pPr>
              <w:spacing w:line="360" w:lineRule="auto"/>
              <w:jc w:val="center"/>
            </w:pPr>
            <w:r w:rsidRPr="009023B8">
              <w:t>37,398</w:t>
            </w:r>
          </w:p>
        </w:tc>
        <w:tc>
          <w:tcPr>
            <w:tcW w:w="1070" w:type="dxa"/>
            <w:vAlign w:val="center"/>
          </w:tcPr>
          <w:p w:rsidR="001A1225" w:rsidRPr="009023B8" w:rsidRDefault="001A1225" w:rsidP="004538D5">
            <w:pPr>
              <w:spacing w:line="360" w:lineRule="auto"/>
              <w:jc w:val="center"/>
            </w:pPr>
            <w:r w:rsidRPr="009023B8">
              <w:t>57</w:t>
            </w:r>
          </w:p>
        </w:tc>
        <w:tc>
          <w:tcPr>
            <w:tcW w:w="1071" w:type="dxa"/>
            <w:vAlign w:val="center"/>
          </w:tcPr>
          <w:p w:rsidR="001A1225" w:rsidRPr="009023B8" w:rsidRDefault="001A1225" w:rsidP="004538D5">
            <w:pPr>
              <w:spacing w:line="360" w:lineRule="auto"/>
              <w:jc w:val="center"/>
            </w:pPr>
            <w:r w:rsidRPr="009023B8">
              <w:t>0,0000020</w:t>
            </w:r>
          </w:p>
        </w:tc>
      </w:tr>
      <w:tr w:rsidR="001A1225" w:rsidRPr="009023B8" w:rsidTr="004538D5">
        <w:trPr>
          <w:trHeight w:val="264"/>
          <w:jc w:val="center"/>
        </w:trPr>
        <w:tc>
          <w:tcPr>
            <w:tcW w:w="1008" w:type="dxa"/>
            <w:tcBorders>
              <w:bottom w:val="double" w:sz="4" w:space="0" w:color="auto"/>
            </w:tcBorders>
            <w:vAlign w:val="center"/>
          </w:tcPr>
          <w:p w:rsidR="001A1225" w:rsidRPr="009023B8" w:rsidRDefault="001A1225" w:rsidP="004538D5">
            <w:pPr>
              <w:spacing w:line="360" w:lineRule="auto"/>
              <w:jc w:val="center"/>
            </w:pPr>
            <w:r w:rsidRPr="009023B8">
              <w:t>40</w:t>
            </w:r>
          </w:p>
        </w:tc>
        <w:tc>
          <w:tcPr>
            <w:tcW w:w="787" w:type="dxa"/>
            <w:tcBorders>
              <w:bottom w:val="double" w:sz="4" w:space="0" w:color="auto"/>
            </w:tcBorders>
            <w:vAlign w:val="center"/>
          </w:tcPr>
          <w:p w:rsidR="001A1225" w:rsidRPr="009023B8" w:rsidRDefault="001A1225" w:rsidP="004538D5">
            <w:pPr>
              <w:spacing w:line="360" w:lineRule="auto"/>
              <w:jc w:val="center"/>
            </w:pPr>
            <w:r w:rsidRPr="009023B8">
              <w:t>35</w:t>
            </w:r>
          </w:p>
        </w:tc>
        <w:tc>
          <w:tcPr>
            <w:tcW w:w="807" w:type="dxa"/>
            <w:tcBorders>
              <w:bottom w:val="double" w:sz="4" w:space="0" w:color="auto"/>
            </w:tcBorders>
            <w:vAlign w:val="center"/>
          </w:tcPr>
          <w:p w:rsidR="001A1225" w:rsidRPr="009023B8" w:rsidRDefault="001A1225" w:rsidP="004538D5">
            <w:pPr>
              <w:spacing w:line="360" w:lineRule="auto"/>
              <w:jc w:val="center"/>
            </w:pPr>
            <w:r w:rsidRPr="009023B8">
              <w:t>25</w:t>
            </w:r>
          </w:p>
        </w:tc>
        <w:tc>
          <w:tcPr>
            <w:tcW w:w="1070" w:type="dxa"/>
            <w:tcBorders>
              <w:bottom w:val="double" w:sz="4" w:space="0" w:color="auto"/>
            </w:tcBorders>
            <w:vAlign w:val="center"/>
          </w:tcPr>
          <w:p w:rsidR="001A1225" w:rsidRPr="009023B8" w:rsidRDefault="001A1225" w:rsidP="004538D5">
            <w:pPr>
              <w:spacing w:line="360" w:lineRule="auto"/>
              <w:jc w:val="center"/>
            </w:pPr>
            <w:r w:rsidRPr="009023B8">
              <w:t>14,14</w:t>
            </w:r>
          </w:p>
        </w:tc>
        <w:tc>
          <w:tcPr>
            <w:tcW w:w="1325" w:type="dxa"/>
            <w:tcBorders>
              <w:bottom w:val="double" w:sz="4" w:space="0" w:color="auto"/>
            </w:tcBorders>
            <w:vAlign w:val="center"/>
          </w:tcPr>
          <w:p w:rsidR="001A1225" w:rsidRPr="009023B8" w:rsidRDefault="001A1225" w:rsidP="004538D5">
            <w:pPr>
              <w:spacing w:line="360" w:lineRule="auto"/>
              <w:jc w:val="center"/>
            </w:pPr>
            <w:r w:rsidRPr="009023B8">
              <w:t>8,000</w:t>
            </w:r>
          </w:p>
        </w:tc>
        <w:tc>
          <w:tcPr>
            <w:tcW w:w="1181" w:type="dxa"/>
            <w:tcBorders>
              <w:bottom w:val="double" w:sz="4" w:space="0" w:color="auto"/>
            </w:tcBorders>
            <w:vAlign w:val="center"/>
          </w:tcPr>
          <w:p w:rsidR="001A1225" w:rsidRPr="009023B8" w:rsidRDefault="001A1225" w:rsidP="004538D5">
            <w:pPr>
              <w:spacing w:line="360" w:lineRule="auto"/>
              <w:jc w:val="center"/>
            </w:pPr>
            <w:r w:rsidRPr="009023B8">
              <w:t>56</w:t>
            </w:r>
            <w:r w:rsidR="008B725C" w:rsidRPr="009023B8">
              <w:t>,</w:t>
            </w:r>
            <w:r w:rsidRPr="009023B8">
              <w:t>6</w:t>
            </w:r>
          </w:p>
        </w:tc>
        <w:tc>
          <w:tcPr>
            <w:tcW w:w="1070" w:type="dxa"/>
            <w:tcBorders>
              <w:bottom w:val="double" w:sz="4" w:space="0" w:color="auto"/>
            </w:tcBorders>
            <w:vAlign w:val="center"/>
          </w:tcPr>
          <w:p w:rsidR="001A1225" w:rsidRPr="009023B8" w:rsidRDefault="001A1225" w:rsidP="004538D5">
            <w:pPr>
              <w:spacing w:line="360" w:lineRule="auto"/>
              <w:jc w:val="center"/>
            </w:pPr>
            <w:r w:rsidRPr="009023B8">
              <w:t>81,358</w:t>
            </w:r>
          </w:p>
        </w:tc>
        <w:tc>
          <w:tcPr>
            <w:tcW w:w="1070" w:type="dxa"/>
            <w:tcBorders>
              <w:bottom w:val="double" w:sz="4" w:space="0" w:color="auto"/>
            </w:tcBorders>
            <w:vAlign w:val="center"/>
          </w:tcPr>
          <w:p w:rsidR="001A1225" w:rsidRPr="009023B8" w:rsidRDefault="001A1225" w:rsidP="004538D5">
            <w:pPr>
              <w:spacing w:line="360" w:lineRule="auto"/>
              <w:jc w:val="center"/>
            </w:pPr>
            <w:r w:rsidRPr="009023B8">
              <w:t>8</w:t>
            </w:r>
          </w:p>
        </w:tc>
        <w:tc>
          <w:tcPr>
            <w:tcW w:w="1071" w:type="dxa"/>
            <w:tcBorders>
              <w:bottom w:val="double" w:sz="4" w:space="0" w:color="auto"/>
            </w:tcBorders>
            <w:vAlign w:val="center"/>
          </w:tcPr>
          <w:p w:rsidR="001A1225" w:rsidRPr="009023B8" w:rsidRDefault="001A1225" w:rsidP="004538D5">
            <w:pPr>
              <w:spacing w:line="360" w:lineRule="auto"/>
              <w:jc w:val="center"/>
            </w:pPr>
            <w:r w:rsidRPr="009023B8">
              <w:t>0,0000001</w:t>
            </w:r>
          </w:p>
        </w:tc>
      </w:tr>
    </w:tbl>
    <w:p w:rsidR="004538D5" w:rsidRDefault="004538D5" w:rsidP="006A0B4D">
      <w:pPr>
        <w:spacing w:line="360" w:lineRule="auto"/>
        <w:ind w:firstLine="709"/>
        <w:jc w:val="both"/>
        <w:rPr>
          <w:sz w:val="28"/>
          <w:szCs w:val="28"/>
        </w:rPr>
      </w:pPr>
    </w:p>
    <w:p w:rsidR="00E8471C" w:rsidRPr="006A0B4D" w:rsidRDefault="007F3F72" w:rsidP="006A0B4D">
      <w:pPr>
        <w:spacing w:line="360" w:lineRule="auto"/>
        <w:ind w:firstLine="709"/>
        <w:jc w:val="both"/>
        <w:rPr>
          <w:sz w:val="28"/>
          <w:szCs w:val="28"/>
        </w:rPr>
      </w:pPr>
      <w:r>
        <w:rPr>
          <w:noProof/>
        </w:rPr>
        <w:pict>
          <v:shape id="_x0000_s1028" type="#_x0000_t75" style="position:absolute;left:0;text-align:left;margin-left:9pt;margin-top:35.7pt;width:431.55pt;height:255.95pt;z-index:-251659264" wrapcoords="1162 1326 1162 1516 1575 2337 1388 2842 1162 3284 1200 3474 1575 4358 1162 5179 1612 6379 1200 7011 1200 7200 1650 7389 1650 8400 1200 8842 1200 9095 1650 9411 712 9537 712 10232 1650 10421 1238 10800 1238 10989 1650 11432 1650 12442 1200 12505 1200 12821 1650 13453 1238 14274 1200 14463 1200 14653 1388 15095 1650 15474 1200 16421 1612 17495 1312 18316 1388 18505 10800 18505 3188 18821 3188 19200 10800 19516 11288 20084 11438 20084 11475 19832 11325 19705 10800 19516 19500 19200 19500 18821 10800 18505 21112 18505 21112 1389 1575 1326 1162 1326">
            <v:imagedata r:id="rId93" o:title=""/>
            <w10:wrap type="tight"/>
          </v:shape>
        </w:pict>
      </w:r>
      <w:r w:rsidR="00E8471C" w:rsidRPr="006A0B4D">
        <w:rPr>
          <w:sz w:val="28"/>
          <w:szCs w:val="28"/>
        </w:rPr>
        <w:t>График зависимости диэлектрической</w:t>
      </w:r>
      <w:r w:rsidR="006A0B4D" w:rsidRPr="006A0B4D">
        <w:rPr>
          <w:sz w:val="28"/>
          <w:szCs w:val="28"/>
        </w:rPr>
        <w:t xml:space="preserve"> </w:t>
      </w:r>
      <w:r w:rsidR="00E8471C" w:rsidRPr="006A0B4D">
        <w:rPr>
          <w:sz w:val="28"/>
          <w:szCs w:val="28"/>
        </w:rPr>
        <w:t>проницаемости сегнетоэлектрика</w:t>
      </w:r>
      <w:r w:rsidR="006A0B4D" w:rsidRPr="006A0B4D">
        <w:rPr>
          <w:sz w:val="28"/>
          <w:szCs w:val="28"/>
        </w:rPr>
        <w:t xml:space="preserve"> </w:t>
      </w:r>
      <w:r w:rsidR="00E8471C" w:rsidRPr="006A0B4D">
        <w:rPr>
          <w:sz w:val="28"/>
          <w:szCs w:val="28"/>
        </w:rPr>
        <w:t>от температуры</w:t>
      </w: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884ED7" w:rsidRPr="006A0B4D" w:rsidRDefault="00884ED7" w:rsidP="006A0B4D">
      <w:pPr>
        <w:spacing w:line="360" w:lineRule="auto"/>
        <w:ind w:firstLine="709"/>
        <w:jc w:val="both"/>
        <w:rPr>
          <w:sz w:val="28"/>
          <w:szCs w:val="28"/>
        </w:rPr>
      </w:pPr>
    </w:p>
    <w:p w:rsidR="00A672C2" w:rsidRPr="006A0B4D" w:rsidRDefault="007F3F72" w:rsidP="006A0B4D">
      <w:pPr>
        <w:spacing w:line="360" w:lineRule="auto"/>
        <w:ind w:firstLine="709"/>
        <w:jc w:val="both"/>
        <w:rPr>
          <w:sz w:val="28"/>
          <w:szCs w:val="28"/>
        </w:rPr>
      </w:pPr>
      <w:r>
        <w:rPr>
          <w:noProof/>
        </w:rPr>
        <w:pict>
          <v:shape id="_x0000_s1029" type="#_x0000_t75" style="position:absolute;left:0;text-align:left;margin-left:45pt;margin-top:23.1pt;width:5in;height:237.1pt;z-index:251658240" wrapcoords="10002 1006 10002 1361 10469 1953 10781 1953 10781 2900 1440 3077 1401 3787 3970 3847 1401 4616 1401 5148 3075 5740 3970 5740 1440 6036 1401 6569 1674 6687 1401 7634 1401 8107 2763 8581 3970 8581 1440 8936 1401 9528 1674 9528 623 10415 623 11185 1557 11421 3970 11421 1790 11776 1401 11895 1440 12427 3853 13315 1440 13374 1440 14025 3970 14262 1946 14676 1401 14854 1401 15386 3542 16156 1440 16274 1440 16984 3970 17102 1401 17753 1401 18286 3230 18996 3775 18996 3775 19292 9846 19943 12259 19943 12259 20298 12454 20298 12415 19943 14867 19943 21016 19292 20977 18996 20783 18049 20861 3314 20316 3314 10781 2900 10781 1953 11092 1953 11481 1361 11403 1006 10002 1006">
            <v:imagedata r:id="rId94" o:title=""/>
            <w10:wrap type="tight"/>
          </v:shape>
        </w:pict>
      </w:r>
      <w:r w:rsidR="00E8471C" w:rsidRPr="006A0B4D">
        <w:rPr>
          <w:sz w:val="28"/>
          <w:szCs w:val="28"/>
        </w:rPr>
        <w:t>График зависимости тангенса угла диэлектрических потерь от</w:t>
      </w:r>
      <w:r w:rsidR="006A0B4D" w:rsidRPr="006A0B4D">
        <w:rPr>
          <w:sz w:val="28"/>
          <w:szCs w:val="28"/>
        </w:rPr>
        <w:t xml:space="preserve"> </w:t>
      </w:r>
      <w:r w:rsidR="00E8471C" w:rsidRPr="006A0B4D">
        <w:rPr>
          <w:sz w:val="28"/>
          <w:szCs w:val="28"/>
        </w:rPr>
        <w:t>температу</w:t>
      </w:r>
      <w:r w:rsidR="00A672C2" w:rsidRPr="006A0B4D">
        <w:rPr>
          <w:sz w:val="28"/>
          <w:szCs w:val="28"/>
        </w:rPr>
        <w:t>ры</w:t>
      </w:r>
    </w:p>
    <w:p w:rsidR="00A672C2" w:rsidRPr="006A0B4D" w:rsidRDefault="00A672C2" w:rsidP="006A0B4D">
      <w:pPr>
        <w:spacing w:line="360" w:lineRule="auto"/>
        <w:ind w:firstLine="709"/>
        <w:jc w:val="both"/>
        <w:rPr>
          <w:sz w:val="28"/>
          <w:szCs w:val="28"/>
        </w:rPr>
      </w:pPr>
    </w:p>
    <w:p w:rsidR="00A672C2" w:rsidRPr="006A0B4D" w:rsidRDefault="00A672C2"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p>
    <w:p w:rsidR="001A1225" w:rsidRPr="006A0B4D" w:rsidRDefault="001A1225" w:rsidP="006A0B4D">
      <w:pPr>
        <w:spacing w:line="360" w:lineRule="auto"/>
        <w:ind w:firstLine="709"/>
        <w:jc w:val="both"/>
        <w:rPr>
          <w:sz w:val="28"/>
          <w:szCs w:val="28"/>
        </w:rPr>
      </w:pPr>
    </w:p>
    <w:p w:rsidR="00A672C2" w:rsidRPr="006A0B4D" w:rsidRDefault="00A672C2" w:rsidP="006A0B4D">
      <w:pPr>
        <w:spacing w:line="360" w:lineRule="auto"/>
        <w:ind w:firstLine="709"/>
        <w:jc w:val="both"/>
        <w:rPr>
          <w:sz w:val="28"/>
          <w:szCs w:val="28"/>
        </w:rPr>
      </w:pPr>
    </w:p>
    <w:p w:rsidR="00A672C2" w:rsidRPr="006A0B4D" w:rsidRDefault="00A672C2" w:rsidP="006A0B4D">
      <w:pPr>
        <w:spacing w:line="360" w:lineRule="auto"/>
        <w:ind w:firstLine="709"/>
        <w:jc w:val="both"/>
        <w:rPr>
          <w:sz w:val="28"/>
          <w:szCs w:val="28"/>
        </w:rPr>
      </w:pPr>
    </w:p>
    <w:p w:rsidR="00A672C2" w:rsidRPr="006A0B4D" w:rsidRDefault="00A672C2" w:rsidP="006A0B4D">
      <w:pPr>
        <w:spacing w:line="360" w:lineRule="auto"/>
        <w:ind w:firstLine="709"/>
        <w:jc w:val="both"/>
        <w:rPr>
          <w:sz w:val="28"/>
          <w:szCs w:val="28"/>
        </w:rPr>
      </w:pPr>
    </w:p>
    <w:p w:rsidR="00E468A4" w:rsidRPr="006A0B4D" w:rsidRDefault="00A672C2" w:rsidP="009A18A9">
      <w:pPr>
        <w:spacing w:line="360" w:lineRule="auto"/>
        <w:ind w:firstLine="709"/>
        <w:jc w:val="both"/>
        <w:rPr>
          <w:sz w:val="28"/>
          <w:szCs w:val="28"/>
        </w:rPr>
      </w:pPr>
      <w:r w:rsidRPr="006A0B4D">
        <w:rPr>
          <w:sz w:val="28"/>
          <w:szCs w:val="28"/>
        </w:rPr>
        <w:t>Вывод: на графиках наблюдается нелинейная зависимость тангенса угла диэлектрических</w:t>
      </w:r>
      <w:r w:rsidR="009A18A9">
        <w:rPr>
          <w:sz w:val="28"/>
          <w:szCs w:val="28"/>
        </w:rPr>
        <w:t xml:space="preserve"> </w:t>
      </w:r>
      <w:r w:rsidRPr="006A0B4D">
        <w:rPr>
          <w:sz w:val="28"/>
          <w:szCs w:val="28"/>
        </w:rPr>
        <w:t>потерь от температуры и напряжённости внешнего электрического поля, что соответствует свойствам сегнетоэлектриков.</w:t>
      </w:r>
      <w:bookmarkStart w:id="0" w:name="_GoBack"/>
      <w:bookmarkEnd w:id="0"/>
    </w:p>
    <w:sectPr w:rsidR="00E468A4" w:rsidRPr="006A0B4D" w:rsidSect="006A0B4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BDF"/>
    <w:rsid w:val="000B1813"/>
    <w:rsid w:val="000C6691"/>
    <w:rsid w:val="000E0568"/>
    <w:rsid w:val="000F5319"/>
    <w:rsid w:val="00180EFA"/>
    <w:rsid w:val="00181E4B"/>
    <w:rsid w:val="001A1225"/>
    <w:rsid w:val="001D2AC5"/>
    <w:rsid w:val="00204CE7"/>
    <w:rsid w:val="00213B6C"/>
    <w:rsid w:val="002641AA"/>
    <w:rsid w:val="00283ECB"/>
    <w:rsid w:val="00292368"/>
    <w:rsid w:val="002C7099"/>
    <w:rsid w:val="0031523B"/>
    <w:rsid w:val="00333C00"/>
    <w:rsid w:val="00345075"/>
    <w:rsid w:val="003619CE"/>
    <w:rsid w:val="003925A3"/>
    <w:rsid w:val="003E13ED"/>
    <w:rsid w:val="003E3CAA"/>
    <w:rsid w:val="004054AA"/>
    <w:rsid w:val="004538D5"/>
    <w:rsid w:val="00521191"/>
    <w:rsid w:val="00522FDC"/>
    <w:rsid w:val="005231C8"/>
    <w:rsid w:val="00533294"/>
    <w:rsid w:val="005B28AC"/>
    <w:rsid w:val="005E089D"/>
    <w:rsid w:val="005E1AC3"/>
    <w:rsid w:val="00620096"/>
    <w:rsid w:val="006A0B4D"/>
    <w:rsid w:val="006A6D88"/>
    <w:rsid w:val="00742F41"/>
    <w:rsid w:val="00754B62"/>
    <w:rsid w:val="00795F1B"/>
    <w:rsid w:val="007D29AE"/>
    <w:rsid w:val="007F3F72"/>
    <w:rsid w:val="00804B38"/>
    <w:rsid w:val="00805225"/>
    <w:rsid w:val="0081102D"/>
    <w:rsid w:val="00823633"/>
    <w:rsid w:val="00884ED7"/>
    <w:rsid w:val="008920EC"/>
    <w:rsid w:val="008A07D0"/>
    <w:rsid w:val="008B725C"/>
    <w:rsid w:val="008C554D"/>
    <w:rsid w:val="008C7DA4"/>
    <w:rsid w:val="008D28F3"/>
    <w:rsid w:val="008F3D19"/>
    <w:rsid w:val="009023B8"/>
    <w:rsid w:val="00912638"/>
    <w:rsid w:val="00923EAF"/>
    <w:rsid w:val="009A18A9"/>
    <w:rsid w:val="009A779E"/>
    <w:rsid w:val="009B1ACC"/>
    <w:rsid w:val="009F40FA"/>
    <w:rsid w:val="00A16F60"/>
    <w:rsid w:val="00A672C2"/>
    <w:rsid w:val="00A7600A"/>
    <w:rsid w:val="00A95228"/>
    <w:rsid w:val="00A97EDF"/>
    <w:rsid w:val="00AB5181"/>
    <w:rsid w:val="00AF1B77"/>
    <w:rsid w:val="00B0468C"/>
    <w:rsid w:val="00B6788F"/>
    <w:rsid w:val="00B73C97"/>
    <w:rsid w:val="00BB526C"/>
    <w:rsid w:val="00BE0D86"/>
    <w:rsid w:val="00BF488F"/>
    <w:rsid w:val="00BF654D"/>
    <w:rsid w:val="00C058E0"/>
    <w:rsid w:val="00C07B79"/>
    <w:rsid w:val="00C415E1"/>
    <w:rsid w:val="00C72A8F"/>
    <w:rsid w:val="00CC2B88"/>
    <w:rsid w:val="00CF6BDF"/>
    <w:rsid w:val="00D421AC"/>
    <w:rsid w:val="00D53208"/>
    <w:rsid w:val="00D75CC0"/>
    <w:rsid w:val="00D95C6D"/>
    <w:rsid w:val="00DA0A59"/>
    <w:rsid w:val="00E468A4"/>
    <w:rsid w:val="00E8471C"/>
    <w:rsid w:val="00EE067F"/>
    <w:rsid w:val="00F25001"/>
    <w:rsid w:val="00F671DB"/>
    <w:rsid w:val="00FC5387"/>
    <w:rsid w:val="00FF5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efaultImageDpi w14:val="0"/>
  <w15:chartTrackingRefBased/>
  <w15:docId w15:val="{D585A94B-8CC6-4C39-BD55-6EA85039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225"/>
  </w:style>
  <w:style w:type="paragraph" w:styleId="1">
    <w:name w:val="heading 1"/>
    <w:basedOn w:val="a"/>
    <w:next w:val="a"/>
    <w:link w:val="10"/>
    <w:uiPriority w:val="99"/>
    <w:qFormat/>
    <w:rsid w:val="00FC5387"/>
    <w:pPr>
      <w:keepNext/>
      <w:jc w:val="center"/>
      <w:outlineLvl w:val="0"/>
    </w:pPr>
    <w:rPr>
      <w:b/>
      <w:bCs/>
      <w:sz w:val="32"/>
      <w:szCs w:val="32"/>
    </w:rPr>
  </w:style>
  <w:style w:type="paragraph" w:styleId="6">
    <w:name w:val="heading 6"/>
    <w:basedOn w:val="a"/>
    <w:next w:val="a"/>
    <w:link w:val="60"/>
    <w:uiPriority w:val="99"/>
    <w:qFormat/>
    <w:rsid w:val="00FC5387"/>
    <w:pPr>
      <w:keepNext/>
      <w:jc w:val="center"/>
      <w:outlineLvl w:val="5"/>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60">
    <w:name w:val="Заголовок 6 Знак"/>
    <w:link w:val="6"/>
    <w:uiPriority w:val="9"/>
    <w:semiHidden/>
    <w:rPr>
      <w:rFonts w:ascii="Calibri" w:eastAsia="Times New Roman" w:hAnsi="Calibri" w:cs="Times New Roman"/>
      <w:b/>
      <w:bCs/>
    </w:rPr>
  </w:style>
  <w:style w:type="paragraph" w:styleId="3">
    <w:name w:val="Body Text Indent 3"/>
    <w:basedOn w:val="a"/>
    <w:link w:val="30"/>
    <w:uiPriority w:val="99"/>
    <w:rsid w:val="001A1225"/>
    <w:pPr>
      <w:ind w:right="28" w:firstLine="720"/>
      <w:jc w:val="both"/>
    </w:pPr>
  </w:style>
  <w:style w:type="character" w:customStyle="1" w:styleId="30">
    <w:name w:val="Основной текст с отступом 3 Знак"/>
    <w:link w:val="3"/>
    <w:uiPriority w:val="99"/>
    <w:semiHidden/>
    <w:rPr>
      <w:sz w:val="16"/>
      <w:szCs w:val="16"/>
    </w:rPr>
  </w:style>
  <w:style w:type="table" w:styleId="a3">
    <w:name w:val="Table Grid"/>
    <w:basedOn w:val="a1"/>
    <w:uiPriority w:val="99"/>
    <w:rsid w:val="00C07B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FC5387"/>
    <w:pPr>
      <w:spacing w:after="120"/>
      <w:ind w:left="283"/>
    </w:pPr>
  </w:style>
  <w:style w:type="character" w:customStyle="1" w:styleId="a5">
    <w:name w:val="Основной текст с отступом Знак"/>
    <w:link w:val="a4"/>
    <w:uiPriority w:val="99"/>
    <w:semiHidden/>
    <w:rPr>
      <w:sz w:val="20"/>
      <w:szCs w:val="20"/>
    </w:rPr>
  </w:style>
  <w:style w:type="paragraph" w:styleId="a6">
    <w:name w:val="Body Text"/>
    <w:basedOn w:val="a"/>
    <w:link w:val="a7"/>
    <w:uiPriority w:val="99"/>
    <w:rsid w:val="00E468A4"/>
    <w:pPr>
      <w:spacing w:after="120"/>
    </w:pPr>
  </w:style>
  <w:style w:type="character" w:customStyle="1" w:styleId="a7">
    <w:name w:val="Основной текст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47" Type="http://schemas.openxmlformats.org/officeDocument/2006/relationships/image" Target="media/image44.wmf"/><Relationship Id="rId50" Type="http://schemas.openxmlformats.org/officeDocument/2006/relationships/image" Target="media/image47.wmf"/><Relationship Id="rId55" Type="http://schemas.openxmlformats.org/officeDocument/2006/relationships/image" Target="media/image52.wmf"/><Relationship Id="rId63" Type="http://schemas.openxmlformats.org/officeDocument/2006/relationships/image" Target="media/image60.wmf"/><Relationship Id="rId68" Type="http://schemas.openxmlformats.org/officeDocument/2006/relationships/image" Target="media/image65.wmf"/><Relationship Id="rId76" Type="http://schemas.openxmlformats.org/officeDocument/2006/relationships/image" Target="media/image73.wmf"/><Relationship Id="rId84" Type="http://schemas.openxmlformats.org/officeDocument/2006/relationships/image" Target="media/image81.wmf"/><Relationship Id="rId89" Type="http://schemas.openxmlformats.org/officeDocument/2006/relationships/image" Target="media/image86.wmf"/><Relationship Id="rId7" Type="http://schemas.openxmlformats.org/officeDocument/2006/relationships/image" Target="media/image4.wmf"/><Relationship Id="rId71" Type="http://schemas.openxmlformats.org/officeDocument/2006/relationships/image" Target="media/image68.wmf"/><Relationship Id="rId92" Type="http://schemas.openxmlformats.org/officeDocument/2006/relationships/image" Target="media/image89.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jpeg"/><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66" Type="http://schemas.openxmlformats.org/officeDocument/2006/relationships/image" Target="media/image63.wmf"/><Relationship Id="rId74" Type="http://schemas.openxmlformats.org/officeDocument/2006/relationships/image" Target="media/image71.wmf"/><Relationship Id="rId79" Type="http://schemas.openxmlformats.org/officeDocument/2006/relationships/image" Target="media/image76.wmf"/><Relationship Id="rId87" Type="http://schemas.openxmlformats.org/officeDocument/2006/relationships/image" Target="media/image84.wmf"/><Relationship Id="rId5" Type="http://schemas.openxmlformats.org/officeDocument/2006/relationships/image" Target="media/image2.wmf"/><Relationship Id="rId61" Type="http://schemas.openxmlformats.org/officeDocument/2006/relationships/image" Target="media/image58.wmf"/><Relationship Id="rId82" Type="http://schemas.openxmlformats.org/officeDocument/2006/relationships/image" Target="media/image79.wmf"/><Relationship Id="rId90" Type="http://schemas.openxmlformats.org/officeDocument/2006/relationships/image" Target="media/image87.emf"/><Relationship Id="rId95" Type="http://schemas.openxmlformats.org/officeDocument/2006/relationships/fontTable" Target="fontTable.xml"/><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wmf"/><Relationship Id="rId77" Type="http://schemas.openxmlformats.org/officeDocument/2006/relationships/image" Target="media/image74.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80" Type="http://schemas.openxmlformats.org/officeDocument/2006/relationships/image" Target="media/image77.wmf"/><Relationship Id="rId85" Type="http://schemas.openxmlformats.org/officeDocument/2006/relationships/image" Target="media/image82.wmf"/><Relationship Id="rId93" Type="http://schemas.openxmlformats.org/officeDocument/2006/relationships/image" Target="media/image90.e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png"/><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image" Target="media/image59.wmf"/><Relationship Id="rId70" Type="http://schemas.openxmlformats.org/officeDocument/2006/relationships/image" Target="media/image67.wmf"/><Relationship Id="rId75" Type="http://schemas.openxmlformats.org/officeDocument/2006/relationships/image" Target="media/image72.wmf"/><Relationship Id="rId83" Type="http://schemas.openxmlformats.org/officeDocument/2006/relationships/image" Target="media/image80.wmf"/><Relationship Id="rId88" Type="http://schemas.openxmlformats.org/officeDocument/2006/relationships/image" Target="media/image85.wmf"/><Relationship Id="rId91" Type="http://schemas.openxmlformats.org/officeDocument/2006/relationships/image" Target="media/image88.wmf"/><Relationship Id="rId9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 Type="http://schemas.openxmlformats.org/officeDocument/2006/relationships/image" Target="media/image7.png"/><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78" Type="http://schemas.openxmlformats.org/officeDocument/2006/relationships/image" Target="media/image75.wmf"/><Relationship Id="rId81" Type="http://schemas.openxmlformats.org/officeDocument/2006/relationships/image" Target="media/image78.wmf"/><Relationship Id="rId86" Type="http://schemas.openxmlformats.org/officeDocument/2006/relationships/image" Target="media/image83.wmf"/><Relationship Id="rId94" Type="http://schemas.openxmlformats.org/officeDocument/2006/relationships/image" Target="media/image91.wmf"/><Relationship Id="rId4" Type="http://schemas.openxmlformats.org/officeDocument/2006/relationships/image" Target="media/image1.wmf"/><Relationship Id="rId9"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1596</Words>
  <Characters>9099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Цель работы: исследование основных диэлектрических свойств сегнетоэлектриков в зависимости от напряженности внешнего электриче</vt:lpstr>
    </vt:vector>
  </TitlesOfParts>
  <Company>Hostel</Company>
  <LinksUpToDate>false</LinksUpToDate>
  <CharactersWithSpaces>10674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Цель работы: исследование основных диэлектрических свойств сегнетоэлектриков в зависимости от напряженности внешнего электриче</dc:title>
  <dc:subject/>
  <dc:creator>Nastya</dc:creator>
  <cp:keywords/>
  <dc:description/>
  <cp:lastModifiedBy>admin</cp:lastModifiedBy>
  <cp:revision>2</cp:revision>
  <dcterms:created xsi:type="dcterms:W3CDTF">2014-02-23T00:22:00Z</dcterms:created>
  <dcterms:modified xsi:type="dcterms:W3CDTF">2014-02-23T00:22:00Z</dcterms:modified>
</cp:coreProperties>
</file>